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B121" w14:textId="45C3D0E4" w:rsidR="006654B1" w:rsidRPr="00130846" w:rsidRDefault="006654B1" w:rsidP="006654B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Meeting #1</w:t>
      </w:r>
      <w:r w:rsidR="009F0097">
        <w:rPr>
          <w:rFonts w:ascii="Arial" w:hAnsi="Arial" w:cs="Arial"/>
          <w:b/>
          <w:sz w:val="28"/>
          <w:szCs w:val="28"/>
        </w:rPr>
        <w:t>0</w:t>
      </w:r>
      <w:r w:rsidR="00762C87">
        <w:rPr>
          <w:rFonts w:ascii="Arial" w:hAnsi="Arial" w:cs="Arial"/>
          <w:b/>
          <w:sz w:val="28"/>
          <w:szCs w:val="28"/>
        </w:rPr>
        <w:t>1</w:t>
      </w:r>
      <w:r w:rsidR="005E595B">
        <w:rPr>
          <w:rFonts w:ascii="Arial" w:hAnsi="Arial" w:cs="Arial"/>
          <w:b/>
          <w:sz w:val="28"/>
          <w:szCs w:val="28"/>
        </w:rPr>
        <w:t xml:space="preserve">          </w:t>
      </w:r>
      <w:r>
        <w:rPr>
          <w:rFonts w:ascii="Arial" w:hAnsi="Arial" w:cs="Arial"/>
          <w:b/>
          <w:sz w:val="28"/>
          <w:szCs w:val="28"/>
        </w:rPr>
        <w:t xml:space="preserve">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sidRPr="00B26A39">
        <w:rPr>
          <w:rFonts w:ascii="Arial" w:hAnsi="Arial" w:cs="Arial"/>
          <w:b/>
          <w:sz w:val="28"/>
          <w:szCs w:val="28"/>
        </w:rPr>
        <w:tab/>
      </w:r>
      <w:r w:rsidRPr="00B26A39">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 xml:space="preserve"> </w:t>
      </w:r>
      <w:r w:rsidRPr="00C17CE3">
        <w:rPr>
          <w:rFonts w:ascii="Arial" w:hAnsi="Arial" w:cs="Arial"/>
          <w:b/>
          <w:sz w:val="28"/>
          <w:szCs w:val="28"/>
        </w:rPr>
        <w:t>R</w:t>
      </w:r>
      <w:r w:rsidR="009F0097">
        <w:rPr>
          <w:rFonts w:ascii="Arial" w:hAnsi="Arial" w:cs="Arial"/>
          <w:b/>
          <w:sz w:val="28"/>
          <w:szCs w:val="28"/>
        </w:rPr>
        <w:t>P</w:t>
      </w:r>
      <w:r w:rsidRPr="00C17CE3">
        <w:rPr>
          <w:rFonts w:ascii="Arial" w:hAnsi="Arial" w:cs="Arial"/>
          <w:b/>
          <w:sz w:val="28"/>
          <w:szCs w:val="28"/>
        </w:rPr>
        <w:t>-</w:t>
      </w:r>
      <w:r w:rsidRPr="00D52615">
        <w:rPr>
          <w:rFonts w:ascii="Arial" w:hAnsi="Arial" w:cs="Arial"/>
          <w:b/>
          <w:sz w:val="28"/>
          <w:szCs w:val="28"/>
        </w:rPr>
        <w:t>2</w:t>
      </w:r>
      <w:r>
        <w:rPr>
          <w:rFonts w:ascii="Arial" w:hAnsi="Arial" w:cs="Arial"/>
          <w:b/>
          <w:sz w:val="28"/>
          <w:szCs w:val="28"/>
        </w:rPr>
        <w:t>3</w:t>
      </w:r>
      <w:r w:rsidR="00964A08">
        <w:rPr>
          <w:rFonts w:ascii="Arial" w:hAnsi="Arial" w:cs="Arial"/>
          <w:b/>
          <w:sz w:val="28"/>
          <w:szCs w:val="28"/>
        </w:rPr>
        <w:t>220</w:t>
      </w:r>
      <w:r w:rsidR="00296394">
        <w:rPr>
          <w:rFonts w:ascii="Arial" w:hAnsi="Arial" w:cs="Arial"/>
          <w:b/>
          <w:sz w:val="28"/>
          <w:szCs w:val="28"/>
        </w:rPr>
        <w:t>1</w:t>
      </w:r>
    </w:p>
    <w:p w14:paraId="1B9D07A0" w14:textId="6DBF3245" w:rsidR="006654B1" w:rsidRPr="00130846" w:rsidRDefault="009F0097" w:rsidP="00DC1A7C">
      <w:pPr>
        <w:tabs>
          <w:tab w:val="left" w:pos="567"/>
        </w:tabs>
        <w:overflowPunct/>
        <w:autoSpaceDE/>
        <w:autoSpaceDN/>
        <w:snapToGrid w:val="0"/>
        <w:spacing w:afterLines="100" w:after="240"/>
        <w:textAlignment w:val="auto"/>
        <w:rPr>
          <w:rFonts w:ascii="Arial" w:hAnsi="Arial" w:cs="Arial"/>
          <w:b/>
          <w:sz w:val="28"/>
          <w:szCs w:val="28"/>
        </w:rPr>
      </w:pPr>
      <w:r w:rsidRPr="009F0097">
        <w:rPr>
          <w:rFonts w:ascii="Arial" w:hAnsi="Arial" w:cs="Arial"/>
          <w:b/>
          <w:sz w:val="28"/>
          <w:szCs w:val="28"/>
        </w:rPr>
        <w:t>Bangalore, India, September 11-15, 2023</w:t>
      </w:r>
    </w:p>
    <w:p w14:paraId="146853E4" w14:textId="44B855FE"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6B56B3">
        <w:rPr>
          <w:rFonts w:ascii="Arial" w:hAnsi="Arial"/>
          <w:bCs/>
          <w:sz w:val="24"/>
          <w:szCs w:val="24"/>
        </w:rPr>
        <w:t>8</w:t>
      </w:r>
      <w:r w:rsidR="00FB0EA8">
        <w:rPr>
          <w:rFonts w:ascii="Arial" w:hAnsi="Arial"/>
          <w:bCs/>
          <w:sz w:val="24"/>
          <w:szCs w:val="24"/>
        </w:rPr>
        <w:t>A</w:t>
      </w:r>
      <w:r w:rsidR="00A6737B">
        <w:rPr>
          <w:rFonts w:ascii="Arial" w:hAnsi="Arial"/>
          <w:bCs/>
          <w:sz w:val="24"/>
          <w:szCs w:val="24"/>
        </w:rPr>
        <w:t>.2.</w:t>
      </w:r>
      <w:r w:rsidR="00AC3AA0">
        <w:rPr>
          <w:rFonts w:ascii="Arial" w:hAnsi="Arial"/>
          <w:bCs/>
          <w:sz w:val="24"/>
          <w:szCs w:val="24"/>
        </w:rPr>
        <w:t>2</w:t>
      </w:r>
    </w:p>
    <w:p w14:paraId="65C37640" w14:textId="52140F68" w:rsidR="00CB40E6" w:rsidRPr="00DB5C3E" w:rsidRDefault="00F35990" w:rsidP="00990896">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131841">
        <w:rPr>
          <w:rFonts w:ascii="Arial" w:hAnsi="Arial"/>
          <w:bCs/>
          <w:sz w:val="24"/>
          <w:szCs w:val="24"/>
        </w:rPr>
        <w:t>Reliance Jio</w:t>
      </w:r>
    </w:p>
    <w:p w14:paraId="0C459DC3" w14:textId="6F638B74"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4F623C">
        <w:rPr>
          <w:rFonts w:ascii="Arial" w:hAnsi="Arial"/>
          <w:sz w:val="24"/>
          <w:szCs w:val="24"/>
        </w:rPr>
        <w:t>MIMO Evolution in Release 19: Reliance Jio views</w:t>
      </w:r>
    </w:p>
    <w:p w14:paraId="70FB44A6" w14:textId="53078CDD"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1E0D98" w:rsidRPr="00DB5C3E">
        <w:rPr>
          <w:rFonts w:ascii="Arial" w:hAnsi="Arial"/>
          <w:bCs/>
          <w:sz w:val="24"/>
          <w:szCs w:val="24"/>
        </w:rPr>
        <w:t>Discussion</w:t>
      </w:r>
    </w:p>
    <w:p w14:paraId="728594F4" w14:textId="6374DA74" w:rsidR="00EB11BC" w:rsidRDefault="00EB11BC">
      <w:pPr>
        <w:pStyle w:val="Heading1"/>
        <w:widowControl w:val="0"/>
        <w:numPr>
          <w:ilvl w:val="0"/>
          <w:numId w:val="3"/>
        </w:numPr>
        <w:textAlignment w:val="auto"/>
      </w:pPr>
      <w:r>
        <w:t>Introduction</w:t>
      </w:r>
    </w:p>
    <w:p w14:paraId="7314F664" w14:textId="18B402FF" w:rsidR="00C15A31" w:rsidRDefault="00C15A31" w:rsidP="009519FA">
      <w:pPr>
        <w:spacing w:after="0"/>
        <w:jc w:val="both"/>
        <w:rPr>
          <w:rFonts w:eastAsia="Malgun Gothic"/>
          <w:sz w:val="22"/>
          <w:szCs w:val="22"/>
          <w:lang w:eastAsia="ko-KR"/>
        </w:rPr>
      </w:pPr>
      <w:r w:rsidRPr="00C15A31">
        <w:rPr>
          <w:rFonts w:eastAsia="Malgun Gothic"/>
          <w:sz w:val="22"/>
          <w:szCs w:val="22"/>
          <w:lang w:eastAsia="ko-KR"/>
        </w:rPr>
        <w:t xml:space="preserve">During the latest RAN Release 19 workshop, </w:t>
      </w:r>
      <w:r w:rsidR="00945D3E">
        <w:rPr>
          <w:rFonts w:eastAsia="Malgun Gothic"/>
          <w:sz w:val="22"/>
          <w:szCs w:val="22"/>
          <w:lang w:eastAsia="ko-KR"/>
        </w:rPr>
        <w:t>MIMO Evolution was supported by many IMs</w:t>
      </w:r>
      <w:r w:rsidR="002304BE">
        <w:rPr>
          <w:rFonts w:eastAsia="Malgun Gothic"/>
          <w:sz w:val="22"/>
          <w:szCs w:val="22"/>
          <w:lang w:eastAsia="ko-KR"/>
        </w:rPr>
        <w:t xml:space="preserve"> under various potential topics</w:t>
      </w:r>
      <w:r w:rsidRPr="00C15A31">
        <w:rPr>
          <w:rFonts w:eastAsia="Malgun Gothic"/>
          <w:sz w:val="22"/>
          <w:szCs w:val="22"/>
          <w:lang w:eastAsia="ko-KR"/>
        </w:rPr>
        <w:t xml:space="preserve"> and was noted in the officially endorsed summary by the RAN chair [1] as one of the topics that drew substantial interest from participating companies. Below, </w:t>
      </w:r>
      <w:r w:rsidR="00F0433F">
        <w:rPr>
          <w:rFonts w:eastAsia="Malgun Gothic"/>
          <w:sz w:val="22"/>
          <w:szCs w:val="22"/>
          <w:lang w:eastAsia="ko-KR"/>
        </w:rPr>
        <w:t xml:space="preserve">the </w:t>
      </w:r>
      <w:r w:rsidRPr="00C15A31">
        <w:rPr>
          <w:rFonts w:eastAsia="Malgun Gothic"/>
          <w:sz w:val="22"/>
          <w:szCs w:val="22"/>
          <w:lang w:eastAsia="ko-KR"/>
        </w:rPr>
        <w:t xml:space="preserve">summary of the </w:t>
      </w:r>
      <w:r w:rsidR="001C3077">
        <w:rPr>
          <w:rFonts w:eastAsia="Malgun Gothic"/>
          <w:sz w:val="22"/>
          <w:szCs w:val="22"/>
          <w:lang w:eastAsia="ko-KR"/>
        </w:rPr>
        <w:t>discussion</w:t>
      </w:r>
      <w:r w:rsidRPr="00C15A31">
        <w:rPr>
          <w:rFonts w:eastAsia="Malgun Gothic"/>
          <w:sz w:val="22"/>
          <w:szCs w:val="22"/>
          <w:lang w:eastAsia="ko-KR"/>
        </w:rPr>
        <w:t xml:space="preserve"> </w:t>
      </w:r>
      <w:r w:rsidR="001C3077">
        <w:rPr>
          <w:rFonts w:eastAsia="Malgun Gothic"/>
          <w:sz w:val="22"/>
          <w:szCs w:val="22"/>
          <w:lang w:eastAsia="ko-KR"/>
        </w:rPr>
        <w:t>towards</w:t>
      </w:r>
      <w:r w:rsidRPr="00C15A31">
        <w:rPr>
          <w:rFonts w:eastAsia="Malgun Gothic"/>
          <w:sz w:val="22"/>
          <w:szCs w:val="22"/>
          <w:lang w:eastAsia="ko-KR"/>
        </w:rPr>
        <w:t xml:space="preserve"> </w:t>
      </w:r>
      <w:r w:rsidR="0056217E">
        <w:rPr>
          <w:rFonts w:eastAsia="Malgun Gothic"/>
          <w:sz w:val="22"/>
          <w:szCs w:val="22"/>
          <w:lang w:eastAsia="ko-KR"/>
        </w:rPr>
        <w:t>MIMO evolution</w:t>
      </w:r>
      <w:r w:rsidR="001C3077">
        <w:rPr>
          <w:rFonts w:eastAsia="Malgun Gothic"/>
          <w:sz w:val="22"/>
          <w:szCs w:val="22"/>
          <w:lang w:eastAsia="ko-KR"/>
        </w:rPr>
        <w:t xml:space="preserve"> as </w:t>
      </w:r>
      <w:r w:rsidR="00D90BFC">
        <w:rPr>
          <w:rFonts w:eastAsia="Malgun Gothic"/>
          <w:sz w:val="22"/>
          <w:szCs w:val="22"/>
          <w:lang w:eastAsia="ko-KR"/>
        </w:rPr>
        <w:t>recorded</w:t>
      </w:r>
      <w:r w:rsidR="001C3077">
        <w:rPr>
          <w:rFonts w:eastAsia="Malgun Gothic"/>
          <w:sz w:val="22"/>
          <w:szCs w:val="22"/>
          <w:lang w:eastAsia="ko-KR"/>
        </w:rPr>
        <w:t xml:space="preserve"> in chairman’s report</w:t>
      </w:r>
      <w:r w:rsidRPr="00C15A31">
        <w:rPr>
          <w:rFonts w:eastAsia="Malgun Gothic"/>
          <w:sz w:val="22"/>
          <w:szCs w:val="22"/>
          <w:lang w:eastAsia="ko-KR"/>
        </w:rPr>
        <w:t>:</w:t>
      </w:r>
    </w:p>
    <w:p w14:paraId="545D6839" w14:textId="77777777" w:rsidR="009519FA" w:rsidRPr="00AA7819" w:rsidRDefault="009519FA" w:rsidP="00AA7819">
      <w:pPr>
        <w:pStyle w:val="ListParagraph"/>
        <w:numPr>
          <w:ilvl w:val="0"/>
          <w:numId w:val="33"/>
        </w:numPr>
        <w:spacing w:after="0"/>
        <w:ind w:firstLineChars="0"/>
        <w:jc w:val="both"/>
        <w:rPr>
          <w:rFonts w:eastAsia="Malgun Gothic"/>
          <w:i/>
          <w:iCs/>
          <w:sz w:val="22"/>
          <w:szCs w:val="22"/>
          <w:lang w:val="en-IN" w:eastAsia="ko-KR"/>
        </w:rPr>
      </w:pPr>
      <w:r w:rsidRPr="00AA7819">
        <w:rPr>
          <w:rFonts w:eastAsia="Malgun Gothic"/>
          <w:i/>
          <w:iCs/>
          <w:sz w:val="22"/>
          <w:szCs w:val="22"/>
          <w:lang w:val="en-US" w:eastAsia="ko-KR"/>
        </w:rPr>
        <w:t>Strong desire to continue Multiple Input Multiple Output (MIMO) evolution in Rel-19</w:t>
      </w:r>
    </w:p>
    <w:p w14:paraId="1E7439F6" w14:textId="77777777" w:rsidR="009519FA" w:rsidRPr="00AA7819" w:rsidRDefault="009519FA" w:rsidP="00AA7819">
      <w:pPr>
        <w:pStyle w:val="ListParagraph"/>
        <w:numPr>
          <w:ilvl w:val="0"/>
          <w:numId w:val="33"/>
        </w:numPr>
        <w:spacing w:after="0"/>
        <w:ind w:firstLineChars="0"/>
        <w:jc w:val="both"/>
        <w:rPr>
          <w:rFonts w:eastAsia="Malgun Gothic"/>
          <w:i/>
          <w:iCs/>
          <w:sz w:val="22"/>
          <w:szCs w:val="22"/>
          <w:lang w:val="en-IN" w:eastAsia="ko-KR"/>
        </w:rPr>
      </w:pPr>
      <w:r w:rsidRPr="00AA7819">
        <w:rPr>
          <w:rFonts w:eastAsia="Malgun Gothic"/>
          <w:i/>
          <w:iCs/>
          <w:sz w:val="22"/>
          <w:szCs w:val="22"/>
          <w:lang w:val="en-US" w:eastAsia="ko-KR"/>
        </w:rPr>
        <w:t xml:space="preserve">Possible areas for evolution are rather </w:t>
      </w:r>
      <w:proofErr w:type="gramStart"/>
      <w:r w:rsidRPr="00AA7819">
        <w:rPr>
          <w:rFonts w:eastAsia="Malgun Gothic"/>
          <w:i/>
          <w:iCs/>
          <w:sz w:val="22"/>
          <w:szCs w:val="22"/>
          <w:lang w:val="en-US" w:eastAsia="ko-KR"/>
        </w:rPr>
        <w:t>wide</w:t>
      </w:r>
      <w:proofErr w:type="gramEnd"/>
    </w:p>
    <w:p w14:paraId="6BE05161" w14:textId="77777777" w:rsidR="009519FA" w:rsidRPr="009519FA" w:rsidRDefault="009519FA" w:rsidP="009519FA">
      <w:pPr>
        <w:numPr>
          <w:ilvl w:val="1"/>
          <w:numId w:val="30"/>
        </w:numPr>
        <w:spacing w:after="0"/>
        <w:jc w:val="both"/>
        <w:rPr>
          <w:rFonts w:eastAsia="Malgun Gothic"/>
          <w:i/>
          <w:iCs/>
          <w:sz w:val="22"/>
          <w:szCs w:val="22"/>
          <w:lang w:val="en-IN" w:eastAsia="ko-KR"/>
        </w:rPr>
      </w:pPr>
      <w:r w:rsidRPr="009519FA">
        <w:rPr>
          <w:rFonts w:eastAsia="Malgun Gothic"/>
          <w:i/>
          <w:iCs/>
          <w:sz w:val="22"/>
          <w:szCs w:val="22"/>
          <w:lang w:val="en-US" w:eastAsia="ko-KR"/>
        </w:rPr>
        <w:t>For both FR1 and FR2</w:t>
      </w:r>
    </w:p>
    <w:p w14:paraId="179EED3A" w14:textId="77777777" w:rsidR="009519FA" w:rsidRPr="00AA7819" w:rsidRDefault="009519FA" w:rsidP="00AA7819">
      <w:pPr>
        <w:pStyle w:val="ListParagraph"/>
        <w:numPr>
          <w:ilvl w:val="0"/>
          <w:numId w:val="34"/>
        </w:numPr>
        <w:spacing w:after="0"/>
        <w:ind w:firstLineChars="0"/>
        <w:jc w:val="both"/>
        <w:rPr>
          <w:rFonts w:eastAsia="Malgun Gothic"/>
          <w:i/>
          <w:iCs/>
          <w:sz w:val="22"/>
          <w:szCs w:val="22"/>
          <w:lang w:val="en-IN" w:eastAsia="ko-KR"/>
        </w:rPr>
      </w:pPr>
      <w:r w:rsidRPr="00AA7819">
        <w:rPr>
          <w:rFonts w:eastAsia="Malgun Gothic"/>
          <w:i/>
          <w:iCs/>
          <w:sz w:val="22"/>
          <w:szCs w:val="22"/>
          <w:lang w:val="en-US" w:eastAsia="ko-KR"/>
        </w:rPr>
        <w:t>Important to focus on a limited set of topics for MIMO evolution targeting real and urgent commercial needs in Rel-19</w:t>
      </w:r>
    </w:p>
    <w:p w14:paraId="46FF8EA1" w14:textId="77777777" w:rsidR="009519FA" w:rsidRPr="00AA7819" w:rsidRDefault="009519FA" w:rsidP="009519FA">
      <w:pPr>
        <w:numPr>
          <w:ilvl w:val="1"/>
          <w:numId w:val="31"/>
        </w:numPr>
        <w:tabs>
          <w:tab w:val="num" w:pos="1440"/>
        </w:tabs>
        <w:spacing w:after="0"/>
        <w:jc w:val="both"/>
        <w:rPr>
          <w:rFonts w:eastAsia="Malgun Gothic"/>
          <w:i/>
          <w:iCs/>
          <w:sz w:val="22"/>
          <w:szCs w:val="22"/>
          <w:lang w:val="en-IN" w:eastAsia="ko-KR"/>
        </w:rPr>
      </w:pPr>
      <w:r w:rsidRPr="009519FA">
        <w:rPr>
          <w:rFonts w:eastAsia="Malgun Gothic"/>
          <w:i/>
          <w:iCs/>
          <w:sz w:val="22"/>
          <w:szCs w:val="22"/>
          <w:lang w:val="en-US" w:eastAsia="ko-KR"/>
        </w:rPr>
        <w:t>Especially considering MIMO has been evolving contiguously since Rel-15 and was the largest project in Rel-18!</w:t>
      </w:r>
    </w:p>
    <w:p w14:paraId="2DC7B7C4" w14:textId="77777777" w:rsidR="009519FA" w:rsidRPr="009519FA" w:rsidRDefault="009519FA" w:rsidP="00AA7819">
      <w:pPr>
        <w:spacing w:after="0"/>
        <w:ind w:left="1080"/>
        <w:jc w:val="both"/>
        <w:rPr>
          <w:rFonts w:eastAsia="Malgun Gothic"/>
          <w:i/>
          <w:iCs/>
          <w:sz w:val="22"/>
          <w:szCs w:val="22"/>
          <w:lang w:val="en-IN" w:eastAsia="ko-KR"/>
        </w:rPr>
      </w:pPr>
    </w:p>
    <w:p w14:paraId="59D03DB9" w14:textId="4D7C686D" w:rsidR="00F06A42" w:rsidRDefault="00FC4E06" w:rsidP="00516883">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t </w:t>
      </w:r>
      <w:bookmarkStart w:id="1" w:name="OLE_LINK12"/>
      <w:r w:rsidR="00516883">
        <w:rPr>
          <w:rFonts w:eastAsiaTheme="minorEastAsia"/>
          <w:sz w:val="22"/>
          <w:szCs w:val="22"/>
          <w:lang w:eastAsia="zh-CN"/>
        </w:rPr>
        <w:t xml:space="preserve">is observed that a fresh </w:t>
      </w:r>
      <w:r w:rsidR="005115AE">
        <w:rPr>
          <w:rFonts w:eastAsiaTheme="minorEastAsia"/>
          <w:sz w:val="22"/>
          <w:szCs w:val="22"/>
          <w:lang w:eastAsia="zh-CN"/>
        </w:rPr>
        <w:t>spectrum in FR1 namely 6425-7025 MHz</w:t>
      </w:r>
      <w:r w:rsidR="00357E95">
        <w:rPr>
          <w:rFonts w:eastAsiaTheme="minorEastAsia"/>
          <w:sz w:val="22"/>
          <w:szCs w:val="22"/>
          <w:lang w:eastAsia="zh-CN"/>
        </w:rPr>
        <w:t xml:space="preserve"> (upper 6GHz)</w:t>
      </w:r>
      <w:r w:rsidR="005115AE">
        <w:rPr>
          <w:rFonts w:eastAsiaTheme="minorEastAsia"/>
          <w:sz w:val="22"/>
          <w:szCs w:val="22"/>
          <w:lang w:eastAsia="zh-CN"/>
        </w:rPr>
        <w:t xml:space="preserve"> is </w:t>
      </w:r>
      <w:r w:rsidR="0095092C">
        <w:rPr>
          <w:rFonts w:eastAsiaTheme="minorEastAsia"/>
          <w:sz w:val="22"/>
          <w:szCs w:val="22"/>
          <w:lang w:eastAsia="zh-CN"/>
        </w:rPr>
        <w:t xml:space="preserve">being </w:t>
      </w:r>
      <w:r w:rsidR="00357E95">
        <w:rPr>
          <w:rFonts w:eastAsiaTheme="minorEastAsia"/>
          <w:sz w:val="22"/>
          <w:szCs w:val="22"/>
          <w:lang w:eastAsia="zh-CN"/>
        </w:rPr>
        <w:t>considered</w:t>
      </w:r>
      <w:r w:rsidR="0095092C">
        <w:rPr>
          <w:rFonts w:eastAsiaTheme="minorEastAsia"/>
          <w:sz w:val="22"/>
          <w:szCs w:val="22"/>
          <w:lang w:eastAsia="zh-CN"/>
        </w:rPr>
        <w:t xml:space="preserve"> for potential IMT identification in many parts of the globe at the upcoming World Radiocommunication Conference WRC23</w:t>
      </w:r>
      <w:r w:rsidR="00DC788B">
        <w:rPr>
          <w:rFonts w:eastAsiaTheme="minorEastAsia"/>
          <w:sz w:val="22"/>
          <w:szCs w:val="22"/>
          <w:lang w:eastAsia="zh-CN"/>
        </w:rPr>
        <w:t>. With the availability of this new frequency range for NR advanced deployment</w:t>
      </w:r>
      <w:r w:rsidR="001C4BFF">
        <w:rPr>
          <w:rFonts w:eastAsiaTheme="minorEastAsia"/>
          <w:sz w:val="22"/>
          <w:szCs w:val="22"/>
          <w:lang w:eastAsia="zh-CN"/>
        </w:rPr>
        <w:t xml:space="preserve"> in waiting, it becomes crucial to address the</w:t>
      </w:r>
      <w:r w:rsidR="00CB1521">
        <w:rPr>
          <w:rFonts w:eastAsiaTheme="minorEastAsia"/>
          <w:sz w:val="22"/>
          <w:szCs w:val="22"/>
          <w:lang w:eastAsia="zh-CN"/>
        </w:rPr>
        <w:t xml:space="preserve"> optimal</w:t>
      </w:r>
      <w:r w:rsidR="001C4BFF">
        <w:rPr>
          <w:rFonts w:eastAsiaTheme="minorEastAsia"/>
          <w:sz w:val="22"/>
          <w:szCs w:val="22"/>
          <w:lang w:eastAsia="zh-CN"/>
        </w:rPr>
        <w:t xml:space="preserve"> </w:t>
      </w:r>
      <w:r w:rsidR="00CB1521">
        <w:rPr>
          <w:rFonts w:eastAsiaTheme="minorEastAsia"/>
          <w:sz w:val="22"/>
          <w:szCs w:val="22"/>
          <w:lang w:eastAsia="zh-CN"/>
        </w:rPr>
        <w:t xml:space="preserve">MIMO evolution in Release 19 for ensuring cost friendly </w:t>
      </w:r>
      <w:r w:rsidR="00DC0F34">
        <w:rPr>
          <w:rFonts w:eastAsiaTheme="minorEastAsia"/>
          <w:sz w:val="22"/>
          <w:szCs w:val="22"/>
          <w:lang w:eastAsia="zh-CN"/>
        </w:rPr>
        <w:t>yet effective</w:t>
      </w:r>
      <w:r w:rsidR="00CB1521">
        <w:rPr>
          <w:rFonts w:eastAsiaTheme="minorEastAsia"/>
          <w:sz w:val="22"/>
          <w:szCs w:val="22"/>
          <w:lang w:eastAsia="zh-CN"/>
        </w:rPr>
        <w:t xml:space="preserve"> coverage in this upper mid-band spectrum is </w:t>
      </w:r>
      <w:r w:rsidR="00DC0F34">
        <w:rPr>
          <w:rFonts w:eastAsiaTheme="minorEastAsia"/>
          <w:sz w:val="22"/>
          <w:szCs w:val="22"/>
          <w:lang w:eastAsia="zh-CN"/>
        </w:rPr>
        <w:t>ensured in future deployments.</w:t>
      </w:r>
    </w:p>
    <w:p w14:paraId="61A19333" w14:textId="6ECFBE08" w:rsidR="00DC0F34" w:rsidRPr="000D41D3" w:rsidRDefault="00DC0F34" w:rsidP="00516883">
      <w:pPr>
        <w:jc w:val="both"/>
        <w:rPr>
          <w:rFonts w:eastAsia="Malgun Gothic"/>
          <w:sz w:val="22"/>
          <w:szCs w:val="22"/>
          <w:lang w:eastAsia="ko-KR"/>
        </w:rPr>
      </w:pPr>
      <w:r>
        <w:rPr>
          <w:rFonts w:eastAsiaTheme="minorEastAsia"/>
          <w:sz w:val="22"/>
          <w:szCs w:val="22"/>
          <w:lang w:eastAsia="zh-CN"/>
        </w:rPr>
        <w:t xml:space="preserve">With above observation we </w:t>
      </w:r>
      <w:r w:rsidR="00F04908">
        <w:rPr>
          <w:rFonts w:eastAsiaTheme="minorEastAsia"/>
          <w:sz w:val="22"/>
          <w:szCs w:val="22"/>
          <w:lang w:eastAsia="zh-CN"/>
        </w:rPr>
        <w:t xml:space="preserve">investigate the </w:t>
      </w:r>
      <w:r w:rsidR="009C423E">
        <w:rPr>
          <w:rFonts w:eastAsiaTheme="minorEastAsia"/>
          <w:sz w:val="22"/>
          <w:szCs w:val="22"/>
          <w:lang w:eastAsia="zh-CN"/>
        </w:rPr>
        <w:t>technical</w:t>
      </w:r>
      <w:r w:rsidR="00F04908">
        <w:rPr>
          <w:rFonts w:eastAsiaTheme="minorEastAsia"/>
          <w:sz w:val="22"/>
          <w:szCs w:val="22"/>
          <w:lang w:eastAsia="zh-CN"/>
        </w:rPr>
        <w:t xml:space="preserve"> </w:t>
      </w:r>
      <w:r w:rsidR="009C423E">
        <w:rPr>
          <w:rFonts w:eastAsiaTheme="minorEastAsia"/>
          <w:sz w:val="22"/>
          <w:szCs w:val="22"/>
          <w:lang w:eastAsia="zh-CN"/>
        </w:rPr>
        <w:t>aspects</w:t>
      </w:r>
      <w:r w:rsidR="00F04908">
        <w:rPr>
          <w:rFonts w:eastAsiaTheme="minorEastAsia"/>
          <w:sz w:val="22"/>
          <w:szCs w:val="22"/>
          <w:lang w:eastAsia="zh-CN"/>
        </w:rPr>
        <w:t xml:space="preserve"> of </w:t>
      </w:r>
      <w:r w:rsidR="009C423E">
        <w:rPr>
          <w:rFonts w:eastAsiaTheme="minorEastAsia"/>
          <w:sz w:val="22"/>
          <w:szCs w:val="22"/>
          <w:lang w:eastAsia="zh-CN"/>
        </w:rPr>
        <w:t xml:space="preserve">beamforming which need to be addressed for optimum </w:t>
      </w:r>
      <w:r w:rsidR="00884697">
        <w:rPr>
          <w:rFonts w:eastAsiaTheme="minorEastAsia"/>
          <w:sz w:val="22"/>
          <w:szCs w:val="22"/>
          <w:lang w:eastAsia="zh-CN"/>
        </w:rPr>
        <w:t>coverage in 6425-7025 MHz frequency range.</w:t>
      </w:r>
    </w:p>
    <w:bookmarkEnd w:id="1"/>
    <w:p w14:paraId="4C98D687" w14:textId="352539C9" w:rsidR="001A6212" w:rsidRDefault="0049344C">
      <w:pPr>
        <w:pStyle w:val="Heading1"/>
        <w:widowControl w:val="0"/>
        <w:numPr>
          <w:ilvl w:val="0"/>
          <w:numId w:val="2"/>
        </w:numPr>
        <w:textAlignment w:val="auto"/>
      </w:pPr>
      <w:r>
        <w:t>Discussion</w:t>
      </w:r>
    </w:p>
    <w:p w14:paraId="3BF0E863" w14:textId="35C4EDA6" w:rsidR="00354735" w:rsidRDefault="004D6126" w:rsidP="003800B2">
      <w:pPr>
        <w:pStyle w:val="ListParagraph"/>
        <w:numPr>
          <w:ilvl w:val="1"/>
          <w:numId w:val="2"/>
        </w:numPr>
        <w:ind w:firstLineChars="0"/>
        <w:jc w:val="both"/>
        <w:rPr>
          <w:b/>
          <w:sz w:val="30"/>
          <w:szCs w:val="30"/>
          <w:lang w:val="en-US"/>
        </w:rPr>
      </w:pPr>
      <w:r>
        <w:rPr>
          <w:b/>
          <w:sz w:val="30"/>
          <w:szCs w:val="30"/>
          <w:lang w:val="en-US"/>
        </w:rPr>
        <w:t xml:space="preserve">Hybrid beamforming for </w:t>
      </w:r>
      <w:r w:rsidR="005F0274">
        <w:rPr>
          <w:b/>
          <w:sz w:val="30"/>
          <w:szCs w:val="30"/>
          <w:lang w:val="en-US"/>
        </w:rPr>
        <w:t xml:space="preserve">upper FR1 </w:t>
      </w:r>
      <w:r w:rsidR="005B1585">
        <w:rPr>
          <w:b/>
          <w:sz w:val="30"/>
          <w:szCs w:val="30"/>
          <w:lang w:val="en-US"/>
        </w:rPr>
        <w:t>spectrum</w:t>
      </w:r>
    </w:p>
    <w:p w14:paraId="03ECD72F" w14:textId="6FDEEE77" w:rsidR="00133C83" w:rsidRDefault="00133C83" w:rsidP="00C34044">
      <w:pPr>
        <w:pStyle w:val="00BodyText"/>
        <w:jc w:val="both"/>
        <w:rPr>
          <w:rFonts w:ascii="Times New Roman" w:hAnsi="Times New Roman"/>
          <w:lang w:eastAsia="en-IN"/>
        </w:rPr>
      </w:pPr>
      <w:r w:rsidRPr="00133C83">
        <w:rPr>
          <w:rFonts w:ascii="Times New Roman" w:hAnsi="Times New Roman"/>
          <w:lang w:eastAsia="en-IN"/>
        </w:rPr>
        <w:t xml:space="preserve">The evolution of 5G NR specifications under the 3rd Generation Partnership Project (3GPP) has ushered in remarkable improvements in wireless communication technology. One of the key innovations revolves around antenna arrays, particularly in the </w:t>
      </w:r>
      <w:r w:rsidR="00357E95">
        <w:rPr>
          <w:rFonts w:ascii="Times New Roman" w:hAnsi="Times New Roman"/>
          <w:lang w:eastAsia="en-IN"/>
        </w:rPr>
        <w:t>upper-6 GHz</w:t>
      </w:r>
      <w:r w:rsidRPr="00133C83">
        <w:rPr>
          <w:rFonts w:ascii="Times New Roman" w:hAnsi="Times New Roman"/>
          <w:lang w:eastAsia="en-IN"/>
        </w:rPr>
        <w:t xml:space="preserve"> frequency range. These larger antenna arrays have emerged as a game-changer, promising enhanced coverage and an improved user experience.</w:t>
      </w:r>
    </w:p>
    <w:p w14:paraId="424AA52F" w14:textId="77777777" w:rsidR="00610315" w:rsidRDefault="0063031C" w:rsidP="00C34044">
      <w:pPr>
        <w:pStyle w:val="00BodyText"/>
        <w:jc w:val="both"/>
        <w:rPr>
          <w:rFonts w:ascii="Times New Roman" w:hAnsi="Times New Roman"/>
          <w:lang w:eastAsia="en-IN"/>
        </w:rPr>
      </w:pPr>
      <w:r>
        <w:rPr>
          <w:rFonts w:ascii="Times New Roman" w:hAnsi="Times New Roman"/>
          <w:lang w:eastAsia="en-IN"/>
        </w:rPr>
        <w:t xml:space="preserve">The FR1 </w:t>
      </w:r>
      <w:r w:rsidR="00563610">
        <w:rPr>
          <w:rFonts w:ascii="Times New Roman" w:hAnsi="Times New Roman"/>
          <w:lang w:eastAsia="en-IN"/>
        </w:rPr>
        <w:t>frequencies were initially defined to be limited to sub-6GHz</w:t>
      </w:r>
      <w:r w:rsidR="00202222">
        <w:rPr>
          <w:rFonts w:ascii="Times New Roman" w:hAnsi="Times New Roman"/>
          <w:lang w:eastAsia="en-IN"/>
        </w:rPr>
        <w:t xml:space="preserve"> (</w:t>
      </w:r>
      <w:r w:rsidR="00BE4BD7">
        <w:rPr>
          <w:rFonts w:ascii="Times New Roman" w:hAnsi="Times New Roman"/>
          <w:lang w:eastAsia="en-IN"/>
        </w:rPr>
        <w:t>referred to as low and mid-band)</w:t>
      </w:r>
      <w:r w:rsidR="0084150A">
        <w:rPr>
          <w:rFonts w:ascii="Times New Roman" w:hAnsi="Times New Roman"/>
          <w:lang w:eastAsia="en-IN"/>
        </w:rPr>
        <w:t xml:space="preserve"> mainly owing to the wireless channel characteristics </w:t>
      </w:r>
      <w:r w:rsidR="00701665">
        <w:rPr>
          <w:rFonts w:ascii="Times New Roman" w:hAnsi="Times New Roman"/>
          <w:lang w:eastAsia="en-IN"/>
        </w:rPr>
        <w:t xml:space="preserve">which allowed </w:t>
      </w:r>
      <w:r w:rsidR="00AA1F59">
        <w:rPr>
          <w:rFonts w:ascii="Times New Roman" w:hAnsi="Times New Roman"/>
          <w:lang w:eastAsia="en-IN"/>
        </w:rPr>
        <w:t xml:space="preserve">superior </w:t>
      </w:r>
      <w:r w:rsidR="00544E8E">
        <w:rPr>
          <w:rFonts w:ascii="Times New Roman" w:hAnsi="Times New Roman"/>
          <w:lang w:eastAsia="en-IN"/>
        </w:rPr>
        <w:t xml:space="preserve">signal propagation compared to </w:t>
      </w:r>
      <w:r w:rsidR="00202222">
        <w:rPr>
          <w:rFonts w:ascii="Times New Roman" w:hAnsi="Times New Roman"/>
          <w:lang w:eastAsia="en-IN"/>
        </w:rPr>
        <w:t>frequency spectrum above 6 GHz (</w:t>
      </w:r>
      <w:proofErr w:type="spellStart"/>
      <w:proofErr w:type="gramStart"/>
      <w:r w:rsidR="00202222">
        <w:rPr>
          <w:rFonts w:ascii="Times New Roman" w:hAnsi="Times New Roman"/>
          <w:lang w:eastAsia="en-IN"/>
        </w:rPr>
        <w:t>some times</w:t>
      </w:r>
      <w:proofErr w:type="spellEnd"/>
      <w:proofErr w:type="gramEnd"/>
      <w:r w:rsidR="00202222">
        <w:rPr>
          <w:rFonts w:ascii="Times New Roman" w:hAnsi="Times New Roman"/>
          <w:lang w:eastAsia="en-IN"/>
        </w:rPr>
        <w:t xml:space="preserve"> referred to as upper mid-band)</w:t>
      </w:r>
      <w:r w:rsidR="00BE4BD7">
        <w:rPr>
          <w:rFonts w:ascii="Times New Roman" w:hAnsi="Times New Roman"/>
          <w:lang w:eastAsia="en-IN"/>
        </w:rPr>
        <w:t xml:space="preserve">. </w:t>
      </w:r>
    </w:p>
    <w:p w14:paraId="72FDE5CA" w14:textId="062AAD59" w:rsidR="0021660A" w:rsidRDefault="00610315" w:rsidP="0021660A">
      <w:pPr>
        <w:pStyle w:val="00BodyText"/>
        <w:jc w:val="both"/>
        <w:rPr>
          <w:rFonts w:ascii="Times New Roman" w:hAnsi="Times New Roman"/>
          <w:lang w:eastAsia="en-IN"/>
        </w:rPr>
      </w:pPr>
      <w:r>
        <w:rPr>
          <w:rFonts w:ascii="Times New Roman" w:hAnsi="Times New Roman"/>
          <w:lang w:eastAsia="en-IN"/>
        </w:rPr>
        <w:t xml:space="preserve">Later FR1 </w:t>
      </w:r>
      <w:r w:rsidR="003C1155">
        <w:rPr>
          <w:rFonts w:ascii="Times New Roman" w:hAnsi="Times New Roman"/>
          <w:lang w:eastAsia="en-IN"/>
        </w:rPr>
        <w:t xml:space="preserve">range was </w:t>
      </w:r>
      <w:r w:rsidR="00E042CE">
        <w:rPr>
          <w:rFonts w:ascii="Times New Roman" w:hAnsi="Times New Roman"/>
          <w:lang w:eastAsia="en-IN"/>
        </w:rPr>
        <w:t xml:space="preserve">later </w:t>
      </w:r>
      <w:r w:rsidR="003C1155">
        <w:rPr>
          <w:rFonts w:ascii="Times New Roman" w:hAnsi="Times New Roman"/>
          <w:lang w:eastAsia="en-IN"/>
        </w:rPr>
        <w:t xml:space="preserve">extended to 7.125 GHz frequency. </w:t>
      </w:r>
      <w:r w:rsidR="00BE4BD7">
        <w:rPr>
          <w:rFonts w:ascii="Times New Roman" w:hAnsi="Times New Roman"/>
          <w:lang w:eastAsia="en-IN"/>
        </w:rPr>
        <w:t xml:space="preserve">As the signal propagation above 6GHz </w:t>
      </w:r>
      <w:r w:rsidR="00996A0E">
        <w:rPr>
          <w:rFonts w:ascii="Times New Roman" w:hAnsi="Times New Roman"/>
          <w:lang w:eastAsia="en-IN"/>
        </w:rPr>
        <w:t>becomes challenging</w:t>
      </w:r>
      <w:r w:rsidR="008173F6">
        <w:rPr>
          <w:rFonts w:ascii="Times New Roman" w:hAnsi="Times New Roman"/>
          <w:lang w:eastAsia="en-IN"/>
        </w:rPr>
        <w:t xml:space="preserve">, use of beamforming becomes an essential </w:t>
      </w:r>
      <w:r w:rsidR="00EA66E0">
        <w:rPr>
          <w:rFonts w:ascii="Times New Roman" w:hAnsi="Times New Roman"/>
          <w:lang w:eastAsia="en-IN"/>
        </w:rPr>
        <w:t xml:space="preserve">requirement to ensure </w:t>
      </w:r>
      <w:r w:rsidR="00FA7BE4">
        <w:rPr>
          <w:rFonts w:ascii="Times New Roman" w:hAnsi="Times New Roman"/>
          <w:lang w:eastAsia="en-IN"/>
        </w:rPr>
        <w:t>better coverage</w:t>
      </w:r>
      <w:r w:rsidR="003C1155">
        <w:rPr>
          <w:rFonts w:ascii="Times New Roman" w:hAnsi="Times New Roman"/>
          <w:lang w:eastAsia="en-IN"/>
        </w:rPr>
        <w:t xml:space="preserve"> in this extended </w:t>
      </w:r>
      <w:r w:rsidR="00DB6F29">
        <w:rPr>
          <w:rFonts w:ascii="Times New Roman" w:hAnsi="Times New Roman"/>
          <w:lang w:eastAsia="en-IN"/>
        </w:rPr>
        <w:t>FR1 spectrum.</w:t>
      </w:r>
      <w:r w:rsidR="0021660A">
        <w:rPr>
          <w:rFonts w:ascii="Times New Roman" w:hAnsi="Times New Roman"/>
          <w:lang w:eastAsia="en-IN"/>
        </w:rPr>
        <w:t xml:space="preserve"> </w:t>
      </w:r>
      <w:r w:rsidR="00CB446F">
        <w:rPr>
          <w:rFonts w:ascii="Times New Roman" w:hAnsi="Times New Roman"/>
          <w:lang w:eastAsia="en-IN"/>
        </w:rPr>
        <w:t xml:space="preserve">However, employing purely digital beamforming for AAUs in upper FR1 </w:t>
      </w:r>
      <w:r w:rsidR="00445189">
        <w:rPr>
          <w:rFonts w:ascii="Times New Roman" w:hAnsi="Times New Roman"/>
          <w:lang w:eastAsia="en-IN"/>
        </w:rPr>
        <w:t xml:space="preserve">range might become very challenging given the increase in number of antenna elements and </w:t>
      </w:r>
      <w:r w:rsidR="007D7BE1">
        <w:rPr>
          <w:rFonts w:ascii="Times New Roman" w:hAnsi="Times New Roman"/>
          <w:lang w:eastAsia="en-IN"/>
        </w:rPr>
        <w:t xml:space="preserve">hence number of RF chains for which baseband Rx processing would be </w:t>
      </w:r>
      <w:r w:rsidR="00287BC7">
        <w:rPr>
          <w:rFonts w:ascii="Times New Roman" w:hAnsi="Times New Roman"/>
          <w:lang w:eastAsia="en-IN"/>
        </w:rPr>
        <w:t>required. As a solution to this problem</w:t>
      </w:r>
      <w:r w:rsidR="0021660A" w:rsidRPr="00131B0B">
        <w:rPr>
          <w:rFonts w:ascii="Times New Roman" w:hAnsi="Times New Roman"/>
          <w:lang w:eastAsia="en-IN"/>
        </w:rPr>
        <w:t xml:space="preserve"> hybrid beamforming </w:t>
      </w:r>
      <w:r w:rsidR="00287BC7">
        <w:rPr>
          <w:rFonts w:ascii="Times New Roman" w:hAnsi="Times New Roman"/>
          <w:lang w:eastAsia="en-IN"/>
        </w:rPr>
        <w:t>offers</w:t>
      </w:r>
      <w:r w:rsidR="0021660A" w:rsidRPr="00131B0B">
        <w:rPr>
          <w:rFonts w:ascii="Times New Roman" w:hAnsi="Times New Roman"/>
          <w:lang w:eastAsia="en-IN"/>
        </w:rPr>
        <w:t xml:space="preserve"> to minimize the number of RF chains, which will reduce energy consumption and design complexity, making it more generally cost-effective. This is the solution used in </w:t>
      </w:r>
      <w:proofErr w:type="spellStart"/>
      <w:r w:rsidR="0021660A" w:rsidRPr="00131B0B">
        <w:rPr>
          <w:rFonts w:ascii="Times New Roman" w:hAnsi="Times New Roman"/>
          <w:lang w:eastAsia="en-IN"/>
        </w:rPr>
        <w:t>mmwave</w:t>
      </w:r>
      <w:proofErr w:type="spellEnd"/>
      <w:r w:rsidR="0021660A" w:rsidRPr="00131B0B">
        <w:rPr>
          <w:rFonts w:ascii="Times New Roman" w:hAnsi="Times New Roman"/>
          <w:lang w:eastAsia="en-IN"/>
        </w:rPr>
        <w:t xml:space="preserve"> bands (FR2 bands)</w:t>
      </w:r>
      <w:r w:rsidR="0021660A">
        <w:rPr>
          <w:rFonts w:ascii="Times New Roman" w:hAnsi="Times New Roman"/>
          <w:lang w:eastAsia="en-IN"/>
        </w:rPr>
        <w:t>.</w:t>
      </w:r>
    </w:p>
    <w:p w14:paraId="060A0671" w14:textId="11657970" w:rsidR="005B1585" w:rsidRDefault="005B1585" w:rsidP="00C34044">
      <w:pPr>
        <w:pStyle w:val="00BodyText"/>
        <w:jc w:val="both"/>
        <w:rPr>
          <w:rFonts w:ascii="Times New Roman" w:hAnsi="Times New Roman"/>
          <w:lang w:eastAsia="en-IN"/>
        </w:rPr>
      </w:pPr>
    </w:p>
    <w:p w14:paraId="4F97E307" w14:textId="77777777" w:rsidR="00FA7BE4" w:rsidRPr="00133C83" w:rsidRDefault="00FA7BE4" w:rsidP="00C34044">
      <w:pPr>
        <w:pStyle w:val="00BodyText"/>
        <w:jc w:val="both"/>
        <w:rPr>
          <w:rFonts w:ascii="Times New Roman" w:hAnsi="Times New Roman"/>
          <w:lang w:eastAsia="en-IN"/>
        </w:rPr>
      </w:pPr>
    </w:p>
    <w:p w14:paraId="3007D176" w14:textId="0512A57E" w:rsidR="00133C83" w:rsidRDefault="00133C83" w:rsidP="00C34044">
      <w:pPr>
        <w:pStyle w:val="00BodyText"/>
        <w:jc w:val="both"/>
        <w:rPr>
          <w:rFonts w:ascii="Times New Roman" w:hAnsi="Times New Roman"/>
          <w:lang w:eastAsia="en-IN"/>
        </w:rPr>
      </w:pPr>
      <w:r w:rsidRPr="00133C83">
        <w:rPr>
          <w:rFonts w:ascii="Times New Roman" w:hAnsi="Times New Roman"/>
          <w:lang w:eastAsia="en-IN"/>
        </w:rPr>
        <w:t xml:space="preserve">Hybrid Beamforming strikes an optimal balance between cost-effectiveness and performance. This technique, employed in both </w:t>
      </w:r>
      <w:r w:rsidR="00357E95">
        <w:rPr>
          <w:rFonts w:ascii="Times New Roman" w:hAnsi="Times New Roman"/>
          <w:lang w:eastAsia="en-IN"/>
        </w:rPr>
        <w:t xml:space="preserve">upper-6 </w:t>
      </w:r>
      <w:proofErr w:type="gramStart"/>
      <w:r w:rsidR="00357E95">
        <w:rPr>
          <w:rFonts w:ascii="Times New Roman" w:hAnsi="Times New Roman"/>
          <w:lang w:eastAsia="en-IN"/>
        </w:rPr>
        <w:t>GHz</w:t>
      </w:r>
      <w:r w:rsidR="00C34044">
        <w:rPr>
          <w:rFonts w:ascii="Times New Roman" w:hAnsi="Times New Roman"/>
          <w:lang w:eastAsia="en-IN"/>
        </w:rPr>
        <w:t>(</w:t>
      </w:r>
      <w:proofErr w:type="gramEnd"/>
      <w:r w:rsidR="00C34044">
        <w:rPr>
          <w:rFonts w:ascii="Times New Roman" w:hAnsi="Times New Roman"/>
          <w:lang w:eastAsia="en-IN"/>
        </w:rPr>
        <w:t>FR1)</w:t>
      </w:r>
      <w:r w:rsidRPr="00133C83">
        <w:rPr>
          <w:rFonts w:ascii="Times New Roman" w:hAnsi="Times New Roman"/>
          <w:lang w:eastAsia="en-IN"/>
        </w:rPr>
        <w:t xml:space="preserve"> and higher frequency millimeter-wave (FR</w:t>
      </w:r>
      <w:r w:rsidR="00C34044">
        <w:rPr>
          <w:rFonts w:ascii="Times New Roman" w:hAnsi="Times New Roman"/>
          <w:lang w:eastAsia="en-IN"/>
        </w:rPr>
        <w:t>2</w:t>
      </w:r>
      <w:r w:rsidRPr="00133C83">
        <w:rPr>
          <w:rFonts w:ascii="Times New Roman" w:hAnsi="Times New Roman"/>
          <w:lang w:eastAsia="en-IN"/>
        </w:rPr>
        <w:t>) scenarios, allows for the utilization of a fixed number of Transmit/Receive Units (</w:t>
      </w:r>
      <w:proofErr w:type="spellStart"/>
      <w:r w:rsidRPr="00133C83">
        <w:rPr>
          <w:rFonts w:ascii="Times New Roman" w:hAnsi="Times New Roman"/>
          <w:lang w:eastAsia="en-IN"/>
        </w:rPr>
        <w:t>TRx</w:t>
      </w:r>
      <w:proofErr w:type="spellEnd"/>
      <w:r w:rsidRPr="00133C83">
        <w:rPr>
          <w:rFonts w:ascii="Times New Roman" w:hAnsi="Times New Roman"/>
          <w:lang w:eastAsia="en-IN"/>
        </w:rPr>
        <w:t>) while increasing the size of the antenna array. This innovation supports Massive MIMO transmission, even with configurations like 64TRx and beyond, significantly enhancing capacity and coverage.</w:t>
      </w:r>
    </w:p>
    <w:p w14:paraId="3C0F3CBF" w14:textId="02249FC7" w:rsidR="00897776" w:rsidRPr="00897776" w:rsidRDefault="00A66AF7" w:rsidP="00897776">
      <w:pPr>
        <w:pStyle w:val="00BodyText"/>
        <w:jc w:val="both"/>
        <w:rPr>
          <w:rFonts w:ascii="Times New Roman" w:hAnsi="Times New Roman"/>
          <w:lang w:eastAsia="en-IN"/>
        </w:rPr>
      </w:pPr>
      <w:r>
        <w:rPr>
          <w:rFonts w:ascii="Times New Roman" w:hAnsi="Times New Roman"/>
          <w:lang w:eastAsia="en-IN"/>
        </w:rPr>
        <w:t>However</w:t>
      </w:r>
      <w:r w:rsidR="00FC3DBF">
        <w:rPr>
          <w:rFonts w:ascii="Times New Roman" w:hAnsi="Times New Roman"/>
          <w:lang w:eastAsia="en-IN"/>
        </w:rPr>
        <w:t>,</w:t>
      </w:r>
      <w:r>
        <w:rPr>
          <w:rFonts w:ascii="Times New Roman" w:hAnsi="Times New Roman"/>
          <w:lang w:eastAsia="en-IN"/>
        </w:rPr>
        <w:t xml:space="preserve"> there are k</w:t>
      </w:r>
      <w:r w:rsidR="00897776" w:rsidRPr="00897776">
        <w:rPr>
          <w:rFonts w:ascii="Times New Roman" w:hAnsi="Times New Roman"/>
          <w:lang w:eastAsia="en-IN"/>
        </w:rPr>
        <w:t xml:space="preserve">ey difference between the implementation of hybrid beamforming techniques in two different frequency ranges: </w:t>
      </w:r>
      <w:r w:rsidR="00357E95">
        <w:rPr>
          <w:rFonts w:ascii="Times New Roman" w:hAnsi="Times New Roman"/>
          <w:lang w:eastAsia="en-IN"/>
        </w:rPr>
        <w:t>Upper-6 GHz</w:t>
      </w:r>
      <w:r w:rsidR="00897776" w:rsidRPr="00897776">
        <w:rPr>
          <w:rFonts w:ascii="Times New Roman" w:hAnsi="Times New Roman"/>
          <w:lang w:eastAsia="en-IN"/>
        </w:rPr>
        <w:t xml:space="preserve"> (Sub-7 Gigahertz) and FR2 (Frequency Range 2).</w:t>
      </w:r>
    </w:p>
    <w:p w14:paraId="48100207" w14:textId="79E11D3B" w:rsidR="00897776" w:rsidRPr="00897776" w:rsidRDefault="00897776" w:rsidP="00897776">
      <w:pPr>
        <w:pStyle w:val="00BodyText"/>
        <w:jc w:val="both"/>
        <w:rPr>
          <w:rFonts w:ascii="Times New Roman" w:hAnsi="Times New Roman"/>
          <w:lang w:eastAsia="en-IN"/>
        </w:rPr>
      </w:pPr>
      <w:r w:rsidRPr="00897776">
        <w:rPr>
          <w:rFonts w:ascii="Times New Roman" w:hAnsi="Times New Roman"/>
          <w:lang w:eastAsia="en-IN"/>
        </w:rPr>
        <w:t>Beamforming is a crucial technology in 5G NR, as it enables the focusing of radio signals in specific directions, improving both coverage and capacity. Hybrid beamforming combines digital and analog beamforming to steer signals efficiently.</w:t>
      </w:r>
    </w:p>
    <w:p w14:paraId="292AA1F5" w14:textId="3E9A733C" w:rsidR="00897776" w:rsidRPr="00897776" w:rsidRDefault="00E04015" w:rsidP="00A61BBA">
      <w:pPr>
        <w:pStyle w:val="00BodyText"/>
        <w:numPr>
          <w:ilvl w:val="0"/>
          <w:numId w:val="35"/>
        </w:numPr>
        <w:jc w:val="both"/>
        <w:rPr>
          <w:rFonts w:ascii="Times New Roman" w:hAnsi="Times New Roman"/>
          <w:lang w:eastAsia="en-IN"/>
        </w:rPr>
      </w:pPr>
      <w:r w:rsidRPr="00A61BBA">
        <w:rPr>
          <w:rFonts w:ascii="Times New Roman" w:hAnsi="Times New Roman"/>
          <w:b/>
          <w:bCs/>
          <w:lang w:eastAsia="en-IN"/>
        </w:rPr>
        <w:t>FR1</w:t>
      </w:r>
      <w:r w:rsidR="00897776" w:rsidRPr="00A61BBA">
        <w:rPr>
          <w:rFonts w:ascii="Times New Roman" w:hAnsi="Times New Roman"/>
          <w:b/>
          <w:bCs/>
          <w:lang w:eastAsia="en-IN"/>
        </w:rPr>
        <w:t xml:space="preserve"> Hybrid Beamforming</w:t>
      </w:r>
      <w:r w:rsidR="00897776" w:rsidRPr="00897776">
        <w:rPr>
          <w:rFonts w:ascii="Times New Roman" w:hAnsi="Times New Roman"/>
          <w:lang w:eastAsia="en-IN"/>
        </w:rPr>
        <w:t xml:space="preserve">: In the </w:t>
      </w:r>
      <w:r w:rsidR="00D42BF4">
        <w:rPr>
          <w:rFonts w:ascii="Times New Roman" w:hAnsi="Times New Roman"/>
          <w:lang w:eastAsia="en-IN"/>
        </w:rPr>
        <w:t>FR1</w:t>
      </w:r>
      <w:r w:rsidR="00897776" w:rsidRPr="00897776">
        <w:rPr>
          <w:rFonts w:ascii="Times New Roman" w:hAnsi="Times New Roman"/>
          <w:lang w:eastAsia="en-IN"/>
        </w:rPr>
        <w:t xml:space="preserve"> frequency range, hybrid beamforming requires the use of more Transmit/Receive Units (TXRUs) and employs wider analog beamwidths. TXRUs refer to the radio components that handle the transmission and reception of signals. Wider analog beamwidths mean that the beamforming process covers a larger angular range.</w:t>
      </w:r>
    </w:p>
    <w:p w14:paraId="3F998386" w14:textId="211CEF26" w:rsidR="00897776" w:rsidRPr="00897776" w:rsidRDefault="00897776" w:rsidP="00A61BBA">
      <w:pPr>
        <w:pStyle w:val="00BodyText"/>
        <w:numPr>
          <w:ilvl w:val="0"/>
          <w:numId w:val="35"/>
        </w:numPr>
        <w:jc w:val="both"/>
        <w:rPr>
          <w:rFonts w:ascii="Times New Roman" w:hAnsi="Times New Roman"/>
          <w:lang w:eastAsia="en-IN"/>
        </w:rPr>
      </w:pPr>
      <w:r w:rsidRPr="00A61BBA">
        <w:rPr>
          <w:rFonts w:ascii="Times New Roman" w:hAnsi="Times New Roman"/>
          <w:b/>
          <w:bCs/>
          <w:lang w:eastAsia="en-IN"/>
        </w:rPr>
        <w:t>FR2 Hybrid Beamforming</w:t>
      </w:r>
      <w:r w:rsidRPr="00897776">
        <w:rPr>
          <w:rFonts w:ascii="Times New Roman" w:hAnsi="Times New Roman"/>
          <w:lang w:eastAsia="en-IN"/>
        </w:rPr>
        <w:t xml:space="preserve">: In contrast, hybrid beamforming in the higher FR2 frequencies differs. It typically uses fewer TXRUs and narrower analog beamwidths. This is because the propagation characteristics at </w:t>
      </w:r>
      <w:proofErr w:type="spellStart"/>
      <w:r w:rsidRPr="00897776">
        <w:rPr>
          <w:rFonts w:ascii="Times New Roman" w:hAnsi="Times New Roman"/>
          <w:lang w:eastAsia="en-IN"/>
        </w:rPr>
        <w:t>mmWave</w:t>
      </w:r>
      <w:proofErr w:type="spellEnd"/>
      <w:r w:rsidRPr="00897776">
        <w:rPr>
          <w:rFonts w:ascii="Times New Roman" w:hAnsi="Times New Roman"/>
          <w:lang w:eastAsia="en-IN"/>
        </w:rPr>
        <w:t xml:space="preserve"> frequencies are significantly different from those in the </w:t>
      </w:r>
      <w:r w:rsidR="00357E95">
        <w:rPr>
          <w:rFonts w:ascii="Times New Roman" w:hAnsi="Times New Roman"/>
          <w:lang w:eastAsia="en-IN"/>
        </w:rPr>
        <w:t>upper-6 GHz</w:t>
      </w:r>
      <w:r w:rsidRPr="00897776">
        <w:rPr>
          <w:rFonts w:ascii="Times New Roman" w:hAnsi="Times New Roman"/>
          <w:lang w:eastAsia="en-IN"/>
        </w:rPr>
        <w:t xml:space="preserve"> range. Millimeter-wave signals have shorter wavelengths, and they are more susceptible to attenuation and blockage, requiring different beamforming strategies.</w:t>
      </w:r>
    </w:p>
    <w:p w14:paraId="275B4A5B" w14:textId="5D897ECE" w:rsidR="00C34044" w:rsidRDefault="00087BEB" w:rsidP="00897776">
      <w:pPr>
        <w:pStyle w:val="00BodyText"/>
        <w:jc w:val="both"/>
        <w:rPr>
          <w:rFonts w:ascii="Times New Roman" w:hAnsi="Times New Roman"/>
          <w:lang w:eastAsia="en-IN"/>
        </w:rPr>
      </w:pPr>
      <w:r>
        <w:rPr>
          <w:rFonts w:ascii="Times New Roman" w:hAnsi="Times New Roman"/>
          <w:lang w:eastAsia="en-IN"/>
        </w:rPr>
        <w:t>T</w:t>
      </w:r>
      <w:r w:rsidR="00897776" w:rsidRPr="00897776">
        <w:rPr>
          <w:rFonts w:ascii="Times New Roman" w:hAnsi="Times New Roman"/>
          <w:lang w:eastAsia="en-IN"/>
        </w:rPr>
        <w:t xml:space="preserve">he reason for this difference is primarily due to the distinct propagation characteristics and challenges associated with the two frequency ranges. </w:t>
      </w:r>
      <w:r w:rsidR="00357E95">
        <w:rPr>
          <w:rFonts w:ascii="Times New Roman" w:hAnsi="Times New Roman"/>
          <w:lang w:eastAsia="en-IN"/>
        </w:rPr>
        <w:t>Upper-6 GHz</w:t>
      </w:r>
      <w:r w:rsidR="00897776" w:rsidRPr="00897776">
        <w:rPr>
          <w:rFonts w:ascii="Times New Roman" w:hAnsi="Times New Roman"/>
          <w:lang w:eastAsia="en-IN"/>
        </w:rPr>
        <w:t xml:space="preserve"> hybrid beamforming opts for a more extensive use of TXRUs and wider beams to optimize signal coverage and performance, whereas FR2 hybrid beamforming focuses on overcoming the unique challenges posed by millimeter-wave frequencies, which involve using fewer TXRUs and narrower beams to address signal propagation issues effectively.</w:t>
      </w:r>
    </w:p>
    <w:p w14:paraId="4C7F2A6B" w14:textId="6C020823" w:rsidR="00443319" w:rsidRDefault="0049120B" w:rsidP="00400B2E">
      <w:pPr>
        <w:pStyle w:val="00BodyText"/>
        <w:rPr>
          <w:rFonts w:ascii="Times New Roman" w:hAnsi="Times New Roman"/>
          <w:lang w:eastAsia="en-IN"/>
        </w:rPr>
      </w:pPr>
      <w:r>
        <w:rPr>
          <w:rFonts w:ascii="Times New Roman" w:hAnsi="Times New Roman"/>
          <w:lang w:eastAsia="en-IN"/>
        </w:rPr>
        <w:t>I</w:t>
      </w:r>
      <w:r w:rsidR="00400B2E" w:rsidRPr="00400B2E">
        <w:rPr>
          <w:rFonts w:ascii="Times New Roman" w:hAnsi="Times New Roman"/>
          <w:lang w:eastAsia="en-IN"/>
        </w:rPr>
        <w:t xml:space="preserve">n the context of Hybrid Beamforming (HBF) within the </w:t>
      </w:r>
      <w:r w:rsidR="00357E95">
        <w:rPr>
          <w:rFonts w:ascii="Times New Roman" w:hAnsi="Times New Roman"/>
          <w:lang w:eastAsia="en-IN"/>
        </w:rPr>
        <w:t>upper-6 GHz</w:t>
      </w:r>
      <w:r w:rsidR="00400B2E" w:rsidRPr="00400B2E">
        <w:rPr>
          <w:rFonts w:ascii="Times New Roman" w:hAnsi="Times New Roman"/>
          <w:lang w:eastAsia="en-IN"/>
        </w:rPr>
        <w:t xml:space="preserve"> spectrum, several critical challenges come to the forefront, necessitating attention in the R19 standardization. These challenges revolve around addressing two core issues. </w:t>
      </w:r>
    </w:p>
    <w:p w14:paraId="1E132876" w14:textId="77777777" w:rsidR="00443319" w:rsidRDefault="00400B2E" w:rsidP="00087BEB">
      <w:pPr>
        <w:pStyle w:val="00BodyText"/>
        <w:numPr>
          <w:ilvl w:val="0"/>
          <w:numId w:val="30"/>
        </w:numPr>
        <w:rPr>
          <w:rFonts w:ascii="Times New Roman" w:hAnsi="Times New Roman"/>
          <w:lang w:eastAsia="en-IN"/>
        </w:rPr>
      </w:pPr>
      <w:r w:rsidRPr="00400B2E">
        <w:rPr>
          <w:rFonts w:ascii="Times New Roman" w:hAnsi="Times New Roman"/>
          <w:lang w:eastAsia="en-IN"/>
        </w:rPr>
        <w:t xml:space="preserve">Firstly, there's the matter of mitigating the overhead associated with Channel State Information Reference Signals (CSI-RS) and the latency incurred during CSI measurement. </w:t>
      </w:r>
    </w:p>
    <w:p w14:paraId="19CFD564" w14:textId="5C0745F1" w:rsidR="00400B2E" w:rsidRDefault="00400B2E" w:rsidP="00087BEB">
      <w:pPr>
        <w:pStyle w:val="00BodyText"/>
        <w:numPr>
          <w:ilvl w:val="0"/>
          <w:numId w:val="30"/>
        </w:numPr>
        <w:rPr>
          <w:rFonts w:ascii="Times New Roman" w:hAnsi="Times New Roman"/>
          <w:lang w:eastAsia="en-IN"/>
        </w:rPr>
      </w:pPr>
      <w:r w:rsidRPr="00400B2E">
        <w:rPr>
          <w:rFonts w:ascii="Times New Roman" w:hAnsi="Times New Roman"/>
          <w:lang w:eastAsia="en-IN"/>
        </w:rPr>
        <w:t>Secondly, there's a pressing need to streamline the CSI feedback overhead.</w:t>
      </w:r>
    </w:p>
    <w:p w14:paraId="37264156" w14:textId="77777777" w:rsidR="00BB064B" w:rsidRDefault="00400B2E" w:rsidP="000E4F92">
      <w:pPr>
        <w:pStyle w:val="00BodyText"/>
        <w:jc w:val="both"/>
        <w:rPr>
          <w:rFonts w:ascii="Times New Roman" w:hAnsi="Times New Roman"/>
          <w:lang w:eastAsia="en-IN"/>
        </w:rPr>
      </w:pPr>
      <w:r w:rsidRPr="00400B2E">
        <w:rPr>
          <w:rFonts w:ascii="Times New Roman" w:hAnsi="Times New Roman"/>
          <w:lang w:eastAsia="en-IN"/>
        </w:rPr>
        <w:t xml:space="preserve">To tackle these challenges, the </w:t>
      </w:r>
      <w:r w:rsidR="00443319">
        <w:rPr>
          <w:rFonts w:ascii="Times New Roman" w:hAnsi="Times New Roman"/>
          <w:lang w:eastAsia="en-IN"/>
        </w:rPr>
        <w:t>potential</w:t>
      </w:r>
      <w:r w:rsidRPr="00400B2E">
        <w:rPr>
          <w:rFonts w:ascii="Times New Roman" w:hAnsi="Times New Roman"/>
          <w:lang w:eastAsia="en-IN"/>
        </w:rPr>
        <w:t xml:space="preserve"> solutions in R19 entail support for </w:t>
      </w:r>
    </w:p>
    <w:p w14:paraId="50C9AAA4" w14:textId="77777777" w:rsidR="00BB064B" w:rsidRDefault="00400B2E" w:rsidP="00087BEB">
      <w:pPr>
        <w:pStyle w:val="00BodyText"/>
        <w:numPr>
          <w:ilvl w:val="0"/>
          <w:numId w:val="30"/>
        </w:numPr>
        <w:jc w:val="both"/>
        <w:rPr>
          <w:rFonts w:ascii="Times New Roman" w:hAnsi="Times New Roman"/>
          <w:lang w:eastAsia="en-IN"/>
        </w:rPr>
      </w:pPr>
      <w:r w:rsidRPr="00400B2E">
        <w:rPr>
          <w:rFonts w:ascii="Times New Roman" w:hAnsi="Times New Roman"/>
          <w:lang w:eastAsia="en-IN"/>
        </w:rPr>
        <w:t xml:space="preserve">the reduction of CSI-RS overhead and </w:t>
      </w:r>
    </w:p>
    <w:p w14:paraId="2A22D672" w14:textId="35106399" w:rsidR="0049120B" w:rsidRDefault="00400B2E" w:rsidP="00087BEB">
      <w:pPr>
        <w:pStyle w:val="00BodyText"/>
        <w:numPr>
          <w:ilvl w:val="0"/>
          <w:numId w:val="30"/>
        </w:numPr>
        <w:jc w:val="both"/>
        <w:rPr>
          <w:rFonts w:ascii="Times New Roman" w:hAnsi="Times New Roman"/>
          <w:lang w:eastAsia="en-IN"/>
        </w:rPr>
      </w:pPr>
      <w:r w:rsidRPr="00400B2E">
        <w:rPr>
          <w:rFonts w:ascii="Times New Roman" w:hAnsi="Times New Roman"/>
          <w:lang w:eastAsia="en-IN"/>
        </w:rPr>
        <w:t xml:space="preserve">the implementation of CSI compression for multi-beam reporting within the framework of Hybrid Beamforming. </w:t>
      </w:r>
    </w:p>
    <w:p w14:paraId="59395CCA" w14:textId="77777777" w:rsidR="0049120B" w:rsidRDefault="00400B2E" w:rsidP="000E4F92">
      <w:pPr>
        <w:pStyle w:val="00BodyText"/>
        <w:jc w:val="both"/>
        <w:rPr>
          <w:rFonts w:ascii="Times New Roman" w:hAnsi="Times New Roman"/>
          <w:lang w:eastAsia="en-IN"/>
        </w:rPr>
      </w:pPr>
      <w:r w:rsidRPr="00400B2E">
        <w:rPr>
          <w:rFonts w:ascii="Times New Roman" w:hAnsi="Times New Roman"/>
          <w:lang w:eastAsia="en-IN"/>
        </w:rPr>
        <w:t>The concept of CSI compression involves the collaborative compression of CSI data for multi-beam CSI feedback, effectively condensing common elements of CSI across various beams. Additionally, to alleviate the burden of CSI-RS overhead, CSI-RS is leveraged for analog antenna port measurements, supplanting the conventional beam-</w:t>
      </w:r>
      <w:proofErr w:type="spellStart"/>
      <w:r w:rsidRPr="00400B2E">
        <w:rPr>
          <w:rFonts w:ascii="Times New Roman" w:hAnsi="Times New Roman"/>
          <w:lang w:eastAsia="en-IN"/>
        </w:rPr>
        <w:t>sweeped</w:t>
      </w:r>
      <w:proofErr w:type="spellEnd"/>
      <w:r w:rsidRPr="00400B2E">
        <w:rPr>
          <w:rFonts w:ascii="Times New Roman" w:hAnsi="Times New Roman"/>
          <w:lang w:eastAsia="en-IN"/>
        </w:rPr>
        <w:t xml:space="preserve"> channel measurements. This innovative approach not only reduces the overhead but also minimizes latency. </w:t>
      </w:r>
    </w:p>
    <w:p w14:paraId="28B10131" w14:textId="6B84D71E" w:rsidR="00681984" w:rsidRDefault="00400B2E" w:rsidP="000E4F92">
      <w:pPr>
        <w:pStyle w:val="00BodyText"/>
        <w:jc w:val="both"/>
        <w:rPr>
          <w:rFonts w:ascii="Times New Roman" w:hAnsi="Times New Roman"/>
          <w:lang w:eastAsia="en-IN"/>
        </w:rPr>
      </w:pPr>
      <w:r w:rsidRPr="00400B2E">
        <w:rPr>
          <w:rFonts w:ascii="Times New Roman" w:hAnsi="Times New Roman"/>
          <w:lang w:eastAsia="en-IN"/>
        </w:rPr>
        <w:t xml:space="preserve">Furthermore, in this context, the UE (User Equipment) is empowered to calculate the channel of any arbitrary beam using network-configured beam weights, ensuring efficient and precise channel measurements for analog antenna ports within an RF chain. These advancements mark significant strides in optimizing the performance </w:t>
      </w:r>
      <w:r w:rsidRPr="00400B2E">
        <w:rPr>
          <w:rFonts w:ascii="Times New Roman" w:hAnsi="Times New Roman"/>
          <w:lang w:eastAsia="en-IN"/>
        </w:rPr>
        <w:lastRenderedPageBreak/>
        <w:t xml:space="preserve">and efficiency of Hybrid Beamforming techniques in the </w:t>
      </w:r>
      <w:r w:rsidR="00357E95">
        <w:rPr>
          <w:rFonts w:ascii="Times New Roman" w:hAnsi="Times New Roman"/>
          <w:lang w:eastAsia="en-IN"/>
        </w:rPr>
        <w:t>upper-6 GHz</w:t>
      </w:r>
      <w:r w:rsidRPr="00400B2E">
        <w:rPr>
          <w:rFonts w:ascii="Times New Roman" w:hAnsi="Times New Roman"/>
          <w:lang w:eastAsia="en-IN"/>
        </w:rPr>
        <w:t xml:space="preserve"> spectrum, addressing critical concerns in the evolving landscape of wireless communications.</w:t>
      </w:r>
    </w:p>
    <w:p w14:paraId="00079AB8" w14:textId="77777777" w:rsidR="004621AE" w:rsidRDefault="004621AE">
      <w:pPr>
        <w:pStyle w:val="Heading1"/>
        <w:widowControl w:val="0"/>
        <w:numPr>
          <w:ilvl w:val="0"/>
          <w:numId w:val="2"/>
        </w:numPr>
        <w:textAlignment w:val="auto"/>
      </w:pPr>
      <w:r>
        <w:t>Conclusions</w:t>
      </w:r>
    </w:p>
    <w:p w14:paraId="2AAB07BB" w14:textId="64CD8B48" w:rsidR="00D83F0B" w:rsidRPr="00133C83" w:rsidRDefault="00D83F0B" w:rsidP="00D83F0B">
      <w:pPr>
        <w:pStyle w:val="00BodyText"/>
        <w:jc w:val="both"/>
        <w:rPr>
          <w:rFonts w:ascii="Times New Roman" w:hAnsi="Times New Roman"/>
          <w:lang w:eastAsia="en-IN"/>
        </w:rPr>
      </w:pPr>
      <w:r>
        <w:rPr>
          <w:rFonts w:ascii="Times New Roman" w:hAnsi="Times New Roman"/>
          <w:lang w:eastAsia="en-IN"/>
        </w:rPr>
        <w:t>T</w:t>
      </w:r>
      <w:r w:rsidRPr="00133C83">
        <w:rPr>
          <w:rFonts w:ascii="Times New Roman" w:hAnsi="Times New Roman"/>
          <w:lang w:eastAsia="en-IN"/>
        </w:rPr>
        <w:t xml:space="preserve">he advantages of Hybrid Beamforming extend to cost and power efficiency, making it a more friendly option in terms of network infrastructure expenditure and power consumption. Furthermore, when combined with multi-beam reporting, Hybrid Beamforming becomes a compelling choice for </w:t>
      </w:r>
      <w:r w:rsidR="00357E95">
        <w:rPr>
          <w:rFonts w:ascii="Times New Roman" w:hAnsi="Times New Roman"/>
          <w:lang w:eastAsia="en-IN"/>
        </w:rPr>
        <w:t>Upper 6 GHz</w:t>
      </w:r>
      <w:r w:rsidRPr="00133C83">
        <w:rPr>
          <w:rFonts w:ascii="Times New Roman" w:hAnsi="Times New Roman"/>
          <w:lang w:eastAsia="en-IN"/>
        </w:rPr>
        <w:t xml:space="preserve"> Massive MIMO setups. This combination strikes an admirable trade-off between cost and spectrum efficiency, ensuring that 5G NR networks deliver robust connectivity and performance while remaining economically viable.</w:t>
      </w:r>
    </w:p>
    <w:p w14:paraId="7740FA7D" w14:textId="6B509633" w:rsidR="00131841" w:rsidRDefault="00131841" w:rsidP="004D0995">
      <w:pPr>
        <w:rPr>
          <w:rFonts w:eastAsiaTheme="minorEastAsia"/>
          <w:sz w:val="22"/>
          <w:szCs w:val="22"/>
          <w:lang w:eastAsia="zh-CN"/>
        </w:rPr>
      </w:pPr>
      <w:r w:rsidRPr="00D83F0B">
        <w:rPr>
          <w:rFonts w:eastAsiaTheme="minorEastAsia"/>
          <w:b/>
          <w:bCs/>
          <w:sz w:val="22"/>
          <w:szCs w:val="22"/>
          <w:lang w:eastAsia="zh-CN"/>
        </w:rPr>
        <w:t>Proposal</w:t>
      </w:r>
      <w:r>
        <w:rPr>
          <w:rFonts w:eastAsiaTheme="minorEastAsia"/>
          <w:sz w:val="22"/>
          <w:szCs w:val="22"/>
          <w:lang w:eastAsia="zh-CN"/>
        </w:rPr>
        <w:t>:</w:t>
      </w:r>
    </w:p>
    <w:p w14:paraId="30D7AD02" w14:textId="1B126182" w:rsidR="00131841" w:rsidRPr="00DE3698" w:rsidRDefault="00B94188" w:rsidP="004D0995">
      <w:pPr>
        <w:rPr>
          <w:rFonts w:eastAsiaTheme="minorEastAsia"/>
          <w:sz w:val="22"/>
          <w:szCs w:val="22"/>
          <w:lang w:eastAsia="zh-CN"/>
        </w:rPr>
      </w:pPr>
      <w:r w:rsidRPr="00DE3698">
        <w:rPr>
          <w:rFonts w:eastAsiaTheme="minorEastAsia"/>
          <w:sz w:val="22"/>
          <w:szCs w:val="22"/>
          <w:lang w:eastAsia="zh-CN"/>
        </w:rPr>
        <w:t xml:space="preserve">The MIMO evolution studies under Release 19 should actively </w:t>
      </w:r>
      <w:r w:rsidR="000671A8" w:rsidRPr="00DE3698">
        <w:rPr>
          <w:rFonts w:eastAsiaTheme="minorEastAsia"/>
          <w:sz w:val="22"/>
          <w:szCs w:val="22"/>
          <w:lang w:eastAsia="zh-CN"/>
        </w:rPr>
        <w:t>evaluate</w:t>
      </w:r>
      <w:r w:rsidRPr="00DE3698">
        <w:rPr>
          <w:rFonts w:eastAsiaTheme="minorEastAsia"/>
          <w:sz w:val="22"/>
          <w:szCs w:val="22"/>
          <w:lang w:eastAsia="zh-CN"/>
        </w:rPr>
        <w:t xml:space="preserve"> </w:t>
      </w:r>
      <w:r w:rsidR="000671A8" w:rsidRPr="00DE3698">
        <w:rPr>
          <w:rFonts w:eastAsiaTheme="minorEastAsia"/>
          <w:sz w:val="22"/>
          <w:szCs w:val="22"/>
          <w:lang w:val="en-US" w:eastAsia="zh-CN"/>
        </w:rPr>
        <w:t>ways and methods for</w:t>
      </w:r>
      <w:r w:rsidRPr="00DE3698">
        <w:rPr>
          <w:rFonts w:eastAsiaTheme="minorEastAsia"/>
          <w:sz w:val="22"/>
          <w:szCs w:val="22"/>
          <w:lang w:val="en-US" w:eastAsia="zh-CN"/>
        </w:rPr>
        <w:t xml:space="preserve"> CSI-RS overhead reduction and CSI compression </w:t>
      </w:r>
      <w:r w:rsidR="00DE3698" w:rsidRPr="00DE3698">
        <w:rPr>
          <w:rFonts w:eastAsiaTheme="minorEastAsia"/>
          <w:sz w:val="22"/>
          <w:szCs w:val="22"/>
          <w:lang w:val="en-US" w:eastAsia="zh-CN"/>
        </w:rPr>
        <w:t>towards</w:t>
      </w:r>
      <w:r w:rsidRPr="00DE3698">
        <w:rPr>
          <w:rFonts w:eastAsiaTheme="minorEastAsia"/>
          <w:sz w:val="22"/>
          <w:szCs w:val="22"/>
          <w:lang w:val="en-US" w:eastAsia="zh-CN"/>
        </w:rPr>
        <w:t xml:space="preserve"> multi-beam reporting for </w:t>
      </w:r>
      <w:r w:rsidR="00DE3698" w:rsidRPr="00DE3698">
        <w:rPr>
          <w:rFonts w:eastAsiaTheme="minorEastAsia"/>
          <w:sz w:val="22"/>
          <w:szCs w:val="22"/>
          <w:lang w:val="en-US" w:eastAsia="zh-CN"/>
        </w:rPr>
        <w:t>Hybrid beamforming in FR1</w:t>
      </w:r>
      <w:r w:rsidR="00DE3698">
        <w:rPr>
          <w:rFonts w:eastAsiaTheme="minorEastAsia"/>
          <w:sz w:val="22"/>
          <w:szCs w:val="22"/>
          <w:lang w:val="en-US" w:eastAsia="zh-CN"/>
        </w:rPr>
        <w:t>.</w:t>
      </w:r>
    </w:p>
    <w:p w14:paraId="4A7123E3" w14:textId="77777777" w:rsidR="00131841" w:rsidRPr="00387628" w:rsidRDefault="00131841" w:rsidP="004D0995">
      <w:pPr>
        <w:rPr>
          <w:rFonts w:eastAsiaTheme="minorEastAsia"/>
          <w:sz w:val="22"/>
          <w:szCs w:val="22"/>
          <w:lang w:eastAsia="zh-CN"/>
        </w:rPr>
      </w:pPr>
    </w:p>
    <w:p w14:paraId="1C940605" w14:textId="53D7E5F6" w:rsidR="00741114" w:rsidRPr="00741114" w:rsidRDefault="00615891" w:rsidP="00741114">
      <w:pPr>
        <w:pStyle w:val="Heading1"/>
        <w:widowControl w:val="0"/>
        <w:textAlignment w:val="auto"/>
      </w:pPr>
      <w:r>
        <w:t>References</w:t>
      </w:r>
    </w:p>
    <w:p w14:paraId="0BE152F7" w14:textId="063874F3" w:rsidR="00B762FC" w:rsidRDefault="006D2611" w:rsidP="00926635">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r w:rsidR="00932ABF" w:rsidRPr="00932ABF">
        <w:rPr>
          <w:rFonts w:eastAsiaTheme="minorEastAsia"/>
          <w:sz w:val="22"/>
          <w:szCs w:val="22"/>
          <w:lang w:eastAsia="zh-CN"/>
        </w:rPr>
        <w:t>RWS-230488</w:t>
      </w:r>
      <w:r w:rsidR="001C4636">
        <w:rPr>
          <w:rFonts w:eastAsiaTheme="minorEastAsia"/>
          <w:sz w:val="22"/>
          <w:szCs w:val="22"/>
          <w:lang w:eastAsia="zh-CN"/>
        </w:rPr>
        <w:t>,</w:t>
      </w:r>
      <w:r w:rsidR="00932ABF" w:rsidRPr="00932ABF">
        <w:rPr>
          <w:rFonts w:eastAsiaTheme="minorEastAsia"/>
          <w:sz w:val="22"/>
          <w:szCs w:val="22"/>
          <w:lang w:eastAsia="zh-CN"/>
        </w:rPr>
        <w:t xml:space="preserve"> RAN Chair's summary of Rel-19 workshop</w:t>
      </w:r>
      <w:r w:rsidR="001C4636">
        <w:rPr>
          <w:rFonts w:eastAsiaTheme="minorEastAsia"/>
          <w:sz w:val="22"/>
          <w:szCs w:val="22"/>
          <w:lang w:eastAsia="zh-CN"/>
        </w:rPr>
        <w:t xml:space="preserve">, </w:t>
      </w:r>
      <w:r w:rsidR="001C4636" w:rsidRPr="001C4636">
        <w:rPr>
          <w:rFonts w:eastAsiaTheme="minorEastAsia"/>
          <w:sz w:val="22"/>
          <w:szCs w:val="22"/>
          <w:lang w:eastAsia="zh-CN"/>
        </w:rPr>
        <w:t>RAN Chair (Qualcomm)</w:t>
      </w:r>
    </w:p>
    <w:p w14:paraId="558D9813" w14:textId="5F38E2A5" w:rsidR="00B324B3" w:rsidRPr="00344F62" w:rsidRDefault="00B324B3" w:rsidP="00344F62">
      <w:pPr>
        <w:spacing w:after="0"/>
        <w:ind w:left="440" w:hangingChars="200" w:hanging="440"/>
        <w:jc w:val="both"/>
        <w:rPr>
          <w:rFonts w:eastAsiaTheme="minorEastAsia"/>
          <w:sz w:val="22"/>
          <w:szCs w:val="22"/>
          <w:lang w:eastAsia="zh-CN"/>
        </w:rPr>
      </w:pPr>
    </w:p>
    <w:sectPr w:rsidR="00B324B3" w:rsidRPr="00344F62" w:rsidSect="000D30A0">
      <w:type w:val="continuous"/>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C31DB" w14:textId="77777777" w:rsidR="00EB5F5C" w:rsidRDefault="00EB5F5C">
      <w:r>
        <w:separator/>
      </w:r>
    </w:p>
  </w:endnote>
  <w:endnote w:type="continuationSeparator" w:id="0">
    <w:p w14:paraId="34EC78DD" w14:textId="77777777" w:rsidR="00EB5F5C" w:rsidRDefault="00EB5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A3AE1" w14:textId="77777777" w:rsidR="00EB5F5C" w:rsidRDefault="00EB5F5C">
      <w:r>
        <w:separator/>
      </w:r>
    </w:p>
  </w:footnote>
  <w:footnote w:type="continuationSeparator" w:id="0">
    <w:p w14:paraId="510D06AD" w14:textId="77777777" w:rsidR="00EB5F5C" w:rsidRDefault="00EB5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406A"/>
    <w:multiLevelType w:val="multilevel"/>
    <w:tmpl w:val="ACC8F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DC68AA"/>
    <w:multiLevelType w:val="hybridMultilevel"/>
    <w:tmpl w:val="23A4CE7E"/>
    <w:lvl w:ilvl="0" w:tplc="89A871BA">
      <w:start w:val="1"/>
      <w:numFmt w:val="bullet"/>
      <w:lvlText w:val=""/>
      <w:lvlJc w:val="left"/>
      <w:pPr>
        <w:ind w:left="1007" w:hanging="440"/>
      </w:pPr>
      <w:rPr>
        <w:rFonts w:ascii="Symbol" w:hAnsi="Symbo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8E576D2"/>
    <w:multiLevelType w:val="hybridMultilevel"/>
    <w:tmpl w:val="66CE6B30"/>
    <w:lvl w:ilvl="0" w:tplc="4009000B">
      <w:start w:val="1"/>
      <w:numFmt w:val="bullet"/>
      <w:lvlText w:val=""/>
      <w:lvlJc w:val="left"/>
      <w:pPr>
        <w:tabs>
          <w:tab w:val="num" w:pos="360"/>
        </w:tabs>
        <w:ind w:left="360" w:hanging="360"/>
      </w:pPr>
      <w:rPr>
        <w:rFonts w:ascii="Wingdings" w:hAnsi="Wingdings" w:hint="default"/>
      </w:rPr>
    </w:lvl>
    <w:lvl w:ilvl="1" w:tplc="A3E2BBE8">
      <w:numFmt w:val="bullet"/>
      <w:lvlText w:val="•"/>
      <w:lvlJc w:val="left"/>
      <w:pPr>
        <w:tabs>
          <w:tab w:val="num" w:pos="1080"/>
        </w:tabs>
        <w:ind w:left="1080" w:hanging="360"/>
      </w:pPr>
      <w:rPr>
        <w:rFonts w:ascii="Arial" w:hAnsi="Arial" w:hint="default"/>
      </w:rPr>
    </w:lvl>
    <w:lvl w:ilvl="2" w:tplc="316C5B4A" w:tentative="1">
      <w:start w:val="1"/>
      <w:numFmt w:val="bullet"/>
      <w:lvlText w:val=""/>
      <w:lvlJc w:val="left"/>
      <w:pPr>
        <w:tabs>
          <w:tab w:val="num" w:pos="1800"/>
        </w:tabs>
        <w:ind w:left="1800" w:hanging="360"/>
      </w:pPr>
      <w:rPr>
        <w:rFonts w:ascii="Symbol" w:hAnsi="Symbol" w:hint="default"/>
      </w:rPr>
    </w:lvl>
    <w:lvl w:ilvl="3" w:tplc="8EE6A762" w:tentative="1">
      <w:start w:val="1"/>
      <w:numFmt w:val="bullet"/>
      <w:lvlText w:val=""/>
      <w:lvlJc w:val="left"/>
      <w:pPr>
        <w:tabs>
          <w:tab w:val="num" w:pos="2520"/>
        </w:tabs>
        <w:ind w:left="2520" w:hanging="360"/>
      </w:pPr>
      <w:rPr>
        <w:rFonts w:ascii="Symbol" w:hAnsi="Symbol" w:hint="default"/>
      </w:rPr>
    </w:lvl>
    <w:lvl w:ilvl="4" w:tplc="EB721CEC" w:tentative="1">
      <w:start w:val="1"/>
      <w:numFmt w:val="bullet"/>
      <w:lvlText w:val=""/>
      <w:lvlJc w:val="left"/>
      <w:pPr>
        <w:tabs>
          <w:tab w:val="num" w:pos="3240"/>
        </w:tabs>
        <w:ind w:left="3240" w:hanging="360"/>
      </w:pPr>
      <w:rPr>
        <w:rFonts w:ascii="Symbol" w:hAnsi="Symbol" w:hint="default"/>
      </w:rPr>
    </w:lvl>
    <w:lvl w:ilvl="5" w:tplc="E48C6998" w:tentative="1">
      <w:start w:val="1"/>
      <w:numFmt w:val="bullet"/>
      <w:lvlText w:val=""/>
      <w:lvlJc w:val="left"/>
      <w:pPr>
        <w:tabs>
          <w:tab w:val="num" w:pos="3960"/>
        </w:tabs>
        <w:ind w:left="3960" w:hanging="360"/>
      </w:pPr>
      <w:rPr>
        <w:rFonts w:ascii="Symbol" w:hAnsi="Symbol" w:hint="default"/>
      </w:rPr>
    </w:lvl>
    <w:lvl w:ilvl="6" w:tplc="8D7E8CDA" w:tentative="1">
      <w:start w:val="1"/>
      <w:numFmt w:val="bullet"/>
      <w:lvlText w:val=""/>
      <w:lvlJc w:val="left"/>
      <w:pPr>
        <w:tabs>
          <w:tab w:val="num" w:pos="4680"/>
        </w:tabs>
        <w:ind w:left="4680" w:hanging="360"/>
      </w:pPr>
      <w:rPr>
        <w:rFonts w:ascii="Symbol" w:hAnsi="Symbol" w:hint="default"/>
      </w:rPr>
    </w:lvl>
    <w:lvl w:ilvl="7" w:tplc="0E9AA85E" w:tentative="1">
      <w:start w:val="1"/>
      <w:numFmt w:val="bullet"/>
      <w:lvlText w:val=""/>
      <w:lvlJc w:val="left"/>
      <w:pPr>
        <w:tabs>
          <w:tab w:val="num" w:pos="5400"/>
        </w:tabs>
        <w:ind w:left="5400" w:hanging="360"/>
      </w:pPr>
      <w:rPr>
        <w:rFonts w:ascii="Symbol" w:hAnsi="Symbol" w:hint="default"/>
      </w:rPr>
    </w:lvl>
    <w:lvl w:ilvl="8" w:tplc="B82E4EF6"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B3E0712"/>
    <w:multiLevelType w:val="hybridMultilevel"/>
    <w:tmpl w:val="DB889E36"/>
    <w:lvl w:ilvl="0" w:tplc="0409000B">
      <w:start w:val="1"/>
      <w:numFmt w:val="bullet"/>
      <w:lvlText w:val=""/>
      <w:lvlJc w:val="left"/>
      <w:pPr>
        <w:tabs>
          <w:tab w:val="num" w:pos="720"/>
        </w:tabs>
        <w:ind w:left="720" w:hanging="360"/>
      </w:pPr>
      <w:rPr>
        <w:rFonts w:ascii="Wingdings" w:hAnsi="Wingdings" w:hint="default"/>
      </w:rPr>
    </w:lvl>
    <w:lvl w:ilvl="1" w:tplc="89A871BA">
      <w:start w:val="1"/>
      <w:numFmt w:val="bullet"/>
      <w:lvlText w:val=""/>
      <w:lvlJc w:val="left"/>
      <w:pPr>
        <w:tabs>
          <w:tab w:val="num" w:pos="1440"/>
        </w:tabs>
        <w:ind w:left="1440" w:hanging="360"/>
      </w:pPr>
      <w:rPr>
        <w:rFonts w:ascii="Symbol" w:hAnsi="Symbol" w:hint="default"/>
      </w:rPr>
    </w:lvl>
    <w:lvl w:ilvl="2" w:tplc="4F46A866" w:tentative="1">
      <w:start w:val="1"/>
      <w:numFmt w:val="bullet"/>
      <w:lvlText w:val=""/>
      <w:lvlJc w:val="left"/>
      <w:pPr>
        <w:tabs>
          <w:tab w:val="num" w:pos="2160"/>
        </w:tabs>
        <w:ind w:left="2160" w:hanging="360"/>
      </w:pPr>
      <w:rPr>
        <w:rFonts w:ascii="Symbol" w:hAnsi="Symbol" w:hint="default"/>
      </w:rPr>
    </w:lvl>
    <w:lvl w:ilvl="3" w:tplc="BAD89676" w:tentative="1">
      <w:start w:val="1"/>
      <w:numFmt w:val="bullet"/>
      <w:lvlText w:val=""/>
      <w:lvlJc w:val="left"/>
      <w:pPr>
        <w:tabs>
          <w:tab w:val="num" w:pos="2880"/>
        </w:tabs>
        <w:ind w:left="2880" w:hanging="360"/>
      </w:pPr>
      <w:rPr>
        <w:rFonts w:ascii="Symbol" w:hAnsi="Symbol" w:hint="default"/>
      </w:rPr>
    </w:lvl>
    <w:lvl w:ilvl="4" w:tplc="A8D69994" w:tentative="1">
      <w:start w:val="1"/>
      <w:numFmt w:val="bullet"/>
      <w:lvlText w:val=""/>
      <w:lvlJc w:val="left"/>
      <w:pPr>
        <w:tabs>
          <w:tab w:val="num" w:pos="3600"/>
        </w:tabs>
        <w:ind w:left="3600" w:hanging="360"/>
      </w:pPr>
      <w:rPr>
        <w:rFonts w:ascii="Symbol" w:hAnsi="Symbol" w:hint="default"/>
      </w:rPr>
    </w:lvl>
    <w:lvl w:ilvl="5" w:tplc="4F668658" w:tentative="1">
      <w:start w:val="1"/>
      <w:numFmt w:val="bullet"/>
      <w:lvlText w:val=""/>
      <w:lvlJc w:val="left"/>
      <w:pPr>
        <w:tabs>
          <w:tab w:val="num" w:pos="4320"/>
        </w:tabs>
        <w:ind w:left="4320" w:hanging="360"/>
      </w:pPr>
      <w:rPr>
        <w:rFonts w:ascii="Symbol" w:hAnsi="Symbol" w:hint="default"/>
      </w:rPr>
    </w:lvl>
    <w:lvl w:ilvl="6" w:tplc="68108C06" w:tentative="1">
      <w:start w:val="1"/>
      <w:numFmt w:val="bullet"/>
      <w:lvlText w:val=""/>
      <w:lvlJc w:val="left"/>
      <w:pPr>
        <w:tabs>
          <w:tab w:val="num" w:pos="5040"/>
        </w:tabs>
        <w:ind w:left="5040" w:hanging="360"/>
      </w:pPr>
      <w:rPr>
        <w:rFonts w:ascii="Symbol" w:hAnsi="Symbol" w:hint="default"/>
      </w:rPr>
    </w:lvl>
    <w:lvl w:ilvl="7" w:tplc="347E3EE0" w:tentative="1">
      <w:start w:val="1"/>
      <w:numFmt w:val="bullet"/>
      <w:lvlText w:val=""/>
      <w:lvlJc w:val="left"/>
      <w:pPr>
        <w:tabs>
          <w:tab w:val="num" w:pos="5760"/>
        </w:tabs>
        <w:ind w:left="5760" w:hanging="360"/>
      </w:pPr>
      <w:rPr>
        <w:rFonts w:ascii="Symbol" w:hAnsi="Symbol" w:hint="default"/>
      </w:rPr>
    </w:lvl>
    <w:lvl w:ilvl="8" w:tplc="8F6ED47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3F0F48"/>
    <w:multiLevelType w:val="multilevel"/>
    <w:tmpl w:val="BBD69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F149DC"/>
    <w:multiLevelType w:val="hybridMultilevel"/>
    <w:tmpl w:val="740082BE"/>
    <w:lvl w:ilvl="0" w:tplc="305819D0">
      <w:start w:val="1"/>
      <w:numFmt w:val="bullet"/>
      <w:lvlText w:val=""/>
      <w:lvlJc w:val="left"/>
      <w:pPr>
        <w:tabs>
          <w:tab w:val="num" w:pos="720"/>
        </w:tabs>
        <w:ind w:left="720" w:hanging="360"/>
      </w:pPr>
      <w:rPr>
        <w:rFonts w:ascii="Symbol" w:hAnsi="Symbol" w:hint="default"/>
      </w:rPr>
    </w:lvl>
    <w:lvl w:ilvl="1" w:tplc="C67E4FA6" w:tentative="1">
      <w:start w:val="1"/>
      <w:numFmt w:val="bullet"/>
      <w:lvlText w:val=""/>
      <w:lvlJc w:val="left"/>
      <w:pPr>
        <w:tabs>
          <w:tab w:val="num" w:pos="1440"/>
        </w:tabs>
        <w:ind w:left="1440" w:hanging="360"/>
      </w:pPr>
      <w:rPr>
        <w:rFonts w:ascii="Symbol" w:hAnsi="Symbol" w:hint="default"/>
      </w:rPr>
    </w:lvl>
    <w:lvl w:ilvl="2" w:tplc="F80EB31A" w:tentative="1">
      <w:start w:val="1"/>
      <w:numFmt w:val="bullet"/>
      <w:lvlText w:val=""/>
      <w:lvlJc w:val="left"/>
      <w:pPr>
        <w:tabs>
          <w:tab w:val="num" w:pos="2160"/>
        </w:tabs>
        <w:ind w:left="2160" w:hanging="360"/>
      </w:pPr>
      <w:rPr>
        <w:rFonts w:ascii="Symbol" w:hAnsi="Symbol" w:hint="default"/>
      </w:rPr>
    </w:lvl>
    <w:lvl w:ilvl="3" w:tplc="9E3606F0" w:tentative="1">
      <w:start w:val="1"/>
      <w:numFmt w:val="bullet"/>
      <w:lvlText w:val=""/>
      <w:lvlJc w:val="left"/>
      <w:pPr>
        <w:tabs>
          <w:tab w:val="num" w:pos="2880"/>
        </w:tabs>
        <w:ind w:left="2880" w:hanging="360"/>
      </w:pPr>
      <w:rPr>
        <w:rFonts w:ascii="Symbol" w:hAnsi="Symbol" w:hint="default"/>
      </w:rPr>
    </w:lvl>
    <w:lvl w:ilvl="4" w:tplc="6B784FBC" w:tentative="1">
      <w:start w:val="1"/>
      <w:numFmt w:val="bullet"/>
      <w:lvlText w:val=""/>
      <w:lvlJc w:val="left"/>
      <w:pPr>
        <w:tabs>
          <w:tab w:val="num" w:pos="3600"/>
        </w:tabs>
        <w:ind w:left="3600" w:hanging="360"/>
      </w:pPr>
      <w:rPr>
        <w:rFonts w:ascii="Symbol" w:hAnsi="Symbol" w:hint="default"/>
      </w:rPr>
    </w:lvl>
    <w:lvl w:ilvl="5" w:tplc="47E81594" w:tentative="1">
      <w:start w:val="1"/>
      <w:numFmt w:val="bullet"/>
      <w:lvlText w:val=""/>
      <w:lvlJc w:val="left"/>
      <w:pPr>
        <w:tabs>
          <w:tab w:val="num" w:pos="4320"/>
        </w:tabs>
        <w:ind w:left="4320" w:hanging="360"/>
      </w:pPr>
      <w:rPr>
        <w:rFonts w:ascii="Symbol" w:hAnsi="Symbol" w:hint="default"/>
      </w:rPr>
    </w:lvl>
    <w:lvl w:ilvl="6" w:tplc="5182650C" w:tentative="1">
      <w:start w:val="1"/>
      <w:numFmt w:val="bullet"/>
      <w:lvlText w:val=""/>
      <w:lvlJc w:val="left"/>
      <w:pPr>
        <w:tabs>
          <w:tab w:val="num" w:pos="5040"/>
        </w:tabs>
        <w:ind w:left="5040" w:hanging="360"/>
      </w:pPr>
      <w:rPr>
        <w:rFonts w:ascii="Symbol" w:hAnsi="Symbol" w:hint="default"/>
      </w:rPr>
    </w:lvl>
    <w:lvl w:ilvl="7" w:tplc="DA6CEFB0" w:tentative="1">
      <w:start w:val="1"/>
      <w:numFmt w:val="bullet"/>
      <w:lvlText w:val=""/>
      <w:lvlJc w:val="left"/>
      <w:pPr>
        <w:tabs>
          <w:tab w:val="num" w:pos="5760"/>
        </w:tabs>
        <w:ind w:left="5760" w:hanging="360"/>
      </w:pPr>
      <w:rPr>
        <w:rFonts w:ascii="Symbol" w:hAnsi="Symbol" w:hint="default"/>
      </w:rPr>
    </w:lvl>
    <w:lvl w:ilvl="8" w:tplc="CF94DBE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D313AE5"/>
    <w:multiLevelType w:val="hybridMultilevel"/>
    <w:tmpl w:val="098C91CA"/>
    <w:lvl w:ilvl="0" w:tplc="BC967A20">
      <w:start w:val="1"/>
      <w:numFmt w:val="bullet"/>
      <w:lvlText w:val=""/>
      <w:lvlJc w:val="left"/>
      <w:pPr>
        <w:tabs>
          <w:tab w:val="num" w:pos="720"/>
        </w:tabs>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9BA30DD"/>
    <w:multiLevelType w:val="hybridMultilevel"/>
    <w:tmpl w:val="A918862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AAA2C13"/>
    <w:multiLevelType w:val="hybridMultilevel"/>
    <w:tmpl w:val="714CF600"/>
    <w:lvl w:ilvl="0" w:tplc="40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77740182" w:tentative="1">
      <w:start w:val="1"/>
      <w:numFmt w:val="bullet"/>
      <w:lvlText w:val=""/>
      <w:lvlJc w:val="left"/>
      <w:pPr>
        <w:tabs>
          <w:tab w:val="num" w:pos="2160"/>
        </w:tabs>
        <w:ind w:left="2160" w:hanging="360"/>
      </w:pPr>
      <w:rPr>
        <w:rFonts w:ascii="Symbol" w:hAnsi="Symbol" w:hint="default"/>
      </w:rPr>
    </w:lvl>
    <w:lvl w:ilvl="3" w:tplc="288AA050" w:tentative="1">
      <w:start w:val="1"/>
      <w:numFmt w:val="bullet"/>
      <w:lvlText w:val=""/>
      <w:lvlJc w:val="left"/>
      <w:pPr>
        <w:tabs>
          <w:tab w:val="num" w:pos="2880"/>
        </w:tabs>
        <w:ind w:left="2880" w:hanging="360"/>
      </w:pPr>
      <w:rPr>
        <w:rFonts w:ascii="Symbol" w:hAnsi="Symbol" w:hint="default"/>
      </w:rPr>
    </w:lvl>
    <w:lvl w:ilvl="4" w:tplc="BAE0D372" w:tentative="1">
      <w:start w:val="1"/>
      <w:numFmt w:val="bullet"/>
      <w:lvlText w:val=""/>
      <w:lvlJc w:val="left"/>
      <w:pPr>
        <w:tabs>
          <w:tab w:val="num" w:pos="3600"/>
        </w:tabs>
        <w:ind w:left="3600" w:hanging="360"/>
      </w:pPr>
      <w:rPr>
        <w:rFonts w:ascii="Symbol" w:hAnsi="Symbol" w:hint="default"/>
      </w:rPr>
    </w:lvl>
    <w:lvl w:ilvl="5" w:tplc="3CD2B9DC" w:tentative="1">
      <w:start w:val="1"/>
      <w:numFmt w:val="bullet"/>
      <w:lvlText w:val=""/>
      <w:lvlJc w:val="left"/>
      <w:pPr>
        <w:tabs>
          <w:tab w:val="num" w:pos="4320"/>
        </w:tabs>
        <w:ind w:left="4320" w:hanging="360"/>
      </w:pPr>
      <w:rPr>
        <w:rFonts w:ascii="Symbol" w:hAnsi="Symbol" w:hint="default"/>
      </w:rPr>
    </w:lvl>
    <w:lvl w:ilvl="6" w:tplc="D59AF1F4" w:tentative="1">
      <w:start w:val="1"/>
      <w:numFmt w:val="bullet"/>
      <w:lvlText w:val=""/>
      <w:lvlJc w:val="left"/>
      <w:pPr>
        <w:tabs>
          <w:tab w:val="num" w:pos="5040"/>
        </w:tabs>
        <w:ind w:left="5040" w:hanging="360"/>
      </w:pPr>
      <w:rPr>
        <w:rFonts w:ascii="Symbol" w:hAnsi="Symbol" w:hint="default"/>
      </w:rPr>
    </w:lvl>
    <w:lvl w:ilvl="7" w:tplc="CC36D4BA" w:tentative="1">
      <w:start w:val="1"/>
      <w:numFmt w:val="bullet"/>
      <w:lvlText w:val=""/>
      <w:lvlJc w:val="left"/>
      <w:pPr>
        <w:tabs>
          <w:tab w:val="num" w:pos="5760"/>
        </w:tabs>
        <w:ind w:left="5760" w:hanging="360"/>
      </w:pPr>
      <w:rPr>
        <w:rFonts w:ascii="Symbol" w:hAnsi="Symbol" w:hint="default"/>
      </w:rPr>
    </w:lvl>
    <w:lvl w:ilvl="8" w:tplc="5B80CDA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1BC9290E"/>
    <w:multiLevelType w:val="hybridMultilevel"/>
    <w:tmpl w:val="8112F6C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BD61D47"/>
    <w:multiLevelType w:val="hybridMultilevel"/>
    <w:tmpl w:val="E0A0E18E"/>
    <w:lvl w:ilvl="0" w:tplc="B52E4E9A">
      <w:start w:val="1"/>
      <w:numFmt w:val="bullet"/>
      <w:lvlText w:val=""/>
      <w:lvlJc w:val="left"/>
      <w:pPr>
        <w:tabs>
          <w:tab w:val="num" w:pos="720"/>
        </w:tabs>
        <w:ind w:left="720" w:hanging="360"/>
      </w:pPr>
      <w:rPr>
        <w:rFonts w:ascii="Symbol" w:hAnsi="Symbol" w:hint="default"/>
      </w:rPr>
    </w:lvl>
    <w:lvl w:ilvl="1" w:tplc="E51CF9EE">
      <w:numFmt w:val="bullet"/>
      <w:lvlText w:val="•"/>
      <w:lvlJc w:val="left"/>
      <w:pPr>
        <w:tabs>
          <w:tab w:val="num" w:pos="1440"/>
        </w:tabs>
        <w:ind w:left="1440" w:hanging="360"/>
      </w:pPr>
      <w:rPr>
        <w:rFonts w:ascii="Arial" w:hAnsi="Arial" w:hint="default"/>
      </w:rPr>
    </w:lvl>
    <w:lvl w:ilvl="2" w:tplc="C9C63296" w:tentative="1">
      <w:start w:val="1"/>
      <w:numFmt w:val="bullet"/>
      <w:lvlText w:val=""/>
      <w:lvlJc w:val="left"/>
      <w:pPr>
        <w:tabs>
          <w:tab w:val="num" w:pos="2160"/>
        </w:tabs>
        <w:ind w:left="2160" w:hanging="360"/>
      </w:pPr>
      <w:rPr>
        <w:rFonts w:ascii="Symbol" w:hAnsi="Symbol" w:hint="default"/>
      </w:rPr>
    </w:lvl>
    <w:lvl w:ilvl="3" w:tplc="EC7A8F8E" w:tentative="1">
      <w:start w:val="1"/>
      <w:numFmt w:val="bullet"/>
      <w:lvlText w:val=""/>
      <w:lvlJc w:val="left"/>
      <w:pPr>
        <w:tabs>
          <w:tab w:val="num" w:pos="2880"/>
        </w:tabs>
        <w:ind w:left="2880" w:hanging="360"/>
      </w:pPr>
      <w:rPr>
        <w:rFonts w:ascii="Symbol" w:hAnsi="Symbol" w:hint="default"/>
      </w:rPr>
    </w:lvl>
    <w:lvl w:ilvl="4" w:tplc="E53E2A14" w:tentative="1">
      <w:start w:val="1"/>
      <w:numFmt w:val="bullet"/>
      <w:lvlText w:val=""/>
      <w:lvlJc w:val="left"/>
      <w:pPr>
        <w:tabs>
          <w:tab w:val="num" w:pos="3600"/>
        </w:tabs>
        <w:ind w:left="3600" w:hanging="360"/>
      </w:pPr>
      <w:rPr>
        <w:rFonts w:ascii="Symbol" w:hAnsi="Symbol" w:hint="default"/>
      </w:rPr>
    </w:lvl>
    <w:lvl w:ilvl="5" w:tplc="C64E396A" w:tentative="1">
      <w:start w:val="1"/>
      <w:numFmt w:val="bullet"/>
      <w:lvlText w:val=""/>
      <w:lvlJc w:val="left"/>
      <w:pPr>
        <w:tabs>
          <w:tab w:val="num" w:pos="4320"/>
        </w:tabs>
        <w:ind w:left="4320" w:hanging="360"/>
      </w:pPr>
      <w:rPr>
        <w:rFonts w:ascii="Symbol" w:hAnsi="Symbol" w:hint="default"/>
      </w:rPr>
    </w:lvl>
    <w:lvl w:ilvl="6" w:tplc="117ABC6C" w:tentative="1">
      <w:start w:val="1"/>
      <w:numFmt w:val="bullet"/>
      <w:lvlText w:val=""/>
      <w:lvlJc w:val="left"/>
      <w:pPr>
        <w:tabs>
          <w:tab w:val="num" w:pos="5040"/>
        </w:tabs>
        <w:ind w:left="5040" w:hanging="360"/>
      </w:pPr>
      <w:rPr>
        <w:rFonts w:ascii="Symbol" w:hAnsi="Symbol" w:hint="default"/>
      </w:rPr>
    </w:lvl>
    <w:lvl w:ilvl="7" w:tplc="11EC1154" w:tentative="1">
      <w:start w:val="1"/>
      <w:numFmt w:val="bullet"/>
      <w:lvlText w:val=""/>
      <w:lvlJc w:val="left"/>
      <w:pPr>
        <w:tabs>
          <w:tab w:val="num" w:pos="5760"/>
        </w:tabs>
        <w:ind w:left="5760" w:hanging="360"/>
      </w:pPr>
      <w:rPr>
        <w:rFonts w:ascii="Symbol" w:hAnsi="Symbol" w:hint="default"/>
      </w:rPr>
    </w:lvl>
    <w:lvl w:ilvl="8" w:tplc="38AEBF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C896EF3"/>
    <w:multiLevelType w:val="multilevel"/>
    <w:tmpl w:val="605AC6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307727"/>
    <w:multiLevelType w:val="hybridMultilevel"/>
    <w:tmpl w:val="B8F2CAAC"/>
    <w:lvl w:ilvl="0" w:tplc="BC967A20">
      <w:start w:val="1"/>
      <w:numFmt w:val="bullet"/>
      <w:lvlText w:val=""/>
      <w:lvlJc w:val="left"/>
      <w:pPr>
        <w:tabs>
          <w:tab w:val="num" w:pos="720"/>
        </w:tabs>
        <w:ind w:left="720" w:hanging="360"/>
      </w:pPr>
      <w:rPr>
        <w:rFonts w:ascii="Symbol" w:hAnsi="Symbol" w:hint="default"/>
      </w:rPr>
    </w:lvl>
    <w:lvl w:ilvl="1" w:tplc="B9D0F85C">
      <w:numFmt w:val="bullet"/>
      <w:lvlText w:val="•"/>
      <w:lvlJc w:val="left"/>
      <w:pPr>
        <w:tabs>
          <w:tab w:val="num" w:pos="1440"/>
        </w:tabs>
        <w:ind w:left="1440" w:hanging="360"/>
      </w:pPr>
      <w:rPr>
        <w:rFonts w:ascii="Arial" w:hAnsi="Arial" w:hint="default"/>
      </w:rPr>
    </w:lvl>
    <w:lvl w:ilvl="2" w:tplc="D49CEC2C">
      <w:numFmt w:val="bullet"/>
      <w:lvlText w:val="-"/>
      <w:lvlJc w:val="left"/>
      <w:pPr>
        <w:ind w:left="2160" w:hanging="360"/>
      </w:pPr>
      <w:rPr>
        <w:rFonts w:ascii="Times New Roman" w:eastAsia="SimSun" w:hAnsi="Times New Roman" w:cs="Times New Roman" w:hint="default"/>
      </w:rPr>
    </w:lvl>
    <w:lvl w:ilvl="3" w:tplc="B3BCB722" w:tentative="1">
      <w:start w:val="1"/>
      <w:numFmt w:val="bullet"/>
      <w:lvlText w:val=""/>
      <w:lvlJc w:val="left"/>
      <w:pPr>
        <w:tabs>
          <w:tab w:val="num" w:pos="2880"/>
        </w:tabs>
        <w:ind w:left="2880" w:hanging="360"/>
      </w:pPr>
      <w:rPr>
        <w:rFonts w:ascii="Symbol" w:hAnsi="Symbol" w:hint="default"/>
      </w:rPr>
    </w:lvl>
    <w:lvl w:ilvl="4" w:tplc="10D892DC" w:tentative="1">
      <w:start w:val="1"/>
      <w:numFmt w:val="bullet"/>
      <w:lvlText w:val=""/>
      <w:lvlJc w:val="left"/>
      <w:pPr>
        <w:tabs>
          <w:tab w:val="num" w:pos="3600"/>
        </w:tabs>
        <w:ind w:left="3600" w:hanging="360"/>
      </w:pPr>
      <w:rPr>
        <w:rFonts w:ascii="Symbol" w:hAnsi="Symbol" w:hint="default"/>
      </w:rPr>
    </w:lvl>
    <w:lvl w:ilvl="5" w:tplc="9BDA711C" w:tentative="1">
      <w:start w:val="1"/>
      <w:numFmt w:val="bullet"/>
      <w:lvlText w:val=""/>
      <w:lvlJc w:val="left"/>
      <w:pPr>
        <w:tabs>
          <w:tab w:val="num" w:pos="4320"/>
        </w:tabs>
        <w:ind w:left="4320" w:hanging="360"/>
      </w:pPr>
      <w:rPr>
        <w:rFonts w:ascii="Symbol" w:hAnsi="Symbol" w:hint="default"/>
      </w:rPr>
    </w:lvl>
    <w:lvl w:ilvl="6" w:tplc="C2E0C87C" w:tentative="1">
      <w:start w:val="1"/>
      <w:numFmt w:val="bullet"/>
      <w:lvlText w:val=""/>
      <w:lvlJc w:val="left"/>
      <w:pPr>
        <w:tabs>
          <w:tab w:val="num" w:pos="5040"/>
        </w:tabs>
        <w:ind w:left="5040" w:hanging="360"/>
      </w:pPr>
      <w:rPr>
        <w:rFonts w:ascii="Symbol" w:hAnsi="Symbol" w:hint="default"/>
      </w:rPr>
    </w:lvl>
    <w:lvl w:ilvl="7" w:tplc="F0E645E8" w:tentative="1">
      <w:start w:val="1"/>
      <w:numFmt w:val="bullet"/>
      <w:lvlText w:val=""/>
      <w:lvlJc w:val="left"/>
      <w:pPr>
        <w:tabs>
          <w:tab w:val="num" w:pos="5760"/>
        </w:tabs>
        <w:ind w:left="5760" w:hanging="360"/>
      </w:pPr>
      <w:rPr>
        <w:rFonts w:ascii="Symbol" w:hAnsi="Symbol" w:hint="default"/>
      </w:rPr>
    </w:lvl>
    <w:lvl w:ilvl="8" w:tplc="469C45E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7B4AC2"/>
    <w:multiLevelType w:val="hybridMultilevel"/>
    <w:tmpl w:val="7D52332C"/>
    <w:lvl w:ilvl="0" w:tplc="8A0C921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EB974CC"/>
    <w:multiLevelType w:val="multilevel"/>
    <w:tmpl w:val="28C434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41EC40A6"/>
    <w:multiLevelType w:val="multilevel"/>
    <w:tmpl w:val="BB66C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6B4453"/>
    <w:multiLevelType w:val="multilevel"/>
    <w:tmpl w:val="DE40C200"/>
    <w:lvl w:ilvl="0">
      <w:start w:val="1"/>
      <w:numFmt w:val="upperRoman"/>
      <w:lvlText w:val="%1."/>
      <w:lvlJc w:val="left"/>
      <w:pPr>
        <w:ind w:left="0" w:firstLine="0"/>
      </w:pPr>
    </w:lvl>
    <w:lvl w:ilvl="1">
      <w:start w:val="1"/>
      <w:numFmt w:val="bullet"/>
      <w:lvlText w:val=""/>
      <w:lvlJc w:val="left"/>
      <w:pPr>
        <w:ind w:left="450" w:hanging="360"/>
      </w:pPr>
      <w:rPr>
        <w:rFonts w:ascii="Wingdings" w:hAnsi="Wingdings" w:hint="default"/>
        <w:b w:val="0"/>
        <w:i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22" w15:restartNumberingAfterBreak="0">
    <w:nsid w:val="478921B3"/>
    <w:multiLevelType w:val="hybridMultilevel"/>
    <w:tmpl w:val="F126E320"/>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15:restartNumberingAfterBreak="0">
    <w:nsid w:val="4FC90D04"/>
    <w:multiLevelType w:val="hybridMultilevel"/>
    <w:tmpl w:val="1FDEC75C"/>
    <w:lvl w:ilvl="0" w:tplc="6916F50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BECEBE" w:tentative="1">
      <w:start w:val="1"/>
      <w:numFmt w:val="bullet"/>
      <w:lvlText w:val=""/>
      <w:lvlJc w:val="left"/>
      <w:pPr>
        <w:tabs>
          <w:tab w:val="num" w:pos="2160"/>
        </w:tabs>
        <w:ind w:left="2160" w:hanging="360"/>
      </w:pPr>
      <w:rPr>
        <w:rFonts w:ascii="Symbol" w:hAnsi="Symbol" w:hint="default"/>
      </w:rPr>
    </w:lvl>
    <w:lvl w:ilvl="3" w:tplc="06788A24" w:tentative="1">
      <w:start w:val="1"/>
      <w:numFmt w:val="bullet"/>
      <w:lvlText w:val=""/>
      <w:lvlJc w:val="left"/>
      <w:pPr>
        <w:tabs>
          <w:tab w:val="num" w:pos="2880"/>
        </w:tabs>
        <w:ind w:left="2880" w:hanging="360"/>
      </w:pPr>
      <w:rPr>
        <w:rFonts w:ascii="Symbol" w:hAnsi="Symbol" w:hint="default"/>
      </w:rPr>
    </w:lvl>
    <w:lvl w:ilvl="4" w:tplc="F3386CA6" w:tentative="1">
      <w:start w:val="1"/>
      <w:numFmt w:val="bullet"/>
      <w:lvlText w:val=""/>
      <w:lvlJc w:val="left"/>
      <w:pPr>
        <w:tabs>
          <w:tab w:val="num" w:pos="3600"/>
        </w:tabs>
        <w:ind w:left="3600" w:hanging="360"/>
      </w:pPr>
      <w:rPr>
        <w:rFonts w:ascii="Symbol" w:hAnsi="Symbol" w:hint="default"/>
      </w:rPr>
    </w:lvl>
    <w:lvl w:ilvl="5" w:tplc="B1463F6C" w:tentative="1">
      <w:start w:val="1"/>
      <w:numFmt w:val="bullet"/>
      <w:lvlText w:val=""/>
      <w:lvlJc w:val="left"/>
      <w:pPr>
        <w:tabs>
          <w:tab w:val="num" w:pos="4320"/>
        </w:tabs>
        <w:ind w:left="4320" w:hanging="360"/>
      </w:pPr>
      <w:rPr>
        <w:rFonts w:ascii="Symbol" w:hAnsi="Symbol" w:hint="default"/>
      </w:rPr>
    </w:lvl>
    <w:lvl w:ilvl="6" w:tplc="69DA6402" w:tentative="1">
      <w:start w:val="1"/>
      <w:numFmt w:val="bullet"/>
      <w:lvlText w:val=""/>
      <w:lvlJc w:val="left"/>
      <w:pPr>
        <w:tabs>
          <w:tab w:val="num" w:pos="5040"/>
        </w:tabs>
        <w:ind w:left="5040" w:hanging="360"/>
      </w:pPr>
      <w:rPr>
        <w:rFonts w:ascii="Symbol" w:hAnsi="Symbol" w:hint="default"/>
      </w:rPr>
    </w:lvl>
    <w:lvl w:ilvl="7" w:tplc="0F349320" w:tentative="1">
      <w:start w:val="1"/>
      <w:numFmt w:val="bullet"/>
      <w:lvlText w:val=""/>
      <w:lvlJc w:val="left"/>
      <w:pPr>
        <w:tabs>
          <w:tab w:val="num" w:pos="5760"/>
        </w:tabs>
        <w:ind w:left="5760" w:hanging="360"/>
      </w:pPr>
      <w:rPr>
        <w:rFonts w:ascii="Symbol" w:hAnsi="Symbol" w:hint="default"/>
      </w:rPr>
    </w:lvl>
    <w:lvl w:ilvl="8" w:tplc="9912F53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52D6477"/>
    <w:multiLevelType w:val="hybridMultilevel"/>
    <w:tmpl w:val="CD76CCC4"/>
    <w:lvl w:ilvl="0" w:tplc="16646228">
      <w:start w:val="1"/>
      <w:numFmt w:val="bullet"/>
      <w:lvlText w:val=""/>
      <w:lvlJc w:val="left"/>
      <w:pPr>
        <w:tabs>
          <w:tab w:val="num" w:pos="720"/>
        </w:tabs>
        <w:ind w:left="720" w:hanging="360"/>
      </w:pPr>
      <w:rPr>
        <w:rFonts w:ascii="Symbol" w:hAnsi="Symbol" w:hint="default"/>
      </w:rPr>
    </w:lvl>
    <w:lvl w:ilvl="1" w:tplc="357E7C74">
      <w:numFmt w:val="bullet"/>
      <w:lvlText w:val="•"/>
      <w:lvlJc w:val="left"/>
      <w:pPr>
        <w:tabs>
          <w:tab w:val="num" w:pos="1440"/>
        </w:tabs>
        <w:ind w:left="1440" w:hanging="360"/>
      </w:pPr>
      <w:rPr>
        <w:rFonts w:ascii="Arial" w:hAnsi="Arial" w:hint="default"/>
      </w:rPr>
    </w:lvl>
    <w:lvl w:ilvl="2" w:tplc="D2E40B44">
      <w:numFmt w:val="bullet"/>
      <w:lvlText w:val="•"/>
      <w:lvlJc w:val="left"/>
      <w:pPr>
        <w:tabs>
          <w:tab w:val="num" w:pos="2160"/>
        </w:tabs>
        <w:ind w:left="2160" w:hanging="360"/>
      </w:pPr>
      <w:rPr>
        <w:rFonts w:ascii="Arial" w:hAnsi="Arial" w:hint="default"/>
      </w:rPr>
    </w:lvl>
    <w:lvl w:ilvl="3" w:tplc="8E48E908" w:tentative="1">
      <w:start w:val="1"/>
      <w:numFmt w:val="bullet"/>
      <w:lvlText w:val=""/>
      <w:lvlJc w:val="left"/>
      <w:pPr>
        <w:tabs>
          <w:tab w:val="num" w:pos="2880"/>
        </w:tabs>
        <w:ind w:left="2880" w:hanging="360"/>
      </w:pPr>
      <w:rPr>
        <w:rFonts w:ascii="Symbol" w:hAnsi="Symbol" w:hint="default"/>
      </w:rPr>
    </w:lvl>
    <w:lvl w:ilvl="4" w:tplc="63DA2F78" w:tentative="1">
      <w:start w:val="1"/>
      <w:numFmt w:val="bullet"/>
      <w:lvlText w:val=""/>
      <w:lvlJc w:val="left"/>
      <w:pPr>
        <w:tabs>
          <w:tab w:val="num" w:pos="3600"/>
        </w:tabs>
        <w:ind w:left="3600" w:hanging="360"/>
      </w:pPr>
      <w:rPr>
        <w:rFonts w:ascii="Symbol" w:hAnsi="Symbol" w:hint="default"/>
      </w:rPr>
    </w:lvl>
    <w:lvl w:ilvl="5" w:tplc="8AEE6C34" w:tentative="1">
      <w:start w:val="1"/>
      <w:numFmt w:val="bullet"/>
      <w:lvlText w:val=""/>
      <w:lvlJc w:val="left"/>
      <w:pPr>
        <w:tabs>
          <w:tab w:val="num" w:pos="4320"/>
        </w:tabs>
        <w:ind w:left="4320" w:hanging="360"/>
      </w:pPr>
      <w:rPr>
        <w:rFonts w:ascii="Symbol" w:hAnsi="Symbol" w:hint="default"/>
      </w:rPr>
    </w:lvl>
    <w:lvl w:ilvl="6" w:tplc="963E6D96" w:tentative="1">
      <w:start w:val="1"/>
      <w:numFmt w:val="bullet"/>
      <w:lvlText w:val=""/>
      <w:lvlJc w:val="left"/>
      <w:pPr>
        <w:tabs>
          <w:tab w:val="num" w:pos="5040"/>
        </w:tabs>
        <w:ind w:left="5040" w:hanging="360"/>
      </w:pPr>
      <w:rPr>
        <w:rFonts w:ascii="Symbol" w:hAnsi="Symbol" w:hint="default"/>
      </w:rPr>
    </w:lvl>
    <w:lvl w:ilvl="7" w:tplc="80EC3E8C" w:tentative="1">
      <w:start w:val="1"/>
      <w:numFmt w:val="bullet"/>
      <w:lvlText w:val=""/>
      <w:lvlJc w:val="left"/>
      <w:pPr>
        <w:tabs>
          <w:tab w:val="num" w:pos="5760"/>
        </w:tabs>
        <w:ind w:left="5760" w:hanging="360"/>
      </w:pPr>
      <w:rPr>
        <w:rFonts w:ascii="Symbol" w:hAnsi="Symbol" w:hint="default"/>
      </w:rPr>
    </w:lvl>
    <w:lvl w:ilvl="8" w:tplc="CC4C1E8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5D86383D"/>
    <w:multiLevelType w:val="multilevel"/>
    <w:tmpl w:val="988CD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283A2D"/>
    <w:multiLevelType w:val="hybridMultilevel"/>
    <w:tmpl w:val="FE7A3404"/>
    <w:lvl w:ilvl="0" w:tplc="89A871BA">
      <w:start w:val="1"/>
      <w:numFmt w:val="bullet"/>
      <w:lvlText w:val=""/>
      <w:lvlJc w:val="left"/>
      <w:pPr>
        <w:ind w:left="872" w:hanging="440"/>
      </w:pPr>
      <w:rPr>
        <w:rFonts w:ascii="Symbol" w:hAnsi="Symbol"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29" w15:restartNumberingAfterBreak="0">
    <w:nsid w:val="5FCD06F2"/>
    <w:multiLevelType w:val="multilevel"/>
    <w:tmpl w:val="4A3AE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EB3151E"/>
    <w:multiLevelType w:val="multilevel"/>
    <w:tmpl w:val="C834F5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1077280">
    <w:abstractNumId w:val="32"/>
  </w:num>
  <w:num w:numId="2" w16cid:durableId="142698186">
    <w:abstractNumId w:val="33"/>
  </w:num>
  <w:num w:numId="3" w16cid:durableId="1239483234">
    <w:abstractNumId w:val="26"/>
  </w:num>
  <w:num w:numId="4" w16cid:durableId="273441847">
    <w:abstractNumId w:val="2"/>
  </w:num>
  <w:num w:numId="5" w16cid:durableId="1544907979">
    <w:abstractNumId w:val="30"/>
  </w:num>
  <w:num w:numId="6" w16cid:durableId="2082100561">
    <w:abstractNumId w:val="19"/>
  </w:num>
  <w:num w:numId="7" w16cid:durableId="1001465586">
    <w:abstractNumId w:val="24"/>
  </w:num>
  <w:num w:numId="8" w16cid:durableId="1064643807">
    <w:abstractNumId w:val="10"/>
  </w:num>
  <w:num w:numId="9" w16cid:durableId="1627545168">
    <w:abstractNumId w:val="16"/>
  </w:num>
  <w:num w:numId="10" w16cid:durableId="1799369653">
    <w:abstractNumId w:val="15"/>
  </w:num>
  <w:num w:numId="11" w16cid:durableId="998382417">
    <w:abstractNumId w:val="34"/>
  </w:num>
  <w:num w:numId="12" w16cid:durableId="1441147486">
    <w:abstractNumId w:val="4"/>
  </w:num>
  <w:num w:numId="13" w16cid:durableId="1560893911">
    <w:abstractNumId w:val="28"/>
  </w:num>
  <w:num w:numId="14" w16cid:durableId="831605010">
    <w:abstractNumId w:val="21"/>
  </w:num>
  <w:num w:numId="15" w16cid:durableId="1607737909">
    <w:abstractNumId w:val="1"/>
  </w:num>
  <w:num w:numId="16" w16cid:durableId="1471376">
    <w:abstractNumId w:val="17"/>
  </w:num>
  <w:num w:numId="17" w16cid:durableId="2087989269">
    <w:abstractNumId w:val="9"/>
  </w:num>
  <w:num w:numId="18" w16cid:durableId="1492260582">
    <w:abstractNumId w:val="23"/>
  </w:num>
  <w:num w:numId="19" w16cid:durableId="656768885">
    <w:abstractNumId w:val="20"/>
  </w:num>
  <w:num w:numId="20" w16cid:durableId="1896577716">
    <w:abstractNumId w:val="18"/>
  </w:num>
  <w:num w:numId="21" w16cid:durableId="747310420">
    <w:abstractNumId w:val="5"/>
  </w:num>
  <w:num w:numId="22" w16cid:durableId="207572432">
    <w:abstractNumId w:val="27"/>
  </w:num>
  <w:num w:numId="23" w16cid:durableId="1899512761">
    <w:abstractNumId w:val="13"/>
  </w:num>
  <w:num w:numId="24" w16cid:durableId="1423335562">
    <w:abstractNumId w:val="0"/>
  </w:num>
  <w:num w:numId="25" w16cid:durableId="1315522789">
    <w:abstractNumId w:val="29"/>
  </w:num>
  <w:num w:numId="26" w16cid:durableId="1228423340">
    <w:abstractNumId w:val="31"/>
  </w:num>
  <w:num w:numId="27" w16cid:durableId="1027871030">
    <w:abstractNumId w:val="25"/>
  </w:num>
  <w:num w:numId="28" w16cid:durableId="150222189">
    <w:abstractNumId w:val="12"/>
  </w:num>
  <w:num w:numId="29" w16cid:durableId="541213603">
    <w:abstractNumId w:val="6"/>
  </w:num>
  <w:num w:numId="30" w16cid:durableId="410976403">
    <w:abstractNumId w:val="14"/>
  </w:num>
  <w:num w:numId="31" w16cid:durableId="1220480542">
    <w:abstractNumId w:val="3"/>
  </w:num>
  <w:num w:numId="32" w16cid:durableId="210045923">
    <w:abstractNumId w:val="22"/>
  </w:num>
  <w:num w:numId="33" w16cid:durableId="1905025931">
    <w:abstractNumId w:val="8"/>
  </w:num>
  <w:num w:numId="34" w16cid:durableId="352655508">
    <w:abstractNumId w:val="11"/>
  </w:num>
  <w:num w:numId="35" w16cid:durableId="100289786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34"/>
    <w:rsid w:val="00001057"/>
    <w:rsid w:val="000012D6"/>
    <w:rsid w:val="00001C6D"/>
    <w:rsid w:val="0000238A"/>
    <w:rsid w:val="000029E8"/>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1DE6"/>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402"/>
    <w:rsid w:val="00036446"/>
    <w:rsid w:val="0003702E"/>
    <w:rsid w:val="00037653"/>
    <w:rsid w:val="0003777E"/>
    <w:rsid w:val="00037F0A"/>
    <w:rsid w:val="00037F70"/>
    <w:rsid w:val="000400EA"/>
    <w:rsid w:val="00040A71"/>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860"/>
    <w:rsid w:val="00064A40"/>
    <w:rsid w:val="00064B4F"/>
    <w:rsid w:val="00064F65"/>
    <w:rsid w:val="00064FEA"/>
    <w:rsid w:val="0006531F"/>
    <w:rsid w:val="00065BAD"/>
    <w:rsid w:val="00065E1A"/>
    <w:rsid w:val="000671A8"/>
    <w:rsid w:val="00067216"/>
    <w:rsid w:val="0006748D"/>
    <w:rsid w:val="00067C7E"/>
    <w:rsid w:val="0007138E"/>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75ED"/>
    <w:rsid w:val="000877CC"/>
    <w:rsid w:val="00087BEB"/>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3CA4"/>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B005A"/>
    <w:rsid w:val="000B0266"/>
    <w:rsid w:val="000B06FD"/>
    <w:rsid w:val="000B0719"/>
    <w:rsid w:val="000B07A4"/>
    <w:rsid w:val="000B0881"/>
    <w:rsid w:val="000B0B37"/>
    <w:rsid w:val="000B0BD2"/>
    <w:rsid w:val="000B0CE4"/>
    <w:rsid w:val="000B10A8"/>
    <w:rsid w:val="000B1364"/>
    <w:rsid w:val="000B1395"/>
    <w:rsid w:val="000B13E8"/>
    <w:rsid w:val="000B1FD5"/>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BF9"/>
    <w:rsid w:val="000D0DFA"/>
    <w:rsid w:val="000D0FDA"/>
    <w:rsid w:val="000D1105"/>
    <w:rsid w:val="000D1598"/>
    <w:rsid w:val="000D2249"/>
    <w:rsid w:val="000D30A0"/>
    <w:rsid w:val="000D3380"/>
    <w:rsid w:val="000D38A9"/>
    <w:rsid w:val="000D40D6"/>
    <w:rsid w:val="000D416C"/>
    <w:rsid w:val="000D41D3"/>
    <w:rsid w:val="000D4762"/>
    <w:rsid w:val="000D492E"/>
    <w:rsid w:val="000D49E7"/>
    <w:rsid w:val="000D516F"/>
    <w:rsid w:val="000D51CB"/>
    <w:rsid w:val="000D5B70"/>
    <w:rsid w:val="000D5F39"/>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28E"/>
    <w:rsid w:val="000E1673"/>
    <w:rsid w:val="000E16E8"/>
    <w:rsid w:val="000E1BBF"/>
    <w:rsid w:val="000E1BEE"/>
    <w:rsid w:val="000E2200"/>
    <w:rsid w:val="000E2C14"/>
    <w:rsid w:val="000E2CCA"/>
    <w:rsid w:val="000E37A6"/>
    <w:rsid w:val="000E4F92"/>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6730"/>
    <w:rsid w:val="0010693F"/>
    <w:rsid w:val="001069B7"/>
    <w:rsid w:val="00106A70"/>
    <w:rsid w:val="00106B20"/>
    <w:rsid w:val="00106E9F"/>
    <w:rsid w:val="00106EAA"/>
    <w:rsid w:val="00107126"/>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5D4"/>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841"/>
    <w:rsid w:val="00131B0B"/>
    <w:rsid w:val="00131D4F"/>
    <w:rsid w:val="0013220E"/>
    <w:rsid w:val="00132269"/>
    <w:rsid w:val="00132C5E"/>
    <w:rsid w:val="00132D42"/>
    <w:rsid w:val="00132F7C"/>
    <w:rsid w:val="00132FBB"/>
    <w:rsid w:val="001330A5"/>
    <w:rsid w:val="00133104"/>
    <w:rsid w:val="00133B55"/>
    <w:rsid w:val="00133C83"/>
    <w:rsid w:val="00133C85"/>
    <w:rsid w:val="001344DC"/>
    <w:rsid w:val="001353EF"/>
    <w:rsid w:val="00135482"/>
    <w:rsid w:val="001360D7"/>
    <w:rsid w:val="0013642E"/>
    <w:rsid w:val="00136FC0"/>
    <w:rsid w:val="00137161"/>
    <w:rsid w:val="001373AC"/>
    <w:rsid w:val="00137514"/>
    <w:rsid w:val="001377A3"/>
    <w:rsid w:val="001377ED"/>
    <w:rsid w:val="00137BBD"/>
    <w:rsid w:val="00137BE6"/>
    <w:rsid w:val="00140456"/>
    <w:rsid w:val="001405CF"/>
    <w:rsid w:val="001405E2"/>
    <w:rsid w:val="001406F0"/>
    <w:rsid w:val="0014084F"/>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A1"/>
    <w:rsid w:val="00150DD5"/>
    <w:rsid w:val="00150F4C"/>
    <w:rsid w:val="00151415"/>
    <w:rsid w:val="00151A42"/>
    <w:rsid w:val="00151B06"/>
    <w:rsid w:val="001521C5"/>
    <w:rsid w:val="00153451"/>
    <w:rsid w:val="001534DD"/>
    <w:rsid w:val="00153B0E"/>
    <w:rsid w:val="00153CC4"/>
    <w:rsid w:val="00153F7A"/>
    <w:rsid w:val="00153FB1"/>
    <w:rsid w:val="00154BE4"/>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47C5"/>
    <w:rsid w:val="001651BC"/>
    <w:rsid w:val="00165900"/>
    <w:rsid w:val="00165B6A"/>
    <w:rsid w:val="00165FD6"/>
    <w:rsid w:val="00166A30"/>
    <w:rsid w:val="00166ECF"/>
    <w:rsid w:val="00167122"/>
    <w:rsid w:val="00167376"/>
    <w:rsid w:val="00167453"/>
    <w:rsid w:val="001676A5"/>
    <w:rsid w:val="00167856"/>
    <w:rsid w:val="00167872"/>
    <w:rsid w:val="00167954"/>
    <w:rsid w:val="00167FD7"/>
    <w:rsid w:val="0017010E"/>
    <w:rsid w:val="001704DF"/>
    <w:rsid w:val="00170B86"/>
    <w:rsid w:val="00170F14"/>
    <w:rsid w:val="001711FB"/>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FAB"/>
    <w:rsid w:val="00174633"/>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773D7"/>
    <w:rsid w:val="0018047C"/>
    <w:rsid w:val="001807DE"/>
    <w:rsid w:val="00180A47"/>
    <w:rsid w:val="00180D5F"/>
    <w:rsid w:val="00180F3D"/>
    <w:rsid w:val="00181B8F"/>
    <w:rsid w:val="00181D76"/>
    <w:rsid w:val="00182214"/>
    <w:rsid w:val="0018353E"/>
    <w:rsid w:val="00183653"/>
    <w:rsid w:val="0018410C"/>
    <w:rsid w:val="0018449F"/>
    <w:rsid w:val="001849CC"/>
    <w:rsid w:val="0018538D"/>
    <w:rsid w:val="00185B4E"/>
    <w:rsid w:val="00185CF2"/>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511E"/>
    <w:rsid w:val="001952AE"/>
    <w:rsid w:val="00195429"/>
    <w:rsid w:val="00195ECF"/>
    <w:rsid w:val="00197066"/>
    <w:rsid w:val="00197CF2"/>
    <w:rsid w:val="00197DEB"/>
    <w:rsid w:val="00197E2A"/>
    <w:rsid w:val="00197FF5"/>
    <w:rsid w:val="001A058B"/>
    <w:rsid w:val="001A0A48"/>
    <w:rsid w:val="001A0E54"/>
    <w:rsid w:val="001A0EF5"/>
    <w:rsid w:val="001A117D"/>
    <w:rsid w:val="001A1368"/>
    <w:rsid w:val="001A141F"/>
    <w:rsid w:val="001A1A85"/>
    <w:rsid w:val="001A1B3F"/>
    <w:rsid w:val="001A1CBA"/>
    <w:rsid w:val="001A21F0"/>
    <w:rsid w:val="001A2614"/>
    <w:rsid w:val="001A2841"/>
    <w:rsid w:val="001A42BA"/>
    <w:rsid w:val="001A4763"/>
    <w:rsid w:val="001A4B5D"/>
    <w:rsid w:val="001A5051"/>
    <w:rsid w:val="001A55A8"/>
    <w:rsid w:val="001A57D9"/>
    <w:rsid w:val="001A5BA6"/>
    <w:rsid w:val="001A6212"/>
    <w:rsid w:val="001A643A"/>
    <w:rsid w:val="001A6598"/>
    <w:rsid w:val="001A6DD8"/>
    <w:rsid w:val="001A6EFA"/>
    <w:rsid w:val="001A71E8"/>
    <w:rsid w:val="001A7B28"/>
    <w:rsid w:val="001B0663"/>
    <w:rsid w:val="001B08ED"/>
    <w:rsid w:val="001B0CFE"/>
    <w:rsid w:val="001B0EF5"/>
    <w:rsid w:val="001B140D"/>
    <w:rsid w:val="001B23D2"/>
    <w:rsid w:val="001B2679"/>
    <w:rsid w:val="001B277E"/>
    <w:rsid w:val="001B350A"/>
    <w:rsid w:val="001B357C"/>
    <w:rsid w:val="001B358E"/>
    <w:rsid w:val="001B36B4"/>
    <w:rsid w:val="001B3943"/>
    <w:rsid w:val="001B40EF"/>
    <w:rsid w:val="001B4A0D"/>
    <w:rsid w:val="001B51D8"/>
    <w:rsid w:val="001B51EF"/>
    <w:rsid w:val="001B5520"/>
    <w:rsid w:val="001B59B6"/>
    <w:rsid w:val="001B59BA"/>
    <w:rsid w:val="001B6654"/>
    <w:rsid w:val="001B68CC"/>
    <w:rsid w:val="001C01EB"/>
    <w:rsid w:val="001C057C"/>
    <w:rsid w:val="001C0683"/>
    <w:rsid w:val="001C0A2D"/>
    <w:rsid w:val="001C0BD4"/>
    <w:rsid w:val="001C0D93"/>
    <w:rsid w:val="001C1049"/>
    <w:rsid w:val="001C126A"/>
    <w:rsid w:val="001C18EB"/>
    <w:rsid w:val="001C194E"/>
    <w:rsid w:val="001C2015"/>
    <w:rsid w:val="001C213E"/>
    <w:rsid w:val="001C2161"/>
    <w:rsid w:val="001C2666"/>
    <w:rsid w:val="001C284C"/>
    <w:rsid w:val="001C2995"/>
    <w:rsid w:val="001C3077"/>
    <w:rsid w:val="001C320C"/>
    <w:rsid w:val="001C350E"/>
    <w:rsid w:val="001C36C6"/>
    <w:rsid w:val="001C416D"/>
    <w:rsid w:val="001C41F6"/>
    <w:rsid w:val="001C4243"/>
    <w:rsid w:val="001C434C"/>
    <w:rsid w:val="001C4636"/>
    <w:rsid w:val="001C479D"/>
    <w:rsid w:val="001C4812"/>
    <w:rsid w:val="001C4AFD"/>
    <w:rsid w:val="001C4BFF"/>
    <w:rsid w:val="001C5167"/>
    <w:rsid w:val="001C5A71"/>
    <w:rsid w:val="001C5C1A"/>
    <w:rsid w:val="001C600D"/>
    <w:rsid w:val="001C617F"/>
    <w:rsid w:val="001C692F"/>
    <w:rsid w:val="001C6A56"/>
    <w:rsid w:val="001C6F5D"/>
    <w:rsid w:val="001C6FC4"/>
    <w:rsid w:val="001C77CF"/>
    <w:rsid w:val="001C7C82"/>
    <w:rsid w:val="001D0164"/>
    <w:rsid w:val="001D059C"/>
    <w:rsid w:val="001D16B2"/>
    <w:rsid w:val="001D1BFB"/>
    <w:rsid w:val="001D1FDD"/>
    <w:rsid w:val="001D2649"/>
    <w:rsid w:val="001D2CC5"/>
    <w:rsid w:val="001D2F35"/>
    <w:rsid w:val="001D3110"/>
    <w:rsid w:val="001D3852"/>
    <w:rsid w:val="001D3B4A"/>
    <w:rsid w:val="001D4075"/>
    <w:rsid w:val="001D4421"/>
    <w:rsid w:val="001D48BB"/>
    <w:rsid w:val="001D4F56"/>
    <w:rsid w:val="001D512F"/>
    <w:rsid w:val="001D54BB"/>
    <w:rsid w:val="001D57AC"/>
    <w:rsid w:val="001D5F9B"/>
    <w:rsid w:val="001D612D"/>
    <w:rsid w:val="001D63A2"/>
    <w:rsid w:val="001D641D"/>
    <w:rsid w:val="001D6644"/>
    <w:rsid w:val="001D6B4C"/>
    <w:rsid w:val="001D6D2E"/>
    <w:rsid w:val="001D6FF1"/>
    <w:rsid w:val="001D7197"/>
    <w:rsid w:val="001D72DC"/>
    <w:rsid w:val="001D797D"/>
    <w:rsid w:val="001E02AA"/>
    <w:rsid w:val="001E0C41"/>
    <w:rsid w:val="001E0CB8"/>
    <w:rsid w:val="001E0CBD"/>
    <w:rsid w:val="001E0D98"/>
    <w:rsid w:val="001E0EA7"/>
    <w:rsid w:val="001E10F6"/>
    <w:rsid w:val="001E11D7"/>
    <w:rsid w:val="001E11FB"/>
    <w:rsid w:val="001E168C"/>
    <w:rsid w:val="001E1A58"/>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BAE"/>
    <w:rsid w:val="001F609C"/>
    <w:rsid w:val="001F6D5A"/>
    <w:rsid w:val="001F6DC8"/>
    <w:rsid w:val="001F747E"/>
    <w:rsid w:val="001F7726"/>
    <w:rsid w:val="001F7DDA"/>
    <w:rsid w:val="002009FB"/>
    <w:rsid w:val="00200D76"/>
    <w:rsid w:val="00200EBA"/>
    <w:rsid w:val="00201064"/>
    <w:rsid w:val="0020114C"/>
    <w:rsid w:val="0020150F"/>
    <w:rsid w:val="00201A68"/>
    <w:rsid w:val="00201D06"/>
    <w:rsid w:val="00202081"/>
    <w:rsid w:val="00202222"/>
    <w:rsid w:val="00202272"/>
    <w:rsid w:val="00202451"/>
    <w:rsid w:val="002024ED"/>
    <w:rsid w:val="00202B7E"/>
    <w:rsid w:val="00202CF4"/>
    <w:rsid w:val="00203269"/>
    <w:rsid w:val="002038A2"/>
    <w:rsid w:val="00203DD3"/>
    <w:rsid w:val="002041D4"/>
    <w:rsid w:val="0020425F"/>
    <w:rsid w:val="00204290"/>
    <w:rsid w:val="002047BB"/>
    <w:rsid w:val="00204990"/>
    <w:rsid w:val="00204A58"/>
    <w:rsid w:val="00205819"/>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60A"/>
    <w:rsid w:val="00216803"/>
    <w:rsid w:val="00216A2E"/>
    <w:rsid w:val="00216A6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2DB8"/>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304BE"/>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93B"/>
    <w:rsid w:val="00252C53"/>
    <w:rsid w:val="00252CC4"/>
    <w:rsid w:val="00252EBD"/>
    <w:rsid w:val="002533C6"/>
    <w:rsid w:val="0025372A"/>
    <w:rsid w:val="00253F0C"/>
    <w:rsid w:val="00253F32"/>
    <w:rsid w:val="00254147"/>
    <w:rsid w:val="00254971"/>
    <w:rsid w:val="00255B2E"/>
    <w:rsid w:val="0025745F"/>
    <w:rsid w:val="00257B1C"/>
    <w:rsid w:val="00260410"/>
    <w:rsid w:val="00260B99"/>
    <w:rsid w:val="00260FB9"/>
    <w:rsid w:val="00261488"/>
    <w:rsid w:val="00261545"/>
    <w:rsid w:val="0026220A"/>
    <w:rsid w:val="002624CB"/>
    <w:rsid w:val="00262A14"/>
    <w:rsid w:val="00262B5A"/>
    <w:rsid w:val="002632A4"/>
    <w:rsid w:val="002638F6"/>
    <w:rsid w:val="00263D48"/>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83"/>
    <w:rsid w:val="00281191"/>
    <w:rsid w:val="002812E7"/>
    <w:rsid w:val="0028171A"/>
    <w:rsid w:val="0028200C"/>
    <w:rsid w:val="002828F2"/>
    <w:rsid w:val="00282E17"/>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87BC7"/>
    <w:rsid w:val="00290214"/>
    <w:rsid w:val="00290462"/>
    <w:rsid w:val="002906A4"/>
    <w:rsid w:val="00290C88"/>
    <w:rsid w:val="00290DF4"/>
    <w:rsid w:val="002912AB"/>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EDF"/>
    <w:rsid w:val="00295F37"/>
    <w:rsid w:val="00295F4D"/>
    <w:rsid w:val="00296394"/>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07EA"/>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7067"/>
    <w:rsid w:val="002F757F"/>
    <w:rsid w:val="002F7977"/>
    <w:rsid w:val="002F7DDA"/>
    <w:rsid w:val="002F7E84"/>
    <w:rsid w:val="003000C0"/>
    <w:rsid w:val="00300254"/>
    <w:rsid w:val="00300891"/>
    <w:rsid w:val="00300CD0"/>
    <w:rsid w:val="00300E8B"/>
    <w:rsid w:val="00300F12"/>
    <w:rsid w:val="0030264D"/>
    <w:rsid w:val="0030265A"/>
    <w:rsid w:val="00302CD4"/>
    <w:rsid w:val="00302FEE"/>
    <w:rsid w:val="00303677"/>
    <w:rsid w:val="00303724"/>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15E"/>
    <w:rsid w:val="003175B2"/>
    <w:rsid w:val="003175F4"/>
    <w:rsid w:val="0031796C"/>
    <w:rsid w:val="00317D02"/>
    <w:rsid w:val="00320201"/>
    <w:rsid w:val="003208D5"/>
    <w:rsid w:val="00321315"/>
    <w:rsid w:val="0032180E"/>
    <w:rsid w:val="00321E3B"/>
    <w:rsid w:val="003222CE"/>
    <w:rsid w:val="0032275C"/>
    <w:rsid w:val="00322934"/>
    <w:rsid w:val="00322E71"/>
    <w:rsid w:val="00323C63"/>
    <w:rsid w:val="0032440E"/>
    <w:rsid w:val="00324421"/>
    <w:rsid w:val="003245CA"/>
    <w:rsid w:val="00324AF4"/>
    <w:rsid w:val="00324C3B"/>
    <w:rsid w:val="003251EA"/>
    <w:rsid w:val="00325B47"/>
    <w:rsid w:val="00325EE3"/>
    <w:rsid w:val="00326099"/>
    <w:rsid w:val="003262B3"/>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4043E"/>
    <w:rsid w:val="00340AC3"/>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4F62"/>
    <w:rsid w:val="003460DD"/>
    <w:rsid w:val="003464CD"/>
    <w:rsid w:val="00346886"/>
    <w:rsid w:val="00346E28"/>
    <w:rsid w:val="003470FB"/>
    <w:rsid w:val="0034784A"/>
    <w:rsid w:val="00347AB5"/>
    <w:rsid w:val="003502BA"/>
    <w:rsid w:val="003506AE"/>
    <w:rsid w:val="00350825"/>
    <w:rsid w:val="00350F7C"/>
    <w:rsid w:val="003512C8"/>
    <w:rsid w:val="00351726"/>
    <w:rsid w:val="003519BE"/>
    <w:rsid w:val="00351B40"/>
    <w:rsid w:val="00351E2A"/>
    <w:rsid w:val="00351F1E"/>
    <w:rsid w:val="00352089"/>
    <w:rsid w:val="00352748"/>
    <w:rsid w:val="00352C2F"/>
    <w:rsid w:val="00353003"/>
    <w:rsid w:val="003535D9"/>
    <w:rsid w:val="003537B1"/>
    <w:rsid w:val="0035399E"/>
    <w:rsid w:val="00353CF6"/>
    <w:rsid w:val="00353D10"/>
    <w:rsid w:val="00354413"/>
    <w:rsid w:val="00354434"/>
    <w:rsid w:val="00354735"/>
    <w:rsid w:val="00354CB2"/>
    <w:rsid w:val="00354DAE"/>
    <w:rsid w:val="003554E7"/>
    <w:rsid w:val="00355C35"/>
    <w:rsid w:val="00356767"/>
    <w:rsid w:val="003567C1"/>
    <w:rsid w:val="003567D5"/>
    <w:rsid w:val="00356BF0"/>
    <w:rsid w:val="00356C7E"/>
    <w:rsid w:val="00357BEA"/>
    <w:rsid w:val="00357E95"/>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0FC1"/>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481"/>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2990"/>
    <w:rsid w:val="0038338C"/>
    <w:rsid w:val="00383838"/>
    <w:rsid w:val="00383E1A"/>
    <w:rsid w:val="00384091"/>
    <w:rsid w:val="00384300"/>
    <w:rsid w:val="00384809"/>
    <w:rsid w:val="00384A0F"/>
    <w:rsid w:val="0038594E"/>
    <w:rsid w:val="00385A2D"/>
    <w:rsid w:val="00385BAD"/>
    <w:rsid w:val="00385F38"/>
    <w:rsid w:val="0038600B"/>
    <w:rsid w:val="003860C0"/>
    <w:rsid w:val="003861BC"/>
    <w:rsid w:val="003863AC"/>
    <w:rsid w:val="0038644C"/>
    <w:rsid w:val="00386917"/>
    <w:rsid w:val="00386BD3"/>
    <w:rsid w:val="0038716B"/>
    <w:rsid w:val="00387628"/>
    <w:rsid w:val="00387649"/>
    <w:rsid w:val="0038783E"/>
    <w:rsid w:val="003904D4"/>
    <w:rsid w:val="0039071E"/>
    <w:rsid w:val="003907FD"/>
    <w:rsid w:val="00390A91"/>
    <w:rsid w:val="00390DC0"/>
    <w:rsid w:val="00390EB3"/>
    <w:rsid w:val="0039106A"/>
    <w:rsid w:val="0039110E"/>
    <w:rsid w:val="00391296"/>
    <w:rsid w:val="003915F0"/>
    <w:rsid w:val="00391B7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51F"/>
    <w:rsid w:val="003A372E"/>
    <w:rsid w:val="003A39B1"/>
    <w:rsid w:val="003A47B7"/>
    <w:rsid w:val="003A4A8D"/>
    <w:rsid w:val="003A4BD7"/>
    <w:rsid w:val="003A5076"/>
    <w:rsid w:val="003A5092"/>
    <w:rsid w:val="003A50C3"/>
    <w:rsid w:val="003A5234"/>
    <w:rsid w:val="003A530D"/>
    <w:rsid w:val="003A5CA7"/>
    <w:rsid w:val="003A5DA4"/>
    <w:rsid w:val="003A679D"/>
    <w:rsid w:val="003A6E2E"/>
    <w:rsid w:val="003A7CBD"/>
    <w:rsid w:val="003B016E"/>
    <w:rsid w:val="003B060B"/>
    <w:rsid w:val="003B0775"/>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155"/>
    <w:rsid w:val="003C1388"/>
    <w:rsid w:val="003C193D"/>
    <w:rsid w:val="003C1A9C"/>
    <w:rsid w:val="003C1F5F"/>
    <w:rsid w:val="003C22D8"/>
    <w:rsid w:val="003C2541"/>
    <w:rsid w:val="003C2EFD"/>
    <w:rsid w:val="003C31B8"/>
    <w:rsid w:val="003C3202"/>
    <w:rsid w:val="003C37DE"/>
    <w:rsid w:val="003C39BB"/>
    <w:rsid w:val="003C3A1E"/>
    <w:rsid w:val="003C4024"/>
    <w:rsid w:val="003C4304"/>
    <w:rsid w:val="003C4F5D"/>
    <w:rsid w:val="003C5544"/>
    <w:rsid w:val="003C5752"/>
    <w:rsid w:val="003C596B"/>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24D"/>
    <w:rsid w:val="003E62FB"/>
    <w:rsid w:val="003E6C96"/>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5DC"/>
    <w:rsid w:val="003F26DD"/>
    <w:rsid w:val="003F2939"/>
    <w:rsid w:val="003F2C21"/>
    <w:rsid w:val="003F2FD3"/>
    <w:rsid w:val="003F337B"/>
    <w:rsid w:val="003F34AD"/>
    <w:rsid w:val="003F403B"/>
    <w:rsid w:val="003F4406"/>
    <w:rsid w:val="003F4E93"/>
    <w:rsid w:val="003F63EB"/>
    <w:rsid w:val="003F6636"/>
    <w:rsid w:val="003F668A"/>
    <w:rsid w:val="003F6F58"/>
    <w:rsid w:val="003F72EF"/>
    <w:rsid w:val="003F73E7"/>
    <w:rsid w:val="003F7CC9"/>
    <w:rsid w:val="003F7DDB"/>
    <w:rsid w:val="00400B2E"/>
    <w:rsid w:val="00400FAC"/>
    <w:rsid w:val="004012B0"/>
    <w:rsid w:val="00401504"/>
    <w:rsid w:val="00401622"/>
    <w:rsid w:val="00401643"/>
    <w:rsid w:val="00401936"/>
    <w:rsid w:val="00401C68"/>
    <w:rsid w:val="0040219E"/>
    <w:rsid w:val="00402654"/>
    <w:rsid w:val="00402EEA"/>
    <w:rsid w:val="0040349B"/>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795"/>
    <w:rsid w:val="00421309"/>
    <w:rsid w:val="004219F8"/>
    <w:rsid w:val="00421A5E"/>
    <w:rsid w:val="00422933"/>
    <w:rsid w:val="00422B06"/>
    <w:rsid w:val="00422E23"/>
    <w:rsid w:val="0042324D"/>
    <w:rsid w:val="0042335E"/>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3DD"/>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19"/>
    <w:rsid w:val="004433A2"/>
    <w:rsid w:val="00444752"/>
    <w:rsid w:val="00444A73"/>
    <w:rsid w:val="00444C2E"/>
    <w:rsid w:val="00445189"/>
    <w:rsid w:val="004459D0"/>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8CE"/>
    <w:rsid w:val="00452C51"/>
    <w:rsid w:val="00452CFE"/>
    <w:rsid w:val="0045307B"/>
    <w:rsid w:val="00454798"/>
    <w:rsid w:val="00454845"/>
    <w:rsid w:val="0045553F"/>
    <w:rsid w:val="004565D7"/>
    <w:rsid w:val="00456714"/>
    <w:rsid w:val="00456E84"/>
    <w:rsid w:val="00457A43"/>
    <w:rsid w:val="004602D7"/>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422"/>
    <w:rsid w:val="00475623"/>
    <w:rsid w:val="00475B5B"/>
    <w:rsid w:val="00475CB2"/>
    <w:rsid w:val="00475FF6"/>
    <w:rsid w:val="004761B7"/>
    <w:rsid w:val="00476240"/>
    <w:rsid w:val="004762EE"/>
    <w:rsid w:val="004765ED"/>
    <w:rsid w:val="00476F35"/>
    <w:rsid w:val="00477AB8"/>
    <w:rsid w:val="00477D7B"/>
    <w:rsid w:val="00480170"/>
    <w:rsid w:val="00480837"/>
    <w:rsid w:val="0048085A"/>
    <w:rsid w:val="00481515"/>
    <w:rsid w:val="00481715"/>
    <w:rsid w:val="0048180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20B"/>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CF1"/>
    <w:rsid w:val="00495E4D"/>
    <w:rsid w:val="00496270"/>
    <w:rsid w:val="00496632"/>
    <w:rsid w:val="00496A08"/>
    <w:rsid w:val="00497497"/>
    <w:rsid w:val="004975B2"/>
    <w:rsid w:val="0049764A"/>
    <w:rsid w:val="00497B8B"/>
    <w:rsid w:val="004A04B1"/>
    <w:rsid w:val="004A0519"/>
    <w:rsid w:val="004A05CC"/>
    <w:rsid w:val="004A0799"/>
    <w:rsid w:val="004A0975"/>
    <w:rsid w:val="004A0AE7"/>
    <w:rsid w:val="004A0CEC"/>
    <w:rsid w:val="004A0F6C"/>
    <w:rsid w:val="004A12FC"/>
    <w:rsid w:val="004A21E0"/>
    <w:rsid w:val="004A21EA"/>
    <w:rsid w:val="004A2358"/>
    <w:rsid w:val="004A2808"/>
    <w:rsid w:val="004A2F23"/>
    <w:rsid w:val="004A36C9"/>
    <w:rsid w:val="004A3FEC"/>
    <w:rsid w:val="004A4095"/>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93"/>
    <w:rsid w:val="004B4FDF"/>
    <w:rsid w:val="004B535E"/>
    <w:rsid w:val="004B56D1"/>
    <w:rsid w:val="004B5710"/>
    <w:rsid w:val="004B5720"/>
    <w:rsid w:val="004B5E14"/>
    <w:rsid w:val="004B6687"/>
    <w:rsid w:val="004B6717"/>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5FDA"/>
    <w:rsid w:val="004C625B"/>
    <w:rsid w:val="004C6C7F"/>
    <w:rsid w:val="004C71BB"/>
    <w:rsid w:val="004C7B79"/>
    <w:rsid w:val="004D098A"/>
    <w:rsid w:val="004D0995"/>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751"/>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26"/>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7EB"/>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C0F"/>
    <w:rsid w:val="004F2DB1"/>
    <w:rsid w:val="004F3266"/>
    <w:rsid w:val="004F35AF"/>
    <w:rsid w:val="004F3747"/>
    <w:rsid w:val="004F3AF9"/>
    <w:rsid w:val="004F3D43"/>
    <w:rsid w:val="004F4336"/>
    <w:rsid w:val="004F4411"/>
    <w:rsid w:val="004F4E75"/>
    <w:rsid w:val="004F523D"/>
    <w:rsid w:val="004F5265"/>
    <w:rsid w:val="004F52BB"/>
    <w:rsid w:val="004F53AD"/>
    <w:rsid w:val="004F5737"/>
    <w:rsid w:val="004F5813"/>
    <w:rsid w:val="004F58FE"/>
    <w:rsid w:val="004F5B96"/>
    <w:rsid w:val="004F623C"/>
    <w:rsid w:val="004F640A"/>
    <w:rsid w:val="004F6E4D"/>
    <w:rsid w:val="004F721E"/>
    <w:rsid w:val="004F7293"/>
    <w:rsid w:val="004F74DB"/>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15AE"/>
    <w:rsid w:val="00512140"/>
    <w:rsid w:val="005124ED"/>
    <w:rsid w:val="00512ACE"/>
    <w:rsid w:val="00513639"/>
    <w:rsid w:val="00513C76"/>
    <w:rsid w:val="00513E1B"/>
    <w:rsid w:val="00514560"/>
    <w:rsid w:val="005154D5"/>
    <w:rsid w:val="0051581C"/>
    <w:rsid w:val="0051584E"/>
    <w:rsid w:val="00515987"/>
    <w:rsid w:val="00515C12"/>
    <w:rsid w:val="00515EEA"/>
    <w:rsid w:val="0051601C"/>
    <w:rsid w:val="005164E5"/>
    <w:rsid w:val="00516883"/>
    <w:rsid w:val="00516A1C"/>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630"/>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A68"/>
    <w:rsid w:val="00531DAC"/>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37D7A"/>
    <w:rsid w:val="00537EA1"/>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4E8E"/>
    <w:rsid w:val="005453A8"/>
    <w:rsid w:val="00545A94"/>
    <w:rsid w:val="00545CB7"/>
    <w:rsid w:val="00545FAC"/>
    <w:rsid w:val="005462BE"/>
    <w:rsid w:val="005465A5"/>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58"/>
    <w:rsid w:val="0055358B"/>
    <w:rsid w:val="005539C4"/>
    <w:rsid w:val="00553D20"/>
    <w:rsid w:val="0055413C"/>
    <w:rsid w:val="00554915"/>
    <w:rsid w:val="00554A0D"/>
    <w:rsid w:val="00554A66"/>
    <w:rsid w:val="0055508C"/>
    <w:rsid w:val="00555D17"/>
    <w:rsid w:val="00556264"/>
    <w:rsid w:val="005565CC"/>
    <w:rsid w:val="00556B02"/>
    <w:rsid w:val="00556DCD"/>
    <w:rsid w:val="00557232"/>
    <w:rsid w:val="00557EDA"/>
    <w:rsid w:val="00560BEA"/>
    <w:rsid w:val="00560DB8"/>
    <w:rsid w:val="00560F83"/>
    <w:rsid w:val="00561862"/>
    <w:rsid w:val="0056217E"/>
    <w:rsid w:val="00562376"/>
    <w:rsid w:val="00562437"/>
    <w:rsid w:val="0056261C"/>
    <w:rsid w:val="0056287E"/>
    <w:rsid w:val="00563610"/>
    <w:rsid w:val="0056384D"/>
    <w:rsid w:val="00564299"/>
    <w:rsid w:val="00564E28"/>
    <w:rsid w:val="00565184"/>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11DF"/>
    <w:rsid w:val="00591B5A"/>
    <w:rsid w:val="00591DB3"/>
    <w:rsid w:val="00592208"/>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585"/>
    <w:rsid w:val="005B1600"/>
    <w:rsid w:val="005B1758"/>
    <w:rsid w:val="005B1EDC"/>
    <w:rsid w:val="005B2493"/>
    <w:rsid w:val="005B2698"/>
    <w:rsid w:val="005B2EEA"/>
    <w:rsid w:val="005B3502"/>
    <w:rsid w:val="005B3D79"/>
    <w:rsid w:val="005B48A4"/>
    <w:rsid w:val="005B4DA8"/>
    <w:rsid w:val="005B4E55"/>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920"/>
    <w:rsid w:val="005D3C3D"/>
    <w:rsid w:val="005D4118"/>
    <w:rsid w:val="005D48ED"/>
    <w:rsid w:val="005D5196"/>
    <w:rsid w:val="005D54E1"/>
    <w:rsid w:val="005D5763"/>
    <w:rsid w:val="005D5917"/>
    <w:rsid w:val="005D6BB2"/>
    <w:rsid w:val="005D6DBA"/>
    <w:rsid w:val="005D7460"/>
    <w:rsid w:val="005D7A8E"/>
    <w:rsid w:val="005D7C73"/>
    <w:rsid w:val="005E055F"/>
    <w:rsid w:val="005E07A2"/>
    <w:rsid w:val="005E0A3B"/>
    <w:rsid w:val="005E164C"/>
    <w:rsid w:val="005E1724"/>
    <w:rsid w:val="005E1897"/>
    <w:rsid w:val="005E1FB0"/>
    <w:rsid w:val="005E217C"/>
    <w:rsid w:val="005E237E"/>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83B"/>
    <w:rsid w:val="005E6F3C"/>
    <w:rsid w:val="005E7627"/>
    <w:rsid w:val="005E7D02"/>
    <w:rsid w:val="005F0205"/>
    <w:rsid w:val="005F0274"/>
    <w:rsid w:val="005F05FC"/>
    <w:rsid w:val="005F0604"/>
    <w:rsid w:val="005F0E47"/>
    <w:rsid w:val="005F0FE0"/>
    <w:rsid w:val="005F1312"/>
    <w:rsid w:val="005F1DEF"/>
    <w:rsid w:val="005F207D"/>
    <w:rsid w:val="005F2B17"/>
    <w:rsid w:val="005F2B86"/>
    <w:rsid w:val="005F3016"/>
    <w:rsid w:val="005F344B"/>
    <w:rsid w:val="005F3CC4"/>
    <w:rsid w:val="005F3FA4"/>
    <w:rsid w:val="005F45F5"/>
    <w:rsid w:val="005F4BA2"/>
    <w:rsid w:val="005F5593"/>
    <w:rsid w:val="005F61DC"/>
    <w:rsid w:val="005F65D2"/>
    <w:rsid w:val="005F6918"/>
    <w:rsid w:val="005F6AA1"/>
    <w:rsid w:val="005F6C4F"/>
    <w:rsid w:val="005F6D93"/>
    <w:rsid w:val="005F6E5D"/>
    <w:rsid w:val="005F6F27"/>
    <w:rsid w:val="005F7E9E"/>
    <w:rsid w:val="005F7F58"/>
    <w:rsid w:val="005F7FE9"/>
    <w:rsid w:val="006002BC"/>
    <w:rsid w:val="00600994"/>
    <w:rsid w:val="00600A3C"/>
    <w:rsid w:val="0060138E"/>
    <w:rsid w:val="0060299E"/>
    <w:rsid w:val="00602EF6"/>
    <w:rsid w:val="006037A1"/>
    <w:rsid w:val="00603836"/>
    <w:rsid w:val="00603F74"/>
    <w:rsid w:val="00604216"/>
    <w:rsid w:val="00604525"/>
    <w:rsid w:val="0060474E"/>
    <w:rsid w:val="00604995"/>
    <w:rsid w:val="00604AD6"/>
    <w:rsid w:val="00604D70"/>
    <w:rsid w:val="0060542A"/>
    <w:rsid w:val="00606830"/>
    <w:rsid w:val="0060684B"/>
    <w:rsid w:val="00606BCE"/>
    <w:rsid w:val="00606FB9"/>
    <w:rsid w:val="00607048"/>
    <w:rsid w:val="00607088"/>
    <w:rsid w:val="0060716D"/>
    <w:rsid w:val="006076ED"/>
    <w:rsid w:val="00607903"/>
    <w:rsid w:val="00607CD1"/>
    <w:rsid w:val="00607CE7"/>
    <w:rsid w:val="0061018C"/>
    <w:rsid w:val="00610315"/>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467"/>
    <w:rsid w:val="00621CA3"/>
    <w:rsid w:val="00621F64"/>
    <w:rsid w:val="006222DC"/>
    <w:rsid w:val="0062236E"/>
    <w:rsid w:val="006223D8"/>
    <w:rsid w:val="00622455"/>
    <w:rsid w:val="00622C9A"/>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31C"/>
    <w:rsid w:val="00630750"/>
    <w:rsid w:val="00630AB7"/>
    <w:rsid w:val="00630B91"/>
    <w:rsid w:val="00630C44"/>
    <w:rsid w:val="00630DD6"/>
    <w:rsid w:val="00630FC9"/>
    <w:rsid w:val="0063109A"/>
    <w:rsid w:val="00631D48"/>
    <w:rsid w:val="00631DDC"/>
    <w:rsid w:val="0063230F"/>
    <w:rsid w:val="00632313"/>
    <w:rsid w:val="006324B5"/>
    <w:rsid w:val="00632A4C"/>
    <w:rsid w:val="00632D31"/>
    <w:rsid w:val="006330B5"/>
    <w:rsid w:val="0063338B"/>
    <w:rsid w:val="0063341B"/>
    <w:rsid w:val="006334D1"/>
    <w:rsid w:val="00633BB0"/>
    <w:rsid w:val="00633E93"/>
    <w:rsid w:val="00633F9E"/>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25"/>
    <w:rsid w:val="00645FE7"/>
    <w:rsid w:val="0064660A"/>
    <w:rsid w:val="006467CA"/>
    <w:rsid w:val="0064686E"/>
    <w:rsid w:val="00646B8E"/>
    <w:rsid w:val="00646F8D"/>
    <w:rsid w:val="006470DC"/>
    <w:rsid w:val="006471AF"/>
    <w:rsid w:val="006479F8"/>
    <w:rsid w:val="00650000"/>
    <w:rsid w:val="006501AD"/>
    <w:rsid w:val="00650784"/>
    <w:rsid w:val="006510B4"/>
    <w:rsid w:val="00651721"/>
    <w:rsid w:val="0065191A"/>
    <w:rsid w:val="00651B8E"/>
    <w:rsid w:val="0065235D"/>
    <w:rsid w:val="0065265C"/>
    <w:rsid w:val="006526E2"/>
    <w:rsid w:val="00653629"/>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109"/>
    <w:rsid w:val="00663201"/>
    <w:rsid w:val="00663E6B"/>
    <w:rsid w:val="0066489B"/>
    <w:rsid w:val="006650F3"/>
    <w:rsid w:val="006654B1"/>
    <w:rsid w:val="00665815"/>
    <w:rsid w:val="00665BB5"/>
    <w:rsid w:val="006662C4"/>
    <w:rsid w:val="006665D8"/>
    <w:rsid w:val="00666660"/>
    <w:rsid w:val="00666B38"/>
    <w:rsid w:val="00667656"/>
    <w:rsid w:val="00667CAE"/>
    <w:rsid w:val="00670325"/>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41E"/>
    <w:rsid w:val="00676BD9"/>
    <w:rsid w:val="00677004"/>
    <w:rsid w:val="0067705A"/>
    <w:rsid w:val="006772D9"/>
    <w:rsid w:val="00680BB4"/>
    <w:rsid w:val="00681277"/>
    <w:rsid w:val="00681984"/>
    <w:rsid w:val="00682B0C"/>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EF6"/>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4E6C"/>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EEA"/>
    <w:rsid w:val="006A68AE"/>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FA"/>
    <w:rsid w:val="006B53FD"/>
    <w:rsid w:val="006B56B3"/>
    <w:rsid w:val="006B58BA"/>
    <w:rsid w:val="006B5944"/>
    <w:rsid w:val="006B5E04"/>
    <w:rsid w:val="006B5FCC"/>
    <w:rsid w:val="006B67F1"/>
    <w:rsid w:val="006B76F0"/>
    <w:rsid w:val="006C0502"/>
    <w:rsid w:val="006C0C71"/>
    <w:rsid w:val="006C1596"/>
    <w:rsid w:val="006C1A56"/>
    <w:rsid w:val="006C1A71"/>
    <w:rsid w:val="006C2AB5"/>
    <w:rsid w:val="006C3872"/>
    <w:rsid w:val="006C41B0"/>
    <w:rsid w:val="006C440F"/>
    <w:rsid w:val="006C5AD5"/>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E007F"/>
    <w:rsid w:val="006E0435"/>
    <w:rsid w:val="006E0498"/>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0E5"/>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700422"/>
    <w:rsid w:val="007007D3"/>
    <w:rsid w:val="00700EB5"/>
    <w:rsid w:val="00700F6A"/>
    <w:rsid w:val="0070113B"/>
    <w:rsid w:val="007014B9"/>
    <w:rsid w:val="007015C4"/>
    <w:rsid w:val="00701665"/>
    <w:rsid w:val="007017EA"/>
    <w:rsid w:val="00701F15"/>
    <w:rsid w:val="0070257B"/>
    <w:rsid w:val="00702C8A"/>
    <w:rsid w:val="007035E1"/>
    <w:rsid w:val="00703611"/>
    <w:rsid w:val="0070382E"/>
    <w:rsid w:val="007048FE"/>
    <w:rsid w:val="00704C8D"/>
    <w:rsid w:val="007058B5"/>
    <w:rsid w:val="00705BC2"/>
    <w:rsid w:val="00705C4A"/>
    <w:rsid w:val="007061FD"/>
    <w:rsid w:val="00706704"/>
    <w:rsid w:val="0070682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1F3"/>
    <w:rsid w:val="007154C7"/>
    <w:rsid w:val="00715699"/>
    <w:rsid w:val="00715F32"/>
    <w:rsid w:val="0071626E"/>
    <w:rsid w:val="00716882"/>
    <w:rsid w:val="007169E7"/>
    <w:rsid w:val="007171BA"/>
    <w:rsid w:val="00717F62"/>
    <w:rsid w:val="00721348"/>
    <w:rsid w:val="007216CD"/>
    <w:rsid w:val="00721D75"/>
    <w:rsid w:val="00721EBF"/>
    <w:rsid w:val="007220FD"/>
    <w:rsid w:val="007228A7"/>
    <w:rsid w:val="00722B86"/>
    <w:rsid w:val="00723089"/>
    <w:rsid w:val="007230E0"/>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DFD"/>
    <w:rsid w:val="007304F6"/>
    <w:rsid w:val="007306C2"/>
    <w:rsid w:val="00730AEC"/>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C69"/>
    <w:rsid w:val="0074044F"/>
    <w:rsid w:val="00740A83"/>
    <w:rsid w:val="00740FD2"/>
    <w:rsid w:val="00741114"/>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D0E"/>
    <w:rsid w:val="00762AC0"/>
    <w:rsid w:val="00762B45"/>
    <w:rsid w:val="00762BBD"/>
    <w:rsid w:val="00762C87"/>
    <w:rsid w:val="00762CE9"/>
    <w:rsid w:val="007633E0"/>
    <w:rsid w:val="00764293"/>
    <w:rsid w:val="007642BF"/>
    <w:rsid w:val="00764315"/>
    <w:rsid w:val="00764741"/>
    <w:rsid w:val="00764A27"/>
    <w:rsid w:val="00764C50"/>
    <w:rsid w:val="00764EC6"/>
    <w:rsid w:val="00765541"/>
    <w:rsid w:val="007664FE"/>
    <w:rsid w:val="0076652B"/>
    <w:rsid w:val="007667DA"/>
    <w:rsid w:val="0076701D"/>
    <w:rsid w:val="00767054"/>
    <w:rsid w:val="00767146"/>
    <w:rsid w:val="00767BA7"/>
    <w:rsid w:val="00767DC6"/>
    <w:rsid w:val="00767DEB"/>
    <w:rsid w:val="00767E23"/>
    <w:rsid w:val="00770416"/>
    <w:rsid w:val="00770AB9"/>
    <w:rsid w:val="007711D1"/>
    <w:rsid w:val="0077127B"/>
    <w:rsid w:val="00771504"/>
    <w:rsid w:val="007717F8"/>
    <w:rsid w:val="0077211D"/>
    <w:rsid w:val="007721F2"/>
    <w:rsid w:val="00772229"/>
    <w:rsid w:val="00772461"/>
    <w:rsid w:val="007724B0"/>
    <w:rsid w:val="0077269A"/>
    <w:rsid w:val="00772825"/>
    <w:rsid w:val="00772859"/>
    <w:rsid w:val="00772D80"/>
    <w:rsid w:val="00772DBD"/>
    <w:rsid w:val="00772FD8"/>
    <w:rsid w:val="0077353A"/>
    <w:rsid w:val="00773585"/>
    <w:rsid w:val="007738A5"/>
    <w:rsid w:val="00773CEE"/>
    <w:rsid w:val="00774066"/>
    <w:rsid w:val="007745F4"/>
    <w:rsid w:val="00775389"/>
    <w:rsid w:val="0077587D"/>
    <w:rsid w:val="00775CCA"/>
    <w:rsid w:val="00776383"/>
    <w:rsid w:val="00776B44"/>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3F87"/>
    <w:rsid w:val="007846F0"/>
    <w:rsid w:val="00784717"/>
    <w:rsid w:val="007848B9"/>
    <w:rsid w:val="00785CFD"/>
    <w:rsid w:val="00785E9C"/>
    <w:rsid w:val="00786188"/>
    <w:rsid w:val="00786E9D"/>
    <w:rsid w:val="007874CF"/>
    <w:rsid w:val="007876FA"/>
    <w:rsid w:val="00787C00"/>
    <w:rsid w:val="00790FDF"/>
    <w:rsid w:val="00791310"/>
    <w:rsid w:val="00791342"/>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3A0"/>
    <w:rsid w:val="00797D39"/>
    <w:rsid w:val="00797F95"/>
    <w:rsid w:val="007A027E"/>
    <w:rsid w:val="007A03CB"/>
    <w:rsid w:val="007A0842"/>
    <w:rsid w:val="007A0982"/>
    <w:rsid w:val="007A10B7"/>
    <w:rsid w:val="007A1135"/>
    <w:rsid w:val="007A1578"/>
    <w:rsid w:val="007A1C72"/>
    <w:rsid w:val="007A24CE"/>
    <w:rsid w:val="007A2EB6"/>
    <w:rsid w:val="007A33C1"/>
    <w:rsid w:val="007A34CD"/>
    <w:rsid w:val="007A3B07"/>
    <w:rsid w:val="007A4314"/>
    <w:rsid w:val="007A44A6"/>
    <w:rsid w:val="007A4980"/>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D7BE1"/>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6BD"/>
    <w:rsid w:val="007F22B6"/>
    <w:rsid w:val="007F2B19"/>
    <w:rsid w:val="007F2B89"/>
    <w:rsid w:val="007F2CA8"/>
    <w:rsid w:val="007F2ED0"/>
    <w:rsid w:val="007F313E"/>
    <w:rsid w:val="007F345B"/>
    <w:rsid w:val="007F348A"/>
    <w:rsid w:val="007F3870"/>
    <w:rsid w:val="007F38E1"/>
    <w:rsid w:val="007F405B"/>
    <w:rsid w:val="007F4469"/>
    <w:rsid w:val="007F4C17"/>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4C4"/>
    <w:rsid w:val="00804981"/>
    <w:rsid w:val="00804C11"/>
    <w:rsid w:val="00805228"/>
    <w:rsid w:val="00805258"/>
    <w:rsid w:val="008052EF"/>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CDA"/>
    <w:rsid w:val="00811E03"/>
    <w:rsid w:val="008127F7"/>
    <w:rsid w:val="00813043"/>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3F6"/>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11D"/>
    <w:rsid w:val="00824BFD"/>
    <w:rsid w:val="008255BA"/>
    <w:rsid w:val="008269AB"/>
    <w:rsid w:val="00826F30"/>
    <w:rsid w:val="0082733A"/>
    <w:rsid w:val="008276D6"/>
    <w:rsid w:val="0082798A"/>
    <w:rsid w:val="00827F99"/>
    <w:rsid w:val="00830F5C"/>
    <w:rsid w:val="008311E0"/>
    <w:rsid w:val="008312D0"/>
    <w:rsid w:val="00831993"/>
    <w:rsid w:val="008320C5"/>
    <w:rsid w:val="00832230"/>
    <w:rsid w:val="0083231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50A"/>
    <w:rsid w:val="00841C52"/>
    <w:rsid w:val="008420F6"/>
    <w:rsid w:val="00842332"/>
    <w:rsid w:val="0084235F"/>
    <w:rsid w:val="00842807"/>
    <w:rsid w:val="00842EAC"/>
    <w:rsid w:val="008437F0"/>
    <w:rsid w:val="00844248"/>
    <w:rsid w:val="00844FDA"/>
    <w:rsid w:val="00845784"/>
    <w:rsid w:val="008457CA"/>
    <w:rsid w:val="008459C6"/>
    <w:rsid w:val="00845D2B"/>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34A"/>
    <w:rsid w:val="008603DC"/>
    <w:rsid w:val="00860592"/>
    <w:rsid w:val="00860D62"/>
    <w:rsid w:val="00861B38"/>
    <w:rsid w:val="00861CEB"/>
    <w:rsid w:val="00862BEB"/>
    <w:rsid w:val="00862C5C"/>
    <w:rsid w:val="0086319F"/>
    <w:rsid w:val="008631E1"/>
    <w:rsid w:val="0086373D"/>
    <w:rsid w:val="0086388F"/>
    <w:rsid w:val="0086476E"/>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ACC"/>
    <w:rsid w:val="00870D72"/>
    <w:rsid w:val="008710FB"/>
    <w:rsid w:val="00871804"/>
    <w:rsid w:val="00871ACC"/>
    <w:rsid w:val="008720DC"/>
    <w:rsid w:val="00872AF0"/>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40DE"/>
    <w:rsid w:val="00884199"/>
    <w:rsid w:val="00884697"/>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BF9"/>
    <w:rsid w:val="00896D0D"/>
    <w:rsid w:val="00896DAC"/>
    <w:rsid w:val="00897267"/>
    <w:rsid w:val="0089728D"/>
    <w:rsid w:val="00897586"/>
    <w:rsid w:val="0089777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530A"/>
    <w:rsid w:val="008A5850"/>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712"/>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0A"/>
    <w:rsid w:val="00926466"/>
    <w:rsid w:val="00926607"/>
    <w:rsid w:val="00926635"/>
    <w:rsid w:val="00926DB6"/>
    <w:rsid w:val="00927359"/>
    <w:rsid w:val="009275AE"/>
    <w:rsid w:val="009301B7"/>
    <w:rsid w:val="009309CA"/>
    <w:rsid w:val="00930A68"/>
    <w:rsid w:val="00930A8B"/>
    <w:rsid w:val="0093175A"/>
    <w:rsid w:val="00931CAA"/>
    <w:rsid w:val="00932449"/>
    <w:rsid w:val="0093254C"/>
    <w:rsid w:val="00932664"/>
    <w:rsid w:val="00932ABF"/>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D3E"/>
    <w:rsid w:val="00945F98"/>
    <w:rsid w:val="0094620A"/>
    <w:rsid w:val="00946588"/>
    <w:rsid w:val="00946615"/>
    <w:rsid w:val="00946C1A"/>
    <w:rsid w:val="00947038"/>
    <w:rsid w:val="00947D24"/>
    <w:rsid w:val="00950151"/>
    <w:rsid w:val="0095077A"/>
    <w:rsid w:val="0095092B"/>
    <w:rsid w:val="0095092C"/>
    <w:rsid w:val="00950FEA"/>
    <w:rsid w:val="0095157E"/>
    <w:rsid w:val="009519C4"/>
    <w:rsid w:val="009519FA"/>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1D18"/>
    <w:rsid w:val="00961DDC"/>
    <w:rsid w:val="00962535"/>
    <w:rsid w:val="00962EA1"/>
    <w:rsid w:val="00963138"/>
    <w:rsid w:val="009634D8"/>
    <w:rsid w:val="00963AAA"/>
    <w:rsid w:val="00963D13"/>
    <w:rsid w:val="00964061"/>
    <w:rsid w:val="0096415C"/>
    <w:rsid w:val="00964361"/>
    <w:rsid w:val="009646E8"/>
    <w:rsid w:val="00964A0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2B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DF5"/>
    <w:rsid w:val="00986B97"/>
    <w:rsid w:val="00987513"/>
    <w:rsid w:val="00987629"/>
    <w:rsid w:val="00987C4F"/>
    <w:rsid w:val="00990090"/>
    <w:rsid w:val="009900BD"/>
    <w:rsid w:val="009901EA"/>
    <w:rsid w:val="00990372"/>
    <w:rsid w:val="009903C2"/>
    <w:rsid w:val="009905A1"/>
    <w:rsid w:val="00990896"/>
    <w:rsid w:val="009912BD"/>
    <w:rsid w:val="0099135A"/>
    <w:rsid w:val="0099145A"/>
    <w:rsid w:val="009921C6"/>
    <w:rsid w:val="00992710"/>
    <w:rsid w:val="00992BF9"/>
    <w:rsid w:val="00992CEF"/>
    <w:rsid w:val="0099365E"/>
    <w:rsid w:val="00993823"/>
    <w:rsid w:val="00993B16"/>
    <w:rsid w:val="00994118"/>
    <w:rsid w:val="0099433B"/>
    <w:rsid w:val="00994AF2"/>
    <w:rsid w:val="00994B4F"/>
    <w:rsid w:val="0099528E"/>
    <w:rsid w:val="00995D79"/>
    <w:rsid w:val="00995F22"/>
    <w:rsid w:val="00995FEF"/>
    <w:rsid w:val="0099666B"/>
    <w:rsid w:val="0099675E"/>
    <w:rsid w:val="00996A0E"/>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57D2"/>
    <w:rsid w:val="009A66BF"/>
    <w:rsid w:val="009A6BDA"/>
    <w:rsid w:val="009A705B"/>
    <w:rsid w:val="009A7801"/>
    <w:rsid w:val="009A7A14"/>
    <w:rsid w:val="009A7A41"/>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3E"/>
    <w:rsid w:val="009C42E8"/>
    <w:rsid w:val="009C442F"/>
    <w:rsid w:val="009C46CB"/>
    <w:rsid w:val="009C4C1E"/>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592"/>
    <w:rsid w:val="009E27E6"/>
    <w:rsid w:val="009E2B86"/>
    <w:rsid w:val="009E2E6E"/>
    <w:rsid w:val="009E302D"/>
    <w:rsid w:val="009E3143"/>
    <w:rsid w:val="009E3253"/>
    <w:rsid w:val="009E3321"/>
    <w:rsid w:val="009E35DD"/>
    <w:rsid w:val="009E3A09"/>
    <w:rsid w:val="009E3B77"/>
    <w:rsid w:val="009E3E16"/>
    <w:rsid w:val="009E40E9"/>
    <w:rsid w:val="009E4412"/>
    <w:rsid w:val="009E54A0"/>
    <w:rsid w:val="009E5DF1"/>
    <w:rsid w:val="009E72A3"/>
    <w:rsid w:val="009E7446"/>
    <w:rsid w:val="009E74BD"/>
    <w:rsid w:val="009F0097"/>
    <w:rsid w:val="009F0512"/>
    <w:rsid w:val="009F0E3C"/>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4E6"/>
    <w:rsid w:val="00A129C0"/>
    <w:rsid w:val="00A12BEC"/>
    <w:rsid w:val="00A12E88"/>
    <w:rsid w:val="00A12EFF"/>
    <w:rsid w:val="00A13080"/>
    <w:rsid w:val="00A134DE"/>
    <w:rsid w:val="00A13D6B"/>
    <w:rsid w:val="00A14033"/>
    <w:rsid w:val="00A1424E"/>
    <w:rsid w:val="00A14870"/>
    <w:rsid w:val="00A1541D"/>
    <w:rsid w:val="00A159B6"/>
    <w:rsid w:val="00A15D64"/>
    <w:rsid w:val="00A1620C"/>
    <w:rsid w:val="00A16287"/>
    <w:rsid w:val="00A1720B"/>
    <w:rsid w:val="00A1752E"/>
    <w:rsid w:val="00A17C4B"/>
    <w:rsid w:val="00A20526"/>
    <w:rsid w:val="00A20925"/>
    <w:rsid w:val="00A20DB2"/>
    <w:rsid w:val="00A20DE4"/>
    <w:rsid w:val="00A21219"/>
    <w:rsid w:val="00A213C6"/>
    <w:rsid w:val="00A2188A"/>
    <w:rsid w:val="00A21A44"/>
    <w:rsid w:val="00A22500"/>
    <w:rsid w:val="00A23A07"/>
    <w:rsid w:val="00A23DD0"/>
    <w:rsid w:val="00A23DEB"/>
    <w:rsid w:val="00A2420D"/>
    <w:rsid w:val="00A24956"/>
    <w:rsid w:val="00A25084"/>
    <w:rsid w:val="00A2654C"/>
    <w:rsid w:val="00A26864"/>
    <w:rsid w:val="00A27051"/>
    <w:rsid w:val="00A27083"/>
    <w:rsid w:val="00A274A6"/>
    <w:rsid w:val="00A27B57"/>
    <w:rsid w:val="00A27D38"/>
    <w:rsid w:val="00A27EE1"/>
    <w:rsid w:val="00A30035"/>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E7C"/>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A92"/>
    <w:rsid w:val="00A60C2F"/>
    <w:rsid w:val="00A60D5F"/>
    <w:rsid w:val="00A610A8"/>
    <w:rsid w:val="00A61339"/>
    <w:rsid w:val="00A618F8"/>
    <w:rsid w:val="00A61BBA"/>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AF7"/>
    <w:rsid w:val="00A66E5D"/>
    <w:rsid w:val="00A6737B"/>
    <w:rsid w:val="00A67415"/>
    <w:rsid w:val="00A67875"/>
    <w:rsid w:val="00A67936"/>
    <w:rsid w:val="00A67A45"/>
    <w:rsid w:val="00A70211"/>
    <w:rsid w:val="00A7028D"/>
    <w:rsid w:val="00A702A6"/>
    <w:rsid w:val="00A702EF"/>
    <w:rsid w:val="00A70351"/>
    <w:rsid w:val="00A71BF4"/>
    <w:rsid w:val="00A71F7B"/>
    <w:rsid w:val="00A723E0"/>
    <w:rsid w:val="00A723F2"/>
    <w:rsid w:val="00A724A7"/>
    <w:rsid w:val="00A7270B"/>
    <w:rsid w:val="00A727F9"/>
    <w:rsid w:val="00A72DB3"/>
    <w:rsid w:val="00A7349A"/>
    <w:rsid w:val="00A739F8"/>
    <w:rsid w:val="00A73A65"/>
    <w:rsid w:val="00A73E3B"/>
    <w:rsid w:val="00A74908"/>
    <w:rsid w:val="00A74AC8"/>
    <w:rsid w:val="00A756C7"/>
    <w:rsid w:val="00A75F66"/>
    <w:rsid w:val="00A7665A"/>
    <w:rsid w:val="00A76781"/>
    <w:rsid w:val="00A767DC"/>
    <w:rsid w:val="00A76E62"/>
    <w:rsid w:val="00A771A9"/>
    <w:rsid w:val="00A772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1F59"/>
    <w:rsid w:val="00AA268D"/>
    <w:rsid w:val="00AA2748"/>
    <w:rsid w:val="00AA3184"/>
    <w:rsid w:val="00AA3279"/>
    <w:rsid w:val="00AA3365"/>
    <w:rsid w:val="00AA3AEF"/>
    <w:rsid w:val="00AA4000"/>
    <w:rsid w:val="00AA4F9C"/>
    <w:rsid w:val="00AA5641"/>
    <w:rsid w:val="00AA6526"/>
    <w:rsid w:val="00AA68E3"/>
    <w:rsid w:val="00AA6EFB"/>
    <w:rsid w:val="00AA712C"/>
    <w:rsid w:val="00AA727C"/>
    <w:rsid w:val="00AA7819"/>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AA0"/>
    <w:rsid w:val="00AC3BDA"/>
    <w:rsid w:val="00AC3D04"/>
    <w:rsid w:val="00AC40A4"/>
    <w:rsid w:val="00AC4E0D"/>
    <w:rsid w:val="00AC5205"/>
    <w:rsid w:val="00AC56E0"/>
    <w:rsid w:val="00AC6CD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CD"/>
    <w:rsid w:val="00AF1246"/>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0E5"/>
    <w:rsid w:val="00AF61FA"/>
    <w:rsid w:val="00AF6519"/>
    <w:rsid w:val="00AF6B70"/>
    <w:rsid w:val="00AF7397"/>
    <w:rsid w:val="00AF74F0"/>
    <w:rsid w:val="00B000CD"/>
    <w:rsid w:val="00B00850"/>
    <w:rsid w:val="00B00FFB"/>
    <w:rsid w:val="00B010EA"/>
    <w:rsid w:val="00B016F8"/>
    <w:rsid w:val="00B01A58"/>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A90"/>
    <w:rsid w:val="00B06C86"/>
    <w:rsid w:val="00B07438"/>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202"/>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120"/>
    <w:rsid w:val="00B3442B"/>
    <w:rsid w:val="00B344AB"/>
    <w:rsid w:val="00B34F0D"/>
    <w:rsid w:val="00B3554D"/>
    <w:rsid w:val="00B35ADD"/>
    <w:rsid w:val="00B35BC2"/>
    <w:rsid w:val="00B3634E"/>
    <w:rsid w:val="00B363A8"/>
    <w:rsid w:val="00B36A8F"/>
    <w:rsid w:val="00B36CF6"/>
    <w:rsid w:val="00B36E67"/>
    <w:rsid w:val="00B36F6A"/>
    <w:rsid w:val="00B36F98"/>
    <w:rsid w:val="00B3704F"/>
    <w:rsid w:val="00B3706D"/>
    <w:rsid w:val="00B370FE"/>
    <w:rsid w:val="00B377E3"/>
    <w:rsid w:val="00B379A2"/>
    <w:rsid w:val="00B37E32"/>
    <w:rsid w:val="00B4016D"/>
    <w:rsid w:val="00B40C51"/>
    <w:rsid w:val="00B40EAA"/>
    <w:rsid w:val="00B415D0"/>
    <w:rsid w:val="00B417B9"/>
    <w:rsid w:val="00B4199C"/>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BF0"/>
    <w:rsid w:val="00B60D9E"/>
    <w:rsid w:val="00B61447"/>
    <w:rsid w:val="00B615F0"/>
    <w:rsid w:val="00B617F8"/>
    <w:rsid w:val="00B61928"/>
    <w:rsid w:val="00B61B7C"/>
    <w:rsid w:val="00B6243A"/>
    <w:rsid w:val="00B625BC"/>
    <w:rsid w:val="00B635D7"/>
    <w:rsid w:val="00B63793"/>
    <w:rsid w:val="00B64289"/>
    <w:rsid w:val="00B643EB"/>
    <w:rsid w:val="00B647FB"/>
    <w:rsid w:val="00B64C8E"/>
    <w:rsid w:val="00B650AD"/>
    <w:rsid w:val="00B658C6"/>
    <w:rsid w:val="00B65B21"/>
    <w:rsid w:val="00B65C28"/>
    <w:rsid w:val="00B65EC0"/>
    <w:rsid w:val="00B66A25"/>
    <w:rsid w:val="00B67A3E"/>
    <w:rsid w:val="00B703DA"/>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17D"/>
    <w:rsid w:val="00B9082A"/>
    <w:rsid w:val="00B917A8"/>
    <w:rsid w:val="00B91811"/>
    <w:rsid w:val="00B9201A"/>
    <w:rsid w:val="00B920E1"/>
    <w:rsid w:val="00B9254A"/>
    <w:rsid w:val="00B92B2E"/>
    <w:rsid w:val="00B93464"/>
    <w:rsid w:val="00B93F7C"/>
    <w:rsid w:val="00B94188"/>
    <w:rsid w:val="00B94190"/>
    <w:rsid w:val="00B941FC"/>
    <w:rsid w:val="00B9442E"/>
    <w:rsid w:val="00B946B0"/>
    <w:rsid w:val="00B946D7"/>
    <w:rsid w:val="00B94737"/>
    <w:rsid w:val="00B94E6D"/>
    <w:rsid w:val="00B952DE"/>
    <w:rsid w:val="00B957DC"/>
    <w:rsid w:val="00B958BC"/>
    <w:rsid w:val="00B95CCC"/>
    <w:rsid w:val="00B95EC0"/>
    <w:rsid w:val="00B96676"/>
    <w:rsid w:val="00B96918"/>
    <w:rsid w:val="00B969C3"/>
    <w:rsid w:val="00B96AB5"/>
    <w:rsid w:val="00B96EEF"/>
    <w:rsid w:val="00B96F7F"/>
    <w:rsid w:val="00B9716A"/>
    <w:rsid w:val="00B973FB"/>
    <w:rsid w:val="00B97832"/>
    <w:rsid w:val="00B97C92"/>
    <w:rsid w:val="00B97FBC"/>
    <w:rsid w:val="00BA014D"/>
    <w:rsid w:val="00BA12FF"/>
    <w:rsid w:val="00BA154C"/>
    <w:rsid w:val="00BA20F4"/>
    <w:rsid w:val="00BA25EF"/>
    <w:rsid w:val="00BA2FF9"/>
    <w:rsid w:val="00BA3630"/>
    <w:rsid w:val="00BA3AEA"/>
    <w:rsid w:val="00BA3DD1"/>
    <w:rsid w:val="00BA4615"/>
    <w:rsid w:val="00BA46A4"/>
    <w:rsid w:val="00BA4A89"/>
    <w:rsid w:val="00BA4BED"/>
    <w:rsid w:val="00BA55D6"/>
    <w:rsid w:val="00BA5BFE"/>
    <w:rsid w:val="00BA5D1C"/>
    <w:rsid w:val="00BA611F"/>
    <w:rsid w:val="00BA6D39"/>
    <w:rsid w:val="00BA758B"/>
    <w:rsid w:val="00BA767C"/>
    <w:rsid w:val="00BB064B"/>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2C6E"/>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D7"/>
    <w:rsid w:val="00BE4C21"/>
    <w:rsid w:val="00BE5204"/>
    <w:rsid w:val="00BE5C27"/>
    <w:rsid w:val="00BE5D73"/>
    <w:rsid w:val="00BE5F3A"/>
    <w:rsid w:val="00BE6479"/>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995"/>
    <w:rsid w:val="00BF2C68"/>
    <w:rsid w:val="00BF2D0D"/>
    <w:rsid w:val="00BF366D"/>
    <w:rsid w:val="00BF3759"/>
    <w:rsid w:val="00BF3931"/>
    <w:rsid w:val="00BF39DB"/>
    <w:rsid w:val="00BF3FDC"/>
    <w:rsid w:val="00BF421A"/>
    <w:rsid w:val="00BF5826"/>
    <w:rsid w:val="00BF5E77"/>
    <w:rsid w:val="00BF6166"/>
    <w:rsid w:val="00BF62B5"/>
    <w:rsid w:val="00BF661B"/>
    <w:rsid w:val="00BF66C1"/>
    <w:rsid w:val="00BF67B2"/>
    <w:rsid w:val="00BF6BA6"/>
    <w:rsid w:val="00BF6FAA"/>
    <w:rsid w:val="00BF7022"/>
    <w:rsid w:val="00BF77C9"/>
    <w:rsid w:val="00BF7EDC"/>
    <w:rsid w:val="00C01405"/>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A31"/>
    <w:rsid w:val="00C15E88"/>
    <w:rsid w:val="00C1642D"/>
    <w:rsid w:val="00C16780"/>
    <w:rsid w:val="00C16FF3"/>
    <w:rsid w:val="00C1720B"/>
    <w:rsid w:val="00C17CE3"/>
    <w:rsid w:val="00C17D01"/>
    <w:rsid w:val="00C20A3F"/>
    <w:rsid w:val="00C20B50"/>
    <w:rsid w:val="00C21095"/>
    <w:rsid w:val="00C211B3"/>
    <w:rsid w:val="00C2121B"/>
    <w:rsid w:val="00C2166F"/>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44"/>
    <w:rsid w:val="00C340B3"/>
    <w:rsid w:val="00C347EA"/>
    <w:rsid w:val="00C352B9"/>
    <w:rsid w:val="00C35622"/>
    <w:rsid w:val="00C35A3E"/>
    <w:rsid w:val="00C35CC9"/>
    <w:rsid w:val="00C36686"/>
    <w:rsid w:val="00C36802"/>
    <w:rsid w:val="00C36E12"/>
    <w:rsid w:val="00C3771F"/>
    <w:rsid w:val="00C3775C"/>
    <w:rsid w:val="00C378CA"/>
    <w:rsid w:val="00C37CDF"/>
    <w:rsid w:val="00C37DB8"/>
    <w:rsid w:val="00C37F46"/>
    <w:rsid w:val="00C37F69"/>
    <w:rsid w:val="00C400F0"/>
    <w:rsid w:val="00C408A1"/>
    <w:rsid w:val="00C40D3E"/>
    <w:rsid w:val="00C40DB1"/>
    <w:rsid w:val="00C4107B"/>
    <w:rsid w:val="00C41E2D"/>
    <w:rsid w:val="00C41EF2"/>
    <w:rsid w:val="00C4206B"/>
    <w:rsid w:val="00C42217"/>
    <w:rsid w:val="00C422FD"/>
    <w:rsid w:val="00C43056"/>
    <w:rsid w:val="00C43270"/>
    <w:rsid w:val="00C43AB1"/>
    <w:rsid w:val="00C44576"/>
    <w:rsid w:val="00C4466C"/>
    <w:rsid w:val="00C447D1"/>
    <w:rsid w:val="00C44887"/>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6E"/>
    <w:rsid w:val="00C60697"/>
    <w:rsid w:val="00C613DE"/>
    <w:rsid w:val="00C61969"/>
    <w:rsid w:val="00C61A16"/>
    <w:rsid w:val="00C621CF"/>
    <w:rsid w:val="00C62C55"/>
    <w:rsid w:val="00C62F16"/>
    <w:rsid w:val="00C63032"/>
    <w:rsid w:val="00C63D33"/>
    <w:rsid w:val="00C6416E"/>
    <w:rsid w:val="00C6437E"/>
    <w:rsid w:val="00C64859"/>
    <w:rsid w:val="00C65820"/>
    <w:rsid w:val="00C65DE5"/>
    <w:rsid w:val="00C66E9E"/>
    <w:rsid w:val="00C67761"/>
    <w:rsid w:val="00C67A74"/>
    <w:rsid w:val="00C67DFE"/>
    <w:rsid w:val="00C70C42"/>
    <w:rsid w:val="00C70DCD"/>
    <w:rsid w:val="00C711B7"/>
    <w:rsid w:val="00C71453"/>
    <w:rsid w:val="00C71761"/>
    <w:rsid w:val="00C717F5"/>
    <w:rsid w:val="00C71882"/>
    <w:rsid w:val="00C71AEB"/>
    <w:rsid w:val="00C71C1D"/>
    <w:rsid w:val="00C71E17"/>
    <w:rsid w:val="00C71E7F"/>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6AA"/>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0B7"/>
    <w:rsid w:val="00CA75D0"/>
    <w:rsid w:val="00CA7B52"/>
    <w:rsid w:val="00CB08C6"/>
    <w:rsid w:val="00CB0A5D"/>
    <w:rsid w:val="00CB0C3D"/>
    <w:rsid w:val="00CB1521"/>
    <w:rsid w:val="00CB182E"/>
    <w:rsid w:val="00CB1B03"/>
    <w:rsid w:val="00CB1C95"/>
    <w:rsid w:val="00CB1F99"/>
    <w:rsid w:val="00CB26BD"/>
    <w:rsid w:val="00CB2AA3"/>
    <w:rsid w:val="00CB3245"/>
    <w:rsid w:val="00CB3513"/>
    <w:rsid w:val="00CB35BA"/>
    <w:rsid w:val="00CB386C"/>
    <w:rsid w:val="00CB38EE"/>
    <w:rsid w:val="00CB3D90"/>
    <w:rsid w:val="00CB40E6"/>
    <w:rsid w:val="00CB446F"/>
    <w:rsid w:val="00CB4642"/>
    <w:rsid w:val="00CB49D1"/>
    <w:rsid w:val="00CB5C80"/>
    <w:rsid w:val="00CB6203"/>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6B0C"/>
    <w:rsid w:val="00CC7A7A"/>
    <w:rsid w:val="00CD034B"/>
    <w:rsid w:val="00CD059B"/>
    <w:rsid w:val="00CD078D"/>
    <w:rsid w:val="00CD0979"/>
    <w:rsid w:val="00CD09FF"/>
    <w:rsid w:val="00CD0BE6"/>
    <w:rsid w:val="00CD0CD1"/>
    <w:rsid w:val="00CD0D33"/>
    <w:rsid w:val="00CD1688"/>
    <w:rsid w:val="00CD1850"/>
    <w:rsid w:val="00CD186A"/>
    <w:rsid w:val="00CD195E"/>
    <w:rsid w:val="00CD25B5"/>
    <w:rsid w:val="00CD2727"/>
    <w:rsid w:val="00CD2A43"/>
    <w:rsid w:val="00CD31DA"/>
    <w:rsid w:val="00CD3D81"/>
    <w:rsid w:val="00CD3F7F"/>
    <w:rsid w:val="00CD41A9"/>
    <w:rsid w:val="00CD45EB"/>
    <w:rsid w:val="00CD4697"/>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90C"/>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A93"/>
    <w:rsid w:val="00CE6B6A"/>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462"/>
    <w:rsid w:val="00D02A1A"/>
    <w:rsid w:val="00D02DD5"/>
    <w:rsid w:val="00D02EAC"/>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99C"/>
    <w:rsid w:val="00D07BDB"/>
    <w:rsid w:val="00D07C0C"/>
    <w:rsid w:val="00D07FB2"/>
    <w:rsid w:val="00D10089"/>
    <w:rsid w:val="00D1029B"/>
    <w:rsid w:val="00D10529"/>
    <w:rsid w:val="00D10532"/>
    <w:rsid w:val="00D10DEC"/>
    <w:rsid w:val="00D119D9"/>
    <w:rsid w:val="00D1252C"/>
    <w:rsid w:val="00D125C3"/>
    <w:rsid w:val="00D12A52"/>
    <w:rsid w:val="00D12E17"/>
    <w:rsid w:val="00D13290"/>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7D1"/>
    <w:rsid w:val="00D23EA9"/>
    <w:rsid w:val="00D24A97"/>
    <w:rsid w:val="00D24B4A"/>
    <w:rsid w:val="00D24FA2"/>
    <w:rsid w:val="00D25A91"/>
    <w:rsid w:val="00D25CE3"/>
    <w:rsid w:val="00D262CD"/>
    <w:rsid w:val="00D26317"/>
    <w:rsid w:val="00D263D1"/>
    <w:rsid w:val="00D264EC"/>
    <w:rsid w:val="00D26895"/>
    <w:rsid w:val="00D268C1"/>
    <w:rsid w:val="00D269BE"/>
    <w:rsid w:val="00D26D85"/>
    <w:rsid w:val="00D26FD6"/>
    <w:rsid w:val="00D2729E"/>
    <w:rsid w:val="00D2768E"/>
    <w:rsid w:val="00D27F24"/>
    <w:rsid w:val="00D3027A"/>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A8D"/>
    <w:rsid w:val="00D41B1C"/>
    <w:rsid w:val="00D41BF2"/>
    <w:rsid w:val="00D42BF4"/>
    <w:rsid w:val="00D42EB2"/>
    <w:rsid w:val="00D4364A"/>
    <w:rsid w:val="00D43DFD"/>
    <w:rsid w:val="00D446D2"/>
    <w:rsid w:val="00D447F9"/>
    <w:rsid w:val="00D44A5D"/>
    <w:rsid w:val="00D45331"/>
    <w:rsid w:val="00D45641"/>
    <w:rsid w:val="00D459BE"/>
    <w:rsid w:val="00D45F19"/>
    <w:rsid w:val="00D46516"/>
    <w:rsid w:val="00D46D0C"/>
    <w:rsid w:val="00D47534"/>
    <w:rsid w:val="00D511F3"/>
    <w:rsid w:val="00D51489"/>
    <w:rsid w:val="00D52615"/>
    <w:rsid w:val="00D5268E"/>
    <w:rsid w:val="00D5291E"/>
    <w:rsid w:val="00D530BB"/>
    <w:rsid w:val="00D532B2"/>
    <w:rsid w:val="00D539AA"/>
    <w:rsid w:val="00D539DB"/>
    <w:rsid w:val="00D53C22"/>
    <w:rsid w:val="00D53D1C"/>
    <w:rsid w:val="00D53FEB"/>
    <w:rsid w:val="00D540C0"/>
    <w:rsid w:val="00D543A9"/>
    <w:rsid w:val="00D54652"/>
    <w:rsid w:val="00D5541C"/>
    <w:rsid w:val="00D5576B"/>
    <w:rsid w:val="00D557CE"/>
    <w:rsid w:val="00D55863"/>
    <w:rsid w:val="00D560DF"/>
    <w:rsid w:val="00D5635F"/>
    <w:rsid w:val="00D57195"/>
    <w:rsid w:val="00D57457"/>
    <w:rsid w:val="00D5752D"/>
    <w:rsid w:val="00D579E9"/>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610"/>
    <w:rsid w:val="00D668A0"/>
    <w:rsid w:val="00D67043"/>
    <w:rsid w:val="00D67078"/>
    <w:rsid w:val="00D67846"/>
    <w:rsid w:val="00D6795A"/>
    <w:rsid w:val="00D67CD1"/>
    <w:rsid w:val="00D67ED7"/>
    <w:rsid w:val="00D7008E"/>
    <w:rsid w:val="00D7017A"/>
    <w:rsid w:val="00D708A0"/>
    <w:rsid w:val="00D72E73"/>
    <w:rsid w:val="00D73353"/>
    <w:rsid w:val="00D73506"/>
    <w:rsid w:val="00D73638"/>
    <w:rsid w:val="00D73B67"/>
    <w:rsid w:val="00D73CEA"/>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FB"/>
    <w:rsid w:val="00D8236D"/>
    <w:rsid w:val="00D8342D"/>
    <w:rsid w:val="00D8352E"/>
    <w:rsid w:val="00D83C1A"/>
    <w:rsid w:val="00D83F0B"/>
    <w:rsid w:val="00D83F23"/>
    <w:rsid w:val="00D844CB"/>
    <w:rsid w:val="00D8456C"/>
    <w:rsid w:val="00D8479A"/>
    <w:rsid w:val="00D85434"/>
    <w:rsid w:val="00D8561F"/>
    <w:rsid w:val="00D85DE4"/>
    <w:rsid w:val="00D8614D"/>
    <w:rsid w:val="00D865FE"/>
    <w:rsid w:val="00D867C8"/>
    <w:rsid w:val="00D86902"/>
    <w:rsid w:val="00D8767B"/>
    <w:rsid w:val="00D90106"/>
    <w:rsid w:val="00D90BFC"/>
    <w:rsid w:val="00D90E0F"/>
    <w:rsid w:val="00D91461"/>
    <w:rsid w:val="00D91B26"/>
    <w:rsid w:val="00D91B3B"/>
    <w:rsid w:val="00D92239"/>
    <w:rsid w:val="00D92744"/>
    <w:rsid w:val="00D9277D"/>
    <w:rsid w:val="00D929E2"/>
    <w:rsid w:val="00D92B9F"/>
    <w:rsid w:val="00D92C60"/>
    <w:rsid w:val="00D92CEC"/>
    <w:rsid w:val="00D93988"/>
    <w:rsid w:val="00D94BF7"/>
    <w:rsid w:val="00D9504C"/>
    <w:rsid w:val="00D954F2"/>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2D3"/>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B6F29"/>
    <w:rsid w:val="00DC002B"/>
    <w:rsid w:val="00DC0970"/>
    <w:rsid w:val="00DC0EAB"/>
    <w:rsid w:val="00DC0F34"/>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88B"/>
    <w:rsid w:val="00DC79B2"/>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445"/>
    <w:rsid w:val="00DD5DC1"/>
    <w:rsid w:val="00DD627D"/>
    <w:rsid w:val="00DD673F"/>
    <w:rsid w:val="00DD68EC"/>
    <w:rsid w:val="00DD693C"/>
    <w:rsid w:val="00DD6D04"/>
    <w:rsid w:val="00DD6E55"/>
    <w:rsid w:val="00DD7036"/>
    <w:rsid w:val="00DD75E9"/>
    <w:rsid w:val="00DD773F"/>
    <w:rsid w:val="00DE005F"/>
    <w:rsid w:val="00DE042C"/>
    <w:rsid w:val="00DE0CF1"/>
    <w:rsid w:val="00DE0F02"/>
    <w:rsid w:val="00DE133C"/>
    <w:rsid w:val="00DE1A6E"/>
    <w:rsid w:val="00DE272B"/>
    <w:rsid w:val="00DE2B39"/>
    <w:rsid w:val="00DE361D"/>
    <w:rsid w:val="00DE3698"/>
    <w:rsid w:val="00DE36E1"/>
    <w:rsid w:val="00DE39AF"/>
    <w:rsid w:val="00DE46AC"/>
    <w:rsid w:val="00DE4B59"/>
    <w:rsid w:val="00DE4FEE"/>
    <w:rsid w:val="00DE524A"/>
    <w:rsid w:val="00DE5E9D"/>
    <w:rsid w:val="00DE6530"/>
    <w:rsid w:val="00DE6722"/>
    <w:rsid w:val="00DE6C5C"/>
    <w:rsid w:val="00DE6EB3"/>
    <w:rsid w:val="00DE6F37"/>
    <w:rsid w:val="00DE7181"/>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58"/>
    <w:rsid w:val="00DF79D2"/>
    <w:rsid w:val="00DF7B52"/>
    <w:rsid w:val="00DF7CD8"/>
    <w:rsid w:val="00E0020C"/>
    <w:rsid w:val="00E004EE"/>
    <w:rsid w:val="00E0079B"/>
    <w:rsid w:val="00E00E3D"/>
    <w:rsid w:val="00E018B7"/>
    <w:rsid w:val="00E0194E"/>
    <w:rsid w:val="00E01A86"/>
    <w:rsid w:val="00E01FA2"/>
    <w:rsid w:val="00E02E5E"/>
    <w:rsid w:val="00E03694"/>
    <w:rsid w:val="00E03994"/>
    <w:rsid w:val="00E03C0D"/>
    <w:rsid w:val="00E03F1F"/>
    <w:rsid w:val="00E04015"/>
    <w:rsid w:val="00E04076"/>
    <w:rsid w:val="00E042CE"/>
    <w:rsid w:val="00E0474E"/>
    <w:rsid w:val="00E047EC"/>
    <w:rsid w:val="00E06162"/>
    <w:rsid w:val="00E06310"/>
    <w:rsid w:val="00E06A5F"/>
    <w:rsid w:val="00E103ED"/>
    <w:rsid w:val="00E103FF"/>
    <w:rsid w:val="00E1081D"/>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25D"/>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541A"/>
    <w:rsid w:val="00E95BB0"/>
    <w:rsid w:val="00E96167"/>
    <w:rsid w:val="00E96D86"/>
    <w:rsid w:val="00E96E4B"/>
    <w:rsid w:val="00E96F13"/>
    <w:rsid w:val="00E971E1"/>
    <w:rsid w:val="00E97543"/>
    <w:rsid w:val="00E97600"/>
    <w:rsid w:val="00E97920"/>
    <w:rsid w:val="00E97AB5"/>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6E0"/>
    <w:rsid w:val="00EA6C98"/>
    <w:rsid w:val="00EA6DD0"/>
    <w:rsid w:val="00EA6DE8"/>
    <w:rsid w:val="00EA7048"/>
    <w:rsid w:val="00EA792D"/>
    <w:rsid w:val="00EA7DE9"/>
    <w:rsid w:val="00EA7EA6"/>
    <w:rsid w:val="00EB0254"/>
    <w:rsid w:val="00EB02D5"/>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5F5C"/>
    <w:rsid w:val="00EB6B13"/>
    <w:rsid w:val="00EB6B69"/>
    <w:rsid w:val="00EB6FEC"/>
    <w:rsid w:val="00EB71ED"/>
    <w:rsid w:val="00EB71FA"/>
    <w:rsid w:val="00EB73DF"/>
    <w:rsid w:val="00EB75AE"/>
    <w:rsid w:val="00EB7621"/>
    <w:rsid w:val="00EB79A7"/>
    <w:rsid w:val="00EB7BD4"/>
    <w:rsid w:val="00EB7E11"/>
    <w:rsid w:val="00EC020A"/>
    <w:rsid w:val="00EC099D"/>
    <w:rsid w:val="00EC1A50"/>
    <w:rsid w:val="00EC1DAD"/>
    <w:rsid w:val="00EC2289"/>
    <w:rsid w:val="00EC2651"/>
    <w:rsid w:val="00EC2D84"/>
    <w:rsid w:val="00EC3CE9"/>
    <w:rsid w:val="00EC4488"/>
    <w:rsid w:val="00EC4639"/>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4A80"/>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33F"/>
    <w:rsid w:val="00F046D3"/>
    <w:rsid w:val="00F047ED"/>
    <w:rsid w:val="00F04870"/>
    <w:rsid w:val="00F04908"/>
    <w:rsid w:val="00F049E5"/>
    <w:rsid w:val="00F04E3F"/>
    <w:rsid w:val="00F057E7"/>
    <w:rsid w:val="00F060F0"/>
    <w:rsid w:val="00F06369"/>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117"/>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5B98"/>
    <w:rsid w:val="00F36075"/>
    <w:rsid w:val="00F36331"/>
    <w:rsid w:val="00F36675"/>
    <w:rsid w:val="00F3674F"/>
    <w:rsid w:val="00F368CE"/>
    <w:rsid w:val="00F36C86"/>
    <w:rsid w:val="00F36EBC"/>
    <w:rsid w:val="00F37862"/>
    <w:rsid w:val="00F379A6"/>
    <w:rsid w:val="00F40261"/>
    <w:rsid w:val="00F409E1"/>
    <w:rsid w:val="00F40C10"/>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832"/>
    <w:rsid w:val="00F50DBA"/>
    <w:rsid w:val="00F5133A"/>
    <w:rsid w:val="00F51572"/>
    <w:rsid w:val="00F51AF9"/>
    <w:rsid w:val="00F520F8"/>
    <w:rsid w:val="00F52275"/>
    <w:rsid w:val="00F52886"/>
    <w:rsid w:val="00F53293"/>
    <w:rsid w:val="00F53944"/>
    <w:rsid w:val="00F53A12"/>
    <w:rsid w:val="00F53CD1"/>
    <w:rsid w:val="00F5481D"/>
    <w:rsid w:val="00F54BAA"/>
    <w:rsid w:val="00F55210"/>
    <w:rsid w:val="00F560AC"/>
    <w:rsid w:val="00F564ED"/>
    <w:rsid w:val="00F56582"/>
    <w:rsid w:val="00F56B7D"/>
    <w:rsid w:val="00F56D5E"/>
    <w:rsid w:val="00F56E3E"/>
    <w:rsid w:val="00F578F6"/>
    <w:rsid w:val="00F57BF2"/>
    <w:rsid w:val="00F60556"/>
    <w:rsid w:val="00F60A4D"/>
    <w:rsid w:val="00F60E13"/>
    <w:rsid w:val="00F618A8"/>
    <w:rsid w:val="00F61AF3"/>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BE4"/>
    <w:rsid w:val="00F74C07"/>
    <w:rsid w:val="00F74C2A"/>
    <w:rsid w:val="00F74D26"/>
    <w:rsid w:val="00F74D9C"/>
    <w:rsid w:val="00F75895"/>
    <w:rsid w:val="00F75974"/>
    <w:rsid w:val="00F75FEB"/>
    <w:rsid w:val="00F7625A"/>
    <w:rsid w:val="00F764FF"/>
    <w:rsid w:val="00F7671A"/>
    <w:rsid w:val="00F776CA"/>
    <w:rsid w:val="00F805B3"/>
    <w:rsid w:val="00F80C33"/>
    <w:rsid w:val="00F822C5"/>
    <w:rsid w:val="00F822FA"/>
    <w:rsid w:val="00F82659"/>
    <w:rsid w:val="00F8321B"/>
    <w:rsid w:val="00F837B2"/>
    <w:rsid w:val="00F84FD9"/>
    <w:rsid w:val="00F861EF"/>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2F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BE4"/>
    <w:rsid w:val="00FA7C56"/>
    <w:rsid w:val="00FA7DB4"/>
    <w:rsid w:val="00FA7F18"/>
    <w:rsid w:val="00FB0273"/>
    <w:rsid w:val="00FB03B4"/>
    <w:rsid w:val="00FB0BD1"/>
    <w:rsid w:val="00FB0EA8"/>
    <w:rsid w:val="00FB1108"/>
    <w:rsid w:val="00FB11FD"/>
    <w:rsid w:val="00FB1370"/>
    <w:rsid w:val="00FB17E6"/>
    <w:rsid w:val="00FB19D9"/>
    <w:rsid w:val="00FB1DCD"/>
    <w:rsid w:val="00FB22A8"/>
    <w:rsid w:val="00FB29CA"/>
    <w:rsid w:val="00FB3A0D"/>
    <w:rsid w:val="00FB3DF7"/>
    <w:rsid w:val="00FB3F22"/>
    <w:rsid w:val="00FB40BE"/>
    <w:rsid w:val="00FB42ED"/>
    <w:rsid w:val="00FB4EF3"/>
    <w:rsid w:val="00FB5E8B"/>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DBF"/>
    <w:rsid w:val="00FC3FC6"/>
    <w:rsid w:val="00FC4960"/>
    <w:rsid w:val="00FC4E06"/>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4F7"/>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2A12"/>
    <w:rsid w:val="00FF3D8D"/>
    <w:rsid w:val="00FF41BB"/>
    <w:rsid w:val="00FF44A6"/>
    <w:rsid w:val="00FF49F5"/>
    <w:rsid w:val="00FF5046"/>
    <w:rsid w:val="00FF5648"/>
    <w:rsid w:val="00FF58B5"/>
    <w:rsid w:val="00FF595E"/>
    <w:rsid w:val="00FF5C3B"/>
    <w:rsid w:val="00FF5CE2"/>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99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link w:val="Heading1Char"/>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4B3C9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B3C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3C92"/>
    <w:pPr>
      <w:ind w:left="1418" w:hanging="1418"/>
      <w:outlineLvl w:val="3"/>
    </w:pPr>
    <w:rPr>
      <w:sz w:val="24"/>
    </w:rPr>
  </w:style>
  <w:style w:type="paragraph" w:styleId="Heading5">
    <w:name w:val="heading 5"/>
    <w:basedOn w:val="Heading4"/>
    <w:next w:val="Normal"/>
    <w:link w:val="Heading5Char"/>
    <w:qFormat/>
    <w:rsid w:val="004B3C92"/>
    <w:pPr>
      <w:ind w:left="1701" w:hanging="1701"/>
      <w:outlineLvl w:val="4"/>
    </w:pPr>
    <w:rPr>
      <w:sz w:val="22"/>
    </w:rPr>
  </w:style>
  <w:style w:type="paragraph" w:styleId="Heading6">
    <w:name w:val="heading 6"/>
    <w:basedOn w:val="H6"/>
    <w:next w:val="Normal"/>
    <w:link w:val="Heading6Char"/>
    <w:qFormat/>
    <w:rsid w:val="004B3C92"/>
    <w:pPr>
      <w:outlineLvl w:val="5"/>
    </w:pPr>
  </w:style>
  <w:style w:type="paragraph" w:styleId="Heading7">
    <w:name w:val="heading 7"/>
    <w:basedOn w:val="H6"/>
    <w:next w:val="Normal"/>
    <w:link w:val="Heading7Char"/>
    <w:qFormat/>
    <w:rsid w:val="004B3C92"/>
    <w:pPr>
      <w:outlineLvl w:val="6"/>
    </w:pPr>
  </w:style>
  <w:style w:type="paragraph" w:styleId="Heading8">
    <w:name w:val="heading 8"/>
    <w:basedOn w:val="Heading1"/>
    <w:next w:val="Normal"/>
    <w:link w:val="Heading8Char"/>
    <w:qFormat/>
    <w:rsid w:val="004B3C92"/>
    <w:pPr>
      <w:ind w:left="0" w:firstLine="0"/>
      <w:outlineLvl w:val="7"/>
    </w:pPr>
  </w:style>
  <w:style w:type="paragraph" w:styleId="Heading9">
    <w:name w:val="heading 9"/>
    <w:basedOn w:val="Heading8"/>
    <w:next w:val="Normal"/>
    <w:link w:val="Heading9Char"/>
    <w:qFormat/>
    <w:rsid w:val="004B3C9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0">
    <w:name w:val="B1"/>
    <w:basedOn w:val="List"/>
    <w:link w:val="B1Char"/>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qFormat/>
    <w:rPr>
      <w:color w:val="0000FF"/>
      <w:u w:val="single"/>
    </w:rPr>
  </w:style>
  <w:style w:type="character" w:styleId="CommentReference">
    <w:name w:val="annotation reference"/>
    <w:qFormat/>
    <w:rsid w:val="007E0548"/>
    <w:rPr>
      <w:sz w:val="16"/>
      <w:szCs w:val="16"/>
    </w:rPr>
  </w:style>
  <w:style w:type="paragraph" w:styleId="CommentText">
    <w:name w:val="annotation text"/>
    <w:basedOn w:val="Normal"/>
    <w:link w:val="CommentTextChar"/>
    <w:uiPriority w:val="99"/>
    <w:qFormat/>
    <w:rsid w:val="007E0548"/>
  </w:style>
  <w:style w:type="paragraph" w:styleId="CommentSubject">
    <w:name w:val="annotation subject"/>
    <w:basedOn w:val="CommentText"/>
    <w:next w:val="CommentText"/>
    <w:link w:val="CommentSubjectChar"/>
    <w:qFormat/>
    <w:rsid w:val="007E0548"/>
    <w:rPr>
      <w:b/>
      <w:bCs/>
    </w:rPr>
  </w:style>
  <w:style w:type="paragraph" w:styleId="BalloonText">
    <w:name w:val="Balloon Text"/>
    <w:basedOn w:val="Normal"/>
    <w:link w:val="BalloonTextChar"/>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qFormat/>
    <w:rsid w:val="00B75F7D"/>
    <w:rPr>
      <w:b/>
      <w:bCs/>
    </w:rPr>
  </w:style>
  <w:style w:type="paragraph" w:styleId="Footer">
    <w:name w:val="footer"/>
    <w:basedOn w:val="Header"/>
    <w:link w:val="FooterChar"/>
    <w:qFormat/>
    <w:rsid w:val="004B3C92"/>
    <w:pPr>
      <w:jc w:val="center"/>
    </w:pPr>
    <w:rPr>
      <w:i/>
    </w:rPr>
  </w:style>
  <w:style w:type="paragraph" w:customStyle="1" w:styleId="8">
    <w:name w:val="目录 8"/>
    <w:basedOn w:val="10"/>
    <w:semiHidden/>
    <w:rsid w:val="004B3C92"/>
    <w:pPr>
      <w:spacing w:before="180"/>
      <w:ind w:left="2693" w:hanging="2693"/>
    </w:pPr>
    <w:rPr>
      <w:b/>
    </w:rPr>
  </w:style>
  <w:style w:type="paragraph" w:customStyle="1" w:styleId="10">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
    <w:name w:val="目录 5"/>
    <w:basedOn w:val="4"/>
    <w:semiHidden/>
    <w:rsid w:val="004B3C92"/>
    <w:pPr>
      <w:ind w:left="1701" w:hanging="1701"/>
    </w:pPr>
  </w:style>
  <w:style w:type="paragraph" w:customStyle="1" w:styleId="4">
    <w:name w:val="目录 4"/>
    <w:basedOn w:val="3"/>
    <w:semiHidden/>
    <w:rsid w:val="004B3C92"/>
    <w:pPr>
      <w:ind w:left="1418" w:hanging="1418"/>
    </w:pPr>
  </w:style>
  <w:style w:type="paragraph" w:customStyle="1" w:styleId="3">
    <w:name w:val="目录 3"/>
    <w:basedOn w:val="2"/>
    <w:semiHidden/>
    <w:rsid w:val="004B3C92"/>
    <w:pPr>
      <w:ind w:left="1134" w:hanging="1134"/>
    </w:pPr>
  </w:style>
  <w:style w:type="paragraph" w:customStyle="1" w:styleId="2">
    <w:name w:val="目录 2"/>
    <w:basedOn w:val="10"/>
    <w:semiHidden/>
    <w:rsid w:val="004B3C92"/>
    <w:pPr>
      <w:keepNext w:val="0"/>
      <w:spacing w:before="0"/>
      <w:ind w:left="851" w:hanging="851"/>
    </w:pPr>
    <w:rPr>
      <w:sz w:val="20"/>
    </w:rPr>
  </w:style>
  <w:style w:type="paragraph" w:styleId="Index2">
    <w:name w:val="index 2"/>
    <w:basedOn w:val="Index1"/>
    <w:rsid w:val="004B3C92"/>
    <w:pPr>
      <w:ind w:left="284"/>
    </w:pPr>
  </w:style>
  <w:style w:type="paragraph" w:styleId="Index1">
    <w:name w:val="index 1"/>
    <w:basedOn w:val="Normal"/>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qFormat/>
    <w:rsid w:val="004B3C92"/>
    <w:pPr>
      <w:outlineLvl w:val="9"/>
    </w:pPr>
  </w:style>
  <w:style w:type="paragraph" w:styleId="ListNumber2">
    <w:name w:val="List Number 2"/>
    <w:basedOn w:val="ListNumber"/>
    <w:rsid w:val="004B3C92"/>
    <w:pPr>
      <w:ind w:left="851"/>
    </w:pPr>
  </w:style>
  <w:style w:type="character" w:styleId="FootnoteReference">
    <w:name w:val="footnote reference"/>
    <w:rsid w:val="004B3C92"/>
    <w:rPr>
      <w:b/>
      <w:position w:val="6"/>
      <w:sz w:val="16"/>
    </w:rPr>
  </w:style>
  <w:style w:type="paragraph" w:styleId="FootnoteText">
    <w:name w:val="footnote text"/>
    <w:basedOn w:val="Normal"/>
    <w:link w:val="FootnoteTextChar"/>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Normal"/>
    <w:link w:val="NOZchn"/>
    <w:qFormat/>
    <w:rsid w:val="004B3C92"/>
    <w:pPr>
      <w:keepLines/>
      <w:ind w:left="1135" w:hanging="851"/>
    </w:pPr>
  </w:style>
  <w:style w:type="paragraph" w:customStyle="1" w:styleId="9">
    <w:name w:val="目录 9"/>
    <w:basedOn w:val="8"/>
    <w:semiHidden/>
    <w:rsid w:val="004B3C92"/>
    <w:pPr>
      <w:ind w:left="1418" w:hanging="1418"/>
    </w:pPr>
  </w:style>
  <w:style w:type="paragraph" w:customStyle="1" w:styleId="EX">
    <w:name w:val="EX"/>
    <w:basedOn w:val="Normal"/>
    <w:link w:val="EXChar"/>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
    <w:name w:val="目录 6"/>
    <w:basedOn w:val="5"/>
    <w:next w:val="Normal"/>
    <w:semiHidden/>
    <w:rsid w:val="004B3C92"/>
    <w:pPr>
      <w:ind w:left="1985" w:hanging="1985"/>
    </w:pPr>
  </w:style>
  <w:style w:type="paragraph" w:customStyle="1" w:styleId="7">
    <w:name w:val="目录 7"/>
    <w:basedOn w:val="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rsid w:val="004B3C92"/>
  </w:style>
  <w:style w:type="paragraph" w:customStyle="1" w:styleId="B3">
    <w:name w:val="B3"/>
    <w:basedOn w:val="List3"/>
    <w:link w:val="B3Car"/>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qFormat/>
    <w:rsid w:val="003438F1"/>
  </w:style>
  <w:style w:type="paragraph" w:styleId="DocumentMap">
    <w:name w:val="Document Map"/>
    <w:basedOn w:val="Normal"/>
    <w:link w:val="DocumentMapChar"/>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Normal"/>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NormalWeb">
    <w:name w:val="Normal (Web)"/>
    <w:basedOn w:val="Normal"/>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SimSun" w:hAnsi="Arial"/>
      <w:lang w:val="en-GB" w:eastAsia="en-US"/>
    </w:rPr>
  </w:style>
  <w:style w:type="character" w:customStyle="1" w:styleId="CRCoverPageZchn">
    <w:name w:val="CR Cover Page Zchn"/>
    <w:link w:val="CRCoverPage"/>
    <w:rsid w:val="00FB11FD"/>
    <w:rPr>
      <w:rFonts w:ascii="Arial" w:eastAsia="SimSun" w:hAnsi="Arial"/>
      <w:lang w:val="en-GB" w:eastAsia="en-US"/>
    </w:rPr>
  </w:style>
  <w:style w:type="table" w:styleId="TableGrid">
    <w:name w:val="Table Grid"/>
    <w:basedOn w:val="TableNormal"/>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Normal"/>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Heading3Char">
    <w:name w:val="Heading 3 Char"/>
    <w:aliases w:val="Underrubrik2 Char,H3 Char"/>
    <w:link w:val="Heading3"/>
    <w:rsid w:val="00120492"/>
    <w:rPr>
      <w:rFonts w:ascii="Arial" w:eastAsia="Times New Roman" w:hAnsi="Arial"/>
      <w:sz w:val="28"/>
      <w:lang w:val="en-GB" w:eastAsia="en-US"/>
    </w:rPr>
  </w:style>
  <w:style w:type="paragraph" w:customStyle="1" w:styleId="Agreement">
    <w:name w:val="Agreement"/>
    <w:basedOn w:val="Normal"/>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DefaultParagraphFont"/>
    <w:rsid w:val="00932449"/>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p Char"/>
    <w:basedOn w:val="Normal"/>
    <w:next w:val="Normal"/>
    <w:link w:val="CaptionChar1"/>
    <w:qFormat/>
    <w:rsid w:val="00C43056"/>
    <w:pPr>
      <w:overflowPunct/>
      <w:snapToGrid w:val="0"/>
      <w:spacing w:after="120"/>
      <w:jc w:val="center"/>
      <w:textAlignment w:val="auto"/>
    </w:pPr>
    <w:rPr>
      <w:rFonts w:eastAsiaTheme="minorEastAsia"/>
      <w:b/>
      <w:bCs/>
      <w:lang w:val="en-US"/>
    </w:rPr>
  </w:style>
  <w:style w:type="character" w:customStyle="1" w:styleId="CaptionChar1">
    <w:name w:val="Caption Char1"/>
    <w:aliases w:val="cap Char1,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3056"/>
    <w:rPr>
      <w:rFonts w:eastAsiaTheme="minorEastAsia"/>
      <w:b/>
      <w:bCs/>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CB4642"/>
    <w:rPr>
      <w:rFonts w:eastAsia="Times New Roman"/>
      <w:lang w:val="en-GB" w:eastAsia="en-US"/>
    </w:rPr>
  </w:style>
  <w:style w:type="paragraph" w:customStyle="1" w:styleId="proposaltext">
    <w:name w:val="proposal text"/>
    <w:basedOn w:val="Normal"/>
    <w:qFormat/>
    <w:rsid w:val="00AB6ABE"/>
    <w:rPr>
      <w:rFonts w:eastAsia="SimSun"/>
      <w:lang w:eastAsia="zh-CN"/>
    </w:rPr>
  </w:style>
  <w:style w:type="character" w:customStyle="1" w:styleId="B3Car">
    <w:name w:val="B3 Car"/>
    <w:link w:val="B3"/>
    <w:rsid w:val="00596B57"/>
    <w:rPr>
      <w:rFonts w:eastAsia="Times New Roman"/>
      <w:lang w:val="en-GB" w:eastAsia="en-US"/>
    </w:rPr>
  </w:style>
  <w:style w:type="paragraph" w:styleId="Revision">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Normal"/>
    <w:rsid w:val="00247713"/>
    <w:pPr>
      <w:overflowPunct/>
      <w:autoSpaceDE/>
      <w:autoSpaceDN/>
      <w:adjustRightInd/>
      <w:jc w:val="center"/>
      <w:textAlignment w:val="auto"/>
    </w:pPr>
    <w:rPr>
      <w:rFonts w:eastAsia="SimSun"/>
      <w:color w:val="FF0000"/>
    </w:rPr>
  </w:style>
  <w:style w:type="character" w:customStyle="1" w:styleId="TFZchn">
    <w:name w:val="TF Zchn"/>
    <w:qFormat/>
    <w:rsid w:val="00D73638"/>
    <w:rPr>
      <w:rFonts w:ascii="Arial" w:hAnsi="Arial"/>
      <w:b/>
      <w:lang w:val="en-GB" w:eastAsia="en-US"/>
    </w:rPr>
  </w:style>
  <w:style w:type="paragraph" w:styleId="Title">
    <w:name w:val="Title"/>
    <w:basedOn w:val="Normal"/>
    <w:next w:val="Normal"/>
    <w:link w:val="TitleChar"/>
    <w:uiPriority w:val="10"/>
    <w:qFormat/>
    <w:rsid w:val="00DE272B"/>
    <w:pPr>
      <w:overflowPunct/>
      <w:autoSpaceDE/>
      <w:autoSpaceDN/>
      <w:adjustRightInd/>
      <w:spacing w:before="240" w:after="60"/>
      <w:ind w:left="1701" w:hanging="1701"/>
      <w:textAlignment w:val="auto"/>
      <w:outlineLvl w:val="0"/>
    </w:pPr>
    <w:rPr>
      <w:rFonts w:ascii="Arial" w:eastAsia="SimSun" w:hAnsi="Arial" w:cs="Arial"/>
      <w:b/>
      <w:bCs/>
      <w:kern w:val="28"/>
    </w:rPr>
  </w:style>
  <w:style w:type="character" w:customStyle="1" w:styleId="TitleChar">
    <w:name w:val="Title Char"/>
    <w:basedOn w:val="DefaultParagraphFont"/>
    <w:link w:val="Title"/>
    <w:uiPriority w:val="10"/>
    <w:qFormat/>
    <w:rsid w:val="00DE272B"/>
    <w:rPr>
      <w:rFonts w:ascii="Arial" w:eastAsia="SimSun" w:hAnsi="Arial" w:cs="Arial"/>
      <w:b/>
      <w:bCs/>
      <w:kern w:val="28"/>
      <w:lang w:val="en-GB" w:eastAsia="en-US"/>
    </w:rPr>
  </w:style>
  <w:style w:type="paragraph" w:customStyle="1" w:styleId="00BodyText">
    <w:name w:val="00 BodyText"/>
    <w:basedOn w:val="Normal"/>
    <w:qFormat/>
    <w:rsid w:val="00DE272B"/>
    <w:pPr>
      <w:overflowPunct/>
      <w:autoSpaceDE/>
      <w:autoSpaceDN/>
      <w:adjustRightInd/>
      <w:spacing w:after="220"/>
      <w:textAlignment w:val="auto"/>
    </w:pPr>
    <w:rPr>
      <w:rFonts w:ascii="Arial" w:eastAsia="SimSun" w:hAnsi="Arial"/>
      <w:sz w:val="22"/>
      <w:lang w:val="en-US"/>
    </w:rPr>
  </w:style>
  <w:style w:type="paragraph" w:customStyle="1" w:styleId="a">
    <w:name w:val="??"/>
    <w:qFormat/>
    <w:rsid w:val="00DE272B"/>
    <w:pPr>
      <w:widowControl w:val="0"/>
    </w:pPr>
    <w:rPr>
      <w:rFonts w:eastAsia="SimSun"/>
      <w:lang w:eastAsia="en-US"/>
    </w:rPr>
  </w:style>
  <w:style w:type="paragraph" w:customStyle="1" w:styleId="20">
    <w:name w:val="??? 2"/>
    <w:basedOn w:val="a"/>
    <w:next w:val="a"/>
    <w:qFormat/>
    <w:rsid w:val="00DE272B"/>
    <w:pPr>
      <w:keepNext/>
    </w:pPr>
    <w:rPr>
      <w:rFonts w:ascii="Arial" w:hAnsi="Arial"/>
      <w:b/>
      <w:sz w:val="24"/>
    </w:rPr>
  </w:style>
  <w:style w:type="paragraph" w:customStyle="1" w:styleId="DECISION">
    <w:name w:val="DECISION"/>
    <w:basedOn w:val="Normal"/>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SimSun" w:hAnsi="Arial"/>
      <w:b/>
      <w:color w:val="0000FF"/>
      <w:u w:val="single"/>
    </w:rPr>
  </w:style>
  <w:style w:type="paragraph" w:customStyle="1" w:styleId="ACTION">
    <w:name w:val="ACTION"/>
    <w:basedOn w:val="Normal"/>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SimSun"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BalloonTextChar">
    <w:name w:val="Balloon Text Char"/>
    <w:link w:val="BalloonText"/>
    <w:qFormat/>
    <w:rsid w:val="00DE272B"/>
    <w:rPr>
      <w:rFonts w:ascii="Tahoma" w:eastAsia="Times New Roman" w:hAnsi="Tahoma" w:cs="Tahoma"/>
      <w:sz w:val="16"/>
      <w:szCs w:val="16"/>
      <w:lang w:val="en-GB" w:eastAsia="en-US"/>
    </w:rPr>
  </w:style>
  <w:style w:type="character" w:customStyle="1" w:styleId="BodyTextChar">
    <w:name w:val="Body Text Char"/>
    <w:link w:val="BodyText"/>
    <w:qFormat/>
    <w:rsid w:val="00DE272B"/>
    <w:rPr>
      <w:rFonts w:eastAsia="Times New Roman"/>
      <w:lang w:val="en-GB" w:eastAsia="en-US"/>
    </w:rPr>
  </w:style>
  <w:style w:type="character" w:customStyle="1" w:styleId="CommentTextChar">
    <w:name w:val="Comment Text Char"/>
    <w:link w:val="CommentText"/>
    <w:uiPriority w:val="99"/>
    <w:qFormat/>
    <w:rsid w:val="00DE272B"/>
    <w:rPr>
      <w:rFonts w:eastAsia="Times New Roman"/>
      <w:lang w:val="en-GB" w:eastAsia="en-US"/>
    </w:rPr>
  </w:style>
  <w:style w:type="paragraph" w:customStyle="1" w:styleId="Source">
    <w:name w:val="Source"/>
    <w:basedOn w:val="Normal"/>
    <w:qFormat/>
    <w:rsid w:val="00DE272B"/>
    <w:pPr>
      <w:overflowPunct/>
      <w:autoSpaceDE/>
      <w:autoSpaceDN/>
      <w:adjustRightInd/>
      <w:spacing w:after="60"/>
      <w:ind w:left="1985" w:hanging="1985"/>
      <w:textAlignment w:val="auto"/>
    </w:pPr>
    <w:rPr>
      <w:rFonts w:ascii="Arial" w:eastAsia="SimSun" w:hAnsi="Arial" w:cs="Arial"/>
      <w:b/>
    </w:rPr>
  </w:style>
  <w:style w:type="paragraph" w:customStyle="1" w:styleId="Contact">
    <w:name w:val="Contact"/>
    <w:basedOn w:val="Heading4"/>
    <w:qFormat/>
    <w:rsid w:val="00DE272B"/>
    <w:pPr>
      <w:keepLines w:val="0"/>
      <w:tabs>
        <w:tab w:val="left" w:pos="2268"/>
        <w:tab w:val="left" w:pos="2694"/>
      </w:tabs>
      <w:overflowPunct/>
      <w:autoSpaceDE/>
      <w:autoSpaceDN/>
      <w:adjustRightInd/>
      <w:spacing w:before="0" w:after="0"/>
      <w:ind w:left="567" w:firstLine="0"/>
      <w:textAlignment w:val="auto"/>
    </w:pPr>
    <w:rPr>
      <w:rFonts w:eastAsia="SimSun" w:cs="Arial"/>
      <w:b/>
      <w:sz w:val="20"/>
    </w:rPr>
  </w:style>
  <w:style w:type="character" w:customStyle="1" w:styleId="CommentSubjectChar">
    <w:name w:val="Comment Subject Char"/>
    <w:link w:val="CommentSubject"/>
    <w:qFormat/>
    <w:rsid w:val="00DE272B"/>
    <w:rPr>
      <w:rFonts w:eastAsia="Times New Roman"/>
      <w:b/>
      <w:bCs/>
      <w:lang w:val="en-GB" w:eastAsia="en-US"/>
    </w:rPr>
  </w:style>
  <w:style w:type="paragraph" w:customStyle="1" w:styleId="11">
    <w:name w:val="修订1"/>
    <w:hidden/>
    <w:uiPriority w:val="99"/>
    <w:semiHidden/>
    <w:rsid w:val="00DE272B"/>
    <w:rPr>
      <w:rFonts w:eastAsia="SimSun"/>
      <w:lang w:val="en-GB" w:eastAsia="en-US"/>
    </w:rPr>
  </w:style>
  <w:style w:type="table" w:customStyle="1" w:styleId="12">
    <w:name w:val="网格型1"/>
    <w:basedOn w:val="TableNormal"/>
    <w:next w:val="TableGrid"/>
    <w:rsid w:val="00DE272B"/>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qFormat/>
    <w:rsid w:val="00DE272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SimSun"/>
      <w:lang w:eastAsia="en-GB"/>
    </w:rPr>
  </w:style>
  <w:style w:type="paragraph" w:customStyle="1" w:styleId="TALLeft050cm">
    <w:name w:val="TAL + Left:  050 cm"/>
    <w:basedOn w:val="TAL"/>
    <w:rsid w:val="00DE272B"/>
    <w:pPr>
      <w:spacing w:line="0" w:lineRule="atLeast"/>
      <w:ind w:left="284"/>
    </w:pPr>
    <w:rPr>
      <w:rFonts w:eastAsia="SimSun"/>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Normal"/>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Heading2Char">
    <w:name w:val="Heading 2 Char"/>
    <w:basedOn w:val="DefaultParagraphFont"/>
    <w:link w:val="Heading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Normal"/>
    <w:rsid w:val="00DE272B"/>
    <w:pPr>
      <w:ind w:left="1985" w:hanging="1985"/>
    </w:pPr>
  </w:style>
  <w:style w:type="paragraph" w:styleId="TOC7">
    <w:name w:val="toc 7"/>
    <w:basedOn w:val="TOC6"/>
    <w:next w:val="Normal"/>
    <w:rsid w:val="00DE272B"/>
    <w:pPr>
      <w:ind w:left="2268" w:hanging="2268"/>
    </w:pPr>
  </w:style>
  <w:style w:type="character" w:customStyle="1" w:styleId="FootnoteTextChar">
    <w:name w:val="Footnote Text Char"/>
    <w:basedOn w:val="DefaultParagraphFont"/>
    <w:link w:val="FootnoteText"/>
    <w:rsid w:val="00DE272B"/>
    <w:rPr>
      <w:rFonts w:eastAsia="Times New Roman"/>
      <w:sz w:val="16"/>
      <w:lang w:val="en-GB" w:eastAsia="en-US"/>
    </w:rPr>
  </w:style>
  <w:style w:type="paragraph" w:customStyle="1" w:styleId="FL">
    <w:name w:val="FL"/>
    <w:basedOn w:val="Normal"/>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Normal"/>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Heading1Char">
    <w:name w:val="Heading 1 Char"/>
    <w:aliases w:val="NMP Heading 1 Char,H1 Char,h1 Char,h11 Char,h12 Char,h13 Char,h14 Char,h15 Char,h16 Char"/>
    <w:link w:val="Heading1"/>
    <w:rsid w:val="00DE272B"/>
    <w:rPr>
      <w:rFonts w:ascii="Arial" w:eastAsia="Times New Roman" w:hAnsi="Arial"/>
      <w:sz w:val="36"/>
      <w:lang w:val="en-GB" w:eastAsia="en-US"/>
    </w:rPr>
  </w:style>
  <w:style w:type="character" w:customStyle="1" w:styleId="Heading5Char">
    <w:name w:val="Heading 5 Char"/>
    <w:link w:val="Heading5"/>
    <w:rsid w:val="00DE272B"/>
    <w:rPr>
      <w:rFonts w:ascii="Arial" w:eastAsia="Times New Roman" w:hAnsi="Arial"/>
      <w:sz w:val="22"/>
      <w:lang w:val="en-GB" w:eastAsia="en-US"/>
    </w:rPr>
  </w:style>
  <w:style w:type="character" w:customStyle="1" w:styleId="Heading8Char">
    <w:name w:val="Heading 8 Char"/>
    <w:link w:val="Heading8"/>
    <w:rsid w:val="00DE272B"/>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E272B"/>
    <w:rPr>
      <w:rFonts w:ascii="Arial" w:eastAsia="Times New Roman" w:hAnsi="Arial"/>
      <w:b/>
      <w:noProof/>
      <w:sz w:val="18"/>
      <w:lang w:eastAsia="en-US"/>
    </w:rPr>
  </w:style>
  <w:style w:type="character" w:customStyle="1" w:styleId="FooterChar">
    <w:name w:val="Footer Char"/>
    <w:link w:val="Footer"/>
    <w:qFormat/>
    <w:rsid w:val="00DE272B"/>
    <w:rPr>
      <w:rFonts w:ascii="Arial" w:eastAsia="Times New Roman" w:hAnsi="Arial"/>
      <w:b/>
      <w:i/>
      <w:noProof/>
      <w:sz w:val="18"/>
      <w:lang w:eastAsia="en-US"/>
    </w:rPr>
  </w:style>
  <w:style w:type="character" w:customStyle="1" w:styleId="B1Zchn">
    <w:name w:val="B1 Zchn"/>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BodyText"/>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3">
    <w:name w:val="正文1"/>
    <w:qFormat/>
    <w:rsid w:val="00DE272B"/>
    <w:pPr>
      <w:spacing w:after="160" w:line="259" w:lineRule="auto"/>
      <w:jc w:val="both"/>
    </w:pPr>
    <w:rPr>
      <w:rFonts w:eastAsia="SimSun"/>
      <w:kern w:val="2"/>
      <w:sz w:val="21"/>
      <w:szCs w:val="21"/>
    </w:rPr>
  </w:style>
  <w:style w:type="paragraph" w:customStyle="1" w:styleId="tdoc-header">
    <w:name w:val="tdoc-header"/>
    <w:rsid w:val="00DE272B"/>
    <w:rPr>
      <w:rFonts w:ascii="Arial" w:eastAsia="SimSun" w:hAnsi="Arial"/>
      <w:noProof/>
      <w:sz w:val="24"/>
      <w:lang w:val="en-GB" w:eastAsia="en-US"/>
    </w:rPr>
  </w:style>
  <w:style w:type="character" w:styleId="FollowedHyperlink">
    <w:name w:val="FollowedHyperlink"/>
    <w:uiPriority w:val="99"/>
    <w:rsid w:val="00DE272B"/>
    <w:rPr>
      <w:color w:val="800080"/>
      <w:u w:val="single"/>
    </w:rPr>
  </w:style>
  <w:style w:type="character" w:customStyle="1" w:styleId="DocumentMapChar">
    <w:name w:val="Document Map Char"/>
    <w:basedOn w:val="DefaultParagraphFont"/>
    <w:link w:val="DocumentMap"/>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SimSun"/>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LineNumber">
    <w:name w:val="line number"/>
    <w:unhideWhenUsed/>
    <w:rsid w:val="00DE272B"/>
  </w:style>
  <w:style w:type="paragraph" w:customStyle="1" w:styleId="3GPPHeader">
    <w:name w:val="3GPP_Header"/>
    <w:basedOn w:val="Normal"/>
    <w:link w:val="3GPPHeaderChar"/>
    <w:rsid w:val="00DE272B"/>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DE272B"/>
    <w:rPr>
      <w:rFonts w:eastAsia="SimSun"/>
      <w:b/>
      <w:sz w:val="24"/>
      <w:lang w:val="en-GB"/>
    </w:rPr>
  </w:style>
  <w:style w:type="character" w:customStyle="1" w:styleId="a0">
    <w:name w:val="首标题"/>
    <w:rsid w:val="00DE272B"/>
    <w:rPr>
      <w:rFonts w:ascii="Arial" w:eastAsia="SimSun" w:hAnsi="Arial"/>
      <w:sz w:val="24"/>
      <w:lang w:val="en-US" w:eastAsia="zh-CN" w:bidi="ar-SA"/>
    </w:rPr>
  </w:style>
  <w:style w:type="character" w:customStyle="1" w:styleId="Heading6Char">
    <w:name w:val="Heading 6 Char"/>
    <w:link w:val="Heading6"/>
    <w:rsid w:val="00DE272B"/>
    <w:rPr>
      <w:rFonts w:ascii="Arial" w:eastAsia="Times New Roman" w:hAnsi="Arial"/>
      <w:lang w:val="en-GB" w:eastAsia="en-US"/>
    </w:rPr>
  </w:style>
  <w:style w:type="character" w:customStyle="1" w:styleId="Heading9Char">
    <w:name w:val="Heading 9 Char"/>
    <w:link w:val="Heading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Heading7Char">
    <w:name w:val="Heading 7 Char"/>
    <w:basedOn w:val="DefaultParagraphFont"/>
    <w:link w:val="Heading7"/>
    <w:rsid w:val="00DE272B"/>
    <w:rPr>
      <w:rFonts w:ascii="Arial" w:eastAsia="Times New Roman" w:hAnsi="Arial"/>
      <w:lang w:val="en-GB" w:eastAsia="en-US"/>
    </w:rPr>
  </w:style>
  <w:style w:type="character" w:styleId="Mention">
    <w:name w:val="Mention"/>
    <w:uiPriority w:val="99"/>
    <w:semiHidden/>
    <w:unhideWhenUsed/>
    <w:rsid w:val="00DE272B"/>
    <w:rPr>
      <w:color w:val="2B579A"/>
      <w:shd w:val="clear" w:color="auto" w:fill="E6E6E6"/>
    </w:rPr>
  </w:style>
  <w:style w:type="numbering" w:customStyle="1" w:styleId="1">
    <w:name w:val="项目编号1"/>
    <w:basedOn w:val="NoList"/>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50105945">
      <w:bodyDiv w:val="1"/>
      <w:marLeft w:val="0"/>
      <w:marRight w:val="0"/>
      <w:marTop w:val="0"/>
      <w:marBottom w:val="0"/>
      <w:divBdr>
        <w:top w:val="none" w:sz="0" w:space="0" w:color="auto"/>
        <w:left w:val="none" w:sz="0" w:space="0" w:color="auto"/>
        <w:bottom w:val="none" w:sz="0" w:space="0" w:color="auto"/>
        <w:right w:val="none" w:sz="0" w:space="0" w:color="auto"/>
      </w:divBdr>
    </w:div>
    <w:div w:id="397872870">
      <w:bodyDiv w:val="1"/>
      <w:marLeft w:val="0"/>
      <w:marRight w:val="0"/>
      <w:marTop w:val="0"/>
      <w:marBottom w:val="0"/>
      <w:divBdr>
        <w:top w:val="none" w:sz="0" w:space="0" w:color="auto"/>
        <w:left w:val="none" w:sz="0" w:space="0" w:color="auto"/>
        <w:bottom w:val="none" w:sz="0" w:space="0" w:color="auto"/>
        <w:right w:val="none" w:sz="0" w:space="0" w:color="auto"/>
      </w:divBdr>
      <w:divsChild>
        <w:div w:id="1996449957">
          <w:marLeft w:val="720"/>
          <w:marRight w:val="0"/>
          <w:marTop w:val="115"/>
          <w:marBottom w:val="0"/>
          <w:divBdr>
            <w:top w:val="none" w:sz="0" w:space="0" w:color="auto"/>
            <w:left w:val="none" w:sz="0" w:space="0" w:color="auto"/>
            <w:bottom w:val="none" w:sz="0" w:space="0" w:color="auto"/>
            <w:right w:val="none" w:sz="0" w:space="0" w:color="auto"/>
          </w:divBdr>
        </w:div>
        <w:div w:id="1705668879">
          <w:marLeft w:val="1555"/>
          <w:marRight w:val="0"/>
          <w:marTop w:val="96"/>
          <w:marBottom w:val="0"/>
          <w:divBdr>
            <w:top w:val="none" w:sz="0" w:space="0" w:color="auto"/>
            <w:left w:val="none" w:sz="0" w:space="0" w:color="auto"/>
            <w:bottom w:val="none" w:sz="0" w:space="0" w:color="auto"/>
            <w:right w:val="none" w:sz="0" w:space="0" w:color="auto"/>
          </w:divBdr>
        </w:div>
        <w:div w:id="981227827">
          <w:marLeft w:val="1555"/>
          <w:marRight w:val="0"/>
          <w:marTop w:val="96"/>
          <w:marBottom w:val="0"/>
          <w:divBdr>
            <w:top w:val="none" w:sz="0" w:space="0" w:color="auto"/>
            <w:left w:val="none" w:sz="0" w:space="0" w:color="auto"/>
            <w:bottom w:val="none" w:sz="0" w:space="0" w:color="auto"/>
            <w:right w:val="none" w:sz="0" w:space="0" w:color="auto"/>
          </w:divBdr>
        </w:div>
        <w:div w:id="524179038">
          <w:marLeft w:val="2405"/>
          <w:marRight w:val="0"/>
          <w:marTop w:val="86"/>
          <w:marBottom w:val="0"/>
          <w:divBdr>
            <w:top w:val="none" w:sz="0" w:space="0" w:color="auto"/>
            <w:left w:val="none" w:sz="0" w:space="0" w:color="auto"/>
            <w:bottom w:val="none" w:sz="0" w:space="0" w:color="auto"/>
            <w:right w:val="none" w:sz="0" w:space="0" w:color="auto"/>
          </w:divBdr>
        </w:div>
        <w:div w:id="1194415494">
          <w:marLeft w:val="1555"/>
          <w:marRight w:val="0"/>
          <w:marTop w:val="96"/>
          <w:marBottom w:val="0"/>
          <w:divBdr>
            <w:top w:val="none" w:sz="0" w:space="0" w:color="auto"/>
            <w:left w:val="none" w:sz="0" w:space="0" w:color="auto"/>
            <w:bottom w:val="none" w:sz="0" w:space="0" w:color="auto"/>
            <w:right w:val="none" w:sz="0" w:space="0" w:color="auto"/>
          </w:divBdr>
        </w:div>
        <w:div w:id="687832243">
          <w:marLeft w:val="2405"/>
          <w:marRight w:val="0"/>
          <w:marTop w:val="86"/>
          <w:marBottom w:val="0"/>
          <w:divBdr>
            <w:top w:val="none" w:sz="0" w:space="0" w:color="auto"/>
            <w:left w:val="none" w:sz="0" w:space="0" w:color="auto"/>
            <w:bottom w:val="none" w:sz="0" w:space="0" w:color="auto"/>
            <w:right w:val="none" w:sz="0" w:space="0" w:color="auto"/>
          </w:divBdr>
        </w:div>
        <w:div w:id="1043796424">
          <w:marLeft w:val="720"/>
          <w:marRight w:val="0"/>
          <w:marTop w:val="115"/>
          <w:marBottom w:val="0"/>
          <w:divBdr>
            <w:top w:val="none" w:sz="0" w:space="0" w:color="auto"/>
            <w:left w:val="none" w:sz="0" w:space="0" w:color="auto"/>
            <w:bottom w:val="none" w:sz="0" w:space="0" w:color="auto"/>
            <w:right w:val="none" w:sz="0" w:space="0" w:color="auto"/>
          </w:divBdr>
        </w:div>
        <w:div w:id="1364210065">
          <w:marLeft w:val="1555"/>
          <w:marRight w:val="0"/>
          <w:marTop w:val="96"/>
          <w:marBottom w:val="0"/>
          <w:divBdr>
            <w:top w:val="none" w:sz="0" w:space="0" w:color="auto"/>
            <w:left w:val="none" w:sz="0" w:space="0" w:color="auto"/>
            <w:bottom w:val="none" w:sz="0" w:space="0" w:color="auto"/>
            <w:right w:val="none" w:sz="0" w:space="0" w:color="auto"/>
          </w:divBdr>
        </w:div>
      </w:divsChild>
    </w:div>
    <w:div w:id="512653036">
      <w:bodyDiv w:val="1"/>
      <w:marLeft w:val="0"/>
      <w:marRight w:val="0"/>
      <w:marTop w:val="0"/>
      <w:marBottom w:val="0"/>
      <w:divBdr>
        <w:top w:val="none" w:sz="0" w:space="0" w:color="auto"/>
        <w:left w:val="none" w:sz="0" w:space="0" w:color="auto"/>
        <w:bottom w:val="none" w:sz="0" w:space="0" w:color="auto"/>
        <w:right w:val="none" w:sz="0" w:space="0" w:color="auto"/>
      </w:divBdr>
      <w:divsChild>
        <w:div w:id="1263025901">
          <w:marLeft w:val="720"/>
          <w:marRight w:val="0"/>
          <w:marTop w:val="115"/>
          <w:marBottom w:val="0"/>
          <w:divBdr>
            <w:top w:val="none" w:sz="0" w:space="0" w:color="auto"/>
            <w:left w:val="none" w:sz="0" w:space="0" w:color="auto"/>
            <w:bottom w:val="none" w:sz="0" w:space="0" w:color="auto"/>
            <w:right w:val="none" w:sz="0" w:space="0" w:color="auto"/>
          </w:divBdr>
        </w:div>
        <w:div w:id="404961312">
          <w:marLeft w:val="720"/>
          <w:marRight w:val="0"/>
          <w:marTop w:val="115"/>
          <w:marBottom w:val="0"/>
          <w:divBdr>
            <w:top w:val="none" w:sz="0" w:space="0" w:color="auto"/>
            <w:left w:val="none" w:sz="0" w:space="0" w:color="auto"/>
            <w:bottom w:val="none" w:sz="0" w:space="0" w:color="auto"/>
            <w:right w:val="none" w:sz="0" w:space="0" w:color="auto"/>
          </w:divBdr>
        </w:div>
        <w:div w:id="734006556">
          <w:marLeft w:val="1555"/>
          <w:marRight w:val="0"/>
          <w:marTop w:val="90"/>
          <w:marBottom w:val="0"/>
          <w:divBdr>
            <w:top w:val="none" w:sz="0" w:space="0" w:color="auto"/>
            <w:left w:val="none" w:sz="0" w:space="0" w:color="auto"/>
            <w:bottom w:val="none" w:sz="0" w:space="0" w:color="auto"/>
            <w:right w:val="none" w:sz="0" w:space="0" w:color="auto"/>
          </w:divBdr>
        </w:div>
        <w:div w:id="788204681">
          <w:marLeft w:val="720"/>
          <w:marRight w:val="0"/>
          <w:marTop w:val="115"/>
          <w:marBottom w:val="0"/>
          <w:divBdr>
            <w:top w:val="none" w:sz="0" w:space="0" w:color="auto"/>
            <w:left w:val="none" w:sz="0" w:space="0" w:color="auto"/>
            <w:bottom w:val="none" w:sz="0" w:space="0" w:color="auto"/>
            <w:right w:val="none" w:sz="0" w:space="0" w:color="auto"/>
          </w:divBdr>
        </w:div>
        <w:div w:id="1053503435">
          <w:marLeft w:val="1555"/>
          <w:marRight w:val="0"/>
          <w:marTop w:val="96"/>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50390940">
      <w:bodyDiv w:val="1"/>
      <w:marLeft w:val="0"/>
      <w:marRight w:val="0"/>
      <w:marTop w:val="0"/>
      <w:marBottom w:val="0"/>
      <w:divBdr>
        <w:top w:val="none" w:sz="0" w:space="0" w:color="auto"/>
        <w:left w:val="none" w:sz="0" w:space="0" w:color="auto"/>
        <w:bottom w:val="none" w:sz="0" w:space="0" w:color="auto"/>
        <w:right w:val="none" w:sz="0" w:space="0" w:color="auto"/>
      </w:divBdr>
      <w:divsChild>
        <w:div w:id="803474585">
          <w:marLeft w:val="720"/>
          <w:marRight w:val="0"/>
          <w:marTop w:val="115"/>
          <w:marBottom w:val="0"/>
          <w:divBdr>
            <w:top w:val="none" w:sz="0" w:space="0" w:color="auto"/>
            <w:left w:val="none" w:sz="0" w:space="0" w:color="auto"/>
            <w:bottom w:val="none" w:sz="0" w:space="0" w:color="auto"/>
            <w:right w:val="none" w:sz="0" w:space="0" w:color="auto"/>
          </w:divBdr>
        </w:div>
        <w:div w:id="1434472122">
          <w:marLeft w:val="1555"/>
          <w:marRight w:val="0"/>
          <w:marTop w:val="96"/>
          <w:marBottom w:val="0"/>
          <w:divBdr>
            <w:top w:val="none" w:sz="0" w:space="0" w:color="auto"/>
            <w:left w:val="none" w:sz="0" w:space="0" w:color="auto"/>
            <w:bottom w:val="none" w:sz="0" w:space="0" w:color="auto"/>
            <w:right w:val="none" w:sz="0" w:space="0" w:color="auto"/>
          </w:divBdr>
        </w:div>
        <w:div w:id="573517433">
          <w:marLeft w:val="720"/>
          <w:marRight w:val="0"/>
          <w:marTop w:val="115"/>
          <w:marBottom w:val="0"/>
          <w:divBdr>
            <w:top w:val="none" w:sz="0" w:space="0" w:color="auto"/>
            <w:left w:val="none" w:sz="0" w:space="0" w:color="auto"/>
            <w:bottom w:val="none" w:sz="0" w:space="0" w:color="auto"/>
            <w:right w:val="none" w:sz="0" w:space="0" w:color="auto"/>
          </w:divBdr>
        </w:div>
        <w:div w:id="474689787">
          <w:marLeft w:val="1555"/>
          <w:marRight w:val="0"/>
          <w:marTop w:val="96"/>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77295634">
      <w:bodyDiv w:val="1"/>
      <w:marLeft w:val="0"/>
      <w:marRight w:val="0"/>
      <w:marTop w:val="0"/>
      <w:marBottom w:val="0"/>
      <w:divBdr>
        <w:top w:val="none" w:sz="0" w:space="0" w:color="auto"/>
        <w:left w:val="none" w:sz="0" w:space="0" w:color="auto"/>
        <w:bottom w:val="none" w:sz="0" w:space="0" w:color="auto"/>
        <w:right w:val="none" w:sz="0" w:space="0" w:color="auto"/>
      </w:divBdr>
      <w:divsChild>
        <w:div w:id="374739083">
          <w:marLeft w:val="720"/>
          <w:marRight w:val="0"/>
          <w:marTop w:val="115"/>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60005827">
      <w:bodyDiv w:val="1"/>
      <w:marLeft w:val="0"/>
      <w:marRight w:val="0"/>
      <w:marTop w:val="0"/>
      <w:marBottom w:val="0"/>
      <w:divBdr>
        <w:top w:val="none" w:sz="0" w:space="0" w:color="auto"/>
        <w:left w:val="none" w:sz="0" w:space="0" w:color="auto"/>
        <w:bottom w:val="none" w:sz="0" w:space="0" w:color="auto"/>
        <w:right w:val="none" w:sz="0" w:space="0" w:color="auto"/>
      </w:divBdr>
    </w:div>
    <w:div w:id="132685499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60517440">
      <w:bodyDiv w:val="1"/>
      <w:marLeft w:val="0"/>
      <w:marRight w:val="0"/>
      <w:marTop w:val="0"/>
      <w:marBottom w:val="0"/>
      <w:divBdr>
        <w:top w:val="none" w:sz="0" w:space="0" w:color="auto"/>
        <w:left w:val="none" w:sz="0" w:space="0" w:color="auto"/>
        <w:bottom w:val="none" w:sz="0" w:space="0" w:color="auto"/>
        <w:right w:val="none" w:sz="0" w:space="0" w:color="auto"/>
      </w:divBdr>
      <w:divsChild>
        <w:div w:id="448938678">
          <w:marLeft w:val="720"/>
          <w:marRight w:val="0"/>
          <w:marTop w:val="96"/>
          <w:marBottom w:val="0"/>
          <w:divBdr>
            <w:top w:val="none" w:sz="0" w:space="0" w:color="auto"/>
            <w:left w:val="none" w:sz="0" w:space="0" w:color="auto"/>
            <w:bottom w:val="none" w:sz="0" w:space="0" w:color="auto"/>
            <w:right w:val="none" w:sz="0" w:space="0" w:color="auto"/>
          </w:divBdr>
        </w:div>
      </w:divsChild>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99328621">
      <w:bodyDiv w:val="1"/>
      <w:marLeft w:val="0"/>
      <w:marRight w:val="0"/>
      <w:marTop w:val="0"/>
      <w:marBottom w:val="0"/>
      <w:divBdr>
        <w:top w:val="none" w:sz="0" w:space="0" w:color="auto"/>
        <w:left w:val="none" w:sz="0" w:space="0" w:color="auto"/>
        <w:bottom w:val="none" w:sz="0" w:space="0" w:color="auto"/>
        <w:right w:val="none" w:sz="0" w:space="0" w:color="auto"/>
      </w:divBdr>
      <w:divsChild>
        <w:div w:id="477891221">
          <w:marLeft w:val="446"/>
          <w:marRight w:val="0"/>
          <w:marTop w:val="120"/>
          <w:marBottom w:val="0"/>
          <w:divBdr>
            <w:top w:val="none" w:sz="0" w:space="0" w:color="auto"/>
            <w:left w:val="none" w:sz="0" w:space="0" w:color="auto"/>
            <w:bottom w:val="none" w:sz="0" w:space="0" w:color="auto"/>
            <w:right w:val="none" w:sz="0" w:space="0" w:color="auto"/>
          </w:divBdr>
        </w:div>
        <w:div w:id="814682807">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2377FB27-9886-46C9-B04A-0559158E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1151</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Vinay Shrivastava</dc:creator>
  <cp:keywords/>
  <cp:lastModifiedBy>Vinay Shrivastava</cp:lastModifiedBy>
  <cp:revision>2</cp:revision>
  <cp:lastPrinted>2014-08-13T09:20:00Z</cp:lastPrinted>
  <dcterms:created xsi:type="dcterms:W3CDTF">2023-09-04T18:21:00Z</dcterms:created>
  <dcterms:modified xsi:type="dcterms:W3CDTF">2023-09-04T18:21:00Z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