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99895" w14:textId="27F0ABD2" w:rsidR="003C18B6" w:rsidRPr="001466DF" w:rsidRDefault="004333AD">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#1</w:t>
      </w:r>
      <w:r w:rsidR="0087008E">
        <w:rPr>
          <w:rFonts w:ascii="Times New Roman" w:eastAsiaTheme="minorHAnsi" w:hAnsi="Times New Roman"/>
          <w:b/>
          <w:bCs/>
          <w:sz w:val="24"/>
          <w:szCs w:val="28"/>
          <w:lang w:val="en-CA"/>
        </w:rPr>
        <w:t>01</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w:t>
      </w:r>
      <w:r w:rsidR="00F20EC4">
        <w:rPr>
          <w:rFonts w:ascii="Times New Roman" w:eastAsiaTheme="minorHAnsi" w:hAnsi="Times New Roman"/>
          <w:b/>
          <w:bCs/>
          <w:sz w:val="24"/>
          <w:szCs w:val="24"/>
          <w:lang w:val="en-CA"/>
        </w:rPr>
        <w:t xml:space="preserve">            </w:t>
      </w:r>
      <w:r w:rsidR="00B617C6">
        <w:rPr>
          <w:rFonts w:ascii="Times New Roman" w:eastAsiaTheme="minorHAnsi" w:hAnsi="Times New Roman"/>
          <w:b/>
          <w:bCs/>
          <w:sz w:val="24"/>
          <w:szCs w:val="24"/>
          <w:lang w:val="en-CA"/>
        </w:rPr>
        <w:t xml:space="preserve">            </w:t>
      </w:r>
      <w:r>
        <w:rPr>
          <w:rFonts w:ascii="Times New Roman" w:eastAsiaTheme="minorHAnsi" w:hAnsi="Times New Roman"/>
          <w:b/>
          <w:bCs/>
          <w:sz w:val="24"/>
          <w:szCs w:val="24"/>
          <w:lang w:val="en-CA"/>
        </w:rPr>
        <w:t>R</w:t>
      </w:r>
      <w:r w:rsidR="0087008E">
        <w:rPr>
          <w:rFonts w:ascii="Times New Roman" w:eastAsiaTheme="minorHAnsi" w:hAnsi="Times New Roman"/>
          <w:b/>
          <w:bCs/>
          <w:sz w:val="24"/>
          <w:szCs w:val="24"/>
          <w:lang w:val="en-CA"/>
        </w:rPr>
        <w:t>P</w:t>
      </w:r>
      <w:r>
        <w:rPr>
          <w:rFonts w:ascii="Times New Roman" w:eastAsiaTheme="minorHAnsi" w:hAnsi="Times New Roman"/>
          <w:b/>
          <w:bCs/>
          <w:sz w:val="24"/>
          <w:szCs w:val="24"/>
          <w:lang w:val="en-CA"/>
        </w:rPr>
        <w:t>-2</w:t>
      </w:r>
      <w:r w:rsidR="00B617C6">
        <w:rPr>
          <w:rFonts w:ascii="Times New Roman" w:eastAsiaTheme="minorHAnsi" w:hAnsi="Times New Roman"/>
          <w:b/>
          <w:bCs/>
          <w:sz w:val="24"/>
          <w:szCs w:val="24"/>
          <w:lang w:val="en-CA"/>
        </w:rPr>
        <w:t>3</w:t>
      </w:r>
      <w:r w:rsidR="0087008E">
        <w:rPr>
          <w:rFonts w:ascii="Times New Roman" w:eastAsiaTheme="minorHAnsi" w:hAnsi="Times New Roman"/>
          <w:b/>
          <w:bCs/>
          <w:sz w:val="24"/>
          <w:szCs w:val="24"/>
          <w:lang w:val="en-CA"/>
        </w:rPr>
        <w:t>1772</w:t>
      </w:r>
    </w:p>
    <w:p w14:paraId="7BFF308A" w14:textId="259F40D5" w:rsidR="003C18B6" w:rsidRDefault="000B55AB">
      <w:pPr>
        <w:pStyle w:val="CRCoverPage"/>
        <w:tabs>
          <w:tab w:val="left" w:pos="1980"/>
        </w:tabs>
        <w:spacing w:after="0"/>
        <w:jc w:val="both"/>
        <w:rPr>
          <w:rFonts w:ascii="Times New Roman" w:eastAsiaTheme="minorHAnsi" w:hAnsi="Times New Roman" w:cstheme="minorBidi"/>
          <w:b/>
          <w:bCs/>
          <w:sz w:val="24"/>
          <w:szCs w:val="28"/>
          <w:lang w:val="en-CA"/>
        </w:rPr>
      </w:pPr>
      <w:r w:rsidRPr="000B55AB">
        <w:rPr>
          <w:rFonts w:ascii="Times New Roman" w:eastAsiaTheme="minorHAnsi" w:hAnsi="Times New Roman"/>
          <w:b/>
          <w:bCs/>
          <w:sz w:val="24"/>
          <w:szCs w:val="28"/>
          <w:lang w:val="en-CA"/>
        </w:rPr>
        <w:t>Bangalore</w:t>
      </w:r>
      <w:r w:rsidR="004333AD">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India</w:t>
      </w:r>
      <w:r w:rsidR="00F20EC4">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September</w:t>
      </w:r>
      <w:r w:rsidR="004333AD">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11</w:t>
      </w:r>
      <w:r w:rsidR="00815560" w:rsidRPr="00815560">
        <w:rPr>
          <w:rFonts w:ascii="Times New Roman" w:eastAsiaTheme="minorHAnsi" w:hAnsi="Times New Roman"/>
          <w:b/>
          <w:bCs/>
          <w:sz w:val="24"/>
          <w:szCs w:val="28"/>
          <w:vertAlign w:val="superscript"/>
          <w:lang w:val="en-CA"/>
        </w:rPr>
        <w:t>st</w:t>
      </w:r>
      <w:r w:rsidR="00815560">
        <w:rPr>
          <w:rFonts w:ascii="Times New Roman" w:eastAsiaTheme="minorHAnsi" w:hAnsi="Times New Roman"/>
          <w:b/>
          <w:bCs/>
          <w:sz w:val="24"/>
          <w:szCs w:val="28"/>
          <w:lang w:val="en-CA"/>
        </w:rPr>
        <w:t xml:space="preserve"> </w:t>
      </w:r>
      <w:r w:rsidR="004333AD">
        <w:rPr>
          <w:rFonts w:ascii="Times New Roman" w:eastAsiaTheme="minorHAnsi" w:hAnsi="Times New Roman"/>
          <w:b/>
          <w:bCs/>
          <w:sz w:val="24"/>
          <w:szCs w:val="28"/>
          <w:lang w:val="en-CA"/>
        </w:rPr>
        <w:t>–</w:t>
      </w:r>
      <w:r>
        <w:rPr>
          <w:rFonts w:ascii="Times New Roman" w:eastAsiaTheme="minorHAnsi" w:hAnsi="Times New Roman"/>
          <w:b/>
          <w:bCs/>
          <w:sz w:val="24"/>
          <w:szCs w:val="28"/>
          <w:lang w:val="en-CA"/>
        </w:rPr>
        <w:t xml:space="preserve"> 15</w:t>
      </w:r>
      <w:r w:rsidR="004333AD">
        <w:rPr>
          <w:rFonts w:ascii="Times New Roman" w:eastAsiaTheme="minorHAnsi" w:hAnsi="Times New Roman"/>
          <w:b/>
          <w:bCs/>
          <w:sz w:val="24"/>
          <w:szCs w:val="28"/>
          <w:vertAlign w:val="superscript"/>
          <w:lang w:val="en-CA"/>
        </w:rPr>
        <w:t>th</w:t>
      </w:r>
      <w:r w:rsidR="004333AD">
        <w:rPr>
          <w:rFonts w:ascii="Times New Roman" w:eastAsiaTheme="minorHAnsi" w:hAnsi="Times New Roman"/>
          <w:b/>
          <w:bCs/>
          <w:sz w:val="24"/>
          <w:szCs w:val="28"/>
          <w:lang w:val="en-CA"/>
        </w:rPr>
        <w:t>, 2023</w:t>
      </w:r>
    </w:p>
    <w:p w14:paraId="07F628FB" w14:textId="77777777" w:rsidR="003C18B6" w:rsidRDefault="003C18B6">
      <w:pPr>
        <w:pStyle w:val="CRCoverPage"/>
        <w:tabs>
          <w:tab w:val="left" w:pos="1980"/>
        </w:tabs>
        <w:jc w:val="both"/>
        <w:rPr>
          <w:rFonts w:ascii="Times New Roman" w:hAnsi="Times New Roman"/>
          <w:b/>
          <w:bCs/>
          <w:sz w:val="24"/>
          <w:lang w:val="en-CA"/>
        </w:rPr>
      </w:pPr>
    </w:p>
    <w:p w14:paraId="098EC8A1" w14:textId="2B7068FA" w:rsidR="003C18B6" w:rsidRDefault="004333AD">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t>OPPO</w:t>
      </w:r>
    </w:p>
    <w:p w14:paraId="45B378BE" w14:textId="2385D87A" w:rsidR="003C18B6" w:rsidRDefault="004333AD">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r>
      <w:r w:rsidR="0087008E" w:rsidRPr="0087008E">
        <w:rPr>
          <w:b/>
          <w:bCs/>
          <w:sz w:val="24"/>
          <w:szCs w:val="24"/>
        </w:rPr>
        <w:t>Discussion on MIMO enhancement for Rel-19</w:t>
      </w:r>
    </w:p>
    <w:p w14:paraId="112BE9F7" w14:textId="56067DB0" w:rsidR="003C18B6" w:rsidRDefault="004333AD">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sidR="0087008E">
        <w:rPr>
          <w:rFonts w:eastAsia="宋体"/>
          <w:b/>
          <w:bCs/>
          <w:sz w:val="24"/>
          <w:szCs w:val="24"/>
          <w:lang w:eastAsia="zh-CN"/>
        </w:rPr>
        <w:t>8A</w:t>
      </w:r>
      <w:r>
        <w:rPr>
          <w:rFonts w:eastAsia="宋体"/>
          <w:b/>
          <w:bCs/>
          <w:sz w:val="24"/>
          <w:szCs w:val="24"/>
          <w:lang w:eastAsia="zh-CN"/>
        </w:rPr>
        <w:t>.</w:t>
      </w:r>
      <w:r w:rsidR="0087008E">
        <w:rPr>
          <w:rFonts w:eastAsia="宋体"/>
          <w:b/>
          <w:bCs/>
          <w:sz w:val="24"/>
          <w:szCs w:val="24"/>
          <w:lang w:eastAsia="zh-CN"/>
        </w:rPr>
        <w:t>2</w:t>
      </w:r>
      <w:r>
        <w:rPr>
          <w:rFonts w:eastAsia="宋体"/>
          <w:b/>
          <w:bCs/>
          <w:sz w:val="24"/>
          <w:szCs w:val="24"/>
          <w:lang w:eastAsia="zh-CN"/>
        </w:rPr>
        <w:t>.</w:t>
      </w:r>
      <w:r w:rsidR="0087008E">
        <w:rPr>
          <w:rFonts w:eastAsia="宋体"/>
          <w:b/>
          <w:bCs/>
          <w:sz w:val="24"/>
          <w:szCs w:val="24"/>
          <w:lang w:eastAsia="zh-CN"/>
        </w:rPr>
        <w:t>2</w:t>
      </w:r>
    </w:p>
    <w:p w14:paraId="5CBB7382" w14:textId="626FA767" w:rsidR="003C18B6" w:rsidRDefault="004333AD">
      <w:pPr>
        <w:pStyle w:val="Header"/>
        <w:tabs>
          <w:tab w:val="left" w:pos="1800"/>
        </w:tabs>
        <w:spacing w:line="288" w:lineRule="auto"/>
        <w:rPr>
          <w:b/>
          <w:bCs/>
          <w:sz w:val="24"/>
          <w:szCs w:val="24"/>
        </w:rPr>
      </w:pPr>
      <w:r>
        <w:rPr>
          <w:b/>
          <w:bCs/>
          <w:sz w:val="24"/>
          <w:szCs w:val="24"/>
        </w:rPr>
        <w:t>Document for:</w:t>
      </w:r>
      <w:r>
        <w:rPr>
          <w:b/>
          <w:bCs/>
          <w:sz w:val="24"/>
          <w:szCs w:val="24"/>
        </w:rPr>
        <w:tab/>
        <w:t>Discussion</w:t>
      </w:r>
    </w:p>
    <w:p w14:paraId="1E4B26B5" w14:textId="77777777" w:rsidR="003C18B6" w:rsidRDefault="004333AD">
      <w:pPr>
        <w:pStyle w:val="Heading1"/>
        <w:rPr>
          <w:lang w:val="en-CA"/>
        </w:rPr>
      </w:pPr>
      <w:r>
        <w:rPr>
          <w:lang w:val="en-CA"/>
        </w:rPr>
        <w:t>Introduction</w:t>
      </w:r>
      <w:bookmarkEnd w:id="0"/>
    </w:p>
    <w:p w14:paraId="0343DFB3" w14:textId="58637930" w:rsidR="003C18B6" w:rsidRDefault="0087008E" w:rsidP="0087008E">
      <w:r w:rsidRPr="0087008E">
        <w:t xml:space="preserve">In this paper we provide our views on </w:t>
      </w:r>
      <w:r w:rsidR="007A698A">
        <w:t xml:space="preserve">the </w:t>
      </w:r>
      <w:r w:rsidRPr="0087008E">
        <w:t xml:space="preserve">MIMO enhancement </w:t>
      </w:r>
      <w:r w:rsidR="007A698A">
        <w:t>in</w:t>
      </w:r>
      <w:r w:rsidRPr="0087008E">
        <w:t xml:space="preserve"> Rel-19.</w:t>
      </w:r>
    </w:p>
    <w:p w14:paraId="63C885F9" w14:textId="6655F41F" w:rsidR="003C18B6" w:rsidRDefault="00815560">
      <w:pPr>
        <w:pStyle w:val="Heading1"/>
        <w:rPr>
          <w:lang w:val="en-CA"/>
        </w:rPr>
      </w:pPr>
      <w:r>
        <w:rPr>
          <w:lang w:val="en-CA"/>
        </w:rPr>
        <w:t>Discussions</w:t>
      </w:r>
    </w:p>
    <w:p w14:paraId="3A435081" w14:textId="14F1A7EE" w:rsidR="00686E73" w:rsidRDefault="0087008E" w:rsidP="00686E73">
      <w:pPr>
        <w:pStyle w:val="Heading2"/>
        <w:rPr>
          <w:lang w:val="en-US"/>
        </w:rPr>
      </w:pPr>
      <w:r>
        <w:rPr>
          <w:lang w:val="en-US"/>
        </w:rPr>
        <w:t>Support 3Tx UL MIMO</w:t>
      </w:r>
    </w:p>
    <w:p w14:paraId="6D9B48A0" w14:textId="6C5B6809" w:rsidR="00686E73" w:rsidRDefault="00C27FCF" w:rsidP="00C27FCF">
      <w:pPr>
        <w:rPr>
          <w:lang w:eastAsia="zh-CN"/>
        </w:rPr>
      </w:pPr>
      <w:r>
        <w:rPr>
          <w:lang w:eastAsia="zh-CN"/>
        </w:rPr>
        <w:t>It is desired that the NR system can provide various types of service</w:t>
      </w:r>
      <w:r w:rsidR="00C3099F">
        <w:rPr>
          <w:lang w:eastAsia="zh-CN"/>
        </w:rPr>
        <w:t>s</w:t>
      </w:r>
      <w:r>
        <w:rPr>
          <w:lang w:eastAsia="zh-CN"/>
        </w:rPr>
        <w:t xml:space="preserve">. Some </w:t>
      </w:r>
      <w:r w:rsidR="00C3099F">
        <w:rPr>
          <w:lang w:eastAsia="zh-CN"/>
        </w:rPr>
        <w:t xml:space="preserve">types </w:t>
      </w:r>
      <w:r>
        <w:rPr>
          <w:lang w:eastAsia="zh-CN"/>
        </w:rPr>
        <w:t xml:space="preserve">of services require very heavy UL transmission. While those service require heavy UL transmission, the uplink transmission in NR system has always </w:t>
      </w:r>
      <w:r w:rsidR="00C3099F">
        <w:rPr>
          <w:lang w:eastAsia="zh-CN"/>
        </w:rPr>
        <w:t xml:space="preserve">been </w:t>
      </w:r>
      <w:r>
        <w:rPr>
          <w:lang w:eastAsia="zh-CN"/>
        </w:rPr>
        <w:t>restricted by limited coverage and limited throughput. We have noticed that boosting the UL throughput has been</w:t>
      </w:r>
      <w:r w:rsidRPr="00C27FCF">
        <w:rPr>
          <w:lang w:eastAsia="zh-CN"/>
        </w:rPr>
        <w:t xml:space="preserve"> attracting interests from many companies</w:t>
      </w:r>
      <w:r>
        <w:rPr>
          <w:lang w:eastAsia="zh-CN"/>
        </w:rPr>
        <w:t xml:space="preserve"> [1]</w:t>
      </w:r>
      <w:r w:rsidR="00A975C1">
        <w:rPr>
          <w:lang w:eastAsia="zh-CN"/>
        </w:rPr>
        <w:t xml:space="preserve">. However, in reality, the commercial handheld UEs, for example the smart phones in the current market, are </w:t>
      </w:r>
      <w:r w:rsidR="00C3099F">
        <w:rPr>
          <w:lang w:eastAsia="zh-CN"/>
        </w:rPr>
        <w:t xml:space="preserve">generally </w:t>
      </w:r>
      <w:r w:rsidR="00A975C1">
        <w:rPr>
          <w:lang w:eastAsia="zh-CN"/>
        </w:rPr>
        <w:t xml:space="preserve">restricted by 2 Tx chains. </w:t>
      </w:r>
      <w:r w:rsidR="00C3099F">
        <w:rPr>
          <w:lang w:eastAsia="zh-CN"/>
        </w:rPr>
        <w:t>Therefore</w:t>
      </w:r>
      <w:r w:rsidR="00A975C1">
        <w:rPr>
          <w:lang w:eastAsia="zh-CN"/>
        </w:rPr>
        <w:t xml:space="preserve">, the UL throughput of commercial handheld UEs is limited by that. Even though the NR specification supports 4 Tx chain or even more, 4 Tx chains </w:t>
      </w:r>
      <w:r w:rsidR="009308AE">
        <w:rPr>
          <w:lang w:eastAsia="zh-CN"/>
        </w:rPr>
        <w:t xml:space="preserve">are </w:t>
      </w:r>
      <w:r w:rsidR="00A975C1">
        <w:rPr>
          <w:lang w:eastAsia="zh-CN"/>
        </w:rPr>
        <w:t xml:space="preserve">not likely </w:t>
      </w:r>
      <w:r w:rsidR="009308AE">
        <w:rPr>
          <w:lang w:eastAsia="zh-CN"/>
        </w:rPr>
        <w:t xml:space="preserve">to be applied </w:t>
      </w:r>
      <w:r w:rsidR="00A975C1">
        <w:rPr>
          <w:lang w:eastAsia="zh-CN"/>
        </w:rPr>
        <w:t xml:space="preserve">in the commercial UEs in the near future due to </w:t>
      </w:r>
      <w:r w:rsidR="00C3099F">
        <w:rPr>
          <w:lang w:eastAsia="zh-CN"/>
        </w:rPr>
        <w:t xml:space="preserve">various </w:t>
      </w:r>
      <w:r w:rsidR="00A975C1">
        <w:rPr>
          <w:lang w:eastAsia="zh-CN"/>
        </w:rPr>
        <w:t xml:space="preserve">commercial factors, including the </w:t>
      </w:r>
      <w:r w:rsidR="009308AE">
        <w:rPr>
          <w:lang w:eastAsia="zh-CN"/>
        </w:rPr>
        <w:t xml:space="preserve">PA </w:t>
      </w:r>
      <w:r w:rsidR="009308AE" w:rsidRPr="009308AE">
        <w:rPr>
          <w:rFonts w:hint="eastAsia"/>
          <w:lang w:eastAsia="zh-CN"/>
        </w:rPr>
        <w:t>cos</w:t>
      </w:r>
      <w:r w:rsidR="009308AE" w:rsidRPr="009308AE">
        <w:rPr>
          <w:lang w:eastAsia="zh-CN"/>
        </w:rPr>
        <w:t xml:space="preserve">t </w:t>
      </w:r>
      <w:r w:rsidR="009308AE" w:rsidRPr="009308AE">
        <w:rPr>
          <w:rFonts w:hint="eastAsia"/>
          <w:lang w:eastAsia="zh-CN"/>
        </w:rPr>
        <w:t>and</w:t>
      </w:r>
      <w:r w:rsidR="009308AE" w:rsidRPr="009308AE">
        <w:rPr>
          <w:lang w:eastAsia="zh-CN"/>
        </w:rPr>
        <w:t xml:space="preserve"> </w:t>
      </w:r>
      <w:r w:rsidR="00A975C1">
        <w:rPr>
          <w:lang w:eastAsia="zh-CN"/>
        </w:rPr>
        <w:t xml:space="preserve">limited </w:t>
      </w:r>
      <w:r w:rsidR="009308AE">
        <w:rPr>
          <w:lang w:eastAsia="zh-CN"/>
        </w:rPr>
        <w:t>size</w:t>
      </w:r>
      <w:r w:rsidR="00A975C1">
        <w:rPr>
          <w:lang w:eastAsia="zh-CN"/>
        </w:rPr>
        <w:t xml:space="preserve"> of commercial cell phones.  </w:t>
      </w:r>
    </w:p>
    <w:p w14:paraId="7DE0D3D3" w14:textId="5580228F" w:rsidR="0073457D" w:rsidRDefault="00A975C1" w:rsidP="00C27FCF">
      <w:pPr>
        <w:rPr>
          <w:lang w:eastAsia="zh-CN"/>
        </w:rPr>
      </w:pPr>
      <w:r>
        <w:rPr>
          <w:lang w:eastAsia="zh-CN"/>
        </w:rPr>
        <w:t xml:space="preserve">On the other hand, due to the successful evolution of hardware, the advanced smartphone is </w:t>
      </w:r>
      <w:r w:rsidR="00810255">
        <w:rPr>
          <w:lang w:eastAsia="zh-CN"/>
        </w:rPr>
        <w:t xml:space="preserve">capable  of </w:t>
      </w:r>
      <w:r>
        <w:rPr>
          <w:lang w:eastAsia="zh-CN"/>
        </w:rPr>
        <w:t>support</w:t>
      </w:r>
      <w:r w:rsidR="00810255">
        <w:rPr>
          <w:lang w:eastAsia="zh-CN"/>
        </w:rPr>
        <w:t>ing</w:t>
      </w:r>
      <w:r>
        <w:rPr>
          <w:lang w:eastAsia="zh-CN"/>
        </w:rPr>
        <w:t xml:space="preserve"> 3 Tx chain</w:t>
      </w:r>
      <w:r w:rsidR="00810255">
        <w:rPr>
          <w:lang w:eastAsia="zh-CN"/>
        </w:rPr>
        <w:t>s</w:t>
      </w:r>
      <w:r>
        <w:rPr>
          <w:lang w:eastAsia="zh-CN"/>
        </w:rPr>
        <w:t xml:space="preserve"> in one same frequency band</w:t>
      </w:r>
      <w:r w:rsidR="00810255">
        <w:rPr>
          <w:lang w:eastAsia="zh-CN"/>
        </w:rPr>
        <w:t>,</w:t>
      </w:r>
      <w:r>
        <w:rPr>
          <w:lang w:eastAsia="zh-CN"/>
        </w:rPr>
        <w:t xml:space="preserve"> </w:t>
      </w:r>
      <w:r w:rsidR="00810255">
        <w:rPr>
          <w:lang w:eastAsia="zh-CN"/>
        </w:rPr>
        <w:t xml:space="preserve">which </w:t>
      </w:r>
      <w:r>
        <w:rPr>
          <w:lang w:eastAsia="zh-CN"/>
        </w:rPr>
        <w:t>enable</w:t>
      </w:r>
      <w:r w:rsidR="00810255">
        <w:rPr>
          <w:lang w:eastAsia="zh-CN"/>
        </w:rPr>
        <w:t>s</w:t>
      </w:r>
      <w:r>
        <w:rPr>
          <w:lang w:eastAsia="zh-CN"/>
        </w:rPr>
        <w:t xml:space="preserve"> </w:t>
      </w:r>
      <w:r w:rsidR="00536655">
        <w:rPr>
          <w:lang w:eastAsia="zh-CN"/>
        </w:rPr>
        <w:t>UE</w:t>
      </w:r>
      <w:r>
        <w:rPr>
          <w:lang w:eastAsia="zh-CN"/>
        </w:rPr>
        <w:t xml:space="preserve"> to boost the UL throughput through using one more chain than 2 Tx chains. </w:t>
      </w:r>
      <w:r w:rsidR="003778B4">
        <w:rPr>
          <w:lang w:eastAsia="zh-CN"/>
        </w:rPr>
        <w:t>Compare</w:t>
      </w:r>
      <w:r w:rsidR="00810255">
        <w:rPr>
          <w:lang w:eastAsia="zh-CN"/>
        </w:rPr>
        <w:t>d</w:t>
      </w:r>
      <w:r w:rsidR="003778B4">
        <w:rPr>
          <w:lang w:eastAsia="zh-CN"/>
        </w:rPr>
        <w:t xml:space="preserve"> with the UE with 2 Tx chains, the UE with 3 Tx chains can provide significant gain in UL throughput</w:t>
      </w:r>
      <w:r w:rsidR="00536655">
        <w:rPr>
          <w:lang w:eastAsia="zh-CN"/>
        </w:rPr>
        <w:t xml:space="preserve"> (up to 50% gain in peak throughput)</w:t>
      </w:r>
      <w:r w:rsidR="003778B4">
        <w:rPr>
          <w:lang w:eastAsia="zh-CN"/>
        </w:rPr>
        <w:t xml:space="preserve">. That can provide much better user experience for UL-heavy services.  </w:t>
      </w:r>
    </w:p>
    <w:p w14:paraId="7A2E0BD5" w14:textId="4C1B5841" w:rsidR="00A975C1" w:rsidRDefault="0073457D" w:rsidP="0073457D">
      <w:pPr>
        <w:jc w:val="center"/>
        <w:rPr>
          <w:lang w:eastAsia="zh-CN"/>
        </w:rPr>
      </w:pPr>
      <w:r w:rsidRPr="0073457D">
        <w:rPr>
          <w:noProof/>
          <w:lang w:eastAsia="zh-CN"/>
        </w:rPr>
        <w:drawing>
          <wp:inline distT="0" distB="0" distL="0" distR="0" wp14:anchorId="57ED4769" wp14:editId="6DA0C7BC">
            <wp:extent cx="3472962" cy="914250"/>
            <wp:effectExtent l="0" t="0" r="0" b="635"/>
            <wp:docPr id="4" name="Picture 46">
              <a:extLst xmlns:a="http://schemas.openxmlformats.org/drawingml/2006/main">
                <a:ext uri="{FF2B5EF4-FFF2-40B4-BE49-F238E27FC236}">
                  <a16:creationId xmlns:a16="http://schemas.microsoft.com/office/drawing/2014/main" id="{CD946438-3E1E-4A0C-8FFD-84D51D6039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6">
                      <a:extLst>
                        <a:ext uri="{FF2B5EF4-FFF2-40B4-BE49-F238E27FC236}">
                          <a16:creationId xmlns:a16="http://schemas.microsoft.com/office/drawing/2014/main" id="{CD946438-3E1E-4A0C-8FFD-84D51D60391E}"/>
                        </a:ext>
                      </a:extLst>
                    </pic:cNvPr>
                    <pic:cNvPicPr>
                      <a:picLocks noChangeAspect="1"/>
                    </pic:cNvPicPr>
                  </pic:nvPicPr>
                  <pic:blipFill>
                    <a:blip r:embed="rId12"/>
                    <a:stretch>
                      <a:fillRect/>
                    </a:stretch>
                  </pic:blipFill>
                  <pic:spPr>
                    <a:xfrm>
                      <a:off x="0" y="0"/>
                      <a:ext cx="3486983" cy="917941"/>
                    </a:xfrm>
                    <a:prstGeom prst="rect">
                      <a:avLst/>
                    </a:prstGeom>
                  </pic:spPr>
                </pic:pic>
              </a:graphicData>
            </a:graphic>
          </wp:inline>
        </w:drawing>
      </w:r>
    </w:p>
    <w:p w14:paraId="667223B5" w14:textId="72488152" w:rsidR="0073457D" w:rsidRPr="0073457D" w:rsidRDefault="0073457D" w:rsidP="0073457D">
      <w:pPr>
        <w:jc w:val="center"/>
        <w:rPr>
          <w:b/>
          <w:bCs/>
          <w:lang w:eastAsia="zh-CN"/>
        </w:rPr>
      </w:pPr>
      <w:r w:rsidRPr="0073457D">
        <w:rPr>
          <w:b/>
          <w:bCs/>
          <w:lang w:eastAsia="zh-CN"/>
        </w:rPr>
        <w:t xml:space="preserve">Figure 1: </w:t>
      </w:r>
      <w:r w:rsidR="00BE093F">
        <w:rPr>
          <w:b/>
          <w:bCs/>
          <w:lang w:eastAsia="zh-CN"/>
        </w:rPr>
        <w:t>T</w:t>
      </w:r>
      <w:r w:rsidRPr="0073457D">
        <w:rPr>
          <w:b/>
          <w:bCs/>
          <w:lang w:eastAsia="zh-CN"/>
        </w:rPr>
        <w:t>he evolution of hardware in smartphone:  supporting 3 Tx chains in one band</w:t>
      </w:r>
    </w:p>
    <w:p w14:paraId="4BA78ACF" w14:textId="4E28411E" w:rsidR="00A16A29" w:rsidRDefault="003778B4" w:rsidP="00686E73">
      <w:pPr>
        <w:rPr>
          <w:lang w:eastAsia="zh-CN"/>
        </w:rPr>
      </w:pPr>
      <w:r>
        <w:rPr>
          <w:lang w:eastAsia="zh-CN"/>
        </w:rPr>
        <w:t xml:space="preserve">We conducted simulation to </w:t>
      </w:r>
      <w:r w:rsidR="00810255">
        <w:rPr>
          <w:lang w:eastAsia="zh-CN"/>
        </w:rPr>
        <w:t xml:space="preserve">prove </w:t>
      </w:r>
      <w:r>
        <w:rPr>
          <w:lang w:eastAsia="zh-CN"/>
        </w:rPr>
        <w:t>the performance gain of 3 Tx chain</w:t>
      </w:r>
      <w:r w:rsidR="00810255">
        <w:rPr>
          <w:lang w:eastAsia="zh-CN"/>
        </w:rPr>
        <w:t>s</w:t>
      </w:r>
      <w:r>
        <w:rPr>
          <w:lang w:eastAsia="zh-CN"/>
        </w:rPr>
        <w:t xml:space="preserve"> for UL-MIMO. </w:t>
      </w:r>
      <w:r w:rsidR="0029134E">
        <w:rPr>
          <w:lang w:eastAsia="zh-CN"/>
        </w:rPr>
        <w:t xml:space="preserve"> </w:t>
      </w:r>
      <w:r w:rsidR="00AA605A">
        <w:rPr>
          <w:lang w:eastAsia="zh-CN"/>
        </w:rPr>
        <w:t xml:space="preserve">Please check the Appendix for the simulation assumptions. </w:t>
      </w:r>
      <w:r w:rsidR="0029134E">
        <w:rPr>
          <w:lang w:eastAsia="zh-CN"/>
        </w:rPr>
        <w:t>The throughput performance results are shown in Figs 2 and 3</w:t>
      </w:r>
      <w:r w:rsidR="00810255">
        <w:rPr>
          <w:lang w:eastAsia="zh-CN"/>
        </w:rPr>
        <w:t>, respectively</w:t>
      </w:r>
      <w:r w:rsidR="0029134E">
        <w:rPr>
          <w:lang w:eastAsia="zh-CN"/>
        </w:rPr>
        <w:t xml:space="preserve">. It can be observed that for both codebook-based PUSCH and non-codebook based PUSCH, the 3Tx UL-MIMO can provide ~50% throughput gain over the 2 Tx UL-MIMO transmission. </w:t>
      </w:r>
    </w:p>
    <w:p w14:paraId="1461E72F" w14:textId="4378E9EF" w:rsidR="003778B4" w:rsidRDefault="003778B4" w:rsidP="003778B4">
      <w:pPr>
        <w:jc w:val="center"/>
        <w:rPr>
          <w:lang w:eastAsia="zh-CN"/>
        </w:rPr>
      </w:pPr>
      <w:r w:rsidRPr="003778B4">
        <w:rPr>
          <w:noProof/>
          <w:lang w:eastAsia="zh-CN"/>
        </w:rPr>
        <w:lastRenderedPageBreak/>
        <w:drawing>
          <wp:inline distT="0" distB="0" distL="0" distR="0" wp14:anchorId="10B358F5" wp14:editId="0ACF5AE9">
            <wp:extent cx="2869223" cy="2230315"/>
            <wp:effectExtent l="0" t="0" r="7620" b="0"/>
            <wp:docPr id="8" name="图片 114">
              <a:extLst xmlns:a="http://schemas.openxmlformats.org/drawingml/2006/main">
                <a:ext uri="{FF2B5EF4-FFF2-40B4-BE49-F238E27FC236}">
                  <a16:creationId xmlns:a16="http://schemas.microsoft.com/office/drawing/2014/main" id="{F47626CD-BFED-45FC-9E31-559D9E8F1CB2}"/>
                </a:ext>
              </a:extLst>
            </wp:docPr>
            <wp:cNvGraphicFramePr/>
            <a:graphic xmlns:a="http://schemas.openxmlformats.org/drawingml/2006/main">
              <a:graphicData uri="http://schemas.openxmlformats.org/drawingml/2006/picture">
                <pic:pic xmlns:pic="http://schemas.openxmlformats.org/drawingml/2006/picture">
                  <pic:nvPicPr>
                    <pic:cNvPr id="8" name="图片 114">
                      <a:extLst>
                        <a:ext uri="{FF2B5EF4-FFF2-40B4-BE49-F238E27FC236}">
                          <a16:creationId xmlns:a16="http://schemas.microsoft.com/office/drawing/2014/main" id="{F47626CD-BFED-45FC-9E31-559D9E8F1CB2}"/>
                        </a:ext>
                      </a:extLst>
                    </pic:cNvPr>
                    <pic:cNvPicPr/>
                  </pic:nvPicPr>
                  <pic:blipFill rotWithShape="1">
                    <a:blip r:embed="rId13"/>
                    <a:srcRect l="6321" t="2396" r="6523" b="3646"/>
                    <a:stretch>
                      <a:fillRect/>
                    </a:stretch>
                  </pic:blipFill>
                  <pic:spPr bwMode="auto">
                    <a:xfrm>
                      <a:off x="0" y="0"/>
                      <a:ext cx="2900272" cy="2254450"/>
                    </a:xfrm>
                    <a:prstGeom prst="rect">
                      <a:avLst/>
                    </a:prstGeom>
                    <a:ln>
                      <a:noFill/>
                    </a:ln>
                  </pic:spPr>
                </pic:pic>
              </a:graphicData>
            </a:graphic>
          </wp:inline>
        </w:drawing>
      </w:r>
    </w:p>
    <w:p w14:paraId="68C8FF02" w14:textId="2A10A3B0" w:rsidR="003778B4" w:rsidRPr="00C07003" w:rsidRDefault="003778B4" w:rsidP="003778B4">
      <w:pPr>
        <w:jc w:val="center"/>
        <w:rPr>
          <w:b/>
          <w:bCs/>
          <w:lang w:eastAsia="zh-CN"/>
        </w:rPr>
      </w:pPr>
      <w:r w:rsidRPr="00C07003">
        <w:rPr>
          <w:b/>
          <w:bCs/>
          <w:lang w:eastAsia="zh-CN"/>
        </w:rPr>
        <w:t xml:space="preserve">Figure 2: </w:t>
      </w:r>
      <w:r w:rsidR="00D806B5">
        <w:rPr>
          <w:b/>
          <w:bCs/>
          <w:lang w:eastAsia="zh-CN"/>
        </w:rPr>
        <w:t>P</w:t>
      </w:r>
      <w:r w:rsidRPr="00C07003">
        <w:rPr>
          <w:b/>
          <w:bCs/>
          <w:lang w:eastAsia="zh-CN"/>
        </w:rPr>
        <w:t>erformance of 3 Tx UL MIMO of non-codebook based</w:t>
      </w:r>
    </w:p>
    <w:p w14:paraId="7035D04F" w14:textId="35346F56" w:rsidR="003778B4" w:rsidRDefault="003778B4" w:rsidP="003778B4">
      <w:pPr>
        <w:jc w:val="center"/>
        <w:rPr>
          <w:lang w:eastAsia="zh-CN"/>
        </w:rPr>
      </w:pPr>
      <w:r w:rsidRPr="003778B4">
        <w:rPr>
          <w:noProof/>
          <w:lang w:eastAsia="zh-CN"/>
        </w:rPr>
        <w:drawing>
          <wp:inline distT="0" distB="0" distL="0" distR="0" wp14:anchorId="37A0030B" wp14:editId="2DC9BF17">
            <wp:extent cx="2875085" cy="2277208"/>
            <wp:effectExtent l="0" t="0" r="1905" b="8890"/>
            <wp:docPr id="7" name="图片 112">
              <a:extLst xmlns:a="http://schemas.openxmlformats.org/drawingml/2006/main">
                <a:ext uri="{FF2B5EF4-FFF2-40B4-BE49-F238E27FC236}">
                  <a16:creationId xmlns:a16="http://schemas.microsoft.com/office/drawing/2014/main" id="{1811520A-862A-4AED-810D-3610DFC62F7C}"/>
                </a:ext>
              </a:extLst>
            </wp:docPr>
            <wp:cNvGraphicFramePr/>
            <a:graphic xmlns:a="http://schemas.openxmlformats.org/drawingml/2006/main">
              <a:graphicData uri="http://schemas.openxmlformats.org/drawingml/2006/picture">
                <pic:pic xmlns:pic="http://schemas.openxmlformats.org/drawingml/2006/picture">
                  <pic:nvPicPr>
                    <pic:cNvPr id="7" name="图片 112">
                      <a:extLst>
                        <a:ext uri="{FF2B5EF4-FFF2-40B4-BE49-F238E27FC236}">
                          <a16:creationId xmlns:a16="http://schemas.microsoft.com/office/drawing/2014/main" id="{1811520A-862A-4AED-810D-3610DFC62F7C}"/>
                        </a:ext>
                      </a:extLst>
                    </pic:cNvPr>
                    <pic:cNvPicPr/>
                  </pic:nvPicPr>
                  <pic:blipFill rotWithShape="1">
                    <a:blip r:embed="rId14"/>
                    <a:srcRect l="6161" t="2268" r="5349" b="3517"/>
                    <a:stretch>
                      <a:fillRect/>
                    </a:stretch>
                  </pic:blipFill>
                  <pic:spPr bwMode="auto">
                    <a:xfrm>
                      <a:off x="0" y="0"/>
                      <a:ext cx="2903228" cy="2299499"/>
                    </a:xfrm>
                    <a:prstGeom prst="rect">
                      <a:avLst/>
                    </a:prstGeom>
                    <a:ln>
                      <a:noFill/>
                    </a:ln>
                  </pic:spPr>
                </pic:pic>
              </a:graphicData>
            </a:graphic>
          </wp:inline>
        </w:drawing>
      </w:r>
    </w:p>
    <w:p w14:paraId="7D0EB92C" w14:textId="5B646995" w:rsidR="003778B4" w:rsidRPr="00C07003" w:rsidRDefault="003778B4" w:rsidP="003778B4">
      <w:pPr>
        <w:jc w:val="center"/>
        <w:rPr>
          <w:b/>
          <w:bCs/>
          <w:lang w:eastAsia="zh-CN"/>
        </w:rPr>
      </w:pPr>
      <w:r w:rsidRPr="00C07003">
        <w:rPr>
          <w:b/>
          <w:bCs/>
          <w:lang w:eastAsia="zh-CN"/>
        </w:rPr>
        <w:t xml:space="preserve">Figure 3: </w:t>
      </w:r>
      <w:r w:rsidR="00D806B5">
        <w:rPr>
          <w:b/>
          <w:bCs/>
          <w:lang w:eastAsia="zh-CN"/>
        </w:rPr>
        <w:t>P</w:t>
      </w:r>
      <w:r w:rsidR="00D806B5" w:rsidRPr="00C07003">
        <w:rPr>
          <w:b/>
          <w:bCs/>
          <w:lang w:eastAsia="zh-CN"/>
        </w:rPr>
        <w:t xml:space="preserve">erformance </w:t>
      </w:r>
      <w:r w:rsidRPr="00C07003">
        <w:rPr>
          <w:b/>
          <w:bCs/>
          <w:lang w:eastAsia="zh-CN"/>
        </w:rPr>
        <w:t>of 3 Tx UL MIMO of codebook based</w:t>
      </w:r>
    </w:p>
    <w:p w14:paraId="117D80AA" w14:textId="6C054E9D" w:rsidR="006749DF" w:rsidRDefault="0029134E" w:rsidP="00686E73">
      <w:pPr>
        <w:rPr>
          <w:lang w:eastAsia="zh-CN"/>
        </w:rPr>
      </w:pPr>
      <w:r>
        <w:rPr>
          <w:lang w:eastAsia="zh-CN"/>
        </w:rPr>
        <w:t xml:space="preserve">To support the 3Tx UL MIMO, we </w:t>
      </w:r>
      <w:r w:rsidR="00D806B5">
        <w:rPr>
          <w:lang w:eastAsia="zh-CN"/>
        </w:rPr>
        <w:t xml:space="preserve">propose </w:t>
      </w:r>
      <w:r>
        <w:rPr>
          <w:lang w:eastAsia="zh-CN"/>
        </w:rPr>
        <w:t>the following enhancement</w:t>
      </w:r>
      <w:r w:rsidR="00D806B5">
        <w:rPr>
          <w:lang w:eastAsia="zh-CN"/>
        </w:rPr>
        <w:t>s</w:t>
      </w:r>
      <w:r>
        <w:rPr>
          <w:lang w:eastAsia="zh-CN"/>
        </w:rPr>
        <w:t>:</w:t>
      </w:r>
    </w:p>
    <w:p w14:paraId="3680F1DF" w14:textId="4EC3AEBD" w:rsidR="0029134E" w:rsidRDefault="00234D54" w:rsidP="00657F2E">
      <w:pPr>
        <w:pStyle w:val="ListParagraph"/>
        <w:numPr>
          <w:ilvl w:val="0"/>
          <w:numId w:val="5"/>
        </w:numPr>
        <w:rPr>
          <w:lang w:eastAsia="zh-CN"/>
        </w:rPr>
      </w:pPr>
      <w:r>
        <w:rPr>
          <w:lang w:eastAsia="zh-CN"/>
        </w:rPr>
        <w:t xml:space="preserve">Specify 3-port codebook.  A 3-port codebook shall be </w:t>
      </w:r>
      <w:r w:rsidR="0061330C">
        <w:rPr>
          <w:lang w:eastAsia="zh-CN"/>
        </w:rPr>
        <w:t xml:space="preserve">specified </w:t>
      </w:r>
      <w:r>
        <w:rPr>
          <w:lang w:eastAsia="zh-CN"/>
        </w:rPr>
        <w:t>to support 3 Tx chain</w:t>
      </w:r>
      <w:r w:rsidR="0061330C">
        <w:rPr>
          <w:lang w:eastAsia="zh-CN"/>
        </w:rPr>
        <w:t>s</w:t>
      </w:r>
      <w:r>
        <w:rPr>
          <w:lang w:eastAsia="zh-CN"/>
        </w:rPr>
        <w:t xml:space="preserve"> in one band.</w:t>
      </w:r>
    </w:p>
    <w:p w14:paraId="10D6C3B9" w14:textId="2F8C6B04" w:rsidR="00234D54" w:rsidRDefault="00234D54" w:rsidP="00657F2E">
      <w:pPr>
        <w:pStyle w:val="ListParagraph"/>
        <w:numPr>
          <w:ilvl w:val="0"/>
          <w:numId w:val="5"/>
        </w:numPr>
        <w:rPr>
          <w:lang w:eastAsia="zh-CN"/>
        </w:rPr>
      </w:pPr>
      <w:r>
        <w:rPr>
          <w:lang w:eastAsia="zh-CN"/>
        </w:rPr>
        <w:t>Specify SRS resource</w:t>
      </w:r>
      <w:r w:rsidR="001F2D4B">
        <w:rPr>
          <w:lang w:eastAsia="zh-CN"/>
        </w:rPr>
        <w:t xml:space="preserve"> for 3Tx</w:t>
      </w:r>
      <w:r>
        <w:rPr>
          <w:lang w:eastAsia="zh-CN"/>
        </w:rPr>
        <w:t>. In current specification, the SRS resource can only have 1, 2, 4 or 8 port. To support 3 Tx chain UE, a SRS resource with 3 port is needed for training the uplink channe</w:t>
      </w:r>
      <w:r w:rsidR="008E637C">
        <w:rPr>
          <w:lang w:eastAsia="zh-CN"/>
        </w:rPr>
        <w:t>l</w:t>
      </w:r>
      <w:r>
        <w:rPr>
          <w:lang w:eastAsia="zh-CN"/>
        </w:rPr>
        <w:t>.</w:t>
      </w:r>
    </w:p>
    <w:p w14:paraId="74F7DE30" w14:textId="592111B9" w:rsidR="00234D54" w:rsidRDefault="00234D54" w:rsidP="00657F2E">
      <w:pPr>
        <w:pStyle w:val="ListParagraph"/>
        <w:numPr>
          <w:ilvl w:val="0"/>
          <w:numId w:val="5"/>
        </w:numPr>
        <w:rPr>
          <w:lang w:eastAsia="zh-CN"/>
        </w:rPr>
      </w:pPr>
      <w:r>
        <w:rPr>
          <w:lang w:eastAsia="zh-CN"/>
        </w:rPr>
        <w:t>We also need to consider the corresponding UE capability and RAN4 requirements.</w:t>
      </w:r>
    </w:p>
    <w:p w14:paraId="15D0339D" w14:textId="77777777" w:rsidR="00234D54" w:rsidRDefault="00234D54" w:rsidP="00234D54">
      <w:pPr>
        <w:rPr>
          <w:lang w:eastAsia="zh-CN"/>
        </w:rPr>
      </w:pPr>
    </w:p>
    <w:p w14:paraId="07A0CD64" w14:textId="1C917138" w:rsidR="00234D54" w:rsidRPr="00D806B5" w:rsidRDefault="00234D54" w:rsidP="00234D54">
      <w:pPr>
        <w:pStyle w:val="111proposal"/>
      </w:pPr>
      <w:bookmarkStart w:id="1" w:name="_Hlk144408627"/>
      <w:r w:rsidRPr="00D806B5">
        <w:t>Proposal 1: In rel-19, specify signaling/mechanism to enable 3 Tx UL MIMO transmission, including</w:t>
      </w:r>
    </w:p>
    <w:p w14:paraId="63A748BA" w14:textId="77777777" w:rsidR="00234D54" w:rsidRPr="00D806B5" w:rsidRDefault="00234D54" w:rsidP="00657F2E">
      <w:pPr>
        <w:pStyle w:val="111proposal"/>
        <w:numPr>
          <w:ilvl w:val="0"/>
          <w:numId w:val="6"/>
        </w:numPr>
      </w:pPr>
      <w:r w:rsidRPr="00D806B5">
        <w:t>3-port codebook</w:t>
      </w:r>
    </w:p>
    <w:p w14:paraId="239DFAF6" w14:textId="77777777" w:rsidR="00234D54" w:rsidRPr="00D806B5" w:rsidRDefault="00234D54" w:rsidP="00657F2E">
      <w:pPr>
        <w:pStyle w:val="111proposal"/>
        <w:numPr>
          <w:ilvl w:val="0"/>
          <w:numId w:val="6"/>
        </w:numPr>
      </w:pPr>
      <w:r w:rsidRPr="00D806B5">
        <w:t>3-port SRS resource</w:t>
      </w:r>
    </w:p>
    <w:p w14:paraId="141A5E46" w14:textId="60A60598" w:rsidR="00234D54" w:rsidRPr="00D806B5" w:rsidRDefault="00234D54" w:rsidP="00657F2E">
      <w:pPr>
        <w:pStyle w:val="111proposal"/>
        <w:numPr>
          <w:ilvl w:val="0"/>
          <w:numId w:val="6"/>
        </w:numPr>
      </w:pPr>
      <w:r w:rsidRPr="00D806B5">
        <w:t>Corresponding UE capability and RAN4 requirements</w:t>
      </w:r>
    </w:p>
    <w:bookmarkEnd w:id="1"/>
    <w:p w14:paraId="6989038E" w14:textId="59C4EEA8" w:rsidR="00815560" w:rsidRDefault="0087008E" w:rsidP="00815560">
      <w:pPr>
        <w:pStyle w:val="Heading2"/>
        <w:rPr>
          <w:lang w:val="en-US"/>
        </w:rPr>
      </w:pPr>
      <w:r>
        <w:rPr>
          <w:lang w:val="en-US"/>
        </w:rPr>
        <w:t>Enhancement on multi-TA in mTRP system</w:t>
      </w:r>
    </w:p>
    <w:p w14:paraId="15372B94" w14:textId="77777777" w:rsidR="00354685" w:rsidRDefault="00574FA1" w:rsidP="00686E73">
      <w:pPr>
        <w:rPr>
          <w:lang w:eastAsia="zh-CN"/>
        </w:rPr>
      </w:pPr>
      <w:r>
        <w:rPr>
          <w:lang w:eastAsia="zh-CN"/>
        </w:rPr>
        <w:t xml:space="preserve">In </w:t>
      </w:r>
      <w:r w:rsidR="00371B17">
        <w:rPr>
          <w:lang w:eastAsia="zh-CN"/>
        </w:rPr>
        <w:t>R</w:t>
      </w:r>
      <w:r>
        <w:rPr>
          <w:lang w:eastAsia="zh-CN"/>
        </w:rPr>
        <w:t xml:space="preserve">el-18, the function of multi-TA for </w:t>
      </w:r>
      <w:r w:rsidR="00371B17">
        <w:rPr>
          <w:lang w:eastAsia="zh-CN"/>
        </w:rPr>
        <w:t xml:space="preserve">M-DCI </w:t>
      </w:r>
      <w:r>
        <w:rPr>
          <w:lang w:eastAsia="zh-CN"/>
        </w:rPr>
        <w:t xml:space="preserve">mTRP system is </w:t>
      </w:r>
      <w:r w:rsidR="00371B17">
        <w:rPr>
          <w:lang w:eastAsia="zh-CN"/>
        </w:rPr>
        <w:t>supported</w:t>
      </w:r>
      <w:r>
        <w:rPr>
          <w:lang w:eastAsia="zh-CN"/>
        </w:rPr>
        <w:t xml:space="preserve">. The TA acquisition mechanism specified in Rel-18 </w:t>
      </w:r>
      <w:r w:rsidR="00371B17">
        <w:rPr>
          <w:lang w:eastAsia="zh-CN"/>
        </w:rPr>
        <w:t>relies on</w:t>
      </w:r>
      <w:r>
        <w:rPr>
          <w:lang w:eastAsia="zh-CN"/>
        </w:rPr>
        <w:t xml:space="preserve"> </w:t>
      </w:r>
      <w:r w:rsidR="00371B17">
        <w:rPr>
          <w:lang w:eastAsia="zh-CN"/>
        </w:rPr>
        <w:t xml:space="preserve">the </w:t>
      </w:r>
      <w:r>
        <w:rPr>
          <w:lang w:eastAsia="zh-CN"/>
        </w:rPr>
        <w:t>RACH</w:t>
      </w:r>
      <w:r w:rsidR="00371B17">
        <w:rPr>
          <w:lang w:eastAsia="zh-CN"/>
        </w:rPr>
        <w:t xml:space="preserve"> procedures</w:t>
      </w:r>
      <w:r>
        <w:rPr>
          <w:lang w:eastAsia="zh-CN"/>
        </w:rPr>
        <w:t xml:space="preserve">. For </w:t>
      </w:r>
      <w:r w:rsidR="00371B17">
        <w:rPr>
          <w:lang w:eastAsia="zh-CN"/>
        </w:rPr>
        <w:t>both inter-cell and intra-cell mTRP</w:t>
      </w:r>
      <w:r>
        <w:rPr>
          <w:lang w:eastAsia="zh-CN"/>
        </w:rPr>
        <w:t>, two TA</w:t>
      </w:r>
      <w:r w:rsidR="00371B17">
        <w:rPr>
          <w:lang w:eastAsia="zh-CN"/>
        </w:rPr>
        <w:t xml:space="preserve"> </w:t>
      </w:r>
      <w:r w:rsidR="00354685">
        <w:rPr>
          <w:lang w:eastAsia="zh-CN"/>
        </w:rPr>
        <w:t>groups are</w:t>
      </w:r>
      <w:r w:rsidR="00371B17">
        <w:rPr>
          <w:lang w:eastAsia="zh-CN"/>
        </w:rPr>
        <w:t xml:space="preserve"> associated with </w:t>
      </w:r>
      <w:r w:rsidR="00371B17">
        <w:rPr>
          <w:lang w:eastAsia="zh-CN"/>
        </w:rPr>
        <w:lastRenderedPageBreak/>
        <w:t>one serving cell</w:t>
      </w:r>
      <w:r>
        <w:rPr>
          <w:lang w:eastAsia="zh-CN"/>
        </w:rPr>
        <w:t>. In</w:t>
      </w:r>
      <w:r w:rsidRPr="00574FA1">
        <w:rPr>
          <w:lang w:eastAsia="zh-CN"/>
        </w:rPr>
        <w:t xml:space="preserve"> RACH-based TA acquisition</w:t>
      </w:r>
      <w:r>
        <w:rPr>
          <w:lang w:eastAsia="zh-CN"/>
        </w:rPr>
        <w:t xml:space="preserve"> mechanism</w:t>
      </w:r>
      <w:r w:rsidRPr="00574FA1">
        <w:rPr>
          <w:lang w:eastAsia="zh-CN"/>
        </w:rPr>
        <w:t xml:space="preserve">, </w:t>
      </w:r>
      <w:r w:rsidR="00371B17">
        <w:rPr>
          <w:lang w:eastAsia="zh-CN"/>
        </w:rPr>
        <w:t>NW</w:t>
      </w:r>
      <w:r>
        <w:rPr>
          <w:lang w:eastAsia="zh-CN"/>
        </w:rPr>
        <w:t xml:space="preserve"> needs to reserve </w:t>
      </w:r>
      <w:r w:rsidR="00371B17">
        <w:rPr>
          <w:lang w:eastAsia="zh-CN"/>
        </w:rPr>
        <w:t xml:space="preserve">and pre-configure </w:t>
      </w:r>
      <w:r>
        <w:rPr>
          <w:lang w:eastAsia="zh-CN"/>
        </w:rPr>
        <w:t xml:space="preserve">the </w:t>
      </w:r>
      <w:r w:rsidRPr="00574FA1">
        <w:rPr>
          <w:lang w:eastAsia="zh-CN"/>
        </w:rPr>
        <w:t>RACH resources</w:t>
      </w:r>
      <w:r w:rsidR="00371B17">
        <w:rPr>
          <w:lang w:eastAsia="zh-CN"/>
        </w:rPr>
        <w:t xml:space="preserve"> </w:t>
      </w:r>
      <w:r>
        <w:rPr>
          <w:lang w:eastAsia="zh-CN"/>
        </w:rPr>
        <w:t xml:space="preserve">for each </w:t>
      </w:r>
      <w:r w:rsidR="00371B17">
        <w:rPr>
          <w:lang w:eastAsia="zh-CN"/>
        </w:rPr>
        <w:t xml:space="preserve">involved </w:t>
      </w:r>
      <w:r>
        <w:rPr>
          <w:lang w:eastAsia="zh-CN"/>
        </w:rPr>
        <w:t>TRP</w:t>
      </w:r>
      <w:r w:rsidR="00371B17">
        <w:rPr>
          <w:lang w:eastAsia="zh-CN"/>
        </w:rPr>
        <w:t xml:space="preserve"> including </w:t>
      </w:r>
      <w:r w:rsidR="00354685">
        <w:rPr>
          <w:lang w:eastAsia="zh-CN"/>
        </w:rPr>
        <w:t xml:space="preserve">those with </w:t>
      </w:r>
      <w:r w:rsidR="00371B17">
        <w:rPr>
          <w:lang w:eastAsia="zh-CN"/>
        </w:rPr>
        <w:t xml:space="preserve">inactive </w:t>
      </w:r>
      <w:r w:rsidR="00354685">
        <w:rPr>
          <w:lang w:eastAsia="zh-CN"/>
        </w:rPr>
        <w:t>PCIs</w:t>
      </w:r>
      <w:r w:rsidRPr="00574FA1">
        <w:rPr>
          <w:lang w:eastAsia="zh-CN"/>
        </w:rPr>
        <w:t>.</w:t>
      </w:r>
      <w:r w:rsidR="00371B17">
        <w:rPr>
          <w:lang w:eastAsia="zh-CN"/>
        </w:rPr>
        <w:t xml:space="preserve"> </w:t>
      </w:r>
      <w:r>
        <w:rPr>
          <w:lang w:eastAsia="zh-CN"/>
        </w:rPr>
        <w:t>That would cost additional UL resources</w:t>
      </w:r>
      <w:r w:rsidR="00354685">
        <w:rPr>
          <w:lang w:eastAsia="zh-CN"/>
        </w:rPr>
        <w:t xml:space="preserve"> </w:t>
      </w:r>
      <w:r>
        <w:rPr>
          <w:lang w:eastAsia="zh-CN"/>
        </w:rPr>
        <w:t xml:space="preserve">in most of the scenarios. In some sense, </w:t>
      </w:r>
      <w:r w:rsidR="00354685">
        <w:rPr>
          <w:lang w:eastAsia="zh-CN"/>
        </w:rPr>
        <w:t xml:space="preserve">it </w:t>
      </w:r>
      <w:r>
        <w:rPr>
          <w:lang w:eastAsia="zh-CN"/>
        </w:rPr>
        <w:t xml:space="preserve">could </w:t>
      </w:r>
      <w:r w:rsidR="00354685">
        <w:rPr>
          <w:lang w:eastAsia="zh-CN"/>
        </w:rPr>
        <w:t xml:space="preserve">also </w:t>
      </w:r>
      <w:r>
        <w:rPr>
          <w:lang w:eastAsia="zh-CN"/>
        </w:rPr>
        <w:t xml:space="preserve">impair the UL performance due to </w:t>
      </w:r>
      <w:r w:rsidR="00354685">
        <w:rPr>
          <w:lang w:eastAsia="zh-CN"/>
        </w:rPr>
        <w:t xml:space="preserve">the </w:t>
      </w:r>
      <w:r>
        <w:rPr>
          <w:lang w:eastAsia="zh-CN"/>
        </w:rPr>
        <w:t>extra overhead of RACH resource</w:t>
      </w:r>
      <w:r w:rsidR="00354685">
        <w:rPr>
          <w:lang w:eastAsia="zh-CN"/>
        </w:rPr>
        <w:t>s</w:t>
      </w:r>
      <w:r>
        <w:rPr>
          <w:lang w:eastAsia="zh-CN"/>
        </w:rPr>
        <w:t xml:space="preserve"> for </w:t>
      </w:r>
      <w:r w:rsidR="00B5228E">
        <w:rPr>
          <w:lang w:eastAsia="zh-CN"/>
        </w:rPr>
        <w:t>the other TRP</w:t>
      </w:r>
      <w:r w:rsidR="00354685">
        <w:rPr>
          <w:lang w:eastAsia="zh-CN"/>
        </w:rPr>
        <w:t>s</w:t>
      </w:r>
      <w:r>
        <w:rPr>
          <w:lang w:eastAsia="zh-CN"/>
        </w:rPr>
        <w:t xml:space="preserve">. </w:t>
      </w:r>
    </w:p>
    <w:p w14:paraId="6D5695F3" w14:textId="53856086" w:rsidR="00A16A29" w:rsidRDefault="00574FA1" w:rsidP="00686E73">
      <w:pPr>
        <w:rPr>
          <w:lang w:eastAsia="zh-CN"/>
        </w:rPr>
      </w:pPr>
      <w:r>
        <w:rPr>
          <w:lang w:eastAsia="zh-CN"/>
        </w:rPr>
        <w:t xml:space="preserve">To resolve this issue, one solution is RACH-less TA acquisition. </w:t>
      </w:r>
      <w:r w:rsidR="00B5228E">
        <w:rPr>
          <w:lang w:eastAsia="zh-CN"/>
        </w:rPr>
        <w:t xml:space="preserve">In </w:t>
      </w:r>
      <w:r w:rsidRPr="00574FA1">
        <w:rPr>
          <w:lang w:eastAsia="zh-CN"/>
        </w:rPr>
        <w:t>RACH-less TA acquisition approach</w:t>
      </w:r>
      <w:r w:rsidR="00B5228E">
        <w:rPr>
          <w:lang w:eastAsia="zh-CN"/>
        </w:rPr>
        <w:t xml:space="preserve">, UE </w:t>
      </w:r>
      <w:r w:rsidR="00B5228E" w:rsidRPr="00574FA1">
        <w:rPr>
          <w:lang w:eastAsia="zh-CN"/>
        </w:rPr>
        <w:t>measure</w:t>
      </w:r>
      <w:r w:rsidR="00354685">
        <w:rPr>
          <w:lang w:eastAsia="zh-CN"/>
        </w:rPr>
        <w:t>s</w:t>
      </w:r>
      <w:r w:rsidRPr="00574FA1">
        <w:rPr>
          <w:lang w:eastAsia="zh-CN"/>
        </w:rPr>
        <w:t xml:space="preserve"> the difference of DL timing reference </w:t>
      </w:r>
      <w:r w:rsidR="00B5228E">
        <w:rPr>
          <w:lang w:eastAsia="zh-CN"/>
        </w:rPr>
        <w:t>b</w:t>
      </w:r>
      <w:r w:rsidRPr="00574FA1">
        <w:rPr>
          <w:lang w:eastAsia="zh-CN"/>
        </w:rPr>
        <w:t xml:space="preserve">etween </w:t>
      </w:r>
      <w:r w:rsidR="00354685">
        <w:rPr>
          <w:lang w:eastAsia="zh-CN"/>
        </w:rPr>
        <w:t xml:space="preserve">reference TRP (e.g. </w:t>
      </w:r>
      <w:r w:rsidRPr="00574FA1">
        <w:rPr>
          <w:lang w:eastAsia="zh-CN"/>
        </w:rPr>
        <w:t>serving cell</w:t>
      </w:r>
      <w:r w:rsidR="00354685">
        <w:rPr>
          <w:lang w:eastAsia="zh-CN"/>
        </w:rPr>
        <w:t>)</w:t>
      </w:r>
      <w:r w:rsidRPr="00574FA1">
        <w:rPr>
          <w:lang w:eastAsia="zh-CN"/>
        </w:rPr>
        <w:t xml:space="preserve"> and </w:t>
      </w:r>
      <w:r w:rsidR="00354685">
        <w:rPr>
          <w:lang w:eastAsia="zh-CN"/>
        </w:rPr>
        <w:t xml:space="preserve">TA-target TRPs (e.g. </w:t>
      </w:r>
      <w:r w:rsidRPr="00574FA1">
        <w:rPr>
          <w:lang w:eastAsia="zh-CN"/>
        </w:rPr>
        <w:t>non-serving cell(s)</w:t>
      </w:r>
      <w:r w:rsidR="00354685">
        <w:rPr>
          <w:lang w:eastAsia="zh-CN"/>
        </w:rPr>
        <w:t xml:space="preserve"> with different PCIs from serving cell for the case of inter-cell mTRP).</w:t>
      </w:r>
      <w:r w:rsidR="00B5228E">
        <w:rPr>
          <w:lang w:eastAsia="zh-CN"/>
        </w:rPr>
        <w:t xml:space="preserve"> </w:t>
      </w:r>
      <w:r w:rsidR="00354685">
        <w:rPr>
          <w:lang w:eastAsia="zh-CN"/>
        </w:rPr>
        <w:t>T</w:t>
      </w:r>
      <w:r w:rsidR="00B5228E">
        <w:rPr>
          <w:lang w:eastAsia="zh-CN"/>
        </w:rPr>
        <w:t xml:space="preserve">hen </w:t>
      </w:r>
      <w:r w:rsidR="00354685">
        <w:rPr>
          <w:lang w:eastAsia="zh-CN"/>
        </w:rPr>
        <w:t xml:space="preserve">the UE is able to </w:t>
      </w:r>
      <w:r w:rsidR="00B5228E">
        <w:rPr>
          <w:lang w:eastAsia="zh-CN"/>
        </w:rPr>
        <w:t xml:space="preserve">calculate the TA of the </w:t>
      </w:r>
      <w:r w:rsidR="00354685">
        <w:rPr>
          <w:lang w:eastAsia="zh-CN"/>
        </w:rPr>
        <w:t>target</w:t>
      </w:r>
      <w:r w:rsidR="00B5228E">
        <w:rPr>
          <w:lang w:eastAsia="zh-CN"/>
        </w:rPr>
        <w:t xml:space="preserve"> TRP</w:t>
      </w:r>
      <w:r w:rsidR="00354685">
        <w:rPr>
          <w:lang w:eastAsia="zh-CN"/>
        </w:rPr>
        <w:t>. Surely, one precondition is that UE already obtains the TA of the reference TRP</w:t>
      </w:r>
      <w:r w:rsidR="00B5228E">
        <w:rPr>
          <w:lang w:eastAsia="zh-CN"/>
        </w:rPr>
        <w:t>.</w:t>
      </w:r>
    </w:p>
    <w:p w14:paraId="623ADBCE" w14:textId="77777777" w:rsidR="00486AC7" w:rsidRDefault="009C2927" w:rsidP="00686E73">
      <w:pPr>
        <w:rPr>
          <w:lang w:eastAsia="zh-CN"/>
        </w:rPr>
      </w:pPr>
      <w:r>
        <w:rPr>
          <w:lang w:eastAsia="zh-CN"/>
        </w:rPr>
        <w:t>Another issue of t</w:t>
      </w:r>
      <w:r w:rsidR="00B5228E">
        <w:rPr>
          <w:lang w:eastAsia="zh-CN"/>
        </w:rPr>
        <w:t xml:space="preserve">he multi-TA </w:t>
      </w:r>
      <w:r>
        <w:rPr>
          <w:lang w:eastAsia="zh-CN"/>
        </w:rPr>
        <w:t xml:space="preserve">mTRP </w:t>
      </w:r>
      <w:r w:rsidR="00B5228E">
        <w:rPr>
          <w:lang w:eastAsia="zh-CN"/>
        </w:rPr>
        <w:t xml:space="preserve">in Rel-18 </w:t>
      </w:r>
      <w:r>
        <w:rPr>
          <w:lang w:eastAsia="zh-CN"/>
        </w:rPr>
        <w:t xml:space="preserve">relates to the framework of spatial relation. The feature of multi-TA for mTRP lacks off the support to legacy UL spatial relation in Rel.15/16. It is solely </w:t>
      </w:r>
      <w:r w:rsidR="00B5228E">
        <w:rPr>
          <w:lang w:eastAsia="zh-CN"/>
        </w:rPr>
        <w:t xml:space="preserve">based on the unified TCI framework that </w:t>
      </w:r>
      <w:r>
        <w:rPr>
          <w:lang w:eastAsia="zh-CN"/>
        </w:rPr>
        <w:t>was</w:t>
      </w:r>
      <w:r w:rsidR="00B5228E">
        <w:rPr>
          <w:lang w:eastAsia="zh-CN"/>
        </w:rPr>
        <w:t xml:space="preserve"> specified in Rel-17 and Rel-18.</w:t>
      </w:r>
      <w:r>
        <w:rPr>
          <w:lang w:eastAsia="zh-CN"/>
        </w:rPr>
        <w:t xml:space="preserve"> </w:t>
      </w:r>
      <w:r w:rsidR="00B5228E">
        <w:rPr>
          <w:lang w:eastAsia="zh-CN"/>
        </w:rPr>
        <w:t xml:space="preserve">That would cause difficulty to the operation of commercial </w:t>
      </w:r>
      <w:r w:rsidR="00486AC7">
        <w:rPr>
          <w:lang w:eastAsia="zh-CN"/>
        </w:rPr>
        <w:t xml:space="preserve">NWs and </w:t>
      </w:r>
      <w:r w:rsidR="00B5228E">
        <w:rPr>
          <w:lang w:eastAsia="zh-CN"/>
        </w:rPr>
        <w:t xml:space="preserve">UEs. </w:t>
      </w:r>
      <w:r>
        <w:rPr>
          <w:lang w:eastAsia="zh-CN"/>
        </w:rPr>
        <w:t>Specifically, a</w:t>
      </w:r>
      <w:r w:rsidR="00B5228E">
        <w:rPr>
          <w:lang w:eastAsia="zh-CN"/>
        </w:rPr>
        <w:t xml:space="preserve"> UE that supports </w:t>
      </w:r>
      <w:r>
        <w:rPr>
          <w:lang w:eastAsia="zh-CN"/>
        </w:rPr>
        <w:t xml:space="preserve">the function of </w:t>
      </w:r>
      <w:r w:rsidR="00B5228E">
        <w:rPr>
          <w:lang w:eastAsia="zh-CN"/>
        </w:rPr>
        <w:t xml:space="preserve">multi-TA </w:t>
      </w:r>
      <w:r>
        <w:rPr>
          <w:lang w:eastAsia="zh-CN"/>
        </w:rPr>
        <w:t>mTRP</w:t>
      </w:r>
      <w:r w:rsidR="00B5228E">
        <w:rPr>
          <w:lang w:eastAsia="zh-CN"/>
        </w:rPr>
        <w:t xml:space="preserve"> would have to support the unified TCI framework</w:t>
      </w:r>
      <w:r>
        <w:rPr>
          <w:lang w:eastAsia="zh-CN"/>
        </w:rPr>
        <w:t xml:space="preserve"> as a </w:t>
      </w:r>
      <w:r w:rsidRPr="009C2927">
        <w:rPr>
          <w:lang w:eastAsia="zh-CN"/>
        </w:rPr>
        <w:t>prerequisite</w:t>
      </w:r>
      <w:r>
        <w:rPr>
          <w:lang w:eastAsia="zh-CN"/>
        </w:rPr>
        <w:t xml:space="preserve">. But as we know, </w:t>
      </w:r>
      <w:r w:rsidR="00486AC7">
        <w:rPr>
          <w:lang w:eastAsia="zh-CN"/>
        </w:rPr>
        <w:t xml:space="preserve">most of the current deployed NW implements </w:t>
      </w:r>
      <w:r>
        <w:rPr>
          <w:lang w:eastAsia="zh-CN"/>
        </w:rPr>
        <w:t xml:space="preserve">the Rel.15/16 </w:t>
      </w:r>
      <w:r w:rsidR="00486AC7">
        <w:rPr>
          <w:lang w:eastAsia="zh-CN"/>
        </w:rPr>
        <w:t>UL spatial relation framework, i.e., the legacy UL multi-beam operation</w:t>
      </w:r>
      <w:r w:rsidR="00B5228E">
        <w:rPr>
          <w:lang w:eastAsia="zh-CN"/>
        </w:rPr>
        <w:t xml:space="preserve">. </w:t>
      </w:r>
    </w:p>
    <w:p w14:paraId="0420B6B9" w14:textId="40A386B6" w:rsidR="00B5228E" w:rsidRDefault="00486AC7" w:rsidP="00686E73">
      <w:pPr>
        <w:rPr>
          <w:lang w:eastAsia="zh-CN"/>
        </w:rPr>
      </w:pPr>
      <w:r>
        <w:rPr>
          <w:lang w:eastAsia="zh-CN"/>
        </w:rPr>
        <w:t>With above being said, w</w:t>
      </w:r>
      <w:r w:rsidR="00B5228E">
        <w:rPr>
          <w:lang w:eastAsia="zh-CN"/>
        </w:rPr>
        <w:t xml:space="preserve">e propose to resolve </w:t>
      </w:r>
      <w:r>
        <w:rPr>
          <w:lang w:eastAsia="zh-CN"/>
        </w:rPr>
        <w:t xml:space="preserve">those </w:t>
      </w:r>
      <w:r w:rsidR="00B5228E">
        <w:rPr>
          <w:lang w:eastAsia="zh-CN"/>
        </w:rPr>
        <w:t>issue</w:t>
      </w:r>
      <w:r>
        <w:rPr>
          <w:lang w:eastAsia="zh-CN"/>
        </w:rPr>
        <w:t>s in Rel-19</w:t>
      </w:r>
      <w:r w:rsidR="00B5228E">
        <w:rPr>
          <w:lang w:eastAsia="zh-CN"/>
        </w:rPr>
        <w:t>.</w:t>
      </w:r>
    </w:p>
    <w:p w14:paraId="4CEE06AF" w14:textId="11CEF100" w:rsidR="00B5228E" w:rsidRPr="00D806B5" w:rsidRDefault="00B5228E" w:rsidP="00B5228E">
      <w:pPr>
        <w:pStyle w:val="111proposal"/>
        <w:rPr>
          <w:szCs w:val="22"/>
        </w:rPr>
      </w:pPr>
      <w:bookmarkStart w:id="2" w:name="_Hlk144408657"/>
      <w:r w:rsidRPr="00D806B5">
        <w:rPr>
          <w:szCs w:val="22"/>
        </w:rPr>
        <w:t>Proposal 2: In Rel-19, enhance the function of multi-TA for mTRP transmission:</w:t>
      </w:r>
    </w:p>
    <w:p w14:paraId="68A44DA5" w14:textId="6F63198A" w:rsidR="00B5228E" w:rsidRPr="00D806B5" w:rsidRDefault="00B5228E" w:rsidP="00657F2E">
      <w:pPr>
        <w:pStyle w:val="111proposal"/>
        <w:numPr>
          <w:ilvl w:val="0"/>
          <w:numId w:val="7"/>
        </w:numPr>
        <w:rPr>
          <w:szCs w:val="22"/>
        </w:rPr>
      </w:pPr>
      <w:r w:rsidRPr="00D806B5">
        <w:rPr>
          <w:szCs w:val="22"/>
        </w:rPr>
        <w:t xml:space="preserve">Specify RACH-less TA acquisition based on </w:t>
      </w:r>
      <w:r w:rsidR="00486AC7" w:rsidRPr="00D806B5">
        <w:rPr>
          <w:szCs w:val="22"/>
        </w:rPr>
        <w:t xml:space="preserve">the measurements of </w:t>
      </w:r>
      <w:r w:rsidRPr="00D806B5">
        <w:rPr>
          <w:szCs w:val="22"/>
        </w:rPr>
        <w:t>DL timing reference of different TRPs.</w:t>
      </w:r>
    </w:p>
    <w:p w14:paraId="5D6A71C6" w14:textId="463425A6" w:rsidR="00B5228E" w:rsidRPr="00D806B5" w:rsidRDefault="00B5228E" w:rsidP="00657F2E">
      <w:pPr>
        <w:pStyle w:val="111proposal"/>
        <w:numPr>
          <w:ilvl w:val="0"/>
          <w:numId w:val="7"/>
        </w:numPr>
        <w:rPr>
          <w:sz w:val="18"/>
          <w:szCs w:val="22"/>
        </w:rPr>
      </w:pPr>
      <w:r w:rsidRPr="00D806B5">
        <w:rPr>
          <w:szCs w:val="22"/>
        </w:rPr>
        <w:t xml:space="preserve">Specify multiple TAs for multiple TRPs </w:t>
      </w:r>
      <w:r w:rsidR="00486AC7" w:rsidRPr="00D806B5">
        <w:rPr>
          <w:szCs w:val="22"/>
        </w:rPr>
        <w:t>associated with</w:t>
      </w:r>
      <w:r w:rsidRPr="00D806B5">
        <w:rPr>
          <w:szCs w:val="22"/>
        </w:rPr>
        <w:t xml:space="preserve"> legacy Rel-15/16 spatial relation framework </w:t>
      </w:r>
    </w:p>
    <w:bookmarkEnd w:id="2"/>
    <w:p w14:paraId="378DC326" w14:textId="234196F1" w:rsidR="00815560" w:rsidRDefault="0087008E" w:rsidP="00915CDC">
      <w:pPr>
        <w:pStyle w:val="Heading2"/>
      </w:pPr>
      <w:r>
        <w:t xml:space="preserve">Enhancement on uplink multi-panel </w:t>
      </w:r>
      <w:r w:rsidR="00A975C1">
        <w:t>transmission</w:t>
      </w:r>
    </w:p>
    <w:p w14:paraId="5506F8B5" w14:textId="11BB65DD" w:rsidR="007E40B2" w:rsidRPr="00807DE6" w:rsidRDefault="00FC5BF6" w:rsidP="00FC5BF6">
      <w:r w:rsidRPr="00FC5BF6">
        <w:t xml:space="preserve">Multi-panel UL simultaneous transmission is specified in Rel-18. However, the design </w:t>
      </w:r>
      <w:r>
        <w:t xml:space="preserve">in Rel-18 assumes symmetric panels in the UE. It assumes the two panels in one UE have the same number of ports, the same type coherence capability, the same maximum number of layers and same type of full power transmission. However, multi-panel UL simultaneous transmission is mainly targeted for </w:t>
      </w:r>
      <w:r w:rsidRPr="00FC5BF6">
        <w:t>CPE/FWA/vehicles type UEs</w:t>
      </w:r>
      <w:r>
        <w:t>. A</w:t>
      </w:r>
      <w:r w:rsidRPr="00FC5BF6">
        <w:t xml:space="preserve">symmetric panels </w:t>
      </w:r>
      <w:r>
        <w:t>are</w:t>
      </w:r>
      <w:r w:rsidRPr="00FC5BF6">
        <w:t xml:space="preserve"> envisioned for CPE/FWA/vehicles type UEs.</w:t>
      </w:r>
      <w:r>
        <w:t xml:space="preserve"> To </w:t>
      </w:r>
      <w:r w:rsidR="0027006A">
        <w:t>effectively support those type UEs, we shall consider to enhance the multi</w:t>
      </w:r>
      <w:r w:rsidR="00524400">
        <w:t>-</w:t>
      </w:r>
      <w:r w:rsidR="0027006A">
        <w:t xml:space="preserve">panel transmission to support asymmetric panels. </w:t>
      </w:r>
    </w:p>
    <w:p w14:paraId="69FD9F5D" w14:textId="35BB9969" w:rsidR="00A16A29" w:rsidRDefault="0027006A" w:rsidP="00EA559F">
      <w:pPr>
        <w:rPr>
          <w:lang w:eastAsia="zh-CN"/>
        </w:rPr>
      </w:pPr>
      <w:r>
        <w:rPr>
          <w:lang w:eastAsia="zh-CN"/>
        </w:rPr>
        <w:t>Rel-18 specifies the transmission of PUSCH+PUSCH i</w:t>
      </w:r>
      <w:r w:rsidR="00FC5BF6" w:rsidRPr="00FC5BF6">
        <w:rPr>
          <w:lang w:eastAsia="zh-CN"/>
        </w:rPr>
        <w:t>n multi-DCI based multiple TRP system</w:t>
      </w:r>
      <w:r>
        <w:rPr>
          <w:lang w:eastAsia="zh-CN"/>
        </w:rPr>
        <w:t xml:space="preserve">. That can significantly improve the uplink throughput since now the UE can transmit two PUSCHs simultaneously. However, </w:t>
      </w:r>
      <w:r w:rsidR="00FC5BF6" w:rsidRPr="00FC5BF6">
        <w:rPr>
          <w:lang w:eastAsia="zh-CN"/>
        </w:rPr>
        <w:t xml:space="preserve">the cases of PUSCH+PUCCH and PUCCH+PUCCH are </w:t>
      </w:r>
      <w:r>
        <w:rPr>
          <w:lang w:eastAsia="zh-CN"/>
        </w:rPr>
        <w:t xml:space="preserve">still </w:t>
      </w:r>
      <w:r w:rsidR="00FC5BF6" w:rsidRPr="00FC5BF6">
        <w:rPr>
          <w:lang w:eastAsia="zh-CN"/>
        </w:rPr>
        <w:t>not supported</w:t>
      </w:r>
      <w:r>
        <w:rPr>
          <w:lang w:eastAsia="zh-CN"/>
        </w:rPr>
        <w:t>.</w:t>
      </w:r>
      <w:r w:rsidR="00FC5BF6" w:rsidRPr="00FC5BF6">
        <w:rPr>
          <w:lang w:eastAsia="zh-CN"/>
        </w:rPr>
        <w:t xml:space="preserve"> </w:t>
      </w:r>
      <w:r>
        <w:rPr>
          <w:lang w:eastAsia="zh-CN"/>
        </w:rPr>
        <w:t>That</w:t>
      </w:r>
      <w:r w:rsidR="00FC5BF6" w:rsidRPr="00FC5BF6">
        <w:rPr>
          <w:lang w:eastAsia="zh-CN"/>
        </w:rPr>
        <w:t xml:space="preserve"> would restrict the flexibility of system operation and limit the system throughput/latency enhancement.</w:t>
      </w:r>
      <w:r w:rsidR="00EA559F">
        <w:rPr>
          <w:lang w:eastAsia="zh-CN"/>
        </w:rPr>
        <w:t xml:space="preserve"> Due to this restriction, the system has to be very careful on uplink scheduling and that could impair system uplink performance. To resolve this issue, we propose to enhance the multi</w:t>
      </w:r>
      <w:r w:rsidR="00524400">
        <w:rPr>
          <w:lang w:eastAsia="zh-CN"/>
        </w:rPr>
        <w:t>-</w:t>
      </w:r>
      <w:r w:rsidR="00EA559F">
        <w:rPr>
          <w:lang w:eastAsia="zh-CN"/>
        </w:rPr>
        <w:t xml:space="preserve">panel </w:t>
      </w:r>
      <w:r w:rsidR="00246118">
        <w:rPr>
          <w:lang w:eastAsia="zh-CN"/>
        </w:rPr>
        <w:t>transmission</w:t>
      </w:r>
      <w:r w:rsidR="00EA559F">
        <w:rPr>
          <w:lang w:eastAsia="zh-CN"/>
        </w:rPr>
        <w:t xml:space="preserve"> in multi-DCI based system to support the </w:t>
      </w:r>
      <w:r w:rsidR="00246118">
        <w:rPr>
          <w:lang w:eastAsia="zh-CN"/>
        </w:rPr>
        <w:t>transmission</w:t>
      </w:r>
      <w:r w:rsidR="00EA559F">
        <w:rPr>
          <w:lang w:eastAsia="zh-CN"/>
        </w:rPr>
        <w:t xml:space="preserve"> of PUSCH+PUCCH and PUCCH+PUCCH.</w:t>
      </w:r>
    </w:p>
    <w:p w14:paraId="3AB4ED39" w14:textId="705BD78B" w:rsidR="00EA559F" w:rsidRDefault="00EA559F" w:rsidP="00EA559F">
      <w:pPr>
        <w:pStyle w:val="111proposal"/>
      </w:pPr>
      <w:bookmarkStart w:id="3" w:name="_Hlk144408667"/>
      <w:r>
        <w:t>Proposal 3: In Rel-19, enhance the multi</w:t>
      </w:r>
      <w:r w:rsidR="00524400">
        <w:t>-</w:t>
      </w:r>
      <w:r>
        <w:t>panel uplink transmission:</w:t>
      </w:r>
    </w:p>
    <w:p w14:paraId="135B3664" w14:textId="77777777" w:rsidR="00EA559F" w:rsidRPr="00EA559F" w:rsidRDefault="00EA559F" w:rsidP="00657F2E">
      <w:pPr>
        <w:pStyle w:val="111proposal"/>
        <w:numPr>
          <w:ilvl w:val="0"/>
          <w:numId w:val="8"/>
        </w:numPr>
      </w:pPr>
      <w:r w:rsidRPr="00EA559F">
        <w:t>Extend the single-DCI based multi-panel uplink transmission and multi-DCI based multi-panel uplink transmission to UEs with asymmetric panels</w:t>
      </w:r>
    </w:p>
    <w:p w14:paraId="2D424A49" w14:textId="77777777" w:rsidR="00EA559F" w:rsidRPr="00EA559F" w:rsidRDefault="00EA559F" w:rsidP="00657F2E">
      <w:pPr>
        <w:pStyle w:val="111proposal"/>
        <w:numPr>
          <w:ilvl w:val="0"/>
          <w:numId w:val="8"/>
        </w:numPr>
      </w:pPr>
      <w:r w:rsidRPr="00EA559F">
        <w:t>Specify PUCCH+PUCCH multi-panel transmission in multi-DCI based multi-TRP system</w:t>
      </w:r>
    </w:p>
    <w:p w14:paraId="7B839E8C" w14:textId="63288F96" w:rsidR="00EA559F" w:rsidRDefault="00EA559F" w:rsidP="00657F2E">
      <w:pPr>
        <w:pStyle w:val="111proposal"/>
        <w:numPr>
          <w:ilvl w:val="0"/>
          <w:numId w:val="8"/>
        </w:numPr>
      </w:pPr>
      <w:r w:rsidRPr="00EA559F">
        <w:t>Specify PUSCH+PUCCH multi-panel transmission in multi-DCI based multi-TRP system</w:t>
      </w:r>
    </w:p>
    <w:bookmarkEnd w:id="3"/>
    <w:p w14:paraId="1FC41ACE" w14:textId="7738C6B4" w:rsidR="00815560" w:rsidRDefault="0087008E" w:rsidP="00815560">
      <w:pPr>
        <w:pStyle w:val="Heading2"/>
        <w:rPr>
          <w:lang w:val="en-US"/>
        </w:rPr>
      </w:pPr>
      <w:r>
        <w:rPr>
          <w:lang w:val="en-US"/>
        </w:rPr>
        <w:t>Enhancement on multi-beam operation</w:t>
      </w:r>
    </w:p>
    <w:p w14:paraId="44323BC3" w14:textId="0D02D572" w:rsidR="007E40B2" w:rsidRDefault="00D62D2A" w:rsidP="00D62D2A">
      <w:r>
        <w:t xml:space="preserve">Multi-beam operation was specified in Rel-15 and then in the following Rel-16/17/18, we continue to enhance multi-beam operation. However, up to now, all </w:t>
      </w:r>
      <w:r w:rsidRPr="00D62D2A">
        <w:t xml:space="preserve">the beam reporting and beam switch/update specified in NR up to Rel-18 </w:t>
      </w:r>
      <w:r w:rsidRPr="00D62D2A">
        <w:lastRenderedPageBreak/>
        <w:t>are NW-initiated method</w:t>
      </w:r>
      <w:r>
        <w:t xml:space="preserve">s. The system configures/requests the UE to measure some beams and then report the best beams. The system indicates the UE to switch to some beams for DL reception and/or UL transmission. The main problem of </w:t>
      </w:r>
      <w:r w:rsidRPr="00D62D2A">
        <w:t>NW-initiated beam reporting and beam switch</w:t>
      </w:r>
      <w:r>
        <w:t xml:space="preserve"> is that it</w:t>
      </w:r>
      <w:r w:rsidRPr="00D62D2A">
        <w:t xml:space="preserve"> </w:t>
      </w:r>
      <w:r>
        <w:t>would</w:t>
      </w:r>
      <w:r w:rsidRPr="00D62D2A">
        <w:t xml:space="preserve"> result in latency and signaling overhead</w:t>
      </w:r>
      <w:r>
        <w:t xml:space="preserve">. The reason is that </w:t>
      </w:r>
      <w:r w:rsidRPr="00D62D2A">
        <w:t xml:space="preserve">UE is always the first one who </w:t>
      </w:r>
      <w:r>
        <w:t xml:space="preserve">know the variation of beams and the change in the best beam but the NW does not know until the UE reports the measurement result. </w:t>
      </w:r>
    </w:p>
    <w:p w14:paraId="4AB37991" w14:textId="0234F803" w:rsidR="00A5367C" w:rsidRDefault="00A5367C" w:rsidP="00D62D2A">
      <w:r>
        <w:t>In Rel-18, we introduced the function of LTM. In LTM, for the L1-RSRP measurement and reporting, the UE would be required to measure and report much more beams than the L1-RSRP measurement/reporting of intra-cell multi-beam operation. Due to that, we would face more severe issues of the latency and signaling overhead of this NW-initiated beam reporting and beam switch.</w:t>
      </w:r>
    </w:p>
    <w:p w14:paraId="3F36A9A1" w14:textId="6E419D89" w:rsidR="00A5367C" w:rsidRDefault="00D00DA3" w:rsidP="00D62D2A">
      <w:r>
        <w:t>To resolve the issue, we propose to specify UE-initiated beam reporting and beam switch. The UE can trigger the beam reporting when it finds the beam variation is large enough. That can reduce the UL signaling overhead because the UE only reports beam measurement results only when it is necessary. That can also reduce the beam reporting latency because the UE can report the measurement result immediately whenever it is needed. The UE-initiated beam switch can reduce the latency of beam switch and also reduce the signaling overhead of beam switch. Furthermore, UE-initiated beam switch can also reduce the possibility of beam link failure since the UE always knows which beam is the best.</w:t>
      </w:r>
      <w:r w:rsidR="005B46F9">
        <w:t xml:space="preserve"> Therefore, we propose to specify UE-initiated beam reporting and UE-initiated beam switch/update.</w:t>
      </w:r>
    </w:p>
    <w:p w14:paraId="13C14CC3" w14:textId="0A0BBF12" w:rsidR="00D00DA3" w:rsidRPr="00807DE6" w:rsidRDefault="007C6242" w:rsidP="007C6242">
      <w:pPr>
        <w:pStyle w:val="111proposal"/>
      </w:pPr>
      <w:bookmarkStart w:id="4" w:name="_Hlk144408674"/>
      <w:r>
        <w:t xml:space="preserve">Proposal 4: In Rel-19, </w:t>
      </w:r>
      <w:r w:rsidRPr="007C6242">
        <w:t>Specify signaling/mechanism to facilitate UE-initiated beam management procedure, including</w:t>
      </w:r>
      <w:r>
        <w:t xml:space="preserve"> </w:t>
      </w:r>
      <w:r w:rsidRPr="007C6242">
        <w:t>UE-initiated</w:t>
      </w:r>
      <w:r w:rsidR="005B46F9">
        <w:t xml:space="preserve"> </w:t>
      </w:r>
      <w:r w:rsidRPr="007C6242">
        <w:t>beam reporting</w:t>
      </w:r>
      <w:r>
        <w:t xml:space="preserve"> and </w:t>
      </w:r>
      <w:r w:rsidRPr="007C6242">
        <w:t>UE-initiated beam switch/update</w:t>
      </w:r>
    </w:p>
    <w:bookmarkEnd w:id="4"/>
    <w:p w14:paraId="776A4563" w14:textId="4938AECD" w:rsidR="00815560" w:rsidRDefault="00815560" w:rsidP="00815560">
      <w:pPr>
        <w:pStyle w:val="Heading2"/>
        <w:rPr>
          <w:lang w:val="en-US"/>
        </w:rPr>
      </w:pPr>
      <w:r>
        <w:rPr>
          <w:lang w:val="en-CA"/>
        </w:rPr>
        <w:t>Other</w:t>
      </w:r>
      <w:r w:rsidR="00EE1BEB">
        <w:rPr>
          <w:lang w:val="en-CA"/>
        </w:rPr>
        <w:t xml:space="preserve"> Enhancements</w:t>
      </w:r>
      <w:r>
        <w:rPr>
          <w:lang w:val="en-CA"/>
        </w:rPr>
        <w:t xml:space="preserve"> </w:t>
      </w:r>
    </w:p>
    <w:p w14:paraId="7B144EB9" w14:textId="33CBF0BD" w:rsidR="0087008E" w:rsidRDefault="0087008E" w:rsidP="0087008E">
      <w:r>
        <w:t xml:space="preserve">In addition to our proposed objectives and topics in previous section, we also consider the following </w:t>
      </w:r>
      <w:r w:rsidR="00524400">
        <w:t>enhancements.</w:t>
      </w:r>
    </w:p>
    <w:p w14:paraId="551D1A59" w14:textId="79B0C042" w:rsidR="0087008E" w:rsidRDefault="0087008E" w:rsidP="0087008E">
      <w:r>
        <w:t>The first topic is enhancement to support UL-only TRP for UL-MIMO [</w:t>
      </w:r>
      <w:r w:rsidR="009A4AB9">
        <w:t>2</w:t>
      </w:r>
      <w:r>
        <w:t>].</w:t>
      </w:r>
      <w:r w:rsidR="000B620D">
        <w:t xml:space="preserve"> In NR system, DL and UL could have totally different coverage. For example, the macro-BS could have very large DL coverage but the UL coverage is very limited. In some deployment scenarios, UL-only TRRP can improve the UL coverage and then UL throughput with very low cost. That can also improve the system power efficiency. Due to that, we are open to consider the issue of UL-only TRP for UL-MIMO transmission.  In terms of the UL-MIMO transmission schemes, we are open to consider TRP-specific scheme, like DPS or some TRP joint receiption, for example non-coherent joint reception at multiple UL-only TRPs. </w:t>
      </w:r>
    </w:p>
    <w:p w14:paraId="68BCED5F" w14:textId="303C4745" w:rsidR="000B620D" w:rsidRDefault="000B620D" w:rsidP="000B620D">
      <w:pPr>
        <w:pStyle w:val="111proposal"/>
      </w:pPr>
      <w:bookmarkStart w:id="5" w:name="_Hlk144408681"/>
      <w:r>
        <w:t>Proposal</w:t>
      </w:r>
      <w:r w:rsidR="007201A3">
        <w:t xml:space="preserve"> 5</w:t>
      </w:r>
      <w:r>
        <w:t xml:space="preserve">: </w:t>
      </w:r>
      <w:r w:rsidR="00524400">
        <w:t>C</w:t>
      </w:r>
      <w:r>
        <w:t xml:space="preserve">onsider </w:t>
      </w:r>
      <w:r w:rsidR="002707EA">
        <w:t>the enhancements for</w:t>
      </w:r>
      <w:r>
        <w:t xml:space="preserve"> </w:t>
      </w:r>
      <w:r w:rsidR="002707EA">
        <w:t>enabling</w:t>
      </w:r>
      <w:r>
        <w:t xml:space="preserve"> UL-only TRP for UL-MIMO </w:t>
      </w:r>
      <w:r w:rsidR="002707EA">
        <w:t xml:space="preserve">and advanced features for UL-distributed MIMO </w:t>
      </w:r>
      <w:r w:rsidR="00524400">
        <w:t>in Rel-19</w:t>
      </w:r>
    </w:p>
    <w:bookmarkEnd w:id="5"/>
    <w:p w14:paraId="0E886F3A" w14:textId="0C58ED07" w:rsidR="0087008E" w:rsidRDefault="0087008E" w:rsidP="0087008E">
      <w:r>
        <w:t>Another topic is enhancement for CSI/PMI feedback to facilitate the channel-based beamforming [</w:t>
      </w:r>
      <w:r w:rsidR="009A4AB9">
        <w:t>3</w:t>
      </w:r>
      <w:r>
        <w:t>]. In NR, we have introduced quite many enhancements on CSI/PMI feedback that can be used for the system to select baseband precoder, i.e., digital precoder. However, NR system also supports high frequency band and hybrid beamforming. How to obtain CSI of system with hybrid beamforming is always a challenge for high frequency band NR system. A mechanism that can obtain the CSI effectively and efficiently in the system with analog beamforming would be critical to the performance of such NR systems. Therefore, we are open to introduce some enhancement on CSI feedback for system with analog beamforming [</w:t>
      </w:r>
      <w:r w:rsidR="009A4AB9">
        <w:t>3</w:t>
      </w:r>
      <w:r>
        <w:t xml:space="preserve">]. </w:t>
      </w:r>
    </w:p>
    <w:p w14:paraId="231FB826" w14:textId="7E4C241D" w:rsidR="0087008E" w:rsidRDefault="0087008E" w:rsidP="0087008E">
      <w:pPr>
        <w:pStyle w:val="111proposal"/>
      </w:pPr>
      <w:bookmarkStart w:id="6" w:name="_Hlk144408692"/>
      <w:r>
        <w:t>Proposal</w:t>
      </w:r>
      <w:r w:rsidR="007201A3">
        <w:t xml:space="preserve"> 6</w:t>
      </w:r>
      <w:r>
        <w:t xml:space="preserve">: </w:t>
      </w:r>
      <w:r w:rsidR="00524400">
        <w:t>C</w:t>
      </w:r>
      <w:r>
        <w:t xml:space="preserve">onsider the following </w:t>
      </w:r>
      <w:r w:rsidR="0038601D">
        <w:t>CSI</w:t>
      </w:r>
      <w:r w:rsidR="00524400">
        <w:t xml:space="preserve"> enhancement in Rel-19</w:t>
      </w:r>
      <w:r>
        <w:t>:</w:t>
      </w:r>
    </w:p>
    <w:p w14:paraId="12E84680" w14:textId="1C9936F3" w:rsidR="0087008E" w:rsidRDefault="0087008E" w:rsidP="00657F2E">
      <w:pPr>
        <w:pStyle w:val="111proposal"/>
        <w:numPr>
          <w:ilvl w:val="0"/>
          <w:numId w:val="3"/>
        </w:numPr>
      </w:pPr>
      <w:r>
        <w:t>Specify CSI feedback to facilitate the channel-based beamforming</w:t>
      </w:r>
    </w:p>
    <w:p w14:paraId="10F6CF1C" w14:textId="73E554EB" w:rsidR="00807DE6" w:rsidRPr="00807DE6" w:rsidRDefault="0087008E" w:rsidP="00657F2E">
      <w:pPr>
        <w:pStyle w:val="111proposal"/>
        <w:numPr>
          <w:ilvl w:val="0"/>
          <w:numId w:val="3"/>
        </w:numPr>
      </w:pPr>
      <w:r>
        <w:t>Specify CSI-RS with antenna switching for CSI feedback for the UE to identify the raw channel for beamforming weight selection</w:t>
      </w:r>
    </w:p>
    <w:bookmarkEnd w:id="6"/>
    <w:p w14:paraId="14ED873F" w14:textId="77777777" w:rsidR="00815560" w:rsidRDefault="00815560" w:rsidP="00686E73">
      <w:pPr>
        <w:rPr>
          <w:lang w:eastAsia="zh-CN"/>
        </w:rPr>
      </w:pPr>
    </w:p>
    <w:p w14:paraId="13E2CD87" w14:textId="6EE45A94" w:rsidR="00966FC8" w:rsidRDefault="0087008E" w:rsidP="00966FC8">
      <w:pPr>
        <w:pStyle w:val="Heading1"/>
        <w:rPr>
          <w:lang w:val="en-CA"/>
        </w:rPr>
      </w:pPr>
      <w:r>
        <w:rPr>
          <w:lang w:val="en-CA"/>
        </w:rPr>
        <w:lastRenderedPageBreak/>
        <w:t>Conclusion</w:t>
      </w:r>
    </w:p>
    <w:p w14:paraId="42E33958" w14:textId="1F8E4463" w:rsidR="00AB4D6A" w:rsidRDefault="00AB4D6A" w:rsidP="00AB4D6A">
      <w:pPr>
        <w:rPr>
          <w:szCs w:val="24"/>
          <w:lang w:eastAsia="zh-CN"/>
        </w:rPr>
      </w:pPr>
      <w:r>
        <w:t xml:space="preserve">In this contribution, we present our views on </w:t>
      </w:r>
      <w:r w:rsidR="00913C0D">
        <w:t>the</w:t>
      </w:r>
      <w:r w:rsidRPr="00AB4D6A">
        <w:t xml:space="preserve"> MIMO enhancement </w:t>
      </w:r>
      <w:r w:rsidR="005641CC">
        <w:t>in</w:t>
      </w:r>
      <w:r w:rsidRPr="00AB4D6A">
        <w:t xml:space="preserve"> Rel-19</w:t>
      </w:r>
      <w:r>
        <w:t xml:space="preserve"> and the following proposals are made:</w:t>
      </w:r>
    </w:p>
    <w:p w14:paraId="74AD613E" w14:textId="77777777" w:rsidR="00AB4D6A" w:rsidRPr="00AD7FB2" w:rsidRDefault="00AB4D6A" w:rsidP="00AB4D6A">
      <w:pPr>
        <w:pStyle w:val="111proposal"/>
        <w:rPr>
          <w:szCs w:val="20"/>
        </w:rPr>
      </w:pPr>
      <w:r w:rsidRPr="00AD7FB2">
        <w:rPr>
          <w:szCs w:val="20"/>
        </w:rPr>
        <w:t>Proposal 1: In rel-19, specify signaling/mechanism to enable 3 Tx UL MIMO transmission, including</w:t>
      </w:r>
    </w:p>
    <w:p w14:paraId="3A787871" w14:textId="77777777" w:rsidR="00AB4D6A" w:rsidRPr="00AD7FB2" w:rsidRDefault="00AB4D6A" w:rsidP="00AB4D6A">
      <w:pPr>
        <w:pStyle w:val="111proposal"/>
        <w:numPr>
          <w:ilvl w:val="0"/>
          <w:numId w:val="6"/>
        </w:numPr>
        <w:rPr>
          <w:szCs w:val="20"/>
        </w:rPr>
      </w:pPr>
      <w:r w:rsidRPr="00AD7FB2">
        <w:rPr>
          <w:szCs w:val="20"/>
        </w:rPr>
        <w:t>3-port codebook</w:t>
      </w:r>
    </w:p>
    <w:p w14:paraId="3AB156B3" w14:textId="77777777" w:rsidR="00AB4D6A" w:rsidRPr="00AD7FB2" w:rsidRDefault="00AB4D6A" w:rsidP="00AB4D6A">
      <w:pPr>
        <w:pStyle w:val="111proposal"/>
        <w:numPr>
          <w:ilvl w:val="0"/>
          <w:numId w:val="6"/>
        </w:numPr>
        <w:rPr>
          <w:szCs w:val="20"/>
        </w:rPr>
      </w:pPr>
      <w:r w:rsidRPr="00AD7FB2">
        <w:rPr>
          <w:szCs w:val="20"/>
        </w:rPr>
        <w:t>3-port SRS resource</w:t>
      </w:r>
    </w:p>
    <w:p w14:paraId="4057EE17" w14:textId="77777777" w:rsidR="00AB4D6A" w:rsidRPr="00AD7FB2" w:rsidRDefault="00AB4D6A" w:rsidP="00AB4D6A">
      <w:pPr>
        <w:pStyle w:val="111proposal"/>
        <w:numPr>
          <w:ilvl w:val="0"/>
          <w:numId w:val="6"/>
        </w:numPr>
        <w:rPr>
          <w:szCs w:val="20"/>
        </w:rPr>
      </w:pPr>
      <w:r w:rsidRPr="00AD7FB2">
        <w:rPr>
          <w:szCs w:val="20"/>
        </w:rPr>
        <w:t>Corresponding UE capability and RAN4 requirements</w:t>
      </w:r>
    </w:p>
    <w:p w14:paraId="0855B2C3" w14:textId="77777777" w:rsidR="00AB4D6A" w:rsidRPr="00AD7FB2" w:rsidRDefault="00AB4D6A" w:rsidP="00AB4D6A">
      <w:pPr>
        <w:pStyle w:val="111proposal"/>
        <w:rPr>
          <w:szCs w:val="20"/>
        </w:rPr>
      </w:pPr>
      <w:r w:rsidRPr="00AD7FB2">
        <w:rPr>
          <w:szCs w:val="20"/>
        </w:rPr>
        <w:t>Proposal 2: In Rel-19, enhance the function of multi-TA for mTRP transmission:</w:t>
      </w:r>
    </w:p>
    <w:p w14:paraId="5AB7A47A" w14:textId="77777777" w:rsidR="00AB4D6A" w:rsidRPr="00AD7FB2" w:rsidRDefault="00AB4D6A" w:rsidP="00AB4D6A">
      <w:pPr>
        <w:pStyle w:val="111proposal"/>
        <w:numPr>
          <w:ilvl w:val="0"/>
          <w:numId w:val="7"/>
        </w:numPr>
        <w:rPr>
          <w:szCs w:val="20"/>
        </w:rPr>
      </w:pPr>
      <w:r w:rsidRPr="00AD7FB2">
        <w:rPr>
          <w:szCs w:val="20"/>
        </w:rPr>
        <w:t>Specify RACH-less TA acquisition based on the measurements of DL timing reference of different TRPs.</w:t>
      </w:r>
    </w:p>
    <w:p w14:paraId="522DBAA7" w14:textId="77777777" w:rsidR="00AB4D6A" w:rsidRPr="00AD7FB2" w:rsidRDefault="00AB4D6A" w:rsidP="00AB4D6A">
      <w:pPr>
        <w:pStyle w:val="111proposal"/>
        <w:numPr>
          <w:ilvl w:val="0"/>
          <w:numId w:val="7"/>
        </w:numPr>
        <w:rPr>
          <w:szCs w:val="20"/>
        </w:rPr>
      </w:pPr>
      <w:r w:rsidRPr="00AD7FB2">
        <w:rPr>
          <w:szCs w:val="20"/>
        </w:rPr>
        <w:t xml:space="preserve">Specify multiple TAs for multiple TRPs associated with legacy Rel-15/16 spatial relation framework </w:t>
      </w:r>
    </w:p>
    <w:p w14:paraId="3F5E8CCF" w14:textId="77777777" w:rsidR="00AB4D6A" w:rsidRPr="00AD7FB2" w:rsidRDefault="00AB4D6A" w:rsidP="00AB4D6A">
      <w:pPr>
        <w:pStyle w:val="111proposal"/>
        <w:rPr>
          <w:szCs w:val="20"/>
        </w:rPr>
      </w:pPr>
      <w:r w:rsidRPr="00AD7FB2">
        <w:rPr>
          <w:szCs w:val="20"/>
        </w:rPr>
        <w:t>Proposal 3: In Rel-19, enhance the multi-panel uplink transmission:</w:t>
      </w:r>
    </w:p>
    <w:p w14:paraId="294CA982" w14:textId="77777777" w:rsidR="00AB4D6A" w:rsidRPr="00AD7FB2" w:rsidRDefault="00AB4D6A" w:rsidP="00AB4D6A">
      <w:pPr>
        <w:pStyle w:val="111proposal"/>
        <w:numPr>
          <w:ilvl w:val="0"/>
          <w:numId w:val="8"/>
        </w:numPr>
        <w:rPr>
          <w:szCs w:val="20"/>
        </w:rPr>
      </w:pPr>
      <w:r w:rsidRPr="00AD7FB2">
        <w:rPr>
          <w:szCs w:val="20"/>
        </w:rPr>
        <w:t>Extend the single-DCI based multi-panel uplink transmission and multi-DCI based multi-panel uplink transmission to UEs with asymmetric panels</w:t>
      </w:r>
    </w:p>
    <w:p w14:paraId="7D0F9E90" w14:textId="77777777" w:rsidR="00AB4D6A" w:rsidRPr="00AD7FB2" w:rsidRDefault="00AB4D6A" w:rsidP="00AB4D6A">
      <w:pPr>
        <w:pStyle w:val="111proposal"/>
        <w:numPr>
          <w:ilvl w:val="0"/>
          <w:numId w:val="8"/>
        </w:numPr>
        <w:rPr>
          <w:szCs w:val="20"/>
        </w:rPr>
      </w:pPr>
      <w:r w:rsidRPr="00AD7FB2">
        <w:rPr>
          <w:szCs w:val="20"/>
        </w:rPr>
        <w:t>Specify PUCCH+PUCCH multi-panel transmission in multi-DCI based multi-TRP system</w:t>
      </w:r>
    </w:p>
    <w:p w14:paraId="5B42FF4F" w14:textId="77777777" w:rsidR="00AB4D6A" w:rsidRPr="00AD7FB2" w:rsidRDefault="00AB4D6A" w:rsidP="00AB4D6A">
      <w:pPr>
        <w:pStyle w:val="111proposal"/>
        <w:numPr>
          <w:ilvl w:val="0"/>
          <w:numId w:val="8"/>
        </w:numPr>
        <w:rPr>
          <w:szCs w:val="20"/>
        </w:rPr>
      </w:pPr>
      <w:r w:rsidRPr="00AD7FB2">
        <w:rPr>
          <w:szCs w:val="20"/>
        </w:rPr>
        <w:t>Specify PUSCH+PUCCH multi-panel transmission in multi-DCI based multi-TRP system</w:t>
      </w:r>
    </w:p>
    <w:p w14:paraId="3449636D" w14:textId="77777777" w:rsidR="00AB4D6A" w:rsidRPr="00AD7FB2" w:rsidRDefault="00AB4D6A" w:rsidP="00AB4D6A">
      <w:pPr>
        <w:pStyle w:val="111proposal"/>
        <w:rPr>
          <w:szCs w:val="20"/>
        </w:rPr>
      </w:pPr>
      <w:r w:rsidRPr="00AD7FB2">
        <w:rPr>
          <w:szCs w:val="20"/>
        </w:rPr>
        <w:t>Proposal 4: In Rel-19, Specify signaling/mechanism to facilitate UE-initiated beam management procedure, including UE-initiated beam reporting and UE-initiated beam switch/update</w:t>
      </w:r>
    </w:p>
    <w:p w14:paraId="48AFD2DE" w14:textId="77777777" w:rsidR="00B76971" w:rsidRDefault="00B76971" w:rsidP="00B76971">
      <w:pPr>
        <w:pStyle w:val="111proposal"/>
      </w:pPr>
      <w:r>
        <w:t>Proposal 5: Consider the enhancements for enabling UL-only TRP for UL-MIMO and advanced features for UL-distributed MIMO in Rel-19</w:t>
      </w:r>
    </w:p>
    <w:p w14:paraId="5E59B70B" w14:textId="547EF1F9" w:rsidR="00AB4D6A" w:rsidRPr="00AD7FB2" w:rsidRDefault="00AB4D6A" w:rsidP="00AB4D6A">
      <w:pPr>
        <w:pStyle w:val="111proposal"/>
        <w:rPr>
          <w:szCs w:val="20"/>
        </w:rPr>
      </w:pPr>
      <w:r w:rsidRPr="00AD7FB2">
        <w:rPr>
          <w:szCs w:val="20"/>
        </w:rPr>
        <w:t xml:space="preserve">Proposal 6: Consider the following </w:t>
      </w:r>
      <w:r w:rsidR="0038601D">
        <w:rPr>
          <w:szCs w:val="20"/>
        </w:rPr>
        <w:t>CSI</w:t>
      </w:r>
      <w:r w:rsidRPr="00AD7FB2">
        <w:rPr>
          <w:szCs w:val="20"/>
        </w:rPr>
        <w:t xml:space="preserve"> enhancement in Rel-19:</w:t>
      </w:r>
    </w:p>
    <w:p w14:paraId="32D0185C" w14:textId="77777777" w:rsidR="00AB4D6A" w:rsidRPr="00AD7FB2" w:rsidRDefault="00AB4D6A" w:rsidP="00AB4D6A">
      <w:pPr>
        <w:pStyle w:val="111proposal"/>
        <w:numPr>
          <w:ilvl w:val="0"/>
          <w:numId w:val="3"/>
        </w:numPr>
        <w:rPr>
          <w:szCs w:val="20"/>
        </w:rPr>
      </w:pPr>
      <w:r w:rsidRPr="00AD7FB2">
        <w:rPr>
          <w:szCs w:val="20"/>
        </w:rPr>
        <w:t>Specify CSI feedback to facilitate the channel-based beamforming</w:t>
      </w:r>
    </w:p>
    <w:p w14:paraId="74434275" w14:textId="77777777" w:rsidR="00AB4D6A" w:rsidRPr="00AD7FB2" w:rsidRDefault="00AB4D6A" w:rsidP="00AB4D6A">
      <w:pPr>
        <w:pStyle w:val="111proposal"/>
        <w:numPr>
          <w:ilvl w:val="0"/>
          <w:numId w:val="3"/>
        </w:numPr>
        <w:rPr>
          <w:szCs w:val="20"/>
        </w:rPr>
      </w:pPr>
      <w:r w:rsidRPr="00AD7FB2">
        <w:rPr>
          <w:szCs w:val="20"/>
        </w:rPr>
        <w:t>Specify CSI-RS with antenna switching for CSI feedback for the UE to identify the raw channel for beamforming weight selection</w:t>
      </w:r>
    </w:p>
    <w:p w14:paraId="095DF5DA" w14:textId="77777777" w:rsidR="00AB4D6A" w:rsidRPr="00AB4D6A" w:rsidRDefault="00AB4D6A" w:rsidP="008A7D94">
      <w:pPr>
        <w:rPr>
          <w:lang w:eastAsia="zh-CN"/>
        </w:rPr>
      </w:pPr>
    </w:p>
    <w:p w14:paraId="3B6017C9" w14:textId="758BF0A5" w:rsidR="003C18B6" w:rsidRDefault="0087008E">
      <w:pPr>
        <w:pStyle w:val="Heading1"/>
        <w:rPr>
          <w:lang w:val="en-CA"/>
        </w:rPr>
      </w:pPr>
      <w:r>
        <w:rPr>
          <w:lang w:val="en-CA"/>
        </w:rPr>
        <w:t>Reference</w:t>
      </w:r>
    </w:p>
    <w:p w14:paraId="4188E9F9" w14:textId="329B9927" w:rsidR="00BF62A9" w:rsidRDefault="00BF62A9" w:rsidP="00657F2E">
      <w:pPr>
        <w:pStyle w:val="ListParagraph"/>
        <w:numPr>
          <w:ilvl w:val="0"/>
          <w:numId w:val="4"/>
        </w:numPr>
      </w:pPr>
      <w:r w:rsidRPr="00BF62A9">
        <w:t>RP-211652</w:t>
      </w:r>
      <w:r>
        <w:t xml:space="preserve">   </w:t>
      </w:r>
      <w:r w:rsidRPr="00BF62A9">
        <w:t>Moderator’s summary for discussion [RAN93e-R18Prep-02] UL enhancements</w:t>
      </w:r>
    </w:p>
    <w:p w14:paraId="18B6D5CD" w14:textId="4586055F" w:rsidR="0087008E" w:rsidRPr="0087008E" w:rsidRDefault="0087008E" w:rsidP="00657F2E">
      <w:pPr>
        <w:pStyle w:val="ListParagraph"/>
        <w:numPr>
          <w:ilvl w:val="0"/>
          <w:numId w:val="4"/>
        </w:numPr>
      </w:pPr>
      <w:r w:rsidRPr="0087008E">
        <w:t>RWS-230290 Views on Rel 19 MIMO evolution, ZTE, Sanechips</w:t>
      </w:r>
    </w:p>
    <w:p w14:paraId="2FF98938" w14:textId="44DFFA16" w:rsidR="0087008E" w:rsidRPr="0087008E" w:rsidRDefault="0087008E" w:rsidP="00657F2E">
      <w:pPr>
        <w:pStyle w:val="ListParagraph"/>
        <w:numPr>
          <w:ilvl w:val="0"/>
          <w:numId w:val="4"/>
        </w:numPr>
      </w:pPr>
      <w:r w:rsidRPr="0087008E">
        <w:t>RWS-230097 Views on Rel-19 MIMO Enhancement, Google</w:t>
      </w:r>
    </w:p>
    <w:p w14:paraId="46345FF0" w14:textId="77777777" w:rsidR="0045787B" w:rsidRDefault="0045787B" w:rsidP="0045787B">
      <w:pPr>
        <w:rPr>
          <w:lang w:val="en-CA" w:eastAsia="zh-CN"/>
        </w:rPr>
      </w:pPr>
    </w:p>
    <w:p w14:paraId="39C91955" w14:textId="27DD2502" w:rsidR="00C07003" w:rsidRDefault="00C07003" w:rsidP="00C07003">
      <w:pPr>
        <w:pStyle w:val="Heading1"/>
        <w:rPr>
          <w:lang w:val="en-CA"/>
        </w:rPr>
      </w:pPr>
      <w:r>
        <w:rPr>
          <w:lang w:val="en-CA"/>
        </w:rPr>
        <w:t>Appendix</w:t>
      </w:r>
    </w:p>
    <w:p w14:paraId="6E13C765" w14:textId="6D33A662" w:rsidR="00C07003" w:rsidRPr="00C07003" w:rsidRDefault="00246118" w:rsidP="00C07003">
      <w:pPr>
        <w:rPr>
          <w:lang w:val="en-CA" w:eastAsia="zh-CN"/>
        </w:rPr>
      </w:pPr>
      <w:r>
        <w:rPr>
          <w:lang w:val="en-CA" w:eastAsia="zh-CN"/>
        </w:rPr>
        <w:t>The</w:t>
      </w:r>
      <w:r w:rsidR="00C07003">
        <w:rPr>
          <w:lang w:val="en-CA" w:eastAsia="zh-CN"/>
        </w:rPr>
        <w:t xml:space="preserve"> simulation assumption for 3Tx UL MIMO</w:t>
      </w:r>
      <w:r>
        <w:rPr>
          <w:lang w:val="en-CA" w:eastAsia="zh-CN"/>
        </w:rPr>
        <w:t xml:space="preserve"> is listed in the table below</w:t>
      </w:r>
      <w:r w:rsidR="00C07003">
        <w:rPr>
          <w:lang w:val="en-CA" w:eastAsia="zh-CN"/>
        </w:rPr>
        <w:t>:</w:t>
      </w:r>
    </w:p>
    <w:p w14:paraId="0AF41038" w14:textId="0163A758" w:rsidR="00C07003" w:rsidRPr="00C07003" w:rsidRDefault="00C07003" w:rsidP="00C07003">
      <w:pPr>
        <w:jc w:val="center"/>
        <w:rPr>
          <w:lang w:val="en-CA" w:eastAsia="zh-CN"/>
        </w:rPr>
      </w:pPr>
      <w:r w:rsidRPr="00C07003">
        <w:rPr>
          <w:noProof/>
          <w:lang w:eastAsia="zh-CN"/>
        </w:rPr>
        <w:lastRenderedPageBreak/>
        <w:drawing>
          <wp:inline distT="0" distB="0" distL="0" distR="0" wp14:anchorId="67179A48" wp14:editId="0AB9DBF9">
            <wp:extent cx="2758746" cy="4618697"/>
            <wp:effectExtent l="0" t="0" r="3810" b="0"/>
            <wp:docPr id="2" name="图片 1">
              <a:extLst xmlns:a="http://schemas.openxmlformats.org/drawingml/2006/main">
                <a:ext uri="{FF2B5EF4-FFF2-40B4-BE49-F238E27FC236}">
                  <a16:creationId xmlns:a16="http://schemas.microsoft.com/office/drawing/2014/main" id="{2EEACF2C-84AB-483C-8EA0-2E688AD396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2EEACF2C-84AB-483C-8EA0-2E688AD39645}"/>
                        </a:ext>
                      </a:extLst>
                    </pic:cNvPr>
                    <pic:cNvPicPr>
                      <a:picLocks noChangeAspect="1"/>
                    </pic:cNvPicPr>
                  </pic:nvPicPr>
                  <pic:blipFill>
                    <a:blip r:embed="rId15"/>
                    <a:stretch>
                      <a:fillRect/>
                    </a:stretch>
                  </pic:blipFill>
                  <pic:spPr>
                    <a:xfrm>
                      <a:off x="0" y="0"/>
                      <a:ext cx="2768695" cy="4635354"/>
                    </a:xfrm>
                    <a:prstGeom prst="rect">
                      <a:avLst/>
                    </a:prstGeom>
                  </pic:spPr>
                </pic:pic>
              </a:graphicData>
            </a:graphic>
          </wp:inline>
        </w:drawing>
      </w:r>
    </w:p>
    <w:p w14:paraId="2882B792" w14:textId="77777777" w:rsidR="00C07003" w:rsidRPr="0045787B" w:rsidRDefault="00C07003" w:rsidP="0045787B">
      <w:pPr>
        <w:rPr>
          <w:lang w:val="en-CA" w:eastAsia="zh-CN"/>
        </w:rPr>
      </w:pPr>
    </w:p>
    <w:sectPr w:rsidR="00C07003" w:rsidRPr="0045787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FDA05" w14:textId="77777777" w:rsidR="009B1BB4" w:rsidRDefault="009B1BB4" w:rsidP="00391102">
      <w:pPr>
        <w:spacing w:after="0" w:line="240" w:lineRule="auto"/>
      </w:pPr>
      <w:r>
        <w:separator/>
      </w:r>
    </w:p>
  </w:endnote>
  <w:endnote w:type="continuationSeparator" w:id="0">
    <w:p w14:paraId="0FB11F21" w14:textId="77777777" w:rsidR="009B1BB4" w:rsidRDefault="009B1BB4" w:rsidP="00391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8BD49" w14:textId="77777777" w:rsidR="009B1BB4" w:rsidRDefault="009B1BB4" w:rsidP="00391102">
      <w:pPr>
        <w:spacing w:after="0" w:line="240" w:lineRule="auto"/>
      </w:pPr>
      <w:r>
        <w:separator/>
      </w:r>
    </w:p>
  </w:footnote>
  <w:footnote w:type="continuationSeparator" w:id="0">
    <w:p w14:paraId="558724FF" w14:textId="77777777" w:rsidR="009B1BB4" w:rsidRDefault="009B1BB4" w:rsidP="003911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24F17"/>
    <w:multiLevelType w:val="hybridMultilevel"/>
    <w:tmpl w:val="F9109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2192EDA"/>
    <w:multiLevelType w:val="hybridMultilevel"/>
    <w:tmpl w:val="49E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93584"/>
    <w:multiLevelType w:val="hybridMultilevel"/>
    <w:tmpl w:val="6D6E8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C44345C"/>
    <w:multiLevelType w:val="hybridMultilevel"/>
    <w:tmpl w:val="EA7417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F0163E"/>
    <w:multiLevelType w:val="hybridMultilevel"/>
    <w:tmpl w:val="0A0E2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BA60A9"/>
    <w:multiLevelType w:val="hybridMultilevel"/>
    <w:tmpl w:val="03AA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7289456">
    <w:abstractNumId w:val="4"/>
  </w:num>
  <w:num w:numId="2" w16cid:durableId="1007757433">
    <w:abstractNumId w:val="1"/>
  </w:num>
  <w:num w:numId="3" w16cid:durableId="1902323749">
    <w:abstractNumId w:val="0"/>
  </w:num>
  <w:num w:numId="4" w16cid:durableId="706879654">
    <w:abstractNumId w:val="5"/>
  </w:num>
  <w:num w:numId="5" w16cid:durableId="93983303">
    <w:abstractNumId w:val="2"/>
  </w:num>
  <w:num w:numId="6" w16cid:durableId="231430358">
    <w:abstractNumId w:val="3"/>
  </w:num>
  <w:num w:numId="7" w16cid:durableId="1512451093">
    <w:abstractNumId w:val="7"/>
  </w:num>
  <w:num w:numId="8" w16cid:durableId="64809579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F8F"/>
    <w:rsid w:val="00002000"/>
    <w:rsid w:val="0000215E"/>
    <w:rsid w:val="00002D95"/>
    <w:rsid w:val="00003225"/>
    <w:rsid w:val="00003341"/>
    <w:rsid w:val="000034C1"/>
    <w:rsid w:val="0000374B"/>
    <w:rsid w:val="0000376A"/>
    <w:rsid w:val="00003E27"/>
    <w:rsid w:val="000043CE"/>
    <w:rsid w:val="0000440F"/>
    <w:rsid w:val="00004534"/>
    <w:rsid w:val="000046EC"/>
    <w:rsid w:val="00004821"/>
    <w:rsid w:val="00004A96"/>
    <w:rsid w:val="00005027"/>
    <w:rsid w:val="00005455"/>
    <w:rsid w:val="000061EE"/>
    <w:rsid w:val="000068B5"/>
    <w:rsid w:val="000068EB"/>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E0C"/>
    <w:rsid w:val="00017F8A"/>
    <w:rsid w:val="0002004F"/>
    <w:rsid w:val="0002027D"/>
    <w:rsid w:val="00020348"/>
    <w:rsid w:val="000205A3"/>
    <w:rsid w:val="000207BF"/>
    <w:rsid w:val="000209CF"/>
    <w:rsid w:val="00020D07"/>
    <w:rsid w:val="00020DB1"/>
    <w:rsid w:val="0002100F"/>
    <w:rsid w:val="00021257"/>
    <w:rsid w:val="000213F2"/>
    <w:rsid w:val="00021A3C"/>
    <w:rsid w:val="00021BD4"/>
    <w:rsid w:val="0002203C"/>
    <w:rsid w:val="00022238"/>
    <w:rsid w:val="000222CB"/>
    <w:rsid w:val="0002248F"/>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275"/>
    <w:rsid w:val="000322F3"/>
    <w:rsid w:val="00032C28"/>
    <w:rsid w:val="00033432"/>
    <w:rsid w:val="0003382F"/>
    <w:rsid w:val="00033C9E"/>
    <w:rsid w:val="0003407D"/>
    <w:rsid w:val="000346B7"/>
    <w:rsid w:val="00034F75"/>
    <w:rsid w:val="00035672"/>
    <w:rsid w:val="000365FD"/>
    <w:rsid w:val="0003776C"/>
    <w:rsid w:val="00040281"/>
    <w:rsid w:val="000405F7"/>
    <w:rsid w:val="00040956"/>
    <w:rsid w:val="00040AD2"/>
    <w:rsid w:val="00040C6B"/>
    <w:rsid w:val="00041012"/>
    <w:rsid w:val="000411B9"/>
    <w:rsid w:val="000413D2"/>
    <w:rsid w:val="00041717"/>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9D6"/>
    <w:rsid w:val="00054A99"/>
    <w:rsid w:val="00054B9B"/>
    <w:rsid w:val="00055221"/>
    <w:rsid w:val="00055442"/>
    <w:rsid w:val="00055930"/>
    <w:rsid w:val="00055D58"/>
    <w:rsid w:val="00055F37"/>
    <w:rsid w:val="00055FFD"/>
    <w:rsid w:val="000561D1"/>
    <w:rsid w:val="0005692B"/>
    <w:rsid w:val="00057B37"/>
    <w:rsid w:val="00057BF9"/>
    <w:rsid w:val="00057C16"/>
    <w:rsid w:val="0006027E"/>
    <w:rsid w:val="000602AC"/>
    <w:rsid w:val="0006048A"/>
    <w:rsid w:val="000607B2"/>
    <w:rsid w:val="000612F3"/>
    <w:rsid w:val="000617BF"/>
    <w:rsid w:val="000619B8"/>
    <w:rsid w:val="00061C2B"/>
    <w:rsid w:val="0006223F"/>
    <w:rsid w:val="000622A5"/>
    <w:rsid w:val="000625E9"/>
    <w:rsid w:val="0006290D"/>
    <w:rsid w:val="00062F17"/>
    <w:rsid w:val="00064718"/>
    <w:rsid w:val="00064CC1"/>
    <w:rsid w:val="00064E44"/>
    <w:rsid w:val="000653B3"/>
    <w:rsid w:val="00065899"/>
    <w:rsid w:val="00065950"/>
    <w:rsid w:val="00065B96"/>
    <w:rsid w:val="00066419"/>
    <w:rsid w:val="000664D7"/>
    <w:rsid w:val="000669B3"/>
    <w:rsid w:val="0006721D"/>
    <w:rsid w:val="0006747B"/>
    <w:rsid w:val="0006768C"/>
    <w:rsid w:val="00067715"/>
    <w:rsid w:val="00067981"/>
    <w:rsid w:val="00067A32"/>
    <w:rsid w:val="00067AB3"/>
    <w:rsid w:val="00070395"/>
    <w:rsid w:val="00070C0E"/>
    <w:rsid w:val="00070C9C"/>
    <w:rsid w:val="0007115A"/>
    <w:rsid w:val="0007117D"/>
    <w:rsid w:val="00071E77"/>
    <w:rsid w:val="00072251"/>
    <w:rsid w:val="0007246F"/>
    <w:rsid w:val="0007250F"/>
    <w:rsid w:val="00072560"/>
    <w:rsid w:val="00072A64"/>
    <w:rsid w:val="00072C6D"/>
    <w:rsid w:val="00072EF9"/>
    <w:rsid w:val="000731AB"/>
    <w:rsid w:val="000732D2"/>
    <w:rsid w:val="000739BE"/>
    <w:rsid w:val="00073A47"/>
    <w:rsid w:val="00073EE2"/>
    <w:rsid w:val="00073F43"/>
    <w:rsid w:val="0007497D"/>
    <w:rsid w:val="00074F92"/>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A5E"/>
    <w:rsid w:val="00081B68"/>
    <w:rsid w:val="00081D40"/>
    <w:rsid w:val="000823E0"/>
    <w:rsid w:val="00082AEE"/>
    <w:rsid w:val="00082B2C"/>
    <w:rsid w:val="00082B7A"/>
    <w:rsid w:val="000834B8"/>
    <w:rsid w:val="00083605"/>
    <w:rsid w:val="00083B3D"/>
    <w:rsid w:val="000840B9"/>
    <w:rsid w:val="000843BA"/>
    <w:rsid w:val="000846F7"/>
    <w:rsid w:val="00084A8C"/>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402A"/>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CE6"/>
    <w:rsid w:val="000B0E36"/>
    <w:rsid w:val="000B1FFD"/>
    <w:rsid w:val="000B2BB7"/>
    <w:rsid w:val="000B2E84"/>
    <w:rsid w:val="000B2EBA"/>
    <w:rsid w:val="000B2FD1"/>
    <w:rsid w:val="000B3961"/>
    <w:rsid w:val="000B3A07"/>
    <w:rsid w:val="000B3EAE"/>
    <w:rsid w:val="000B3ED5"/>
    <w:rsid w:val="000B48E4"/>
    <w:rsid w:val="000B51CE"/>
    <w:rsid w:val="000B524B"/>
    <w:rsid w:val="000B54BF"/>
    <w:rsid w:val="000B55AB"/>
    <w:rsid w:val="000B620D"/>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BB4"/>
    <w:rsid w:val="000D2309"/>
    <w:rsid w:val="000D2723"/>
    <w:rsid w:val="000D27C8"/>
    <w:rsid w:val="000D2860"/>
    <w:rsid w:val="000D30A4"/>
    <w:rsid w:val="000D326D"/>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604F"/>
    <w:rsid w:val="000E609D"/>
    <w:rsid w:val="000E65D3"/>
    <w:rsid w:val="000E667B"/>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BF9"/>
    <w:rsid w:val="000F2E2D"/>
    <w:rsid w:val="000F31EE"/>
    <w:rsid w:val="000F3884"/>
    <w:rsid w:val="000F38EF"/>
    <w:rsid w:val="000F3B7D"/>
    <w:rsid w:val="000F3CAE"/>
    <w:rsid w:val="000F3DA1"/>
    <w:rsid w:val="000F40A8"/>
    <w:rsid w:val="000F41A4"/>
    <w:rsid w:val="000F4585"/>
    <w:rsid w:val="000F470B"/>
    <w:rsid w:val="000F487F"/>
    <w:rsid w:val="000F4ADD"/>
    <w:rsid w:val="000F5B5C"/>
    <w:rsid w:val="000F6296"/>
    <w:rsid w:val="000F65DB"/>
    <w:rsid w:val="000F6850"/>
    <w:rsid w:val="000F6AED"/>
    <w:rsid w:val="000F6D85"/>
    <w:rsid w:val="000F79D6"/>
    <w:rsid w:val="000F7FC0"/>
    <w:rsid w:val="00100589"/>
    <w:rsid w:val="00100868"/>
    <w:rsid w:val="001009B5"/>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E62"/>
    <w:rsid w:val="00105EFB"/>
    <w:rsid w:val="0010600B"/>
    <w:rsid w:val="001063E9"/>
    <w:rsid w:val="001069A0"/>
    <w:rsid w:val="00106CC9"/>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3A3"/>
    <w:rsid w:val="001135B2"/>
    <w:rsid w:val="00113914"/>
    <w:rsid w:val="00113B1D"/>
    <w:rsid w:val="00113DF3"/>
    <w:rsid w:val="00114421"/>
    <w:rsid w:val="00114D40"/>
    <w:rsid w:val="00114ECC"/>
    <w:rsid w:val="00115516"/>
    <w:rsid w:val="001156D7"/>
    <w:rsid w:val="00115704"/>
    <w:rsid w:val="001157B6"/>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56D"/>
    <w:rsid w:val="001227F7"/>
    <w:rsid w:val="00122A11"/>
    <w:rsid w:val="00122B65"/>
    <w:rsid w:val="00122C86"/>
    <w:rsid w:val="00122DD4"/>
    <w:rsid w:val="001236F5"/>
    <w:rsid w:val="00123814"/>
    <w:rsid w:val="00123CD7"/>
    <w:rsid w:val="00124292"/>
    <w:rsid w:val="0012472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B83"/>
    <w:rsid w:val="00135337"/>
    <w:rsid w:val="001353AE"/>
    <w:rsid w:val="00135400"/>
    <w:rsid w:val="001356E5"/>
    <w:rsid w:val="00135A51"/>
    <w:rsid w:val="00135E76"/>
    <w:rsid w:val="00136072"/>
    <w:rsid w:val="0013609A"/>
    <w:rsid w:val="001362DA"/>
    <w:rsid w:val="001364EF"/>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860"/>
    <w:rsid w:val="00142C1A"/>
    <w:rsid w:val="00142F56"/>
    <w:rsid w:val="001431F4"/>
    <w:rsid w:val="00143707"/>
    <w:rsid w:val="001438F3"/>
    <w:rsid w:val="00143FFB"/>
    <w:rsid w:val="00144564"/>
    <w:rsid w:val="00144A86"/>
    <w:rsid w:val="00144DA6"/>
    <w:rsid w:val="001450FC"/>
    <w:rsid w:val="001452FC"/>
    <w:rsid w:val="00145B2E"/>
    <w:rsid w:val="0014646D"/>
    <w:rsid w:val="001466DD"/>
    <w:rsid w:val="001466DF"/>
    <w:rsid w:val="0014680A"/>
    <w:rsid w:val="00146855"/>
    <w:rsid w:val="001474E5"/>
    <w:rsid w:val="0014786F"/>
    <w:rsid w:val="00147FF7"/>
    <w:rsid w:val="00151015"/>
    <w:rsid w:val="00151098"/>
    <w:rsid w:val="001510EA"/>
    <w:rsid w:val="0015137A"/>
    <w:rsid w:val="001517C6"/>
    <w:rsid w:val="00151F07"/>
    <w:rsid w:val="00152070"/>
    <w:rsid w:val="0015212C"/>
    <w:rsid w:val="00152248"/>
    <w:rsid w:val="0015226C"/>
    <w:rsid w:val="00152973"/>
    <w:rsid w:val="00152A8C"/>
    <w:rsid w:val="00152C0A"/>
    <w:rsid w:val="00152C87"/>
    <w:rsid w:val="00153DD4"/>
    <w:rsid w:val="00154120"/>
    <w:rsid w:val="001544EF"/>
    <w:rsid w:val="0015489E"/>
    <w:rsid w:val="00154EC8"/>
    <w:rsid w:val="001551C5"/>
    <w:rsid w:val="00155443"/>
    <w:rsid w:val="001557CC"/>
    <w:rsid w:val="00155991"/>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D0"/>
    <w:rsid w:val="00167960"/>
    <w:rsid w:val="00167B86"/>
    <w:rsid w:val="00167D30"/>
    <w:rsid w:val="00167DD1"/>
    <w:rsid w:val="00167FB8"/>
    <w:rsid w:val="00170166"/>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CC1"/>
    <w:rsid w:val="00183291"/>
    <w:rsid w:val="0018338C"/>
    <w:rsid w:val="00183573"/>
    <w:rsid w:val="0018379D"/>
    <w:rsid w:val="001838CC"/>
    <w:rsid w:val="001840FB"/>
    <w:rsid w:val="001845D4"/>
    <w:rsid w:val="00184C7F"/>
    <w:rsid w:val="00184D9D"/>
    <w:rsid w:val="00185279"/>
    <w:rsid w:val="00185803"/>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B2"/>
    <w:rsid w:val="00192EA3"/>
    <w:rsid w:val="001936C1"/>
    <w:rsid w:val="001937CE"/>
    <w:rsid w:val="001937DF"/>
    <w:rsid w:val="001938C9"/>
    <w:rsid w:val="00193A73"/>
    <w:rsid w:val="00193CD8"/>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44F7"/>
    <w:rsid w:val="001A4FC2"/>
    <w:rsid w:val="001A56FE"/>
    <w:rsid w:val="001A5848"/>
    <w:rsid w:val="001A5880"/>
    <w:rsid w:val="001A604A"/>
    <w:rsid w:val="001A6298"/>
    <w:rsid w:val="001A64F5"/>
    <w:rsid w:val="001A6EE9"/>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3CE0"/>
    <w:rsid w:val="001D42A3"/>
    <w:rsid w:val="001D45C7"/>
    <w:rsid w:val="001D4659"/>
    <w:rsid w:val="001D4AD3"/>
    <w:rsid w:val="001D4D2F"/>
    <w:rsid w:val="001D4D86"/>
    <w:rsid w:val="001D562D"/>
    <w:rsid w:val="001D5EDC"/>
    <w:rsid w:val="001D623E"/>
    <w:rsid w:val="001D6334"/>
    <w:rsid w:val="001D63FF"/>
    <w:rsid w:val="001D673A"/>
    <w:rsid w:val="001D764F"/>
    <w:rsid w:val="001D7868"/>
    <w:rsid w:val="001D7F0D"/>
    <w:rsid w:val="001E01EF"/>
    <w:rsid w:val="001E0318"/>
    <w:rsid w:val="001E042B"/>
    <w:rsid w:val="001E0651"/>
    <w:rsid w:val="001E0B67"/>
    <w:rsid w:val="001E1717"/>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852"/>
    <w:rsid w:val="001E6DC9"/>
    <w:rsid w:val="001E6FF4"/>
    <w:rsid w:val="001F0081"/>
    <w:rsid w:val="001F0110"/>
    <w:rsid w:val="001F0756"/>
    <w:rsid w:val="001F0858"/>
    <w:rsid w:val="001F0D4B"/>
    <w:rsid w:val="001F0E9F"/>
    <w:rsid w:val="001F1482"/>
    <w:rsid w:val="001F1A4C"/>
    <w:rsid w:val="001F1C94"/>
    <w:rsid w:val="001F288A"/>
    <w:rsid w:val="001F2B95"/>
    <w:rsid w:val="001F2D4B"/>
    <w:rsid w:val="001F2DAA"/>
    <w:rsid w:val="001F3278"/>
    <w:rsid w:val="001F327F"/>
    <w:rsid w:val="001F3C51"/>
    <w:rsid w:val="001F3CE1"/>
    <w:rsid w:val="001F4CA3"/>
    <w:rsid w:val="001F53A8"/>
    <w:rsid w:val="001F55C0"/>
    <w:rsid w:val="001F56A5"/>
    <w:rsid w:val="001F596A"/>
    <w:rsid w:val="001F5C54"/>
    <w:rsid w:val="001F5E17"/>
    <w:rsid w:val="001F5EF2"/>
    <w:rsid w:val="001F6206"/>
    <w:rsid w:val="001F64B3"/>
    <w:rsid w:val="001F6849"/>
    <w:rsid w:val="001F7045"/>
    <w:rsid w:val="001F70AC"/>
    <w:rsid w:val="001F7152"/>
    <w:rsid w:val="001F775B"/>
    <w:rsid w:val="001F7932"/>
    <w:rsid w:val="00200B73"/>
    <w:rsid w:val="00200B86"/>
    <w:rsid w:val="00200E9B"/>
    <w:rsid w:val="00201011"/>
    <w:rsid w:val="0020119A"/>
    <w:rsid w:val="002017FF"/>
    <w:rsid w:val="002019C1"/>
    <w:rsid w:val="00201E93"/>
    <w:rsid w:val="0020244D"/>
    <w:rsid w:val="002024E8"/>
    <w:rsid w:val="00202857"/>
    <w:rsid w:val="00202BE1"/>
    <w:rsid w:val="00202E07"/>
    <w:rsid w:val="00202FE0"/>
    <w:rsid w:val="002030B5"/>
    <w:rsid w:val="002039AF"/>
    <w:rsid w:val="00203EDB"/>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18"/>
    <w:rsid w:val="00212040"/>
    <w:rsid w:val="0021231A"/>
    <w:rsid w:val="002125B3"/>
    <w:rsid w:val="0021298A"/>
    <w:rsid w:val="00212B49"/>
    <w:rsid w:val="00212ED3"/>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AEA"/>
    <w:rsid w:val="00233CE9"/>
    <w:rsid w:val="00233EA1"/>
    <w:rsid w:val="00233FBA"/>
    <w:rsid w:val="002343F4"/>
    <w:rsid w:val="00234CFB"/>
    <w:rsid w:val="00234D54"/>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733"/>
    <w:rsid w:val="00241F61"/>
    <w:rsid w:val="00242188"/>
    <w:rsid w:val="0024226C"/>
    <w:rsid w:val="0024239A"/>
    <w:rsid w:val="002427CB"/>
    <w:rsid w:val="002427EB"/>
    <w:rsid w:val="00242E9D"/>
    <w:rsid w:val="00242EBB"/>
    <w:rsid w:val="00243148"/>
    <w:rsid w:val="002432B5"/>
    <w:rsid w:val="00244680"/>
    <w:rsid w:val="00244A42"/>
    <w:rsid w:val="00244A94"/>
    <w:rsid w:val="00244E22"/>
    <w:rsid w:val="00244EB3"/>
    <w:rsid w:val="002455C0"/>
    <w:rsid w:val="0024571C"/>
    <w:rsid w:val="00246118"/>
    <w:rsid w:val="002461CF"/>
    <w:rsid w:val="00246F64"/>
    <w:rsid w:val="002470C4"/>
    <w:rsid w:val="00247882"/>
    <w:rsid w:val="00247914"/>
    <w:rsid w:val="00247F1B"/>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465"/>
    <w:rsid w:val="00261B00"/>
    <w:rsid w:val="002622F5"/>
    <w:rsid w:val="00262724"/>
    <w:rsid w:val="0026305B"/>
    <w:rsid w:val="00263740"/>
    <w:rsid w:val="00263A16"/>
    <w:rsid w:val="00263AD9"/>
    <w:rsid w:val="00263E73"/>
    <w:rsid w:val="00263E81"/>
    <w:rsid w:val="002643CC"/>
    <w:rsid w:val="002645C3"/>
    <w:rsid w:val="00264A4A"/>
    <w:rsid w:val="002652F2"/>
    <w:rsid w:val="002655D1"/>
    <w:rsid w:val="00265B1A"/>
    <w:rsid w:val="002662A0"/>
    <w:rsid w:val="002669A5"/>
    <w:rsid w:val="00267483"/>
    <w:rsid w:val="002674CD"/>
    <w:rsid w:val="00267633"/>
    <w:rsid w:val="00267B71"/>
    <w:rsid w:val="0027006A"/>
    <w:rsid w:val="002705A5"/>
    <w:rsid w:val="002707EA"/>
    <w:rsid w:val="00270A7C"/>
    <w:rsid w:val="00270FF7"/>
    <w:rsid w:val="00271351"/>
    <w:rsid w:val="002718CE"/>
    <w:rsid w:val="0027241D"/>
    <w:rsid w:val="00272423"/>
    <w:rsid w:val="0027290E"/>
    <w:rsid w:val="00272BF4"/>
    <w:rsid w:val="00273322"/>
    <w:rsid w:val="00273406"/>
    <w:rsid w:val="00273D27"/>
    <w:rsid w:val="00273EF0"/>
    <w:rsid w:val="00273EF2"/>
    <w:rsid w:val="00273F12"/>
    <w:rsid w:val="00274065"/>
    <w:rsid w:val="002743A3"/>
    <w:rsid w:val="00274884"/>
    <w:rsid w:val="00274CAC"/>
    <w:rsid w:val="00274E7D"/>
    <w:rsid w:val="00275033"/>
    <w:rsid w:val="00275379"/>
    <w:rsid w:val="00275F0B"/>
    <w:rsid w:val="002761F9"/>
    <w:rsid w:val="002770FB"/>
    <w:rsid w:val="002772A1"/>
    <w:rsid w:val="00277A31"/>
    <w:rsid w:val="00277C93"/>
    <w:rsid w:val="0028053C"/>
    <w:rsid w:val="00280747"/>
    <w:rsid w:val="00280E31"/>
    <w:rsid w:val="00280FEB"/>
    <w:rsid w:val="00281210"/>
    <w:rsid w:val="00281DEF"/>
    <w:rsid w:val="0028203D"/>
    <w:rsid w:val="0028208B"/>
    <w:rsid w:val="0028217E"/>
    <w:rsid w:val="002822A0"/>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34E"/>
    <w:rsid w:val="0029196F"/>
    <w:rsid w:val="00291D4D"/>
    <w:rsid w:val="00292519"/>
    <w:rsid w:val="00292602"/>
    <w:rsid w:val="00292C0F"/>
    <w:rsid w:val="00292DBD"/>
    <w:rsid w:val="00292E97"/>
    <w:rsid w:val="00293797"/>
    <w:rsid w:val="002938DE"/>
    <w:rsid w:val="00293CCB"/>
    <w:rsid w:val="0029478D"/>
    <w:rsid w:val="00294AE7"/>
    <w:rsid w:val="002965C2"/>
    <w:rsid w:val="002967AF"/>
    <w:rsid w:val="00296A7A"/>
    <w:rsid w:val="00296B93"/>
    <w:rsid w:val="00296EDB"/>
    <w:rsid w:val="002973EF"/>
    <w:rsid w:val="002974D8"/>
    <w:rsid w:val="0029776A"/>
    <w:rsid w:val="00297779"/>
    <w:rsid w:val="00297CDB"/>
    <w:rsid w:val="00297F5D"/>
    <w:rsid w:val="002A0099"/>
    <w:rsid w:val="002A0C48"/>
    <w:rsid w:val="002A0F8E"/>
    <w:rsid w:val="002A146A"/>
    <w:rsid w:val="002A170B"/>
    <w:rsid w:val="002A2162"/>
    <w:rsid w:val="002A23A6"/>
    <w:rsid w:val="002A247A"/>
    <w:rsid w:val="002A251C"/>
    <w:rsid w:val="002A2863"/>
    <w:rsid w:val="002A2BE9"/>
    <w:rsid w:val="002A2FE0"/>
    <w:rsid w:val="002A35D4"/>
    <w:rsid w:val="002A3684"/>
    <w:rsid w:val="002A3D21"/>
    <w:rsid w:val="002A44D7"/>
    <w:rsid w:val="002A45C6"/>
    <w:rsid w:val="002A498D"/>
    <w:rsid w:val="002A4DD8"/>
    <w:rsid w:val="002A4F6B"/>
    <w:rsid w:val="002A5176"/>
    <w:rsid w:val="002A55A5"/>
    <w:rsid w:val="002A5717"/>
    <w:rsid w:val="002A57F8"/>
    <w:rsid w:val="002A5B37"/>
    <w:rsid w:val="002A5BCE"/>
    <w:rsid w:val="002A5D91"/>
    <w:rsid w:val="002A610A"/>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8DF"/>
    <w:rsid w:val="002B2A00"/>
    <w:rsid w:val="002B2A04"/>
    <w:rsid w:val="002B2E28"/>
    <w:rsid w:val="002B2E91"/>
    <w:rsid w:val="002B38FD"/>
    <w:rsid w:val="002B3CFB"/>
    <w:rsid w:val="002B3FD6"/>
    <w:rsid w:val="002B48E7"/>
    <w:rsid w:val="002B493F"/>
    <w:rsid w:val="002B49FD"/>
    <w:rsid w:val="002B4F81"/>
    <w:rsid w:val="002B5A14"/>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570"/>
    <w:rsid w:val="002C2658"/>
    <w:rsid w:val="002C2874"/>
    <w:rsid w:val="002C2EFF"/>
    <w:rsid w:val="002C2FD5"/>
    <w:rsid w:val="002C30EB"/>
    <w:rsid w:val="002C4B1B"/>
    <w:rsid w:val="002C4B3E"/>
    <w:rsid w:val="002C4C0C"/>
    <w:rsid w:val="002C597A"/>
    <w:rsid w:val="002C5D92"/>
    <w:rsid w:val="002C5DE8"/>
    <w:rsid w:val="002C6B67"/>
    <w:rsid w:val="002C6CEB"/>
    <w:rsid w:val="002C6EE0"/>
    <w:rsid w:val="002C6F76"/>
    <w:rsid w:val="002C716B"/>
    <w:rsid w:val="002C7763"/>
    <w:rsid w:val="002C79B3"/>
    <w:rsid w:val="002C7CDA"/>
    <w:rsid w:val="002C7F83"/>
    <w:rsid w:val="002D0386"/>
    <w:rsid w:val="002D0810"/>
    <w:rsid w:val="002D0B35"/>
    <w:rsid w:val="002D0E81"/>
    <w:rsid w:val="002D12C1"/>
    <w:rsid w:val="002D1763"/>
    <w:rsid w:val="002D179A"/>
    <w:rsid w:val="002D192F"/>
    <w:rsid w:val="002D1994"/>
    <w:rsid w:val="002D253C"/>
    <w:rsid w:val="002D2EDF"/>
    <w:rsid w:val="002D325F"/>
    <w:rsid w:val="002D3333"/>
    <w:rsid w:val="002D3C4B"/>
    <w:rsid w:val="002D409B"/>
    <w:rsid w:val="002D44A3"/>
    <w:rsid w:val="002D44A8"/>
    <w:rsid w:val="002D4695"/>
    <w:rsid w:val="002D4BEE"/>
    <w:rsid w:val="002D522E"/>
    <w:rsid w:val="002D5E25"/>
    <w:rsid w:val="002D6014"/>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685"/>
    <w:rsid w:val="002E39A9"/>
    <w:rsid w:val="002E3F66"/>
    <w:rsid w:val="002E43F8"/>
    <w:rsid w:val="002E48E5"/>
    <w:rsid w:val="002E4B37"/>
    <w:rsid w:val="002E4B5A"/>
    <w:rsid w:val="002E4C3B"/>
    <w:rsid w:val="002E5E02"/>
    <w:rsid w:val="002E61D6"/>
    <w:rsid w:val="002E643B"/>
    <w:rsid w:val="002E7134"/>
    <w:rsid w:val="002E7284"/>
    <w:rsid w:val="002E7B3F"/>
    <w:rsid w:val="002F064B"/>
    <w:rsid w:val="002F084F"/>
    <w:rsid w:val="002F0B09"/>
    <w:rsid w:val="002F0CE3"/>
    <w:rsid w:val="002F10C7"/>
    <w:rsid w:val="002F1C32"/>
    <w:rsid w:val="002F286F"/>
    <w:rsid w:val="002F291E"/>
    <w:rsid w:val="002F2E9D"/>
    <w:rsid w:val="002F2F69"/>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2657"/>
    <w:rsid w:val="003027F0"/>
    <w:rsid w:val="00302A59"/>
    <w:rsid w:val="00303323"/>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640"/>
    <w:rsid w:val="00317940"/>
    <w:rsid w:val="00317D60"/>
    <w:rsid w:val="003203C8"/>
    <w:rsid w:val="003206E0"/>
    <w:rsid w:val="003206FF"/>
    <w:rsid w:val="00320F67"/>
    <w:rsid w:val="003211ED"/>
    <w:rsid w:val="003214C9"/>
    <w:rsid w:val="003219EB"/>
    <w:rsid w:val="00321B58"/>
    <w:rsid w:val="00321C38"/>
    <w:rsid w:val="00322346"/>
    <w:rsid w:val="003225DC"/>
    <w:rsid w:val="00323478"/>
    <w:rsid w:val="003235F4"/>
    <w:rsid w:val="003236D5"/>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812"/>
    <w:rsid w:val="00334A22"/>
    <w:rsid w:val="00334B62"/>
    <w:rsid w:val="00334BE4"/>
    <w:rsid w:val="00334D74"/>
    <w:rsid w:val="003356FB"/>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685"/>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B17"/>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BD8"/>
    <w:rsid w:val="00376EB7"/>
    <w:rsid w:val="003770C7"/>
    <w:rsid w:val="0037755A"/>
    <w:rsid w:val="003778B4"/>
    <w:rsid w:val="00377953"/>
    <w:rsid w:val="00377AC9"/>
    <w:rsid w:val="00377D9F"/>
    <w:rsid w:val="00380297"/>
    <w:rsid w:val="003809EB"/>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E08"/>
    <w:rsid w:val="0038416C"/>
    <w:rsid w:val="0038430F"/>
    <w:rsid w:val="003849C4"/>
    <w:rsid w:val="00384E61"/>
    <w:rsid w:val="00385373"/>
    <w:rsid w:val="0038563A"/>
    <w:rsid w:val="00385668"/>
    <w:rsid w:val="00385748"/>
    <w:rsid w:val="00385870"/>
    <w:rsid w:val="0038601D"/>
    <w:rsid w:val="00386061"/>
    <w:rsid w:val="0038609C"/>
    <w:rsid w:val="00386129"/>
    <w:rsid w:val="003863EB"/>
    <w:rsid w:val="00386403"/>
    <w:rsid w:val="003866B2"/>
    <w:rsid w:val="00386A2F"/>
    <w:rsid w:val="00386D10"/>
    <w:rsid w:val="00386E12"/>
    <w:rsid w:val="003870D3"/>
    <w:rsid w:val="0038721B"/>
    <w:rsid w:val="003876F9"/>
    <w:rsid w:val="00387948"/>
    <w:rsid w:val="00387BF6"/>
    <w:rsid w:val="00390272"/>
    <w:rsid w:val="003903B6"/>
    <w:rsid w:val="003904F7"/>
    <w:rsid w:val="0039070F"/>
    <w:rsid w:val="00390828"/>
    <w:rsid w:val="00390AA2"/>
    <w:rsid w:val="00390C00"/>
    <w:rsid w:val="00391102"/>
    <w:rsid w:val="003912EB"/>
    <w:rsid w:val="0039153F"/>
    <w:rsid w:val="0039190B"/>
    <w:rsid w:val="00392229"/>
    <w:rsid w:val="00392392"/>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62A9"/>
    <w:rsid w:val="0039654D"/>
    <w:rsid w:val="00396883"/>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8F"/>
    <w:rsid w:val="003A19B4"/>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403C"/>
    <w:rsid w:val="003A418F"/>
    <w:rsid w:val="003A41B0"/>
    <w:rsid w:val="003A4305"/>
    <w:rsid w:val="003A445B"/>
    <w:rsid w:val="003A4706"/>
    <w:rsid w:val="003A4E4A"/>
    <w:rsid w:val="003A5A2C"/>
    <w:rsid w:val="003A5B9A"/>
    <w:rsid w:val="003A60AE"/>
    <w:rsid w:val="003A61FA"/>
    <w:rsid w:val="003A69C4"/>
    <w:rsid w:val="003A6F46"/>
    <w:rsid w:val="003A71EB"/>
    <w:rsid w:val="003A73B2"/>
    <w:rsid w:val="003A7A3E"/>
    <w:rsid w:val="003A7C3A"/>
    <w:rsid w:val="003A7DBF"/>
    <w:rsid w:val="003B09D7"/>
    <w:rsid w:val="003B0CA5"/>
    <w:rsid w:val="003B0D02"/>
    <w:rsid w:val="003B0DE7"/>
    <w:rsid w:val="003B0E47"/>
    <w:rsid w:val="003B11FB"/>
    <w:rsid w:val="003B13A5"/>
    <w:rsid w:val="003B142D"/>
    <w:rsid w:val="003B1877"/>
    <w:rsid w:val="003B1CC4"/>
    <w:rsid w:val="003B1F09"/>
    <w:rsid w:val="003B2085"/>
    <w:rsid w:val="003B218B"/>
    <w:rsid w:val="003B2235"/>
    <w:rsid w:val="003B246E"/>
    <w:rsid w:val="003B2D58"/>
    <w:rsid w:val="003B3DFD"/>
    <w:rsid w:val="003B4753"/>
    <w:rsid w:val="003B4902"/>
    <w:rsid w:val="003B4CB4"/>
    <w:rsid w:val="003B53FB"/>
    <w:rsid w:val="003B5EC5"/>
    <w:rsid w:val="003B6009"/>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3CF"/>
    <w:rsid w:val="003C06A4"/>
    <w:rsid w:val="003C084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4371"/>
    <w:rsid w:val="003D451D"/>
    <w:rsid w:val="003D4692"/>
    <w:rsid w:val="003D4886"/>
    <w:rsid w:val="003D58F8"/>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61E"/>
    <w:rsid w:val="003E18D9"/>
    <w:rsid w:val="003E1B2E"/>
    <w:rsid w:val="003E2629"/>
    <w:rsid w:val="003E26F8"/>
    <w:rsid w:val="003E284D"/>
    <w:rsid w:val="003E2A20"/>
    <w:rsid w:val="003E32EB"/>
    <w:rsid w:val="003E3805"/>
    <w:rsid w:val="003E3DE6"/>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221D"/>
    <w:rsid w:val="003F261C"/>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20DD"/>
    <w:rsid w:val="0040211F"/>
    <w:rsid w:val="00402188"/>
    <w:rsid w:val="00402F35"/>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DE"/>
    <w:rsid w:val="00412928"/>
    <w:rsid w:val="00412995"/>
    <w:rsid w:val="00412C04"/>
    <w:rsid w:val="004130E9"/>
    <w:rsid w:val="00413896"/>
    <w:rsid w:val="00413E6A"/>
    <w:rsid w:val="00413FFE"/>
    <w:rsid w:val="00414759"/>
    <w:rsid w:val="00414CDC"/>
    <w:rsid w:val="004151D6"/>
    <w:rsid w:val="00415473"/>
    <w:rsid w:val="004161C0"/>
    <w:rsid w:val="00416369"/>
    <w:rsid w:val="00416CA4"/>
    <w:rsid w:val="00417154"/>
    <w:rsid w:val="004171F5"/>
    <w:rsid w:val="0041741F"/>
    <w:rsid w:val="0041750A"/>
    <w:rsid w:val="00417BE5"/>
    <w:rsid w:val="00417EB5"/>
    <w:rsid w:val="00420090"/>
    <w:rsid w:val="00420503"/>
    <w:rsid w:val="004206BF"/>
    <w:rsid w:val="0042102A"/>
    <w:rsid w:val="004211C7"/>
    <w:rsid w:val="004211E3"/>
    <w:rsid w:val="004214B6"/>
    <w:rsid w:val="00421E1B"/>
    <w:rsid w:val="00422355"/>
    <w:rsid w:val="004224F7"/>
    <w:rsid w:val="00422696"/>
    <w:rsid w:val="00423310"/>
    <w:rsid w:val="00423317"/>
    <w:rsid w:val="00423B31"/>
    <w:rsid w:val="00423D98"/>
    <w:rsid w:val="004242F8"/>
    <w:rsid w:val="0042461E"/>
    <w:rsid w:val="00424BA4"/>
    <w:rsid w:val="00424CE6"/>
    <w:rsid w:val="00424F83"/>
    <w:rsid w:val="0042501E"/>
    <w:rsid w:val="004250CB"/>
    <w:rsid w:val="00425153"/>
    <w:rsid w:val="00425158"/>
    <w:rsid w:val="004252C1"/>
    <w:rsid w:val="00425397"/>
    <w:rsid w:val="00426332"/>
    <w:rsid w:val="004266DF"/>
    <w:rsid w:val="0042688A"/>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3AD"/>
    <w:rsid w:val="00433659"/>
    <w:rsid w:val="004338CE"/>
    <w:rsid w:val="004343A4"/>
    <w:rsid w:val="00434761"/>
    <w:rsid w:val="00434952"/>
    <w:rsid w:val="0043498C"/>
    <w:rsid w:val="00434A51"/>
    <w:rsid w:val="00434C4C"/>
    <w:rsid w:val="00434DE0"/>
    <w:rsid w:val="00434E6C"/>
    <w:rsid w:val="0043522A"/>
    <w:rsid w:val="004353B2"/>
    <w:rsid w:val="00435A88"/>
    <w:rsid w:val="00435AAD"/>
    <w:rsid w:val="00435AB7"/>
    <w:rsid w:val="004363E4"/>
    <w:rsid w:val="004374BD"/>
    <w:rsid w:val="00437538"/>
    <w:rsid w:val="004376B9"/>
    <w:rsid w:val="004376CD"/>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C68"/>
    <w:rsid w:val="00443DD7"/>
    <w:rsid w:val="0044405E"/>
    <w:rsid w:val="00444103"/>
    <w:rsid w:val="0044464C"/>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9D7"/>
    <w:rsid w:val="00460A71"/>
    <w:rsid w:val="00460C3B"/>
    <w:rsid w:val="00461F8E"/>
    <w:rsid w:val="004625A3"/>
    <w:rsid w:val="00462996"/>
    <w:rsid w:val="00462BF8"/>
    <w:rsid w:val="00462F8F"/>
    <w:rsid w:val="004630C6"/>
    <w:rsid w:val="004639A3"/>
    <w:rsid w:val="004639B8"/>
    <w:rsid w:val="00463C49"/>
    <w:rsid w:val="00463DC7"/>
    <w:rsid w:val="00464687"/>
    <w:rsid w:val="0046468F"/>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89E"/>
    <w:rsid w:val="00485C85"/>
    <w:rsid w:val="00486561"/>
    <w:rsid w:val="0048690A"/>
    <w:rsid w:val="00486AC7"/>
    <w:rsid w:val="00486F8F"/>
    <w:rsid w:val="00487416"/>
    <w:rsid w:val="00487707"/>
    <w:rsid w:val="00487C44"/>
    <w:rsid w:val="00487DFB"/>
    <w:rsid w:val="00487F01"/>
    <w:rsid w:val="00487FD2"/>
    <w:rsid w:val="004914BC"/>
    <w:rsid w:val="00491B31"/>
    <w:rsid w:val="00491BA0"/>
    <w:rsid w:val="00491E53"/>
    <w:rsid w:val="00492004"/>
    <w:rsid w:val="00493339"/>
    <w:rsid w:val="004933B5"/>
    <w:rsid w:val="00493699"/>
    <w:rsid w:val="00493AA5"/>
    <w:rsid w:val="004948DF"/>
    <w:rsid w:val="00494B65"/>
    <w:rsid w:val="00494BEB"/>
    <w:rsid w:val="00495119"/>
    <w:rsid w:val="00495149"/>
    <w:rsid w:val="004954ED"/>
    <w:rsid w:val="004956F2"/>
    <w:rsid w:val="00495805"/>
    <w:rsid w:val="00495C33"/>
    <w:rsid w:val="00495E95"/>
    <w:rsid w:val="00496694"/>
    <w:rsid w:val="00496760"/>
    <w:rsid w:val="004967EB"/>
    <w:rsid w:val="00496C17"/>
    <w:rsid w:val="004A09D5"/>
    <w:rsid w:val="004A1B71"/>
    <w:rsid w:val="004A2253"/>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90"/>
    <w:rsid w:val="004A7AE4"/>
    <w:rsid w:val="004A7C53"/>
    <w:rsid w:val="004B01C3"/>
    <w:rsid w:val="004B045B"/>
    <w:rsid w:val="004B05CA"/>
    <w:rsid w:val="004B061D"/>
    <w:rsid w:val="004B080F"/>
    <w:rsid w:val="004B0D3E"/>
    <w:rsid w:val="004B0D61"/>
    <w:rsid w:val="004B0DF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1646"/>
    <w:rsid w:val="004C1728"/>
    <w:rsid w:val="004C1980"/>
    <w:rsid w:val="004C2560"/>
    <w:rsid w:val="004C27B7"/>
    <w:rsid w:val="004C2C85"/>
    <w:rsid w:val="004C2CA5"/>
    <w:rsid w:val="004C3068"/>
    <w:rsid w:val="004C35CD"/>
    <w:rsid w:val="004C38BF"/>
    <w:rsid w:val="004C38DF"/>
    <w:rsid w:val="004C3A7E"/>
    <w:rsid w:val="004C3C45"/>
    <w:rsid w:val="004C3C6F"/>
    <w:rsid w:val="004C3D36"/>
    <w:rsid w:val="004C487A"/>
    <w:rsid w:val="004C4E54"/>
    <w:rsid w:val="004C512C"/>
    <w:rsid w:val="004C56E1"/>
    <w:rsid w:val="004C61CC"/>
    <w:rsid w:val="004C6227"/>
    <w:rsid w:val="004C646A"/>
    <w:rsid w:val="004C6754"/>
    <w:rsid w:val="004C67C2"/>
    <w:rsid w:val="004C6BF1"/>
    <w:rsid w:val="004C71F7"/>
    <w:rsid w:val="004C7464"/>
    <w:rsid w:val="004C782D"/>
    <w:rsid w:val="004C78D7"/>
    <w:rsid w:val="004D0021"/>
    <w:rsid w:val="004D04CE"/>
    <w:rsid w:val="004D0A88"/>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5F6"/>
    <w:rsid w:val="004E08BF"/>
    <w:rsid w:val="004E1470"/>
    <w:rsid w:val="004E1980"/>
    <w:rsid w:val="004E1AEA"/>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8C3"/>
    <w:rsid w:val="004E7CBC"/>
    <w:rsid w:val="004F0355"/>
    <w:rsid w:val="004F060A"/>
    <w:rsid w:val="004F1B94"/>
    <w:rsid w:val="004F1C2E"/>
    <w:rsid w:val="004F230E"/>
    <w:rsid w:val="004F2479"/>
    <w:rsid w:val="004F26A4"/>
    <w:rsid w:val="004F2CE6"/>
    <w:rsid w:val="004F311E"/>
    <w:rsid w:val="004F32F9"/>
    <w:rsid w:val="004F35AB"/>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42C0"/>
    <w:rsid w:val="00504A7B"/>
    <w:rsid w:val="00504CB2"/>
    <w:rsid w:val="00505068"/>
    <w:rsid w:val="005059C0"/>
    <w:rsid w:val="00505BD8"/>
    <w:rsid w:val="00505C17"/>
    <w:rsid w:val="00506577"/>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5317"/>
    <w:rsid w:val="00515397"/>
    <w:rsid w:val="005157F5"/>
    <w:rsid w:val="00515CD7"/>
    <w:rsid w:val="005164A2"/>
    <w:rsid w:val="00516F79"/>
    <w:rsid w:val="00520548"/>
    <w:rsid w:val="0052085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400"/>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304F0"/>
    <w:rsid w:val="005308DD"/>
    <w:rsid w:val="005309CC"/>
    <w:rsid w:val="00530AC0"/>
    <w:rsid w:val="00530BB5"/>
    <w:rsid w:val="00530C4C"/>
    <w:rsid w:val="00530D19"/>
    <w:rsid w:val="00530D3D"/>
    <w:rsid w:val="005311A6"/>
    <w:rsid w:val="005313DA"/>
    <w:rsid w:val="00531907"/>
    <w:rsid w:val="005321C4"/>
    <w:rsid w:val="0053245C"/>
    <w:rsid w:val="00533065"/>
    <w:rsid w:val="0053367D"/>
    <w:rsid w:val="00533927"/>
    <w:rsid w:val="00533CB6"/>
    <w:rsid w:val="005340EB"/>
    <w:rsid w:val="00534F1F"/>
    <w:rsid w:val="00535B1D"/>
    <w:rsid w:val="00536530"/>
    <w:rsid w:val="00536655"/>
    <w:rsid w:val="005375EF"/>
    <w:rsid w:val="005376F7"/>
    <w:rsid w:val="0053770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4045"/>
    <w:rsid w:val="0054420D"/>
    <w:rsid w:val="00544428"/>
    <w:rsid w:val="00544430"/>
    <w:rsid w:val="00544789"/>
    <w:rsid w:val="005448DB"/>
    <w:rsid w:val="005449DC"/>
    <w:rsid w:val="00544BCA"/>
    <w:rsid w:val="00544D21"/>
    <w:rsid w:val="00544D90"/>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74E"/>
    <w:rsid w:val="00547BE0"/>
    <w:rsid w:val="00547C1D"/>
    <w:rsid w:val="00547C8A"/>
    <w:rsid w:val="00550005"/>
    <w:rsid w:val="005500CA"/>
    <w:rsid w:val="00550141"/>
    <w:rsid w:val="005504BC"/>
    <w:rsid w:val="005505B4"/>
    <w:rsid w:val="005509D1"/>
    <w:rsid w:val="00550A55"/>
    <w:rsid w:val="00550CE1"/>
    <w:rsid w:val="00551289"/>
    <w:rsid w:val="005514B4"/>
    <w:rsid w:val="00551BA6"/>
    <w:rsid w:val="00551BE4"/>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38"/>
    <w:rsid w:val="005628D3"/>
    <w:rsid w:val="005628F0"/>
    <w:rsid w:val="00562ADD"/>
    <w:rsid w:val="00562B39"/>
    <w:rsid w:val="00563080"/>
    <w:rsid w:val="00563111"/>
    <w:rsid w:val="005636D3"/>
    <w:rsid w:val="0056382C"/>
    <w:rsid w:val="00563904"/>
    <w:rsid w:val="00563A01"/>
    <w:rsid w:val="00563DF9"/>
    <w:rsid w:val="00563E05"/>
    <w:rsid w:val="00563E5C"/>
    <w:rsid w:val="00563ED8"/>
    <w:rsid w:val="00563F41"/>
    <w:rsid w:val="00564131"/>
    <w:rsid w:val="005641CC"/>
    <w:rsid w:val="00564573"/>
    <w:rsid w:val="00564594"/>
    <w:rsid w:val="005648CA"/>
    <w:rsid w:val="00564C7F"/>
    <w:rsid w:val="00564D93"/>
    <w:rsid w:val="00564DA4"/>
    <w:rsid w:val="00564F70"/>
    <w:rsid w:val="00564FEE"/>
    <w:rsid w:val="005658D2"/>
    <w:rsid w:val="00565A45"/>
    <w:rsid w:val="00565D33"/>
    <w:rsid w:val="00565D7D"/>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62"/>
    <w:rsid w:val="00571D77"/>
    <w:rsid w:val="00571EB1"/>
    <w:rsid w:val="00572964"/>
    <w:rsid w:val="00572E42"/>
    <w:rsid w:val="00573235"/>
    <w:rsid w:val="005732F3"/>
    <w:rsid w:val="00573818"/>
    <w:rsid w:val="00573A06"/>
    <w:rsid w:val="00573AE4"/>
    <w:rsid w:val="005743BA"/>
    <w:rsid w:val="00574FA1"/>
    <w:rsid w:val="00575531"/>
    <w:rsid w:val="00575BF4"/>
    <w:rsid w:val="00575EBD"/>
    <w:rsid w:val="00576213"/>
    <w:rsid w:val="00576735"/>
    <w:rsid w:val="005769AB"/>
    <w:rsid w:val="00576BE2"/>
    <w:rsid w:val="00576CCF"/>
    <w:rsid w:val="005772D4"/>
    <w:rsid w:val="00577349"/>
    <w:rsid w:val="00577B9A"/>
    <w:rsid w:val="00577C5A"/>
    <w:rsid w:val="00577FC7"/>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C34"/>
    <w:rsid w:val="00594C5D"/>
    <w:rsid w:val="00594E03"/>
    <w:rsid w:val="00594ED7"/>
    <w:rsid w:val="005950EE"/>
    <w:rsid w:val="00595458"/>
    <w:rsid w:val="005958E4"/>
    <w:rsid w:val="00595AC7"/>
    <w:rsid w:val="00595C58"/>
    <w:rsid w:val="00595D51"/>
    <w:rsid w:val="00596209"/>
    <w:rsid w:val="00596696"/>
    <w:rsid w:val="00596DCE"/>
    <w:rsid w:val="0059779B"/>
    <w:rsid w:val="00597E1C"/>
    <w:rsid w:val="005A0349"/>
    <w:rsid w:val="005A0F16"/>
    <w:rsid w:val="005A13B0"/>
    <w:rsid w:val="005A143C"/>
    <w:rsid w:val="005A1642"/>
    <w:rsid w:val="005A1C6F"/>
    <w:rsid w:val="005A2210"/>
    <w:rsid w:val="005A232D"/>
    <w:rsid w:val="005A25B7"/>
    <w:rsid w:val="005A2838"/>
    <w:rsid w:val="005A35F7"/>
    <w:rsid w:val="005A36CF"/>
    <w:rsid w:val="005A379D"/>
    <w:rsid w:val="005A405D"/>
    <w:rsid w:val="005A4258"/>
    <w:rsid w:val="005A4371"/>
    <w:rsid w:val="005A4438"/>
    <w:rsid w:val="005A4DC8"/>
    <w:rsid w:val="005A4EA6"/>
    <w:rsid w:val="005A52FB"/>
    <w:rsid w:val="005A5421"/>
    <w:rsid w:val="005A579D"/>
    <w:rsid w:val="005A5A5E"/>
    <w:rsid w:val="005A60FE"/>
    <w:rsid w:val="005A65F7"/>
    <w:rsid w:val="005A67E3"/>
    <w:rsid w:val="005A7567"/>
    <w:rsid w:val="005A760A"/>
    <w:rsid w:val="005A7C8E"/>
    <w:rsid w:val="005A7E87"/>
    <w:rsid w:val="005B053D"/>
    <w:rsid w:val="005B083B"/>
    <w:rsid w:val="005B0983"/>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6F9"/>
    <w:rsid w:val="005B487F"/>
    <w:rsid w:val="005B4D39"/>
    <w:rsid w:val="005B4ED6"/>
    <w:rsid w:val="005B543B"/>
    <w:rsid w:val="005B58A5"/>
    <w:rsid w:val="005B5A35"/>
    <w:rsid w:val="005B6055"/>
    <w:rsid w:val="005B6088"/>
    <w:rsid w:val="005B68FB"/>
    <w:rsid w:val="005B6C35"/>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BBE"/>
    <w:rsid w:val="005D4EFA"/>
    <w:rsid w:val="005D52F2"/>
    <w:rsid w:val="005D545D"/>
    <w:rsid w:val="005D5ECF"/>
    <w:rsid w:val="005D607E"/>
    <w:rsid w:val="005D6184"/>
    <w:rsid w:val="005D63B4"/>
    <w:rsid w:val="005D70D4"/>
    <w:rsid w:val="005D7226"/>
    <w:rsid w:val="005D7629"/>
    <w:rsid w:val="005D7BEC"/>
    <w:rsid w:val="005E050F"/>
    <w:rsid w:val="005E0716"/>
    <w:rsid w:val="005E093F"/>
    <w:rsid w:val="005E13D9"/>
    <w:rsid w:val="005E1A0C"/>
    <w:rsid w:val="005E258B"/>
    <w:rsid w:val="005E25F3"/>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751E"/>
    <w:rsid w:val="005E7718"/>
    <w:rsid w:val="005F0700"/>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A8D"/>
    <w:rsid w:val="005F4E98"/>
    <w:rsid w:val="005F505D"/>
    <w:rsid w:val="005F50F0"/>
    <w:rsid w:val="005F5252"/>
    <w:rsid w:val="005F541A"/>
    <w:rsid w:val="005F5579"/>
    <w:rsid w:val="005F5783"/>
    <w:rsid w:val="005F57F3"/>
    <w:rsid w:val="005F5EC7"/>
    <w:rsid w:val="005F6057"/>
    <w:rsid w:val="005F608B"/>
    <w:rsid w:val="005F61D9"/>
    <w:rsid w:val="005F6D88"/>
    <w:rsid w:val="005F6DFC"/>
    <w:rsid w:val="005F7FBC"/>
    <w:rsid w:val="00600318"/>
    <w:rsid w:val="006003C0"/>
    <w:rsid w:val="006005A9"/>
    <w:rsid w:val="006011E9"/>
    <w:rsid w:val="0060145D"/>
    <w:rsid w:val="00601CC4"/>
    <w:rsid w:val="00601EE6"/>
    <w:rsid w:val="00602937"/>
    <w:rsid w:val="00602DB7"/>
    <w:rsid w:val="00603189"/>
    <w:rsid w:val="00603248"/>
    <w:rsid w:val="0060381D"/>
    <w:rsid w:val="00603835"/>
    <w:rsid w:val="00603A05"/>
    <w:rsid w:val="00603D52"/>
    <w:rsid w:val="00604898"/>
    <w:rsid w:val="00604A02"/>
    <w:rsid w:val="00604D59"/>
    <w:rsid w:val="0060547E"/>
    <w:rsid w:val="00605A11"/>
    <w:rsid w:val="00605AFD"/>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2056"/>
    <w:rsid w:val="006121E2"/>
    <w:rsid w:val="006129DA"/>
    <w:rsid w:val="00612A65"/>
    <w:rsid w:val="00612DC6"/>
    <w:rsid w:val="0061330C"/>
    <w:rsid w:val="00613778"/>
    <w:rsid w:val="00613985"/>
    <w:rsid w:val="00613D75"/>
    <w:rsid w:val="0061449E"/>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770"/>
    <w:rsid w:val="00625844"/>
    <w:rsid w:val="00625D24"/>
    <w:rsid w:val="00626A03"/>
    <w:rsid w:val="00626AE8"/>
    <w:rsid w:val="00626B35"/>
    <w:rsid w:val="00626D50"/>
    <w:rsid w:val="00630202"/>
    <w:rsid w:val="006302C1"/>
    <w:rsid w:val="00630345"/>
    <w:rsid w:val="0063044E"/>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96"/>
    <w:rsid w:val="0065027F"/>
    <w:rsid w:val="0065058B"/>
    <w:rsid w:val="00650B29"/>
    <w:rsid w:val="00650BE0"/>
    <w:rsid w:val="00650D7A"/>
    <w:rsid w:val="00650D9C"/>
    <w:rsid w:val="0065116E"/>
    <w:rsid w:val="006519E6"/>
    <w:rsid w:val="00651F08"/>
    <w:rsid w:val="00652F0D"/>
    <w:rsid w:val="006530A1"/>
    <w:rsid w:val="00653B24"/>
    <w:rsid w:val="006548E9"/>
    <w:rsid w:val="00654C85"/>
    <w:rsid w:val="00654D37"/>
    <w:rsid w:val="00654D81"/>
    <w:rsid w:val="00654FF4"/>
    <w:rsid w:val="00655274"/>
    <w:rsid w:val="00656098"/>
    <w:rsid w:val="00656132"/>
    <w:rsid w:val="00656A1F"/>
    <w:rsid w:val="00657983"/>
    <w:rsid w:val="00657C3C"/>
    <w:rsid w:val="00657F2E"/>
    <w:rsid w:val="00657F97"/>
    <w:rsid w:val="006609BA"/>
    <w:rsid w:val="00660D49"/>
    <w:rsid w:val="006618D4"/>
    <w:rsid w:val="006618D9"/>
    <w:rsid w:val="0066194E"/>
    <w:rsid w:val="00661E20"/>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6E"/>
    <w:rsid w:val="0067313A"/>
    <w:rsid w:val="006731F7"/>
    <w:rsid w:val="006733A6"/>
    <w:rsid w:val="006736F5"/>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30B"/>
    <w:rsid w:val="00683551"/>
    <w:rsid w:val="0068477C"/>
    <w:rsid w:val="00684DA1"/>
    <w:rsid w:val="00684F41"/>
    <w:rsid w:val="00684FE1"/>
    <w:rsid w:val="0068666A"/>
    <w:rsid w:val="00686B86"/>
    <w:rsid w:val="00686E73"/>
    <w:rsid w:val="006870B8"/>
    <w:rsid w:val="00687101"/>
    <w:rsid w:val="00687180"/>
    <w:rsid w:val="00687EE9"/>
    <w:rsid w:val="0069013E"/>
    <w:rsid w:val="00690309"/>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DDE"/>
    <w:rsid w:val="006A3E86"/>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B06BF"/>
    <w:rsid w:val="006B0A9D"/>
    <w:rsid w:val="006B0C67"/>
    <w:rsid w:val="006B107F"/>
    <w:rsid w:val="006B1231"/>
    <w:rsid w:val="006B1DBD"/>
    <w:rsid w:val="006B1E60"/>
    <w:rsid w:val="006B2131"/>
    <w:rsid w:val="006B2787"/>
    <w:rsid w:val="006B2FDA"/>
    <w:rsid w:val="006B41ED"/>
    <w:rsid w:val="006B41FD"/>
    <w:rsid w:val="006B42C3"/>
    <w:rsid w:val="006B47DE"/>
    <w:rsid w:val="006B508C"/>
    <w:rsid w:val="006B564D"/>
    <w:rsid w:val="006B59FC"/>
    <w:rsid w:val="006B5A6E"/>
    <w:rsid w:val="006B6AA5"/>
    <w:rsid w:val="006B6EE6"/>
    <w:rsid w:val="006B71DF"/>
    <w:rsid w:val="006B7356"/>
    <w:rsid w:val="006B7EDB"/>
    <w:rsid w:val="006C0B8C"/>
    <w:rsid w:val="006C0C9C"/>
    <w:rsid w:val="006C0CE0"/>
    <w:rsid w:val="006C0E5C"/>
    <w:rsid w:val="006C130F"/>
    <w:rsid w:val="006C1494"/>
    <w:rsid w:val="006C1883"/>
    <w:rsid w:val="006C30EC"/>
    <w:rsid w:val="006C31EF"/>
    <w:rsid w:val="006C3443"/>
    <w:rsid w:val="006C353F"/>
    <w:rsid w:val="006C3765"/>
    <w:rsid w:val="006C3894"/>
    <w:rsid w:val="006C3CB6"/>
    <w:rsid w:val="006C3F03"/>
    <w:rsid w:val="006C3F11"/>
    <w:rsid w:val="006C3F2C"/>
    <w:rsid w:val="006C460B"/>
    <w:rsid w:val="006C4B64"/>
    <w:rsid w:val="006C4BBB"/>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E54"/>
    <w:rsid w:val="006E0006"/>
    <w:rsid w:val="006E002D"/>
    <w:rsid w:val="006E00F4"/>
    <w:rsid w:val="006E0353"/>
    <w:rsid w:val="006E0489"/>
    <w:rsid w:val="006E06A2"/>
    <w:rsid w:val="006E0743"/>
    <w:rsid w:val="006E0970"/>
    <w:rsid w:val="006E0B53"/>
    <w:rsid w:val="006E0CC5"/>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8A1"/>
    <w:rsid w:val="006E4B3E"/>
    <w:rsid w:val="006E4DDC"/>
    <w:rsid w:val="006E5309"/>
    <w:rsid w:val="006E5546"/>
    <w:rsid w:val="006E56B2"/>
    <w:rsid w:val="006E58AB"/>
    <w:rsid w:val="006E5A40"/>
    <w:rsid w:val="006E5E1A"/>
    <w:rsid w:val="006E5E7A"/>
    <w:rsid w:val="006E62CF"/>
    <w:rsid w:val="006E6431"/>
    <w:rsid w:val="006E6777"/>
    <w:rsid w:val="006E6DC5"/>
    <w:rsid w:val="006E6E99"/>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64E3"/>
    <w:rsid w:val="006F6CE3"/>
    <w:rsid w:val="006F7204"/>
    <w:rsid w:val="006F738B"/>
    <w:rsid w:val="006F7449"/>
    <w:rsid w:val="006F7BE9"/>
    <w:rsid w:val="006F7F84"/>
    <w:rsid w:val="0070055F"/>
    <w:rsid w:val="00700603"/>
    <w:rsid w:val="00700858"/>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64"/>
    <w:rsid w:val="00710772"/>
    <w:rsid w:val="00710C20"/>
    <w:rsid w:val="00710C2C"/>
    <w:rsid w:val="0071118A"/>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1A3"/>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57D"/>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37AFB"/>
    <w:rsid w:val="007402FA"/>
    <w:rsid w:val="007404B3"/>
    <w:rsid w:val="0074076C"/>
    <w:rsid w:val="0074089F"/>
    <w:rsid w:val="007408EC"/>
    <w:rsid w:val="00740C47"/>
    <w:rsid w:val="0074133C"/>
    <w:rsid w:val="007418EB"/>
    <w:rsid w:val="00741BD9"/>
    <w:rsid w:val="00741DEB"/>
    <w:rsid w:val="0074238C"/>
    <w:rsid w:val="0074297C"/>
    <w:rsid w:val="00742ADD"/>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428B"/>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DE6"/>
    <w:rsid w:val="007712EC"/>
    <w:rsid w:val="00771570"/>
    <w:rsid w:val="007719F2"/>
    <w:rsid w:val="00772641"/>
    <w:rsid w:val="0077354A"/>
    <w:rsid w:val="00773C1B"/>
    <w:rsid w:val="00773D78"/>
    <w:rsid w:val="00773FA9"/>
    <w:rsid w:val="00774530"/>
    <w:rsid w:val="00774E55"/>
    <w:rsid w:val="00775600"/>
    <w:rsid w:val="00775653"/>
    <w:rsid w:val="007756AD"/>
    <w:rsid w:val="0077580F"/>
    <w:rsid w:val="00775F34"/>
    <w:rsid w:val="0077633E"/>
    <w:rsid w:val="0077636D"/>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BAD"/>
    <w:rsid w:val="00781F82"/>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C6B"/>
    <w:rsid w:val="00792C2C"/>
    <w:rsid w:val="00792FBF"/>
    <w:rsid w:val="00793587"/>
    <w:rsid w:val="00793660"/>
    <w:rsid w:val="00793B48"/>
    <w:rsid w:val="00793C40"/>
    <w:rsid w:val="00793F82"/>
    <w:rsid w:val="00793FA5"/>
    <w:rsid w:val="00794414"/>
    <w:rsid w:val="00794580"/>
    <w:rsid w:val="0079458E"/>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D1"/>
    <w:rsid w:val="007A427D"/>
    <w:rsid w:val="007A42CC"/>
    <w:rsid w:val="007A4417"/>
    <w:rsid w:val="007A4499"/>
    <w:rsid w:val="007A4613"/>
    <w:rsid w:val="007A4E01"/>
    <w:rsid w:val="007A58E9"/>
    <w:rsid w:val="007A5F11"/>
    <w:rsid w:val="007A6655"/>
    <w:rsid w:val="007A6724"/>
    <w:rsid w:val="007A6812"/>
    <w:rsid w:val="007A698A"/>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66A"/>
    <w:rsid w:val="007B5C3A"/>
    <w:rsid w:val="007B6A15"/>
    <w:rsid w:val="007B6D30"/>
    <w:rsid w:val="007B7566"/>
    <w:rsid w:val="007B79FB"/>
    <w:rsid w:val="007B7AA2"/>
    <w:rsid w:val="007B7B7A"/>
    <w:rsid w:val="007B7BCF"/>
    <w:rsid w:val="007B7F0F"/>
    <w:rsid w:val="007B7FBC"/>
    <w:rsid w:val="007C0051"/>
    <w:rsid w:val="007C089D"/>
    <w:rsid w:val="007C09BD"/>
    <w:rsid w:val="007C0A01"/>
    <w:rsid w:val="007C0A42"/>
    <w:rsid w:val="007C0D2B"/>
    <w:rsid w:val="007C124A"/>
    <w:rsid w:val="007C1F8F"/>
    <w:rsid w:val="007C2B97"/>
    <w:rsid w:val="007C2E59"/>
    <w:rsid w:val="007C319E"/>
    <w:rsid w:val="007C3213"/>
    <w:rsid w:val="007C342C"/>
    <w:rsid w:val="007C3569"/>
    <w:rsid w:val="007C38FF"/>
    <w:rsid w:val="007C42DB"/>
    <w:rsid w:val="007C4F71"/>
    <w:rsid w:val="007C51BC"/>
    <w:rsid w:val="007C5ACC"/>
    <w:rsid w:val="007C5B7B"/>
    <w:rsid w:val="007C5D55"/>
    <w:rsid w:val="007C6242"/>
    <w:rsid w:val="007C630D"/>
    <w:rsid w:val="007C636D"/>
    <w:rsid w:val="007C652C"/>
    <w:rsid w:val="007C6687"/>
    <w:rsid w:val="007C67AE"/>
    <w:rsid w:val="007C67C8"/>
    <w:rsid w:val="007C6E15"/>
    <w:rsid w:val="007C6FF4"/>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8A6"/>
    <w:rsid w:val="007D5D7F"/>
    <w:rsid w:val="007D68C5"/>
    <w:rsid w:val="007D690F"/>
    <w:rsid w:val="007D6B22"/>
    <w:rsid w:val="007D71B9"/>
    <w:rsid w:val="007D72C2"/>
    <w:rsid w:val="007D7367"/>
    <w:rsid w:val="007E025D"/>
    <w:rsid w:val="007E02B1"/>
    <w:rsid w:val="007E0EB4"/>
    <w:rsid w:val="007E124A"/>
    <w:rsid w:val="007E179D"/>
    <w:rsid w:val="007E1F75"/>
    <w:rsid w:val="007E2066"/>
    <w:rsid w:val="007E20EB"/>
    <w:rsid w:val="007E2149"/>
    <w:rsid w:val="007E2172"/>
    <w:rsid w:val="007E235D"/>
    <w:rsid w:val="007E2567"/>
    <w:rsid w:val="007E25E0"/>
    <w:rsid w:val="007E2A37"/>
    <w:rsid w:val="007E2B7F"/>
    <w:rsid w:val="007E345D"/>
    <w:rsid w:val="007E38A4"/>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C21"/>
    <w:rsid w:val="0080017B"/>
    <w:rsid w:val="0080065E"/>
    <w:rsid w:val="00800773"/>
    <w:rsid w:val="00800972"/>
    <w:rsid w:val="0080121D"/>
    <w:rsid w:val="0080183A"/>
    <w:rsid w:val="00801C7D"/>
    <w:rsid w:val="00802724"/>
    <w:rsid w:val="00802919"/>
    <w:rsid w:val="00802984"/>
    <w:rsid w:val="00802BFF"/>
    <w:rsid w:val="00802DCF"/>
    <w:rsid w:val="00802E42"/>
    <w:rsid w:val="00802F38"/>
    <w:rsid w:val="008032EA"/>
    <w:rsid w:val="0080332F"/>
    <w:rsid w:val="008035F9"/>
    <w:rsid w:val="0080363C"/>
    <w:rsid w:val="00803855"/>
    <w:rsid w:val="008038D0"/>
    <w:rsid w:val="00803A75"/>
    <w:rsid w:val="00804003"/>
    <w:rsid w:val="00804005"/>
    <w:rsid w:val="00804111"/>
    <w:rsid w:val="0080435A"/>
    <w:rsid w:val="0080469D"/>
    <w:rsid w:val="00804745"/>
    <w:rsid w:val="0080518D"/>
    <w:rsid w:val="00805365"/>
    <w:rsid w:val="00805532"/>
    <w:rsid w:val="008059B1"/>
    <w:rsid w:val="00805CD8"/>
    <w:rsid w:val="00805D65"/>
    <w:rsid w:val="00805DA4"/>
    <w:rsid w:val="00806534"/>
    <w:rsid w:val="00806DEC"/>
    <w:rsid w:val="0080791A"/>
    <w:rsid w:val="008079A1"/>
    <w:rsid w:val="00807DE6"/>
    <w:rsid w:val="00807F62"/>
    <w:rsid w:val="008100BE"/>
    <w:rsid w:val="00810255"/>
    <w:rsid w:val="00810726"/>
    <w:rsid w:val="00810B80"/>
    <w:rsid w:val="0081143E"/>
    <w:rsid w:val="00811AB8"/>
    <w:rsid w:val="00811BBD"/>
    <w:rsid w:val="00811E0D"/>
    <w:rsid w:val="0081243E"/>
    <w:rsid w:val="0081322D"/>
    <w:rsid w:val="00813B3D"/>
    <w:rsid w:val="008147F4"/>
    <w:rsid w:val="00814A11"/>
    <w:rsid w:val="00815013"/>
    <w:rsid w:val="0081509A"/>
    <w:rsid w:val="008152DE"/>
    <w:rsid w:val="008152F4"/>
    <w:rsid w:val="00815560"/>
    <w:rsid w:val="008158CF"/>
    <w:rsid w:val="008158EA"/>
    <w:rsid w:val="008158ED"/>
    <w:rsid w:val="008167BF"/>
    <w:rsid w:val="00816A40"/>
    <w:rsid w:val="008173D2"/>
    <w:rsid w:val="008175E1"/>
    <w:rsid w:val="00817AF7"/>
    <w:rsid w:val="0082082C"/>
    <w:rsid w:val="00820945"/>
    <w:rsid w:val="00820A29"/>
    <w:rsid w:val="00820BD9"/>
    <w:rsid w:val="00820E74"/>
    <w:rsid w:val="00821142"/>
    <w:rsid w:val="008217D4"/>
    <w:rsid w:val="008219EA"/>
    <w:rsid w:val="00821D45"/>
    <w:rsid w:val="00822476"/>
    <w:rsid w:val="0082264B"/>
    <w:rsid w:val="008232FB"/>
    <w:rsid w:val="0082346D"/>
    <w:rsid w:val="00823607"/>
    <w:rsid w:val="00823B6E"/>
    <w:rsid w:val="00823EEA"/>
    <w:rsid w:val="00823FCF"/>
    <w:rsid w:val="0082426E"/>
    <w:rsid w:val="0082464F"/>
    <w:rsid w:val="008249E6"/>
    <w:rsid w:val="0082599F"/>
    <w:rsid w:val="0082668E"/>
    <w:rsid w:val="00826B13"/>
    <w:rsid w:val="00826B35"/>
    <w:rsid w:val="00826D10"/>
    <w:rsid w:val="00826DB0"/>
    <w:rsid w:val="008274C2"/>
    <w:rsid w:val="0082777A"/>
    <w:rsid w:val="00827B6B"/>
    <w:rsid w:val="00827EA3"/>
    <w:rsid w:val="008318F5"/>
    <w:rsid w:val="00831C2B"/>
    <w:rsid w:val="00831DD9"/>
    <w:rsid w:val="00831E56"/>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64C"/>
    <w:rsid w:val="00836D32"/>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4B5"/>
    <w:rsid w:val="008435B7"/>
    <w:rsid w:val="0084387B"/>
    <w:rsid w:val="00843C35"/>
    <w:rsid w:val="00843D49"/>
    <w:rsid w:val="00843F34"/>
    <w:rsid w:val="008443F6"/>
    <w:rsid w:val="008444E0"/>
    <w:rsid w:val="00844E9B"/>
    <w:rsid w:val="00844FA7"/>
    <w:rsid w:val="00845366"/>
    <w:rsid w:val="008457A1"/>
    <w:rsid w:val="00845EB0"/>
    <w:rsid w:val="00845EB5"/>
    <w:rsid w:val="008463DD"/>
    <w:rsid w:val="008465A5"/>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6387"/>
    <w:rsid w:val="00856567"/>
    <w:rsid w:val="0085664B"/>
    <w:rsid w:val="00856883"/>
    <w:rsid w:val="00856DBC"/>
    <w:rsid w:val="00857522"/>
    <w:rsid w:val="00857F72"/>
    <w:rsid w:val="0086018B"/>
    <w:rsid w:val="0086051A"/>
    <w:rsid w:val="008609FC"/>
    <w:rsid w:val="00860B07"/>
    <w:rsid w:val="00860E07"/>
    <w:rsid w:val="008612FF"/>
    <w:rsid w:val="00861B8E"/>
    <w:rsid w:val="00861D13"/>
    <w:rsid w:val="0086204F"/>
    <w:rsid w:val="00862546"/>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956"/>
    <w:rsid w:val="00867EF2"/>
    <w:rsid w:val="0087008E"/>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62B8"/>
    <w:rsid w:val="00886BED"/>
    <w:rsid w:val="00886DC3"/>
    <w:rsid w:val="008870C1"/>
    <w:rsid w:val="008873FD"/>
    <w:rsid w:val="0088743F"/>
    <w:rsid w:val="00887A83"/>
    <w:rsid w:val="00887F3D"/>
    <w:rsid w:val="00890276"/>
    <w:rsid w:val="00890C4D"/>
    <w:rsid w:val="008914DC"/>
    <w:rsid w:val="008916BA"/>
    <w:rsid w:val="00891A05"/>
    <w:rsid w:val="008926D2"/>
    <w:rsid w:val="00892AA7"/>
    <w:rsid w:val="008935F4"/>
    <w:rsid w:val="008937B9"/>
    <w:rsid w:val="008937D9"/>
    <w:rsid w:val="00893874"/>
    <w:rsid w:val="00893A16"/>
    <w:rsid w:val="008948F6"/>
    <w:rsid w:val="00894A73"/>
    <w:rsid w:val="00895502"/>
    <w:rsid w:val="00895A48"/>
    <w:rsid w:val="00895C9B"/>
    <w:rsid w:val="00895EB7"/>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96A"/>
    <w:rsid w:val="008A7102"/>
    <w:rsid w:val="008A734E"/>
    <w:rsid w:val="008A74E4"/>
    <w:rsid w:val="008A7984"/>
    <w:rsid w:val="008A7D94"/>
    <w:rsid w:val="008B033C"/>
    <w:rsid w:val="008B0442"/>
    <w:rsid w:val="008B0812"/>
    <w:rsid w:val="008B09D6"/>
    <w:rsid w:val="008B0CAD"/>
    <w:rsid w:val="008B10C5"/>
    <w:rsid w:val="008B14AB"/>
    <w:rsid w:val="008B2041"/>
    <w:rsid w:val="008B2675"/>
    <w:rsid w:val="008B3576"/>
    <w:rsid w:val="008B460F"/>
    <w:rsid w:val="008B48E2"/>
    <w:rsid w:val="008B4BE3"/>
    <w:rsid w:val="008B519E"/>
    <w:rsid w:val="008B538D"/>
    <w:rsid w:val="008B61F2"/>
    <w:rsid w:val="008B6732"/>
    <w:rsid w:val="008B6E47"/>
    <w:rsid w:val="008B6F42"/>
    <w:rsid w:val="008B766F"/>
    <w:rsid w:val="008B7B85"/>
    <w:rsid w:val="008B7BEB"/>
    <w:rsid w:val="008C03EA"/>
    <w:rsid w:val="008C03F2"/>
    <w:rsid w:val="008C066B"/>
    <w:rsid w:val="008C0959"/>
    <w:rsid w:val="008C12D9"/>
    <w:rsid w:val="008C133B"/>
    <w:rsid w:val="008C1349"/>
    <w:rsid w:val="008C169F"/>
    <w:rsid w:val="008C191A"/>
    <w:rsid w:val="008C1A81"/>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13DA"/>
    <w:rsid w:val="008D1D7D"/>
    <w:rsid w:val="008D1E42"/>
    <w:rsid w:val="008D1FC9"/>
    <w:rsid w:val="008D25A0"/>
    <w:rsid w:val="008D27CE"/>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22E"/>
    <w:rsid w:val="008E43FF"/>
    <w:rsid w:val="008E462D"/>
    <w:rsid w:val="008E46C6"/>
    <w:rsid w:val="008E4E0F"/>
    <w:rsid w:val="008E519B"/>
    <w:rsid w:val="008E55BF"/>
    <w:rsid w:val="008E55E8"/>
    <w:rsid w:val="008E5AB3"/>
    <w:rsid w:val="008E5F6B"/>
    <w:rsid w:val="008E637C"/>
    <w:rsid w:val="008E66B3"/>
    <w:rsid w:val="008E6840"/>
    <w:rsid w:val="008E685F"/>
    <w:rsid w:val="008E7484"/>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DB2"/>
    <w:rsid w:val="00900EAB"/>
    <w:rsid w:val="00900FA8"/>
    <w:rsid w:val="00901274"/>
    <w:rsid w:val="00901639"/>
    <w:rsid w:val="009018B5"/>
    <w:rsid w:val="00901D82"/>
    <w:rsid w:val="00901E18"/>
    <w:rsid w:val="00901FBF"/>
    <w:rsid w:val="00902362"/>
    <w:rsid w:val="0090259A"/>
    <w:rsid w:val="0090263C"/>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C0D"/>
    <w:rsid w:val="00913D1B"/>
    <w:rsid w:val="00913E44"/>
    <w:rsid w:val="00914EAB"/>
    <w:rsid w:val="009154FD"/>
    <w:rsid w:val="0091558F"/>
    <w:rsid w:val="009156AF"/>
    <w:rsid w:val="009158D3"/>
    <w:rsid w:val="00915CDC"/>
    <w:rsid w:val="009163FD"/>
    <w:rsid w:val="009164F6"/>
    <w:rsid w:val="00916810"/>
    <w:rsid w:val="00916E7C"/>
    <w:rsid w:val="00916FD6"/>
    <w:rsid w:val="009172D3"/>
    <w:rsid w:val="00917D46"/>
    <w:rsid w:val="009203FB"/>
    <w:rsid w:val="00921167"/>
    <w:rsid w:val="009216DA"/>
    <w:rsid w:val="00922387"/>
    <w:rsid w:val="00922405"/>
    <w:rsid w:val="00922509"/>
    <w:rsid w:val="00922555"/>
    <w:rsid w:val="0092261C"/>
    <w:rsid w:val="009228CD"/>
    <w:rsid w:val="00922B94"/>
    <w:rsid w:val="00922C99"/>
    <w:rsid w:val="00922E6D"/>
    <w:rsid w:val="00922FB1"/>
    <w:rsid w:val="00923495"/>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DBD"/>
    <w:rsid w:val="009271CD"/>
    <w:rsid w:val="0092755F"/>
    <w:rsid w:val="0092782A"/>
    <w:rsid w:val="009278E7"/>
    <w:rsid w:val="0092798E"/>
    <w:rsid w:val="00927C4E"/>
    <w:rsid w:val="00927CA3"/>
    <w:rsid w:val="0093016D"/>
    <w:rsid w:val="009308AE"/>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F25"/>
    <w:rsid w:val="0093709B"/>
    <w:rsid w:val="00937849"/>
    <w:rsid w:val="009378F4"/>
    <w:rsid w:val="00937BAB"/>
    <w:rsid w:val="00937E4C"/>
    <w:rsid w:val="00940558"/>
    <w:rsid w:val="00940586"/>
    <w:rsid w:val="009406EB"/>
    <w:rsid w:val="00940B7B"/>
    <w:rsid w:val="00941F82"/>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623"/>
    <w:rsid w:val="00963628"/>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8AB"/>
    <w:rsid w:val="009728B6"/>
    <w:rsid w:val="00972C24"/>
    <w:rsid w:val="00972F29"/>
    <w:rsid w:val="00973338"/>
    <w:rsid w:val="0097410F"/>
    <w:rsid w:val="00974533"/>
    <w:rsid w:val="009749C9"/>
    <w:rsid w:val="00975371"/>
    <w:rsid w:val="009758A3"/>
    <w:rsid w:val="00975C10"/>
    <w:rsid w:val="00975C16"/>
    <w:rsid w:val="00975C40"/>
    <w:rsid w:val="00975EBD"/>
    <w:rsid w:val="009761F5"/>
    <w:rsid w:val="009763A6"/>
    <w:rsid w:val="00976F81"/>
    <w:rsid w:val="00977848"/>
    <w:rsid w:val="009778CE"/>
    <w:rsid w:val="00977C8C"/>
    <w:rsid w:val="00980278"/>
    <w:rsid w:val="00980488"/>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876CA"/>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13F"/>
    <w:rsid w:val="00992197"/>
    <w:rsid w:val="00992534"/>
    <w:rsid w:val="009925DE"/>
    <w:rsid w:val="00992C93"/>
    <w:rsid w:val="009940CF"/>
    <w:rsid w:val="00994153"/>
    <w:rsid w:val="009946E1"/>
    <w:rsid w:val="00994C75"/>
    <w:rsid w:val="00994E68"/>
    <w:rsid w:val="00994ED0"/>
    <w:rsid w:val="00995543"/>
    <w:rsid w:val="00995A01"/>
    <w:rsid w:val="00996390"/>
    <w:rsid w:val="0099640B"/>
    <w:rsid w:val="00996746"/>
    <w:rsid w:val="009972C2"/>
    <w:rsid w:val="00997743"/>
    <w:rsid w:val="00997828"/>
    <w:rsid w:val="00997CE0"/>
    <w:rsid w:val="009A02EB"/>
    <w:rsid w:val="009A034D"/>
    <w:rsid w:val="009A0453"/>
    <w:rsid w:val="009A04AF"/>
    <w:rsid w:val="009A09FF"/>
    <w:rsid w:val="009A0A6C"/>
    <w:rsid w:val="009A0B1E"/>
    <w:rsid w:val="009A0B99"/>
    <w:rsid w:val="009A1B15"/>
    <w:rsid w:val="009A1DAE"/>
    <w:rsid w:val="009A1F19"/>
    <w:rsid w:val="009A24B5"/>
    <w:rsid w:val="009A2A1C"/>
    <w:rsid w:val="009A3293"/>
    <w:rsid w:val="009A3652"/>
    <w:rsid w:val="009A369F"/>
    <w:rsid w:val="009A3CE8"/>
    <w:rsid w:val="009A40B8"/>
    <w:rsid w:val="009A426F"/>
    <w:rsid w:val="009A4A8A"/>
    <w:rsid w:val="009A4AB9"/>
    <w:rsid w:val="009A4C32"/>
    <w:rsid w:val="009A4CB8"/>
    <w:rsid w:val="009A4DC2"/>
    <w:rsid w:val="009A4FFC"/>
    <w:rsid w:val="009A51DF"/>
    <w:rsid w:val="009A5415"/>
    <w:rsid w:val="009A55D1"/>
    <w:rsid w:val="009A621C"/>
    <w:rsid w:val="009A6323"/>
    <w:rsid w:val="009A65ED"/>
    <w:rsid w:val="009A6612"/>
    <w:rsid w:val="009A7064"/>
    <w:rsid w:val="009A7430"/>
    <w:rsid w:val="009A78D9"/>
    <w:rsid w:val="009A7B2E"/>
    <w:rsid w:val="009A7F1F"/>
    <w:rsid w:val="009B00FE"/>
    <w:rsid w:val="009B100B"/>
    <w:rsid w:val="009B10AC"/>
    <w:rsid w:val="009B1143"/>
    <w:rsid w:val="009B1185"/>
    <w:rsid w:val="009B1814"/>
    <w:rsid w:val="009B189A"/>
    <w:rsid w:val="009B1AD6"/>
    <w:rsid w:val="009B1BB4"/>
    <w:rsid w:val="009B1C44"/>
    <w:rsid w:val="009B2101"/>
    <w:rsid w:val="009B210C"/>
    <w:rsid w:val="009B2CAF"/>
    <w:rsid w:val="009B343C"/>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927"/>
    <w:rsid w:val="009C2A0A"/>
    <w:rsid w:val="009C2CA9"/>
    <w:rsid w:val="009C2DA1"/>
    <w:rsid w:val="009C3AAD"/>
    <w:rsid w:val="009C454F"/>
    <w:rsid w:val="009C511C"/>
    <w:rsid w:val="009C5273"/>
    <w:rsid w:val="009C5E7F"/>
    <w:rsid w:val="009C66B8"/>
    <w:rsid w:val="009C70E5"/>
    <w:rsid w:val="009C74F9"/>
    <w:rsid w:val="009C75A6"/>
    <w:rsid w:val="009C7A6C"/>
    <w:rsid w:val="009D01FB"/>
    <w:rsid w:val="009D04A1"/>
    <w:rsid w:val="009D055C"/>
    <w:rsid w:val="009D0593"/>
    <w:rsid w:val="009D0A38"/>
    <w:rsid w:val="009D1FF5"/>
    <w:rsid w:val="009D2082"/>
    <w:rsid w:val="009D2376"/>
    <w:rsid w:val="009D26B6"/>
    <w:rsid w:val="009D2B3E"/>
    <w:rsid w:val="009D2C66"/>
    <w:rsid w:val="009D2D1D"/>
    <w:rsid w:val="009D33A3"/>
    <w:rsid w:val="009D3436"/>
    <w:rsid w:val="009D343E"/>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5066"/>
    <w:rsid w:val="009E50D7"/>
    <w:rsid w:val="009E54B9"/>
    <w:rsid w:val="009E5630"/>
    <w:rsid w:val="009E58AD"/>
    <w:rsid w:val="009E609D"/>
    <w:rsid w:val="009E6249"/>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937"/>
    <w:rsid w:val="009F4F96"/>
    <w:rsid w:val="009F5012"/>
    <w:rsid w:val="009F538F"/>
    <w:rsid w:val="009F5918"/>
    <w:rsid w:val="009F5EC5"/>
    <w:rsid w:val="009F652E"/>
    <w:rsid w:val="009F6EB9"/>
    <w:rsid w:val="009F7511"/>
    <w:rsid w:val="009F79E6"/>
    <w:rsid w:val="009F7C0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2F7"/>
    <w:rsid w:val="00A10ED8"/>
    <w:rsid w:val="00A11013"/>
    <w:rsid w:val="00A11B9D"/>
    <w:rsid w:val="00A11F14"/>
    <w:rsid w:val="00A1282C"/>
    <w:rsid w:val="00A12A58"/>
    <w:rsid w:val="00A12A65"/>
    <w:rsid w:val="00A134C9"/>
    <w:rsid w:val="00A137AD"/>
    <w:rsid w:val="00A1398E"/>
    <w:rsid w:val="00A13B08"/>
    <w:rsid w:val="00A13EB3"/>
    <w:rsid w:val="00A14C14"/>
    <w:rsid w:val="00A15063"/>
    <w:rsid w:val="00A15129"/>
    <w:rsid w:val="00A15277"/>
    <w:rsid w:val="00A152B7"/>
    <w:rsid w:val="00A153E0"/>
    <w:rsid w:val="00A16594"/>
    <w:rsid w:val="00A167AA"/>
    <w:rsid w:val="00A16A29"/>
    <w:rsid w:val="00A16B0E"/>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ECD"/>
    <w:rsid w:val="00A2473A"/>
    <w:rsid w:val="00A2486A"/>
    <w:rsid w:val="00A24890"/>
    <w:rsid w:val="00A24A02"/>
    <w:rsid w:val="00A24B98"/>
    <w:rsid w:val="00A24D29"/>
    <w:rsid w:val="00A24FA2"/>
    <w:rsid w:val="00A254CE"/>
    <w:rsid w:val="00A255E1"/>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A1A"/>
    <w:rsid w:val="00A34AAC"/>
    <w:rsid w:val="00A34BDF"/>
    <w:rsid w:val="00A350E4"/>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D5D"/>
    <w:rsid w:val="00A40E3F"/>
    <w:rsid w:val="00A40F8F"/>
    <w:rsid w:val="00A41592"/>
    <w:rsid w:val="00A41A19"/>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67C"/>
    <w:rsid w:val="00A5374A"/>
    <w:rsid w:val="00A53F4B"/>
    <w:rsid w:val="00A5410C"/>
    <w:rsid w:val="00A5414D"/>
    <w:rsid w:val="00A542E7"/>
    <w:rsid w:val="00A5481E"/>
    <w:rsid w:val="00A5491C"/>
    <w:rsid w:val="00A5498E"/>
    <w:rsid w:val="00A54C87"/>
    <w:rsid w:val="00A54F94"/>
    <w:rsid w:val="00A55543"/>
    <w:rsid w:val="00A55869"/>
    <w:rsid w:val="00A55993"/>
    <w:rsid w:val="00A55CE7"/>
    <w:rsid w:val="00A5654F"/>
    <w:rsid w:val="00A57189"/>
    <w:rsid w:val="00A57DD9"/>
    <w:rsid w:val="00A57E21"/>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801BB"/>
    <w:rsid w:val="00A80357"/>
    <w:rsid w:val="00A806FC"/>
    <w:rsid w:val="00A80B89"/>
    <w:rsid w:val="00A80D1E"/>
    <w:rsid w:val="00A80D9F"/>
    <w:rsid w:val="00A8136A"/>
    <w:rsid w:val="00A815F9"/>
    <w:rsid w:val="00A819DA"/>
    <w:rsid w:val="00A819EA"/>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7E"/>
    <w:rsid w:val="00A85C9D"/>
    <w:rsid w:val="00A860A0"/>
    <w:rsid w:val="00A863C7"/>
    <w:rsid w:val="00A8653A"/>
    <w:rsid w:val="00A8704F"/>
    <w:rsid w:val="00A87CB5"/>
    <w:rsid w:val="00A87DA0"/>
    <w:rsid w:val="00A90743"/>
    <w:rsid w:val="00A907A7"/>
    <w:rsid w:val="00A90802"/>
    <w:rsid w:val="00A90881"/>
    <w:rsid w:val="00A914E6"/>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55D6"/>
    <w:rsid w:val="00A95784"/>
    <w:rsid w:val="00A95A6D"/>
    <w:rsid w:val="00A95B10"/>
    <w:rsid w:val="00A95C35"/>
    <w:rsid w:val="00A95E53"/>
    <w:rsid w:val="00A96342"/>
    <w:rsid w:val="00A9645B"/>
    <w:rsid w:val="00A966C3"/>
    <w:rsid w:val="00A96E70"/>
    <w:rsid w:val="00A96F4E"/>
    <w:rsid w:val="00A970AD"/>
    <w:rsid w:val="00A975C1"/>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718"/>
    <w:rsid w:val="00AA49E7"/>
    <w:rsid w:val="00AA4C75"/>
    <w:rsid w:val="00AA4D57"/>
    <w:rsid w:val="00AA4E68"/>
    <w:rsid w:val="00AA4F49"/>
    <w:rsid w:val="00AA5303"/>
    <w:rsid w:val="00AA5569"/>
    <w:rsid w:val="00AA5A83"/>
    <w:rsid w:val="00AA5C07"/>
    <w:rsid w:val="00AA5C94"/>
    <w:rsid w:val="00AA5D42"/>
    <w:rsid w:val="00AA6026"/>
    <w:rsid w:val="00AA605A"/>
    <w:rsid w:val="00AA60A1"/>
    <w:rsid w:val="00AA6942"/>
    <w:rsid w:val="00AA6BA3"/>
    <w:rsid w:val="00AA6C42"/>
    <w:rsid w:val="00AA6CE5"/>
    <w:rsid w:val="00AA6E66"/>
    <w:rsid w:val="00AA70E0"/>
    <w:rsid w:val="00AA7AF5"/>
    <w:rsid w:val="00AA7FC8"/>
    <w:rsid w:val="00AB039C"/>
    <w:rsid w:val="00AB0776"/>
    <w:rsid w:val="00AB0828"/>
    <w:rsid w:val="00AB0E37"/>
    <w:rsid w:val="00AB11C8"/>
    <w:rsid w:val="00AB136D"/>
    <w:rsid w:val="00AB150D"/>
    <w:rsid w:val="00AB18F1"/>
    <w:rsid w:val="00AB1991"/>
    <w:rsid w:val="00AB243F"/>
    <w:rsid w:val="00AB32EB"/>
    <w:rsid w:val="00AB35ED"/>
    <w:rsid w:val="00AB363E"/>
    <w:rsid w:val="00AB3B56"/>
    <w:rsid w:val="00AB4132"/>
    <w:rsid w:val="00AB43CC"/>
    <w:rsid w:val="00AB4541"/>
    <w:rsid w:val="00AB45CE"/>
    <w:rsid w:val="00AB45F3"/>
    <w:rsid w:val="00AB4600"/>
    <w:rsid w:val="00AB4A99"/>
    <w:rsid w:val="00AB4D6A"/>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718"/>
    <w:rsid w:val="00AC434E"/>
    <w:rsid w:val="00AC4580"/>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8EC"/>
    <w:rsid w:val="00AD19E2"/>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605D"/>
    <w:rsid w:val="00AD6537"/>
    <w:rsid w:val="00AD70E0"/>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ED1"/>
    <w:rsid w:val="00AE4EE1"/>
    <w:rsid w:val="00AE53EF"/>
    <w:rsid w:val="00AE569E"/>
    <w:rsid w:val="00AE5734"/>
    <w:rsid w:val="00AE580F"/>
    <w:rsid w:val="00AE6502"/>
    <w:rsid w:val="00AE6A5F"/>
    <w:rsid w:val="00AE731B"/>
    <w:rsid w:val="00AE79F5"/>
    <w:rsid w:val="00AE7A10"/>
    <w:rsid w:val="00AE7AB7"/>
    <w:rsid w:val="00AF027A"/>
    <w:rsid w:val="00AF0598"/>
    <w:rsid w:val="00AF0E40"/>
    <w:rsid w:val="00AF14A0"/>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920"/>
    <w:rsid w:val="00B23A7C"/>
    <w:rsid w:val="00B23FA0"/>
    <w:rsid w:val="00B24150"/>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AFE"/>
    <w:rsid w:val="00B31FE8"/>
    <w:rsid w:val="00B3216E"/>
    <w:rsid w:val="00B33D55"/>
    <w:rsid w:val="00B33E68"/>
    <w:rsid w:val="00B347F4"/>
    <w:rsid w:val="00B34F60"/>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98B"/>
    <w:rsid w:val="00B44734"/>
    <w:rsid w:val="00B44B99"/>
    <w:rsid w:val="00B44F81"/>
    <w:rsid w:val="00B44FAD"/>
    <w:rsid w:val="00B45CCF"/>
    <w:rsid w:val="00B46761"/>
    <w:rsid w:val="00B46914"/>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28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BF8"/>
    <w:rsid w:val="00B600C3"/>
    <w:rsid w:val="00B60890"/>
    <w:rsid w:val="00B60A68"/>
    <w:rsid w:val="00B60F09"/>
    <w:rsid w:val="00B617C6"/>
    <w:rsid w:val="00B61ECF"/>
    <w:rsid w:val="00B61F8D"/>
    <w:rsid w:val="00B621AB"/>
    <w:rsid w:val="00B62D07"/>
    <w:rsid w:val="00B62F51"/>
    <w:rsid w:val="00B63169"/>
    <w:rsid w:val="00B6355A"/>
    <w:rsid w:val="00B6364F"/>
    <w:rsid w:val="00B63655"/>
    <w:rsid w:val="00B636E5"/>
    <w:rsid w:val="00B639D7"/>
    <w:rsid w:val="00B63BA2"/>
    <w:rsid w:val="00B63CC7"/>
    <w:rsid w:val="00B63E42"/>
    <w:rsid w:val="00B63F61"/>
    <w:rsid w:val="00B6402E"/>
    <w:rsid w:val="00B643CE"/>
    <w:rsid w:val="00B64755"/>
    <w:rsid w:val="00B64B1A"/>
    <w:rsid w:val="00B656DE"/>
    <w:rsid w:val="00B657C4"/>
    <w:rsid w:val="00B65B63"/>
    <w:rsid w:val="00B65E28"/>
    <w:rsid w:val="00B65EF5"/>
    <w:rsid w:val="00B65EF8"/>
    <w:rsid w:val="00B66D50"/>
    <w:rsid w:val="00B67759"/>
    <w:rsid w:val="00B70615"/>
    <w:rsid w:val="00B70803"/>
    <w:rsid w:val="00B70A65"/>
    <w:rsid w:val="00B70E84"/>
    <w:rsid w:val="00B71073"/>
    <w:rsid w:val="00B710C9"/>
    <w:rsid w:val="00B71472"/>
    <w:rsid w:val="00B71720"/>
    <w:rsid w:val="00B71B4E"/>
    <w:rsid w:val="00B71F9C"/>
    <w:rsid w:val="00B723F2"/>
    <w:rsid w:val="00B72DD4"/>
    <w:rsid w:val="00B735A0"/>
    <w:rsid w:val="00B738C3"/>
    <w:rsid w:val="00B73958"/>
    <w:rsid w:val="00B73CF3"/>
    <w:rsid w:val="00B73F42"/>
    <w:rsid w:val="00B74342"/>
    <w:rsid w:val="00B7461D"/>
    <w:rsid w:val="00B75432"/>
    <w:rsid w:val="00B755FC"/>
    <w:rsid w:val="00B7589B"/>
    <w:rsid w:val="00B76971"/>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C9D"/>
    <w:rsid w:val="00B80E4B"/>
    <w:rsid w:val="00B81076"/>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70DC"/>
    <w:rsid w:val="00B8730E"/>
    <w:rsid w:val="00B8795A"/>
    <w:rsid w:val="00B87A7B"/>
    <w:rsid w:val="00B905A0"/>
    <w:rsid w:val="00B9069C"/>
    <w:rsid w:val="00B906AE"/>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4045"/>
    <w:rsid w:val="00B941D0"/>
    <w:rsid w:val="00B94AB4"/>
    <w:rsid w:val="00B95176"/>
    <w:rsid w:val="00B953F0"/>
    <w:rsid w:val="00B95DA1"/>
    <w:rsid w:val="00B96188"/>
    <w:rsid w:val="00B96203"/>
    <w:rsid w:val="00B962EC"/>
    <w:rsid w:val="00B963B1"/>
    <w:rsid w:val="00B96450"/>
    <w:rsid w:val="00B974F3"/>
    <w:rsid w:val="00B97683"/>
    <w:rsid w:val="00B97CE0"/>
    <w:rsid w:val="00B97F68"/>
    <w:rsid w:val="00B97FCA"/>
    <w:rsid w:val="00BA089C"/>
    <w:rsid w:val="00BA0971"/>
    <w:rsid w:val="00BA09BC"/>
    <w:rsid w:val="00BA0A61"/>
    <w:rsid w:val="00BA0E82"/>
    <w:rsid w:val="00BA1390"/>
    <w:rsid w:val="00BA1A77"/>
    <w:rsid w:val="00BA1BA8"/>
    <w:rsid w:val="00BA1C50"/>
    <w:rsid w:val="00BA219E"/>
    <w:rsid w:val="00BA2311"/>
    <w:rsid w:val="00BA2652"/>
    <w:rsid w:val="00BA2BD1"/>
    <w:rsid w:val="00BA3139"/>
    <w:rsid w:val="00BA3328"/>
    <w:rsid w:val="00BA3480"/>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2160"/>
    <w:rsid w:val="00BB22D9"/>
    <w:rsid w:val="00BB2591"/>
    <w:rsid w:val="00BB2949"/>
    <w:rsid w:val="00BB2A8D"/>
    <w:rsid w:val="00BB326D"/>
    <w:rsid w:val="00BB3432"/>
    <w:rsid w:val="00BB3FCC"/>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839"/>
    <w:rsid w:val="00BC2B84"/>
    <w:rsid w:val="00BC2D5C"/>
    <w:rsid w:val="00BC3B25"/>
    <w:rsid w:val="00BC514E"/>
    <w:rsid w:val="00BC558C"/>
    <w:rsid w:val="00BC56F6"/>
    <w:rsid w:val="00BC59EE"/>
    <w:rsid w:val="00BC5C10"/>
    <w:rsid w:val="00BC5C68"/>
    <w:rsid w:val="00BC70FB"/>
    <w:rsid w:val="00BC71E7"/>
    <w:rsid w:val="00BC72D8"/>
    <w:rsid w:val="00BC7465"/>
    <w:rsid w:val="00BC7B99"/>
    <w:rsid w:val="00BD049C"/>
    <w:rsid w:val="00BD0A43"/>
    <w:rsid w:val="00BD13F4"/>
    <w:rsid w:val="00BD2B33"/>
    <w:rsid w:val="00BD31AD"/>
    <w:rsid w:val="00BD3261"/>
    <w:rsid w:val="00BD44AD"/>
    <w:rsid w:val="00BD45DF"/>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93F"/>
    <w:rsid w:val="00BE0C97"/>
    <w:rsid w:val="00BE0E85"/>
    <w:rsid w:val="00BE11E1"/>
    <w:rsid w:val="00BE1A4D"/>
    <w:rsid w:val="00BE2A90"/>
    <w:rsid w:val="00BE2A92"/>
    <w:rsid w:val="00BE2BBA"/>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2A9"/>
    <w:rsid w:val="00BF6D27"/>
    <w:rsid w:val="00BF6F72"/>
    <w:rsid w:val="00C01FF5"/>
    <w:rsid w:val="00C023C9"/>
    <w:rsid w:val="00C02716"/>
    <w:rsid w:val="00C029EF"/>
    <w:rsid w:val="00C02D17"/>
    <w:rsid w:val="00C02E32"/>
    <w:rsid w:val="00C03842"/>
    <w:rsid w:val="00C03F64"/>
    <w:rsid w:val="00C04731"/>
    <w:rsid w:val="00C04812"/>
    <w:rsid w:val="00C04C4D"/>
    <w:rsid w:val="00C04F5C"/>
    <w:rsid w:val="00C051F9"/>
    <w:rsid w:val="00C05597"/>
    <w:rsid w:val="00C0574B"/>
    <w:rsid w:val="00C05966"/>
    <w:rsid w:val="00C05D8D"/>
    <w:rsid w:val="00C05E73"/>
    <w:rsid w:val="00C06212"/>
    <w:rsid w:val="00C06C38"/>
    <w:rsid w:val="00C06F24"/>
    <w:rsid w:val="00C07003"/>
    <w:rsid w:val="00C07005"/>
    <w:rsid w:val="00C07BF6"/>
    <w:rsid w:val="00C1039A"/>
    <w:rsid w:val="00C107BB"/>
    <w:rsid w:val="00C1088C"/>
    <w:rsid w:val="00C10ED5"/>
    <w:rsid w:val="00C1118A"/>
    <w:rsid w:val="00C1118C"/>
    <w:rsid w:val="00C111C5"/>
    <w:rsid w:val="00C114F9"/>
    <w:rsid w:val="00C12500"/>
    <w:rsid w:val="00C12542"/>
    <w:rsid w:val="00C12A11"/>
    <w:rsid w:val="00C12EAA"/>
    <w:rsid w:val="00C1309E"/>
    <w:rsid w:val="00C132C9"/>
    <w:rsid w:val="00C134D7"/>
    <w:rsid w:val="00C1355F"/>
    <w:rsid w:val="00C13755"/>
    <w:rsid w:val="00C13C01"/>
    <w:rsid w:val="00C13EBE"/>
    <w:rsid w:val="00C14454"/>
    <w:rsid w:val="00C1477C"/>
    <w:rsid w:val="00C14E32"/>
    <w:rsid w:val="00C15098"/>
    <w:rsid w:val="00C15216"/>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DF"/>
    <w:rsid w:val="00C242F8"/>
    <w:rsid w:val="00C24370"/>
    <w:rsid w:val="00C24A84"/>
    <w:rsid w:val="00C24AA6"/>
    <w:rsid w:val="00C251E9"/>
    <w:rsid w:val="00C26C99"/>
    <w:rsid w:val="00C27075"/>
    <w:rsid w:val="00C272A2"/>
    <w:rsid w:val="00C27546"/>
    <w:rsid w:val="00C27CAF"/>
    <w:rsid w:val="00C27FCF"/>
    <w:rsid w:val="00C302AF"/>
    <w:rsid w:val="00C3034D"/>
    <w:rsid w:val="00C303CF"/>
    <w:rsid w:val="00C3099F"/>
    <w:rsid w:val="00C30AB0"/>
    <w:rsid w:val="00C30B57"/>
    <w:rsid w:val="00C30DCD"/>
    <w:rsid w:val="00C30ECD"/>
    <w:rsid w:val="00C31573"/>
    <w:rsid w:val="00C318FA"/>
    <w:rsid w:val="00C31AC8"/>
    <w:rsid w:val="00C31BAA"/>
    <w:rsid w:val="00C31ED7"/>
    <w:rsid w:val="00C3216B"/>
    <w:rsid w:val="00C327FC"/>
    <w:rsid w:val="00C328AA"/>
    <w:rsid w:val="00C3351D"/>
    <w:rsid w:val="00C33A09"/>
    <w:rsid w:val="00C341B2"/>
    <w:rsid w:val="00C34263"/>
    <w:rsid w:val="00C345B0"/>
    <w:rsid w:val="00C353C9"/>
    <w:rsid w:val="00C35803"/>
    <w:rsid w:val="00C35E5D"/>
    <w:rsid w:val="00C35FA9"/>
    <w:rsid w:val="00C365E6"/>
    <w:rsid w:val="00C369AF"/>
    <w:rsid w:val="00C36E26"/>
    <w:rsid w:val="00C36FEA"/>
    <w:rsid w:val="00C40077"/>
    <w:rsid w:val="00C4064E"/>
    <w:rsid w:val="00C407ED"/>
    <w:rsid w:val="00C40B0A"/>
    <w:rsid w:val="00C4110E"/>
    <w:rsid w:val="00C41336"/>
    <w:rsid w:val="00C415D9"/>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22E9"/>
    <w:rsid w:val="00C52442"/>
    <w:rsid w:val="00C528C2"/>
    <w:rsid w:val="00C52951"/>
    <w:rsid w:val="00C52B41"/>
    <w:rsid w:val="00C53230"/>
    <w:rsid w:val="00C53296"/>
    <w:rsid w:val="00C534E6"/>
    <w:rsid w:val="00C53628"/>
    <w:rsid w:val="00C5363B"/>
    <w:rsid w:val="00C538F7"/>
    <w:rsid w:val="00C53CA8"/>
    <w:rsid w:val="00C5448E"/>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CA4"/>
    <w:rsid w:val="00C76E58"/>
    <w:rsid w:val="00C77396"/>
    <w:rsid w:val="00C7769D"/>
    <w:rsid w:val="00C77AD7"/>
    <w:rsid w:val="00C77E29"/>
    <w:rsid w:val="00C77EF8"/>
    <w:rsid w:val="00C801D1"/>
    <w:rsid w:val="00C809EB"/>
    <w:rsid w:val="00C812C2"/>
    <w:rsid w:val="00C81656"/>
    <w:rsid w:val="00C817F3"/>
    <w:rsid w:val="00C81984"/>
    <w:rsid w:val="00C81CAC"/>
    <w:rsid w:val="00C8249D"/>
    <w:rsid w:val="00C8255B"/>
    <w:rsid w:val="00C8290C"/>
    <w:rsid w:val="00C82D59"/>
    <w:rsid w:val="00C8405A"/>
    <w:rsid w:val="00C846E1"/>
    <w:rsid w:val="00C8553E"/>
    <w:rsid w:val="00C85C3E"/>
    <w:rsid w:val="00C86342"/>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735"/>
    <w:rsid w:val="00C97DB8"/>
    <w:rsid w:val="00C97FB1"/>
    <w:rsid w:val="00CA0444"/>
    <w:rsid w:val="00CA07C9"/>
    <w:rsid w:val="00CA0C51"/>
    <w:rsid w:val="00CA0D19"/>
    <w:rsid w:val="00CA0F8C"/>
    <w:rsid w:val="00CA14B4"/>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8C0"/>
    <w:rsid w:val="00CA4906"/>
    <w:rsid w:val="00CA4A2D"/>
    <w:rsid w:val="00CA4DD9"/>
    <w:rsid w:val="00CA4E6B"/>
    <w:rsid w:val="00CA4EDF"/>
    <w:rsid w:val="00CA5565"/>
    <w:rsid w:val="00CA55CC"/>
    <w:rsid w:val="00CA5889"/>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2232"/>
    <w:rsid w:val="00CB254B"/>
    <w:rsid w:val="00CB294E"/>
    <w:rsid w:val="00CB2DD9"/>
    <w:rsid w:val="00CB3005"/>
    <w:rsid w:val="00CB3655"/>
    <w:rsid w:val="00CB36AD"/>
    <w:rsid w:val="00CB3DFE"/>
    <w:rsid w:val="00CB4395"/>
    <w:rsid w:val="00CB4705"/>
    <w:rsid w:val="00CB4F51"/>
    <w:rsid w:val="00CB527D"/>
    <w:rsid w:val="00CB530A"/>
    <w:rsid w:val="00CB58E9"/>
    <w:rsid w:val="00CB5BE6"/>
    <w:rsid w:val="00CB5C04"/>
    <w:rsid w:val="00CB5C2F"/>
    <w:rsid w:val="00CB5E5A"/>
    <w:rsid w:val="00CB6506"/>
    <w:rsid w:val="00CB75DE"/>
    <w:rsid w:val="00CB7881"/>
    <w:rsid w:val="00CB7B56"/>
    <w:rsid w:val="00CB7DE5"/>
    <w:rsid w:val="00CB7E09"/>
    <w:rsid w:val="00CC068B"/>
    <w:rsid w:val="00CC0E6C"/>
    <w:rsid w:val="00CC1100"/>
    <w:rsid w:val="00CC1243"/>
    <w:rsid w:val="00CC156E"/>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FBB"/>
    <w:rsid w:val="00CD2099"/>
    <w:rsid w:val="00CD238E"/>
    <w:rsid w:val="00CD283E"/>
    <w:rsid w:val="00CD3125"/>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61CD"/>
    <w:rsid w:val="00CE6832"/>
    <w:rsid w:val="00CE717A"/>
    <w:rsid w:val="00CE7E72"/>
    <w:rsid w:val="00CF00DC"/>
    <w:rsid w:val="00CF1024"/>
    <w:rsid w:val="00CF14DB"/>
    <w:rsid w:val="00CF18A0"/>
    <w:rsid w:val="00CF18F8"/>
    <w:rsid w:val="00CF1A66"/>
    <w:rsid w:val="00CF1B2E"/>
    <w:rsid w:val="00CF1DF5"/>
    <w:rsid w:val="00CF234F"/>
    <w:rsid w:val="00CF2D07"/>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C11"/>
    <w:rsid w:val="00D00D6A"/>
    <w:rsid w:val="00D00DA3"/>
    <w:rsid w:val="00D019FB"/>
    <w:rsid w:val="00D0284B"/>
    <w:rsid w:val="00D02F55"/>
    <w:rsid w:val="00D03057"/>
    <w:rsid w:val="00D03064"/>
    <w:rsid w:val="00D0366A"/>
    <w:rsid w:val="00D0370A"/>
    <w:rsid w:val="00D03A34"/>
    <w:rsid w:val="00D0443F"/>
    <w:rsid w:val="00D04A2D"/>
    <w:rsid w:val="00D04B8C"/>
    <w:rsid w:val="00D053C5"/>
    <w:rsid w:val="00D05870"/>
    <w:rsid w:val="00D05D7A"/>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BDB"/>
    <w:rsid w:val="00D17563"/>
    <w:rsid w:val="00D17B08"/>
    <w:rsid w:val="00D17BA9"/>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446"/>
    <w:rsid w:val="00D560E7"/>
    <w:rsid w:val="00D56660"/>
    <w:rsid w:val="00D571B5"/>
    <w:rsid w:val="00D57376"/>
    <w:rsid w:val="00D574C9"/>
    <w:rsid w:val="00D57552"/>
    <w:rsid w:val="00D575E4"/>
    <w:rsid w:val="00D5780A"/>
    <w:rsid w:val="00D57B5A"/>
    <w:rsid w:val="00D57BC9"/>
    <w:rsid w:val="00D60152"/>
    <w:rsid w:val="00D60437"/>
    <w:rsid w:val="00D60569"/>
    <w:rsid w:val="00D60991"/>
    <w:rsid w:val="00D60C45"/>
    <w:rsid w:val="00D60DE6"/>
    <w:rsid w:val="00D61002"/>
    <w:rsid w:val="00D61642"/>
    <w:rsid w:val="00D61EB9"/>
    <w:rsid w:val="00D62101"/>
    <w:rsid w:val="00D621C4"/>
    <w:rsid w:val="00D6226D"/>
    <w:rsid w:val="00D6249D"/>
    <w:rsid w:val="00D627B1"/>
    <w:rsid w:val="00D62936"/>
    <w:rsid w:val="00D62C85"/>
    <w:rsid w:val="00D62CD6"/>
    <w:rsid w:val="00D62D2A"/>
    <w:rsid w:val="00D62EF1"/>
    <w:rsid w:val="00D62FA6"/>
    <w:rsid w:val="00D62FB9"/>
    <w:rsid w:val="00D630C8"/>
    <w:rsid w:val="00D63201"/>
    <w:rsid w:val="00D6336F"/>
    <w:rsid w:val="00D63A4C"/>
    <w:rsid w:val="00D63AA3"/>
    <w:rsid w:val="00D63D46"/>
    <w:rsid w:val="00D63FA9"/>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B5"/>
    <w:rsid w:val="00D806E7"/>
    <w:rsid w:val="00D806E8"/>
    <w:rsid w:val="00D806F5"/>
    <w:rsid w:val="00D80986"/>
    <w:rsid w:val="00D80AB6"/>
    <w:rsid w:val="00D81AFC"/>
    <w:rsid w:val="00D81BD8"/>
    <w:rsid w:val="00D81C63"/>
    <w:rsid w:val="00D81CA0"/>
    <w:rsid w:val="00D8202F"/>
    <w:rsid w:val="00D82958"/>
    <w:rsid w:val="00D82B44"/>
    <w:rsid w:val="00D82D71"/>
    <w:rsid w:val="00D832A2"/>
    <w:rsid w:val="00D839A8"/>
    <w:rsid w:val="00D83CE0"/>
    <w:rsid w:val="00D83D98"/>
    <w:rsid w:val="00D83E10"/>
    <w:rsid w:val="00D8439C"/>
    <w:rsid w:val="00D845C8"/>
    <w:rsid w:val="00D84888"/>
    <w:rsid w:val="00D84AF2"/>
    <w:rsid w:val="00D84F15"/>
    <w:rsid w:val="00D8501C"/>
    <w:rsid w:val="00D85230"/>
    <w:rsid w:val="00D85754"/>
    <w:rsid w:val="00D858EE"/>
    <w:rsid w:val="00D85DBC"/>
    <w:rsid w:val="00D85DDC"/>
    <w:rsid w:val="00D86181"/>
    <w:rsid w:val="00D865A3"/>
    <w:rsid w:val="00D8672C"/>
    <w:rsid w:val="00D900A6"/>
    <w:rsid w:val="00D902A0"/>
    <w:rsid w:val="00D90440"/>
    <w:rsid w:val="00D90CE5"/>
    <w:rsid w:val="00D90F3B"/>
    <w:rsid w:val="00D9100F"/>
    <w:rsid w:val="00D91399"/>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A69"/>
    <w:rsid w:val="00D97B7E"/>
    <w:rsid w:val="00DA005A"/>
    <w:rsid w:val="00DA02D8"/>
    <w:rsid w:val="00DA02F3"/>
    <w:rsid w:val="00DA0809"/>
    <w:rsid w:val="00DA0825"/>
    <w:rsid w:val="00DA0B7B"/>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88B"/>
    <w:rsid w:val="00DC7C39"/>
    <w:rsid w:val="00DC7EB4"/>
    <w:rsid w:val="00DD0072"/>
    <w:rsid w:val="00DD016B"/>
    <w:rsid w:val="00DD0783"/>
    <w:rsid w:val="00DD08AB"/>
    <w:rsid w:val="00DD0900"/>
    <w:rsid w:val="00DD0A9F"/>
    <w:rsid w:val="00DD0BD0"/>
    <w:rsid w:val="00DD0D4B"/>
    <w:rsid w:val="00DD18A0"/>
    <w:rsid w:val="00DD1E40"/>
    <w:rsid w:val="00DD1FAB"/>
    <w:rsid w:val="00DD2113"/>
    <w:rsid w:val="00DD25F7"/>
    <w:rsid w:val="00DD281A"/>
    <w:rsid w:val="00DD3280"/>
    <w:rsid w:val="00DD3293"/>
    <w:rsid w:val="00DD419C"/>
    <w:rsid w:val="00DD451D"/>
    <w:rsid w:val="00DD49F4"/>
    <w:rsid w:val="00DD53E8"/>
    <w:rsid w:val="00DD578F"/>
    <w:rsid w:val="00DD5A01"/>
    <w:rsid w:val="00DD5A5C"/>
    <w:rsid w:val="00DD5ECF"/>
    <w:rsid w:val="00DD6251"/>
    <w:rsid w:val="00DD629A"/>
    <w:rsid w:val="00DD66BC"/>
    <w:rsid w:val="00DD6E1C"/>
    <w:rsid w:val="00DD6F28"/>
    <w:rsid w:val="00DD72F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D12"/>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34F0"/>
    <w:rsid w:val="00DF41AD"/>
    <w:rsid w:val="00DF44D1"/>
    <w:rsid w:val="00DF4A48"/>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E9E"/>
    <w:rsid w:val="00E021CF"/>
    <w:rsid w:val="00E025AC"/>
    <w:rsid w:val="00E02642"/>
    <w:rsid w:val="00E02D93"/>
    <w:rsid w:val="00E031CE"/>
    <w:rsid w:val="00E0362C"/>
    <w:rsid w:val="00E03D52"/>
    <w:rsid w:val="00E03E20"/>
    <w:rsid w:val="00E04084"/>
    <w:rsid w:val="00E0420C"/>
    <w:rsid w:val="00E04331"/>
    <w:rsid w:val="00E04734"/>
    <w:rsid w:val="00E050A3"/>
    <w:rsid w:val="00E056D3"/>
    <w:rsid w:val="00E05959"/>
    <w:rsid w:val="00E06852"/>
    <w:rsid w:val="00E06BD7"/>
    <w:rsid w:val="00E06E0C"/>
    <w:rsid w:val="00E07024"/>
    <w:rsid w:val="00E07C59"/>
    <w:rsid w:val="00E1018D"/>
    <w:rsid w:val="00E10374"/>
    <w:rsid w:val="00E10AF6"/>
    <w:rsid w:val="00E10C6F"/>
    <w:rsid w:val="00E1266D"/>
    <w:rsid w:val="00E12714"/>
    <w:rsid w:val="00E12E53"/>
    <w:rsid w:val="00E12EBA"/>
    <w:rsid w:val="00E131F0"/>
    <w:rsid w:val="00E13508"/>
    <w:rsid w:val="00E13CF9"/>
    <w:rsid w:val="00E1409E"/>
    <w:rsid w:val="00E14365"/>
    <w:rsid w:val="00E145DA"/>
    <w:rsid w:val="00E1484C"/>
    <w:rsid w:val="00E14B0A"/>
    <w:rsid w:val="00E14F79"/>
    <w:rsid w:val="00E15001"/>
    <w:rsid w:val="00E1513C"/>
    <w:rsid w:val="00E15928"/>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F70"/>
    <w:rsid w:val="00E274BB"/>
    <w:rsid w:val="00E276B9"/>
    <w:rsid w:val="00E27864"/>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7D6"/>
    <w:rsid w:val="00E41BD1"/>
    <w:rsid w:val="00E42086"/>
    <w:rsid w:val="00E42272"/>
    <w:rsid w:val="00E422E5"/>
    <w:rsid w:val="00E424A6"/>
    <w:rsid w:val="00E425BE"/>
    <w:rsid w:val="00E43B1C"/>
    <w:rsid w:val="00E43C50"/>
    <w:rsid w:val="00E43E57"/>
    <w:rsid w:val="00E43FED"/>
    <w:rsid w:val="00E44B57"/>
    <w:rsid w:val="00E45A9B"/>
    <w:rsid w:val="00E45D5D"/>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5A1"/>
    <w:rsid w:val="00E5760C"/>
    <w:rsid w:val="00E57E97"/>
    <w:rsid w:val="00E57FB2"/>
    <w:rsid w:val="00E6033B"/>
    <w:rsid w:val="00E6087B"/>
    <w:rsid w:val="00E6190B"/>
    <w:rsid w:val="00E61924"/>
    <w:rsid w:val="00E61AD7"/>
    <w:rsid w:val="00E61B54"/>
    <w:rsid w:val="00E62187"/>
    <w:rsid w:val="00E6229F"/>
    <w:rsid w:val="00E631B8"/>
    <w:rsid w:val="00E63204"/>
    <w:rsid w:val="00E632C0"/>
    <w:rsid w:val="00E63BFD"/>
    <w:rsid w:val="00E64132"/>
    <w:rsid w:val="00E6416A"/>
    <w:rsid w:val="00E645E0"/>
    <w:rsid w:val="00E64D30"/>
    <w:rsid w:val="00E6583E"/>
    <w:rsid w:val="00E659A6"/>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BB1"/>
    <w:rsid w:val="00E8513E"/>
    <w:rsid w:val="00E856AD"/>
    <w:rsid w:val="00E85949"/>
    <w:rsid w:val="00E85EF4"/>
    <w:rsid w:val="00E86485"/>
    <w:rsid w:val="00E86CA6"/>
    <w:rsid w:val="00E86DE4"/>
    <w:rsid w:val="00E86FF2"/>
    <w:rsid w:val="00E871FC"/>
    <w:rsid w:val="00E87323"/>
    <w:rsid w:val="00E87368"/>
    <w:rsid w:val="00E8738B"/>
    <w:rsid w:val="00E87D2A"/>
    <w:rsid w:val="00E87D34"/>
    <w:rsid w:val="00E90086"/>
    <w:rsid w:val="00E902F4"/>
    <w:rsid w:val="00E90AAE"/>
    <w:rsid w:val="00E91901"/>
    <w:rsid w:val="00E9201F"/>
    <w:rsid w:val="00E92B67"/>
    <w:rsid w:val="00E92B70"/>
    <w:rsid w:val="00E92EF4"/>
    <w:rsid w:val="00E93EAF"/>
    <w:rsid w:val="00E94597"/>
    <w:rsid w:val="00E94737"/>
    <w:rsid w:val="00E94B46"/>
    <w:rsid w:val="00E94D47"/>
    <w:rsid w:val="00E95774"/>
    <w:rsid w:val="00E957A8"/>
    <w:rsid w:val="00E95A01"/>
    <w:rsid w:val="00E96866"/>
    <w:rsid w:val="00E9712F"/>
    <w:rsid w:val="00E971A7"/>
    <w:rsid w:val="00E97913"/>
    <w:rsid w:val="00E97FB2"/>
    <w:rsid w:val="00EA0052"/>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5071"/>
    <w:rsid w:val="00EA559F"/>
    <w:rsid w:val="00EA5655"/>
    <w:rsid w:val="00EA58CB"/>
    <w:rsid w:val="00EA6085"/>
    <w:rsid w:val="00EA6479"/>
    <w:rsid w:val="00EA6B50"/>
    <w:rsid w:val="00EA6C5E"/>
    <w:rsid w:val="00EA6C69"/>
    <w:rsid w:val="00EA71C3"/>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E77"/>
    <w:rsid w:val="00EB6F94"/>
    <w:rsid w:val="00EB719C"/>
    <w:rsid w:val="00EB7896"/>
    <w:rsid w:val="00EB7B96"/>
    <w:rsid w:val="00EB7FE1"/>
    <w:rsid w:val="00EC0165"/>
    <w:rsid w:val="00EC033C"/>
    <w:rsid w:val="00EC082C"/>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42E8"/>
    <w:rsid w:val="00EC44CB"/>
    <w:rsid w:val="00EC45A6"/>
    <w:rsid w:val="00EC46AC"/>
    <w:rsid w:val="00EC46D7"/>
    <w:rsid w:val="00EC4A5C"/>
    <w:rsid w:val="00EC4E3C"/>
    <w:rsid w:val="00EC5338"/>
    <w:rsid w:val="00EC5C08"/>
    <w:rsid w:val="00EC5D6B"/>
    <w:rsid w:val="00EC618E"/>
    <w:rsid w:val="00EC6854"/>
    <w:rsid w:val="00EC6E45"/>
    <w:rsid w:val="00EC6F7D"/>
    <w:rsid w:val="00EC7123"/>
    <w:rsid w:val="00EC7283"/>
    <w:rsid w:val="00EC72F1"/>
    <w:rsid w:val="00EC7378"/>
    <w:rsid w:val="00EC7512"/>
    <w:rsid w:val="00EC7D6A"/>
    <w:rsid w:val="00EC7E2F"/>
    <w:rsid w:val="00EC7EAD"/>
    <w:rsid w:val="00ED0434"/>
    <w:rsid w:val="00ED051A"/>
    <w:rsid w:val="00ED06CD"/>
    <w:rsid w:val="00ED083C"/>
    <w:rsid w:val="00ED0E7B"/>
    <w:rsid w:val="00ED1327"/>
    <w:rsid w:val="00ED1480"/>
    <w:rsid w:val="00ED171E"/>
    <w:rsid w:val="00ED19BE"/>
    <w:rsid w:val="00ED1A44"/>
    <w:rsid w:val="00ED1BC5"/>
    <w:rsid w:val="00ED26DB"/>
    <w:rsid w:val="00ED2DDC"/>
    <w:rsid w:val="00ED2EB8"/>
    <w:rsid w:val="00ED2F61"/>
    <w:rsid w:val="00ED3561"/>
    <w:rsid w:val="00ED3949"/>
    <w:rsid w:val="00ED407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E15"/>
    <w:rsid w:val="00ED701B"/>
    <w:rsid w:val="00ED72DD"/>
    <w:rsid w:val="00ED7722"/>
    <w:rsid w:val="00ED7787"/>
    <w:rsid w:val="00ED786F"/>
    <w:rsid w:val="00ED78EB"/>
    <w:rsid w:val="00ED7D65"/>
    <w:rsid w:val="00EE06A2"/>
    <w:rsid w:val="00EE0A08"/>
    <w:rsid w:val="00EE0FE9"/>
    <w:rsid w:val="00EE1173"/>
    <w:rsid w:val="00EE161E"/>
    <w:rsid w:val="00EE1704"/>
    <w:rsid w:val="00EE1736"/>
    <w:rsid w:val="00EE18CE"/>
    <w:rsid w:val="00EE1B2C"/>
    <w:rsid w:val="00EE1BEB"/>
    <w:rsid w:val="00EE1CF4"/>
    <w:rsid w:val="00EE1D24"/>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9"/>
    <w:rsid w:val="00EF045A"/>
    <w:rsid w:val="00EF099C"/>
    <w:rsid w:val="00EF0A5F"/>
    <w:rsid w:val="00EF0B59"/>
    <w:rsid w:val="00EF1162"/>
    <w:rsid w:val="00EF1552"/>
    <w:rsid w:val="00EF15B4"/>
    <w:rsid w:val="00EF161B"/>
    <w:rsid w:val="00EF1676"/>
    <w:rsid w:val="00EF17DB"/>
    <w:rsid w:val="00EF1D34"/>
    <w:rsid w:val="00EF1F0D"/>
    <w:rsid w:val="00EF1FF5"/>
    <w:rsid w:val="00EF243C"/>
    <w:rsid w:val="00EF396F"/>
    <w:rsid w:val="00EF3AAD"/>
    <w:rsid w:val="00EF4AAF"/>
    <w:rsid w:val="00EF4B96"/>
    <w:rsid w:val="00EF5123"/>
    <w:rsid w:val="00EF535F"/>
    <w:rsid w:val="00EF5855"/>
    <w:rsid w:val="00EF60C4"/>
    <w:rsid w:val="00EF6795"/>
    <w:rsid w:val="00EF68D7"/>
    <w:rsid w:val="00EF6C7C"/>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F29"/>
    <w:rsid w:val="00F0330E"/>
    <w:rsid w:val="00F0330F"/>
    <w:rsid w:val="00F0338B"/>
    <w:rsid w:val="00F03678"/>
    <w:rsid w:val="00F03836"/>
    <w:rsid w:val="00F03B60"/>
    <w:rsid w:val="00F03E6B"/>
    <w:rsid w:val="00F04636"/>
    <w:rsid w:val="00F04B2B"/>
    <w:rsid w:val="00F04FBB"/>
    <w:rsid w:val="00F0595D"/>
    <w:rsid w:val="00F05A9C"/>
    <w:rsid w:val="00F0611F"/>
    <w:rsid w:val="00F06176"/>
    <w:rsid w:val="00F06EE3"/>
    <w:rsid w:val="00F07291"/>
    <w:rsid w:val="00F073FA"/>
    <w:rsid w:val="00F07603"/>
    <w:rsid w:val="00F07D92"/>
    <w:rsid w:val="00F10406"/>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3B2"/>
    <w:rsid w:val="00F25463"/>
    <w:rsid w:val="00F25676"/>
    <w:rsid w:val="00F25689"/>
    <w:rsid w:val="00F25D49"/>
    <w:rsid w:val="00F26C75"/>
    <w:rsid w:val="00F26D0A"/>
    <w:rsid w:val="00F27110"/>
    <w:rsid w:val="00F27115"/>
    <w:rsid w:val="00F274EB"/>
    <w:rsid w:val="00F27761"/>
    <w:rsid w:val="00F27E06"/>
    <w:rsid w:val="00F303D4"/>
    <w:rsid w:val="00F30E9A"/>
    <w:rsid w:val="00F30F97"/>
    <w:rsid w:val="00F30FD2"/>
    <w:rsid w:val="00F30FD5"/>
    <w:rsid w:val="00F31172"/>
    <w:rsid w:val="00F3143A"/>
    <w:rsid w:val="00F316F8"/>
    <w:rsid w:val="00F3206E"/>
    <w:rsid w:val="00F32163"/>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D70"/>
    <w:rsid w:val="00F3742F"/>
    <w:rsid w:val="00F377D4"/>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968"/>
    <w:rsid w:val="00F44F4E"/>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30DE"/>
    <w:rsid w:val="00F535DC"/>
    <w:rsid w:val="00F53766"/>
    <w:rsid w:val="00F538C9"/>
    <w:rsid w:val="00F538EA"/>
    <w:rsid w:val="00F53D65"/>
    <w:rsid w:val="00F53E68"/>
    <w:rsid w:val="00F53FAA"/>
    <w:rsid w:val="00F54238"/>
    <w:rsid w:val="00F54ED8"/>
    <w:rsid w:val="00F550D1"/>
    <w:rsid w:val="00F55950"/>
    <w:rsid w:val="00F55A10"/>
    <w:rsid w:val="00F55A2C"/>
    <w:rsid w:val="00F55BC1"/>
    <w:rsid w:val="00F55BD0"/>
    <w:rsid w:val="00F5623A"/>
    <w:rsid w:val="00F563AD"/>
    <w:rsid w:val="00F564B7"/>
    <w:rsid w:val="00F5671B"/>
    <w:rsid w:val="00F56903"/>
    <w:rsid w:val="00F56EFE"/>
    <w:rsid w:val="00F574EA"/>
    <w:rsid w:val="00F601BC"/>
    <w:rsid w:val="00F60A35"/>
    <w:rsid w:val="00F61059"/>
    <w:rsid w:val="00F61077"/>
    <w:rsid w:val="00F61935"/>
    <w:rsid w:val="00F61AED"/>
    <w:rsid w:val="00F62020"/>
    <w:rsid w:val="00F62377"/>
    <w:rsid w:val="00F62A70"/>
    <w:rsid w:val="00F62BA1"/>
    <w:rsid w:val="00F62D60"/>
    <w:rsid w:val="00F62F0F"/>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C51"/>
    <w:rsid w:val="00F67E28"/>
    <w:rsid w:val="00F67F06"/>
    <w:rsid w:val="00F7029B"/>
    <w:rsid w:val="00F704B3"/>
    <w:rsid w:val="00F707FD"/>
    <w:rsid w:val="00F7094F"/>
    <w:rsid w:val="00F70F74"/>
    <w:rsid w:val="00F7102E"/>
    <w:rsid w:val="00F716C0"/>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AD3"/>
    <w:rsid w:val="00F80CA9"/>
    <w:rsid w:val="00F8161C"/>
    <w:rsid w:val="00F8181D"/>
    <w:rsid w:val="00F81DD4"/>
    <w:rsid w:val="00F82022"/>
    <w:rsid w:val="00F82D28"/>
    <w:rsid w:val="00F82FC9"/>
    <w:rsid w:val="00F83AAC"/>
    <w:rsid w:val="00F83B8F"/>
    <w:rsid w:val="00F83F1F"/>
    <w:rsid w:val="00F84164"/>
    <w:rsid w:val="00F841D8"/>
    <w:rsid w:val="00F844A3"/>
    <w:rsid w:val="00F84570"/>
    <w:rsid w:val="00F8483E"/>
    <w:rsid w:val="00F848A0"/>
    <w:rsid w:val="00F84F8E"/>
    <w:rsid w:val="00F858B1"/>
    <w:rsid w:val="00F85C19"/>
    <w:rsid w:val="00F85FBA"/>
    <w:rsid w:val="00F869BA"/>
    <w:rsid w:val="00F86E9E"/>
    <w:rsid w:val="00F87042"/>
    <w:rsid w:val="00F87A58"/>
    <w:rsid w:val="00F87F71"/>
    <w:rsid w:val="00F9010C"/>
    <w:rsid w:val="00F901DD"/>
    <w:rsid w:val="00F903FA"/>
    <w:rsid w:val="00F90DA4"/>
    <w:rsid w:val="00F91132"/>
    <w:rsid w:val="00F916E8"/>
    <w:rsid w:val="00F91A86"/>
    <w:rsid w:val="00F92025"/>
    <w:rsid w:val="00F9248C"/>
    <w:rsid w:val="00F92974"/>
    <w:rsid w:val="00F92A11"/>
    <w:rsid w:val="00F92DA0"/>
    <w:rsid w:val="00F92FDB"/>
    <w:rsid w:val="00F93052"/>
    <w:rsid w:val="00F934BF"/>
    <w:rsid w:val="00F93612"/>
    <w:rsid w:val="00F9466F"/>
    <w:rsid w:val="00F94736"/>
    <w:rsid w:val="00F947F2"/>
    <w:rsid w:val="00F94CC7"/>
    <w:rsid w:val="00F94D0A"/>
    <w:rsid w:val="00F9560E"/>
    <w:rsid w:val="00F95E23"/>
    <w:rsid w:val="00F9604C"/>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78"/>
    <w:rsid w:val="00FB12F1"/>
    <w:rsid w:val="00FB1312"/>
    <w:rsid w:val="00FB1585"/>
    <w:rsid w:val="00FB2444"/>
    <w:rsid w:val="00FB2F54"/>
    <w:rsid w:val="00FB2FC6"/>
    <w:rsid w:val="00FB3118"/>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21A"/>
    <w:rsid w:val="00FC5AE8"/>
    <w:rsid w:val="00FC5BF6"/>
    <w:rsid w:val="00FC6609"/>
    <w:rsid w:val="00FC687B"/>
    <w:rsid w:val="00FC6A2C"/>
    <w:rsid w:val="00FC6B08"/>
    <w:rsid w:val="00FC6C7F"/>
    <w:rsid w:val="00FC6F4D"/>
    <w:rsid w:val="00FC748D"/>
    <w:rsid w:val="00FC7F1C"/>
    <w:rsid w:val="00FD0772"/>
    <w:rsid w:val="00FD0843"/>
    <w:rsid w:val="00FD0972"/>
    <w:rsid w:val="00FD09F9"/>
    <w:rsid w:val="00FD0AA0"/>
    <w:rsid w:val="00FD0F77"/>
    <w:rsid w:val="00FD1B83"/>
    <w:rsid w:val="00FD24E3"/>
    <w:rsid w:val="00FD28EA"/>
    <w:rsid w:val="00FD2B26"/>
    <w:rsid w:val="00FD2CD8"/>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E25"/>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70462F8"/>
    <w:rsid w:val="0919692E"/>
    <w:rsid w:val="09A56AEC"/>
    <w:rsid w:val="0B9016D3"/>
    <w:rsid w:val="0DFD7E5B"/>
    <w:rsid w:val="151B3092"/>
    <w:rsid w:val="179C2895"/>
    <w:rsid w:val="1EC476A1"/>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B77041E"/>
    <w:rsid w:val="4EC74D68"/>
    <w:rsid w:val="4F754ACF"/>
    <w:rsid w:val="4FCC32DC"/>
    <w:rsid w:val="502E61B1"/>
    <w:rsid w:val="50555CAF"/>
    <w:rsid w:val="56E31A33"/>
    <w:rsid w:val="587948F1"/>
    <w:rsid w:val="5945017C"/>
    <w:rsid w:val="5A8F63C1"/>
    <w:rsid w:val="5BFD117D"/>
    <w:rsid w:val="60412A94"/>
    <w:rsid w:val="62265779"/>
    <w:rsid w:val="63571677"/>
    <w:rsid w:val="64341BF4"/>
    <w:rsid w:val="652F6E12"/>
    <w:rsid w:val="67D7477F"/>
    <w:rsid w:val="69CA3866"/>
    <w:rsid w:val="6A163CEC"/>
    <w:rsid w:val="6B89741E"/>
    <w:rsid w:val="6C180078"/>
    <w:rsid w:val="714352EE"/>
    <w:rsid w:val="72471711"/>
    <w:rsid w:val="765C3058"/>
    <w:rsid w:val="778D73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132DB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00_Body Text"/>
    <w:qFormat/>
    <w:rsid w:val="00D806B5"/>
    <w:pPr>
      <w:spacing w:line="264" w:lineRule="auto"/>
      <w:jc w:val="both"/>
    </w:pPr>
    <w:rPr>
      <w:rFonts w:ascii="Times New Roman" w:hAnsi="Times New Roman"/>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宋体" w:hAnsi="Times New Roman"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宋体" w:cs="Times New Roman"/>
      <w:szCs w:val="20"/>
      <w:lang w:val="en-GB" w:eastAsia="en-US"/>
    </w:rPr>
  </w:style>
  <w:style w:type="paragraph" w:styleId="CommentText">
    <w:name w:val="annotation text"/>
    <w:basedOn w:val="Normal"/>
    <w:link w:val="CommentTextChar"/>
    <w:uiPriority w:val="99"/>
    <w:unhideWhenUsed/>
    <w:qFormat/>
    <w:pPr>
      <w:spacing w:line="240" w:lineRule="auto"/>
    </w:pPr>
    <w:rPr>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宋体" w:hAnsi="Times New Roman" w:cs="Times New Roman"/>
      <w:sz w:val="36"/>
      <w:szCs w:val="36"/>
      <w:lang w:val="en-GB"/>
    </w:rPr>
  </w:style>
  <w:style w:type="character" w:customStyle="1" w:styleId="Heading2Char">
    <w:name w:val="Heading 2 Char"/>
    <w:basedOn w:val="DefaultParagraphFont"/>
    <w:link w:val="Heading2"/>
    <w:qFormat/>
    <w:rPr>
      <w:rFonts w:ascii="Times New Roman" w:eastAsia="宋体" w:hAnsi="Times New Roman" w:cs="Times New Roman"/>
      <w:sz w:val="32"/>
      <w:szCs w:val="32"/>
      <w:lang w:val="en-GB"/>
    </w:rPr>
  </w:style>
  <w:style w:type="character" w:customStyle="1" w:styleId="Heading3Char">
    <w:name w:val="Heading 3 Char"/>
    <w:basedOn w:val="DefaultParagraphFont"/>
    <w:link w:val="Heading3"/>
    <w:qFormat/>
    <w:rPr>
      <w:rFonts w:ascii="Times New Roman" w:eastAsia="宋体" w:hAnsi="Times New Roman" w:cs="Times New Roman"/>
      <w:sz w:val="28"/>
      <w:szCs w:val="28"/>
      <w:lang w:val="en-GB"/>
    </w:rPr>
  </w:style>
  <w:style w:type="character" w:customStyle="1" w:styleId="Heading4Char">
    <w:name w:val="Heading 4 Char"/>
    <w:basedOn w:val="DefaultParagraphFont"/>
    <w:link w:val="Heading4"/>
    <w:qFormat/>
    <w:rPr>
      <w:rFonts w:ascii="Times New Roman" w:eastAsia="宋体" w:hAnsi="Times New Roman" w:cs="Times New Roman"/>
      <w:sz w:val="24"/>
      <w:szCs w:val="24"/>
      <w:lang w:val="en-GB"/>
    </w:rPr>
  </w:style>
  <w:style w:type="character" w:customStyle="1" w:styleId="Heading5Char">
    <w:name w:val="Heading 5 Char"/>
    <w:basedOn w:val="DefaultParagraphFont"/>
    <w:link w:val="Heading5"/>
    <w:qFormat/>
    <w:rPr>
      <w:rFonts w:ascii="Times New Roman" w:eastAsia="宋体" w:hAnsi="Times New Roman" w:cs="Times New Roman"/>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宋体" w:cs="Times New Roman"/>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line="240" w:lineRule="auto"/>
      <w:ind w:left="1135" w:hanging="851"/>
      <w:jc w:val="left"/>
    </w:pPr>
    <w:rPr>
      <w:rFonts w:eastAsia="Times New Roman" w:cs="Times New Roman"/>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pPr>
      <w:spacing w:before="120" w:after="120"/>
    </w:pPr>
    <w:rPr>
      <w:rFonts w:eastAsia="宋体" w:cs="Times New Roman"/>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after="0" w:line="240" w:lineRule="auto"/>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pPr>
      <w:spacing w:after="100" w:afterAutospacing="1" w:line="288" w:lineRule="auto"/>
      <w:ind w:firstLine="360"/>
    </w:pPr>
    <w:rPr>
      <w:rFonts w:eastAsia="Times New Roman" w:cs="Batang"/>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boldbullet1">
    <w:name w:val="boldbullet1"/>
    <w:basedOn w:val="Normal"/>
    <w:link w:val="boldbullet10"/>
    <w:qFormat/>
    <w:pPr>
      <w:spacing w:after="120" w:line="240" w:lineRule="auto"/>
    </w:pPr>
    <w:rPr>
      <w:rFonts w:eastAsia="宋体" w:cs="Times New Roman"/>
      <w:b/>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line="240" w:lineRule="auto"/>
      <w:ind w:hanging="1130"/>
    </w:pPr>
    <w:rPr>
      <w:rFonts w:eastAsia="宋体" w:cs="Times New Roman"/>
      <w:b/>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rPr>
      <w:rFonts w:ascii="Times New Roman" w:hAnsi="Times New Roman"/>
      <w:sz w:val="22"/>
      <w:szCs w:val="22"/>
      <w:lang w:eastAsia="ja-JP"/>
    </w:rPr>
  </w:style>
  <w:style w:type="paragraph" w:customStyle="1" w:styleId="Revision3">
    <w:name w:val="Revision3"/>
    <w:hidden/>
    <w:uiPriority w:val="99"/>
    <w:semiHidden/>
    <w:qFormat/>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pPr>
      <w:spacing w:after="0" w:line="240" w:lineRule="auto"/>
    </w:pPr>
    <w:rPr>
      <w:rFonts w:ascii="Times New Roman" w:hAnsi="Times New Roman"/>
      <w:sz w:val="22"/>
      <w:szCs w:val="22"/>
      <w:lang w:eastAsia="ja-JP"/>
    </w:rPr>
  </w:style>
  <w:style w:type="paragraph" w:customStyle="1" w:styleId="xxmsonormal">
    <w:name w:val="x_xmsonormal"/>
    <w:basedOn w:val="Normal"/>
    <w:rsid w:val="000C169A"/>
    <w:pPr>
      <w:spacing w:before="100" w:beforeAutospacing="1" w:after="100" w:afterAutospacing="1" w:line="240" w:lineRule="auto"/>
      <w:jc w:val="left"/>
    </w:pPr>
    <w:rPr>
      <w:rFonts w:eastAsia="Times New Roman" w:cs="Times New Roman"/>
      <w:sz w:val="24"/>
      <w:szCs w:val="24"/>
      <w:lang w:eastAsia="zh-CN"/>
    </w:rPr>
  </w:style>
  <w:style w:type="character" w:customStyle="1" w:styleId="xxapple-converted-space">
    <w:name w:val="x_xapple-converted-space"/>
    <w:basedOn w:val="DefaultParagraphFont"/>
    <w:rsid w:val="000C169A"/>
  </w:style>
  <w:style w:type="paragraph" w:customStyle="1" w:styleId="xxmsolistparagraph">
    <w:name w:val="x_xmsolistparagraph"/>
    <w:basedOn w:val="Normal"/>
    <w:rsid w:val="000C169A"/>
    <w:pPr>
      <w:spacing w:before="100" w:beforeAutospacing="1" w:after="100" w:afterAutospacing="1" w:line="240" w:lineRule="auto"/>
      <w:jc w:val="left"/>
    </w:pPr>
    <w:rPr>
      <w:rFonts w:eastAsia="Times New Roman" w:cs="Times New Roman"/>
      <w:sz w:val="24"/>
      <w:szCs w:val="24"/>
      <w:lang w:eastAsia="zh-CN"/>
    </w:rPr>
  </w:style>
  <w:style w:type="paragraph" w:customStyle="1" w:styleId="xmsonormal">
    <w:name w:val="x_msonormal"/>
    <w:basedOn w:val="Normal"/>
    <w:rsid w:val="000C169A"/>
    <w:pPr>
      <w:spacing w:before="100" w:beforeAutospacing="1" w:after="100" w:afterAutospacing="1" w:line="240" w:lineRule="auto"/>
      <w:jc w:val="left"/>
    </w:pPr>
    <w:rPr>
      <w:rFonts w:eastAsia="Times New Roman" w:cs="Times New Roman"/>
      <w:sz w:val="24"/>
      <w:szCs w:val="24"/>
      <w:lang w:eastAsia="zh-CN"/>
    </w:rPr>
  </w:style>
  <w:style w:type="character" w:customStyle="1" w:styleId="apple-converted-space">
    <w:name w:val="apple-converted-space"/>
    <w:qFormat/>
    <w:rsid w:val="00A95784"/>
  </w:style>
  <w:style w:type="paragraph" w:styleId="Revision">
    <w:name w:val="Revision"/>
    <w:hidden/>
    <w:uiPriority w:val="99"/>
    <w:semiHidden/>
    <w:rsid w:val="00524400"/>
    <w:pPr>
      <w:spacing w:after="0" w:line="240" w:lineRule="auto"/>
    </w:pPr>
    <w:rPr>
      <w:rFonts w:ascii="Times New Roman" w:hAnsi="Times New Roman"/>
      <w:sz w:val="22"/>
      <w:szCs w:val="22"/>
      <w:lang w:eastAsia="ja-JP"/>
    </w:rPr>
  </w:style>
  <w:style w:type="character" w:customStyle="1" w:styleId="000proposalChar">
    <w:name w:val="000_proposal Char"/>
    <w:basedOn w:val="DefaultParagraphFont"/>
    <w:link w:val="000proposal"/>
    <w:locked/>
    <w:rsid w:val="00AB4D6A"/>
    <w:rPr>
      <w:rFonts w:ascii="Times New Roman" w:eastAsia="宋体" w:hAnsi="Times New Roman" w:cs="Times New Roman"/>
      <w:b/>
      <w:bCs/>
      <w:i/>
      <w:iCs/>
      <w:szCs w:val="24"/>
    </w:rPr>
  </w:style>
  <w:style w:type="paragraph" w:customStyle="1" w:styleId="000proposal">
    <w:name w:val="000_proposal"/>
    <w:basedOn w:val="Normal"/>
    <w:link w:val="000proposalChar"/>
    <w:qFormat/>
    <w:rsid w:val="00AB4D6A"/>
    <w:pPr>
      <w:spacing w:before="120" w:after="120"/>
    </w:pPr>
    <w:rPr>
      <w:rFonts w:eastAsia="宋体" w:cs="Times New Roman"/>
      <w:b/>
      <w:bCs/>
      <w:i/>
      <w:iC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389">
      <w:bodyDiv w:val="1"/>
      <w:marLeft w:val="0"/>
      <w:marRight w:val="0"/>
      <w:marTop w:val="0"/>
      <w:marBottom w:val="0"/>
      <w:divBdr>
        <w:top w:val="none" w:sz="0" w:space="0" w:color="auto"/>
        <w:left w:val="none" w:sz="0" w:space="0" w:color="auto"/>
        <w:bottom w:val="none" w:sz="0" w:space="0" w:color="auto"/>
        <w:right w:val="none" w:sz="0" w:space="0" w:color="auto"/>
      </w:divBdr>
    </w:div>
    <w:div w:id="34472140">
      <w:bodyDiv w:val="1"/>
      <w:marLeft w:val="0"/>
      <w:marRight w:val="0"/>
      <w:marTop w:val="0"/>
      <w:marBottom w:val="0"/>
      <w:divBdr>
        <w:top w:val="none" w:sz="0" w:space="0" w:color="auto"/>
        <w:left w:val="none" w:sz="0" w:space="0" w:color="auto"/>
        <w:bottom w:val="none" w:sz="0" w:space="0" w:color="auto"/>
        <w:right w:val="none" w:sz="0" w:space="0" w:color="auto"/>
      </w:divBdr>
    </w:div>
    <w:div w:id="193158553">
      <w:bodyDiv w:val="1"/>
      <w:marLeft w:val="0"/>
      <w:marRight w:val="0"/>
      <w:marTop w:val="0"/>
      <w:marBottom w:val="0"/>
      <w:divBdr>
        <w:top w:val="none" w:sz="0" w:space="0" w:color="auto"/>
        <w:left w:val="none" w:sz="0" w:space="0" w:color="auto"/>
        <w:bottom w:val="none" w:sz="0" w:space="0" w:color="auto"/>
        <w:right w:val="none" w:sz="0" w:space="0" w:color="auto"/>
      </w:divBdr>
    </w:div>
    <w:div w:id="557279372">
      <w:bodyDiv w:val="1"/>
      <w:marLeft w:val="0"/>
      <w:marRight w:val="0"/>
      <w:marTop w:val="0"/>
      <w:marBottom w:val="0"/>
      <w:divBdr>
        <w:top w:val="none" w:sz="0" w:space="0" w:color="auto"/>
        <w:left w:val="none" w:sz="0" w:space="0" w:color="auto"/>
        <w:bottom w:val="none" w:sz="0" w:space="0" w:color="auto"/>
        <w:right w:val="none" w:sz="0" w:space="0" w:color="auto"/>
      </w:divBdr>
    </w:div>
    <w:div w:id="618341733">
      <w:bodyDiv w:val="1"/>
      <w:marLeft w:val="0"/>
      <w:marRight w:val="0"/>
      <w:marTop w:val="0"/>
      <w:marBottom w:val="0"/>
      <w:divBdr>
        <w:top w:val="none" w:sz="0" w:space="0" w:color="auto"/>
        <w:left w:val="none" w:sz="0" w:space="0" w:color="auto"/>
        <w:bottom w:val="none" w:sz="0" w:space="0" w:color="auto"/>
        <w:right w:val="none" w:sz="0" w:space="0" w:color="auto"/>
      </w:divBdr>
    </w:div>
    <w:div w:id="1102188954">
      <w:bodyDiv w:val="1"/>
      <w:marLeft w:val="0"/>
      <w:marRight w:val="0"/>
      <w:marTop w:val="0"/>
      <w:marBottom w:val="0"/>
      <w:divBdr>
        <w:top w:val="none" w:sz="0" w:space="0" w:color="auto"/>
        <w:left w:val="none" w:sz="0" w:space="0" w:color="auto"/>
        <w:bottom w:val="none" w:sz="0" w:space="0" w:color="auto"/>
        <w:right w:val="none" w:sz="0" w:space="0" w:color="auto"/>
      </w:divBdr>
    </w:div>
    <w:div w:id="1571767302">
      <w:bodyDiv w:val="1"/>
      <w:marLeft w:val="0"/>
      <w:marRight w:val="0"/>
      <w:marTop w:val="0"/>
      <w:marBottom w:val="0"/>
      <w:divBdr>
        <w:top w:val="none" w:sz="0" w:space="0" w:color="auto"/>
        <w:left w:val="none" w:sz="0" w:space="0" w:color="auto"/>
        <w:bottom w:val="none" w:sz="0" w:space="0" w:color="auto"/>
        <w:right w:val="none" w:sz="0" w:space="0" w:color="auto"/>
      </w:divBdr>
    </w:div>
    <w:div w:id="2053337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C78DC135-79DF-4316-AE97-2C61E6B09A3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1868</Words>
  <Characters>10654</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2023-09-01T14:43:00Z</dcterms:created>
  <dcterms:modified xsi:type="dcterms:W3CDTF">2023-09-01T14:52:00Z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ies>
</file>