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ECDC2F9" w:rsidR="00E90E49" w:rsidRPr="00E933A1" w:rsidRDefault="00E90E49" w:rsidP="001D1468">
      <w:pPr>
        <w:pStyle w:val="3GPPHeader"/>
        <w:spacing w:after="60"/>
        <w:rPr>
          <w:rFonts w:cs="Arial"/>
          <w:sz w:val="32"/>
          <w:szCs w:val="32"/>
          <w:highlight w:val="yellow"/>
        </w:rPr>
      </w:pPr>
      <w:r w:rsidRPr="00E933A1">
        <w:rPr>
          <w:rFonts w:cs="Arial"/>
        </w:rPr>
        <w:t xml:space="preserve">3GPP TSG-RAN </w:t>
      </w:r>
      <w:r w:rsidR="008F1C4E" w:rsidRPr="00E933A1">
        <w:rPr>
          <w:rFonts w:cs="Arial"/>
        </w:rPr>
        <w:t>Meeting</w:t>
      </w:r>
      <w:r w:rsidR="0005586C">
        <w:rPr>
          <w:rFonts w:cs="Arial"/>
        </w:rPr>
        <w:t xml:space="preserve"> 101</w:t>
      </w:r>
      <w:r w:rsidRPr="00E933A1">
        <w:rPr>
          <w:rFonts w:cs="Arial"/>
        </w:rPr>
        <w:tab/>
      </w:r>
      <w:r w:rsidRPr="00E933A1">
        <w:rPr>
          <w:rFonts w:cs="Arial"/>
          <w:sz w:val="32"/>
          <w:szCs w:val="32"/>
        </w:rPr>
        <w:t xml:space="preserve">Tdoc </w:t>
      </w:r>
      <w:r w:rsidR="00A37249" w:rsidRPr="00A37249">
        <w:rPr>
          <w:rFonts w:cs="Arial"/>
          <w:sz w:val="32"/>
          <w:szCs w:val="32"/>
        </w:rPr>
        <w:t>R</w:t>
      </w:r>
      <w:r w:rsidR="004D6BA9">
        <w:rPr>
          <w:rFonts w:cs="Arial"/>
          <w:sz w:val="32"/>
          <w:szCs w:val="32"/>
        </w:rPr>
        <w:t>P</w:t>
      </w:r>
      <w:r w:rsidR="00A37249" w:rsidRPr="00A37249">
        <w:rPr>
          <w:rFonts w:cs="Arial"/>
          <w:sz w:val="32"/>
          <w:szCs w:val="32"/>
        </w:rPr>
        <w:t>-</w:t>
      </w:r>
      <w:r w:rsidR="0050028E" w:rsidRPr="00A37249">
        <w:rPr>
          <w:rFonts w:cs="Arial"/>
          <w:sz w:val="32"/>
          <w:szCs w:val="32"/>
        </w:rPr>
        <w:t>23</w:t>
      </w:r>
      <w:r w:rsidR="0050028E">
        <w:rPr>
          <w:rFonts w:cs="Arial"/>
          <w:sz w:val="32"/>
          <w:szCs w:val="32"/>
        </w:rPr>
        <w:t>1746</w:t>
      </w:r>
    </w:p>
    <w:p w14:paraId="0CE7B7E6" w14:textId="488C8A8F" w:rsidR="00E90E49" w:rsidRPr="00E933A1" w:rsidRDefault="0050028E" w:rsidP="001D1468">
      <w:pPr>
        <w:pStyle w:val="3GPPHeader"/>
        <w:rPr>
          <w:rFonts w:cs="Arial"/>
        </w:rPr>
      </w:pPr>
      <w:r>
        <w:rPr>
          <w:rFonts w:cs="Arial"/>
        </w:rPr>
        <w:t xml:space="preserve">Bangalore, India, </w:t>
      </w:r>
      <w:r w:rsidR="00895031">
        <w:rPr>
          <w:rFonts w:cs="Arial"/>
        </w:rPr>
        <w:t xml:space="preserve">September </w:t>
      </w:r>
      <w:r w:rsidR="00822FFA">
        <w:rPr>
          <w:rFonts w:cs="Arial"/>
        </w:rPr>
        <w:t>11-15, 2023</w:t>
      </w:r>
    </w:p>
    <w:p w14:paraId="3086AC07" w14:textId="77777777" w:rsidR="00E90E49" w:rsidRPr="00E933A1" w:rsidRDefault="00E90E49" w:rsidP="001D1468">
      <w:pPr>
        <w:pStyle w:val="3GPPHeader"/>
        <w:rPr>
          <w:rFonts w:cs="Arial"/>
        </w:rPr>
      </w:pPr>
    </w:p>
    <w:p w14:paraId="3982483C" w14:textId="4C4E4657" w:rsidR="00E90E49" w:rsidRPr="005C5A92" w:rsidRDefault="00E90E49" w:rsidP="001D1468">
      <w:pPr>
        <w:pStyle w:val="3GPPHeader"/>
        <w:rPr>
          <w:rFonts w:cs="Arial"/>
          <w:sz w:val="22"/>
        </w:rPr>
      </w:pPr>
      <w:r w:rsidRPr="005C5A92">
        <w:rPr>
          <w:rFonts w:cs="Arial"/>
          <w:sz w:val="22"/>
        </w:rPr>
        <w:t>Agenda Item:</w:t>
      </w:r>
      <w:r w:rsidRPr="005C5A92">
        <w:rPr>
          <w:rFonts w:cs="Arial"/>
          <w:sz w:val="22"/>
        </w:rPr>
        <w:tab/>
      </w:r>
      <w:r w:rsidR="005601DD">
        <w:rPr>
          <w:rFonts w:cs="Arial"/>
          <w:sz w:val="22"/>
        </w:rPr>
        <w:t>8A</w:t>
      </w:r>
      <w:r w:rsidR="007D30CC">
        <w:rPr>
          <w:rFonts w:cs="Arial"/>
          <w:sz w:val="22"/>
        </w:rPr>
        <w:t>.2.1</w:t>
      </w:r>
    </w:p>
    <w:p w14:paraId="5619E868" w14:textId="77777777" w:rsidR="00E90E49" w:rsidRPr="00E933A1" w:rsidRDefault="003D3C45" w:rsidP="001D1468">
      <w:pPr>
        <w:pStyle w:val="3GPPHeader"/>
        <w:rPr>
          <w:rFonts w:cs="Arial"/>
          <w:sz w:val="22"/>
        </w:rPr>
      </w:pPr>
      <w:r w:rsidRPr="00E933A1">
        <w:rPr>
          <w:rFonts w:cs="Arial"/>
          <w:sz w:val="22"/>
        </w:rPr>
        <w:t>Source:</w:t>
      </w:r>
      <w:r w:rsidR="00E90E49" w:rsidRPr="00E933A1">
        <w:rPr>
          <w:rFonts w:cs="Arial"/>
          <w:sz w:val="22"/>
        </w:rPr>
        <w:tab/>
      </w:r>
      <w:r w:rsidR="00F64C2B" w:rsidRPr="00E933A1">
        <w:rPr>
          <w:rFonts w:cs="Arial"/>
          <w:sz w:val="22"/>
        </w:rPr>
        <w:t>Ericsson</w:t>
      </w:r>
    </w:p>
    <w:p w14:paraId="3AF5C9FA" w14:textId="5DA50CE1" w:rsidR="00E90E49" w:rsidRPr="00E933A1" w:rsidRDefault="003D3C45" w:rsidP="001D1468">
      <w:pPr>
        <w:pStyle w:val="3GPPHeader"/>
        <w:rPr>
          <w:rFonts w:cs="Arial"/>
          <w:sz w:val="22"/>
        </w:rPr>
      </w:pPr>
      <w:r w:rsidRPr="00E933A1">
        <w:rPr>
          <w:rFonts w:cs="Arial"/>
          <w:sz w:val="22"/>
        </w:rPr>
        <w:t>Title:</w:t>
      </w:r>
      <w:r w:rsidR="00E90E49" w:rsidRPr="00E933A1">
        <w:rPr>
          <w:rFonts w:cs="Arial"/>
          <w:sz w:val="22"/>
        </w:rPr>
        <w:tab/>
      </w:r>
      <w:r w:rsidR="005C6602" w:rsidRPr="00E933A1">
        <w:rPr>
          <w:rFonts w:cs="Arial"/>
          <w:sz w:val="22"/>
        </w:rPr>
        <w:t xml:space="preserve">Discussion on </w:t>
      </w:r>
      <w:r w:rsidR="00702730" w:rsidRPr="00E933A1">
        <w:rPr>
          <w:rFonts w:cs="Arial"/>
          <w:sz w:val="22"/>
        </w:rPr>
        <w:t>Release 19 AI enhancements for PHY</w:t>
      </w:r>
    </w:p>
    <w:p w14:paraId="2D5672ED" w14:textId="5D9B99D3" w:rsidR="00E90E49" w:rsidRPr="00E933A1" w:rsidRDefault="00E90E49" w:rsidP="000E6BC8">
      <w:pPr>
        <w:pStyle w:val="3GPPHeader"/>
        <w:rPr>
          <w:rFonts w:cs="Arial"/>
        </w:rPr>
      </w:pPr>
      <w:r w:rsidRPr="00E933A1">
        <w:rPr>
          <w:rFonts w:cs="Arial"/>
          <w:sz w:val="22"/>
        </w:rPr>
        <w:t>Document for:</w:t>
      </w:r>
      <w:r w:rsidRPr="00E933A1">
        <w:rPr>
          <w:rFonts w:cs="Arial"/>
          <w:sz w:val="22"/>
        </w:rPr>
        <w:tab/>
      </w:r>
      <w:r w:rsidRPr="005569F9">
        <w:rPr>
          <w:rFonts w:cs="Arial"/>
          <w:sz w:val="22"/>
        </w:rPr>
        <w:t>Discussion</w:t>
      </w:r>
    </w:p>
    <w:p w14:paraId="6883CB62" w14:textId="77777777" w:rsidR="00E90E49" w:rsidRPr="00E933A1" w:rsidRDefault="00230D18" w:rsidP="001D1468">
      <w:pPr>
        <w:pStyle w:val="Heading1"/>
        <w:jc w:val="both"/>
        <w:rPr>
          <w:rFonts w:cs="Arial"/>
        </w:rPr>
      </w:pPr>
      <w:r w:rsidRPr="00E933A1">
        <w:rPr>
          <w:rFonts w:cs="Arial"/>
        </w:rPr>
        <w:t>1</w:t>
      </w:r>
      <w:r w:rsidRPr="00E933A1">
        <w:rPr>
          <w:rFonts w:cs="Arial"/>
        </w:rPr>
        <w:tab/>
      </w:r>
      <w:r w:rsidR="00E90E49" w:rsidRPr="00E933A1">
        <w:rPr>
          <w:rFonts w:cs="Arial"/>
        </w:rPr>
        <w:t>Introduction</w:t>
      </w:r>
    </w:p>
    <w:p w14:paraId="26B1AFDF" w14:textId="234FF554" w:rsidR="003328BF" w:rsidRDefault="00F122F0" w:rsidP="001D1468">
      <w:pPr>
        <w:pStyle w:val="BodyText"/>
      </w:pPr>
      <w:r>
        <w:t>RAN held a Rel.19 workshop In June 2023 and endorsed a document (RWS-230488) containing the following page related to AI/ML for PHY:</w:t>
      </w:r>
    </w:p>
    <w:p w14:paraId="6E3A6CC9" w14:textId="7D94301B" w:rsidR="00F122F0" w:rsidRDefault="003328BF" w:rsidP="001D1468">
      <w:pPr>
        <w:pStyle w:val="BodyText"/>
        <w:rPr>
          <w:rFonts w:cs="Arial"/>
        </w:rPr>
      </w:pPr>
      <w:r>
        <w:rPr>
          <w:noProof/>
        </w:rPr>
        <w:drawing>
          <wp:inline distT="0" distB="0" distL="0" distR="0" wp14:anchorId="1A6B982F" wp14:editId="3DBF7112">
            <wp:extent cx="6120765" cy="1724025"/>
            <wp:effectExtent l="0" t="0" r="0" b="9525"/>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96DAC541-7B7A-43D3-8B79-37D633B846F1}">
                          <asvg:svgBlip xmlns:asvg="http://schemas.microsoft.com/office/drawing/2016/SVG/main" r:embed="rId9"/>
                        </a:ext>
                      </a:extLst>
                    </a:blip>
                    <a:srcRect b="38408"/>
                    <a:stretch/>
                  </pic:blipFill>
                  <pic:spPr bwMode="auto">
                    <a:xfrm>
                      <a:off x="0" y="0"/>
                      <a:ext cx="6120765" cy="1724025"/>
                    </a:xfrm>
                    <a:prstGeom prst="rect">
                      <a:avLst/>
                    </a:prstGeom>
                    <a:ln>
                      <a:noFill/>
                    </a:ln>
                    <a:extLst>
                      <a:ext uri="{53640926-AAD7-44D8-BBD7-CCE9431645EC}">
                        <a14:shadowObscured xmlns:a14="http://schemas.microsoft.com/office/drawing/2010/main"/>
                      </a:ext>
                    </a:extLst>
                  </pic:spPr>
                </pic:pic>
              </a:graphicData>
            </a:graphic>
          </wp:inline>
        </w:drawing>
      </w:r>
    </w:p>
    <w:p w14:paraId="64E069C3" w14:textId="792D1F1F" w:rsidR="00820CAC" w:rsidRDefault="00820CAC" w:rsidP="001D1468">
      <w:pPr>
        <w:pStyle w:val="BodyText"/>
        <w:rPr>
          <w:rFonts w:cs="Arial"/>
        </w:rPr>
      </w:pPr>
      <w:r>
        <w:rPr>
          <w:rFonts w:cs="Arial"/>
        </w:rPr>
        <w:t xml:space="preserve">Hence, to continue the discussion, RANP need to assess </w:t>
      </w:r>
      <w:r w:rsidR="006E549A">
        <w:rPr>
          <w:rFonts w:cs="Arial"/>
        </w:rPr>
        <w:t xml:space="preserve">the outcome of the SI and </w:t>
      </w:r>
      <w:r w:rsidR="00106C55">
        <w:rPr>
          <w:rFonts w:cs="Arial"/>
        </w:rPr>
        <w:t xml:space="preserve">whether the SI has been successfully completed to determine whether to start a normative WI or to continue the SI in Rel.19. </w:t>
      </w:r>
    </w:p>
    <w:p w14:paraId="01A7A080" w14:textId="77777777" w:rsidR="007906EB" w:rsidRPr="00CB125C" w:rsidRDefault="00852303" w:rsidP="001D1468">
      <w:pPr>
        <w:pStyle w:val="BodyText"/>
        <w:rPr>
          <w:rFonts w:cs="Arial"/>
        </w:rPr>
      </w:pPr>
      <w:r w:rsidRPr="00CB125C">
        <w:rPr>
          <w:rFonts w:cs="Arial"/>
        </w:rPr>
        <w:t xml:space="preserve">The paper outline is as follows: </w:t>
      </w:r>
    </w:p>
    <w:p w14:paraId="360CBA61" w14:textId="1F730A4E" w:rsidR="007906EB" w:rsidRPr="00CB125C" w:rsidRDefault="00A054F9" w:rsidP="007906EB">
      <w:pPr>
        <w:pStyle w:val="BodyText"/>
        <w:numPr>
          <w:ilvl w:val="0"/>
          <w:numId w:val="38"/>
        </w:numPr>
        <w:rPr>
          <w:rFonts w:cs="Arial"/>
        </w:rPr>
      </w:pPr>
      <w:r>
        <w:rPr>
          <w:rFonts w:cs="Arial"/>
        </w:rPr>
        <w:t xml:space="preserve">Outcome of RAN1 part of the SI and </w:t>
      </w:r>
      <w:r w:rsidR="00210D08" w:rsidRPr="00CB125C">
        <w:rPr>
          <w:rFonts w:cs="Arial"/>
        </w:rPr>
        <w:t xml:space="preserve">progress </w:t>
      </w:r>
      <w:r>
        <w:rPr>
          <w:rFonts w:cs="Arial"/>
        </w:rPr>
        <w:t>of RAN2 and RAN4 parts are</w:t>
      </w:r>
      <w:r w:rsidR="00CC1189">
        <w:rPr>
          <w:rFonts w:cs="Arial"/>
        </w:rPr>
        <w:t xml:space="preserve"> reviewed</w:t>
      </w:r>
      <w:r w:rsidR="00852303" w:rsidRPr="00CB125C">
        <w:rPr>
          <w:rFonts w:cs="Arial"/>
        </w:rPr>
        <w:t xml:space="preserve"> i</w:t>
      </w:r>
      <w:r w:rsidR="00410FF6" w:rsidRPr="00CB125C">
        <w:rPr>
          <w:rFonts w:cs="Arial"/>
        </w:rPr>
        <w:t xml:space="preserve">n Section </w:t>
      </w:r>
      <w:proofErr w:type="gramStart"/>
      <w:r w:rsidR="00507FA7" w:rsidRPr="00CB125C">
        <w:rPr>
          <w:rFonts w:cs="Arial"/>
        </w:rPr>
        <w:t>2</w:t>
      </w:r>
      <w:r w:rsidR="00852303" w:rsidRPr="00CB125C">
        <w:rPr>
          <w:rFonts w:cs="Arial"/>
        </w:rPr>
        <w:t>;</w:t>
      </w:r>
      <w:proofErr w:type="gramEnd"/>
      <w:r w:rsidR="00410FF6" w:rsidRPr="00CB125C">
        <w:rPr>
          <w:rFonts w:cs="Arial"/>
        </w:rPr>
        <w:t xml:space="preserve"> </w:t>
      </w:r>
    </w:p>
    <w:p w14:paraId="6D06A952" w14:textId="2E46B735" w:rsidR="007906EB" w:rsidRPr="00CB125C" w:rsidRDefault="00CC1189" w:rsidP="007906EB">
      <w:pPr>
        <w:pStyle w:val="BodyText"/>
        <w:numPr>
          <w:ilvl w:val="0"/>
          <w:numId w:val="38"/>
        </w:numPr>
        <w:rPr>
          <w:rFonts w:cs="Arial"/>
        </w:rPr>
      </w:pPr>
      <w:r>
        <w:rPr>
          <w:rFonts w:cs="Arial"/>
        </w:rPr>
        <w:t>O</w:t>
      </w:r>
      <w:r w:rsidRPr="00CB125C">
        <w:rPr>
          <w:rFonts w:cs="Arial"/>
        </w:rPr>
        <w:t xml:space="preserve">ur </w:t>
      </w:r>
      <w:r w:rsidR="00CF55E1" w:rsidRPr="00CB125C">
        <w:rPr>
          <w:rFonts w:cs="Arial"/>
        </w:rPr>
        <w:t>preferences for</w:t>
      </w:r>
      <w:r w:rsidR="00410FF6" w:rsidRPr="00CB125C">
        <w:rPr>
          <w:rFonts w:cs="Arial"/>
        </w:rPr>
        <w:t xml:space="preserve"> </w:t>
      </w:r>
      <w:r w:rsidR="003B67A4" w:rsidRPr="00CB125C">
        <w:rPr>
          <w:rFonts w:cs="Arial"/>
        </w:rPr>
        <w:t xml:space="preserve">new </w:t>
      </w:r>
      <w:r w:rsidR="00CE6DA8">
        <w:rPr>
          <w:rFonts w:cs="Arial"/>
        </w:rPr>
        <w:t xml:space="preserve">Rel-19 </w:t>
      </w:r>
      <w:r w:rsidR="003B67A4" w:rsidRPr="00CB125C">
        <w:rPr>
          <w:rFonts w:cs="Arial"/>
        </w:rPr>
        <w:t xml:space="preserve">use cases </w:t>
      </w:r>
      <w:r>
        <w:rPr>
          <w:rFonts w:cs="Arial"/>
        </w:rPr>
        <w:t xml:space="preserve">are provided </w:t>
      </w:r>
      <w:r w:rsidR="00507FA7" w:rsidRPr="00CB125C">
        <w:rPr>
          <w:rFonts w:cs="Arial"/>
        </w:rPr>
        <w:t>in Section 3</w:t>
      </w:r>
      <w:r w:rsidR="00852303" w:rsidRPr="00CB125C">
        <w:rPr>
          <w:rFonts w:cs="Arial"/>
        </w:rPr>
        <w:t>; and</w:t>
      </w:r>
      <w:r w:rsidR="00630FEB" w:rsidRPr="00CB125C">
        <w:rPr>
          <w:rFonts w:cs="Arial"/>
        </w:rPr>
        <w:t xml:space="preserve"> </w:t>
      </w:r>
    </w:p>
    <w:p w14:paraId="26BB7E5A" w14:textId="0B2405C0" w:rsidR="00576BD7" w:rsidRPr="00CB125C" w:rsidRDefault="00A054F9" w:rsidP="007906EB">
      <w:pPr>
        <w:pStyle w:val="BodyText"/>
        <w:numPr>
          <w:ilvl w:val="0"/>
          <w:numId w:val="38"/>
        </w:numPr>
        <w:rPr>
          <w:rFonts w:cs="Arial"/>
        </w:rPr>
      </w:pPr>
      <w:r>
        <w:rPr>
          <w:rFonts w:cs="Arial"/>
        </w:rPr>
        <w:t>Our conclusion, i.e.</w:t>
      </w:r>
      <w:r w:rsidR="00FE2C19">
        <w:rPr>
          <w:rFonts w:cs="Arial"/>
        </w:rPr>
        <w:t>,</w:t>
      </w:r>
      <w:r>
        <w:rPr>
          <w:rFonts w:cs="Arial"/>
        </w:rPr>
        <w:t xml:space="preserve"> the </w:t>
      </w:r>
      <w:r w:rsidR="003B67A4" w:rsidRPr="00CB125C">
        <w:rPr>
          <w:rFonts w:cs="Arial"/>
        </w:rPr>
        <w:t>Rel-19</w:t>
      </w:r>
      <w:r w:rsidR="003769C7" w:rsidRPr="00CB125C">
        <w:rPr>
          <w:rFonts w:cs="Arial"/>
        </w:rPr>
        <w:t xml:space="preserve"> </w:t>
      </w:r>
      <w:r w:rsidR="00C9450E">
        <w:rPr>
          <w:rFonts w:cs="Arial"/>
        </w:rPr>
        <w:t>content</w:t>
      </w:r>
      <w:r w:rsidR="00D25A37" w:rsidRPr="00CB125C">
        <w:rPr>
          <w:rFonts w:cs="Arial"/>
        </w:rPr>
        <w:t>s</w:t>
      </w:r>
      <w:r w:rsidR="00852303" w:rsidRPr="00CB125C">
        <w:rPr>
          <w:rFonts w:cs="Arial"/>
        </w:rPr>
        <w:t xml:space="preserve"> </w:t>
      </w:r>
      <w:r w:rsidR="00D10A94">
        <w:rPr>
          <w:rFonts w:cs="Arial"/>
        </w:rPr>
        <w:t>are discussed</w:t>
      </w:r>
      <w:r w:rsidR="00852303" w:rsidRPr="00CB125C">
        <w:rPr>
          <w:rFonts w:cs="Arial"/>
        </w:rPr>
        <w:t xml:space="preserve"> i</w:t>
      </w:r>
      <w:r w:rsidR="0065591D" w:rsidRPr="00CB125C">
        <w:rPr>
          <w:rFonts w:cs="Arial"/>
        </w:rPr>
        <w:t>n Section</w:t>
      </w:r>
      <w:r w:rsidR="00CE6DA8">
        <w:rPr>
          <w:rFonts w:cs="Arial"/>
        </w:rPr>
        <w:t xml:space="preserve"> 4</w:t>
      </w:r>
      <w:r w:rsidR="003B67A4" w:rsidRPr="00CB125C">
        <w:rPr>
          <w:rFonts w:cs="Arial"/>
        </w:rPr>
        <w:t>.</w:t>
      </w:r>
    </w:p>
    <w:p w14:paraId="4146B291" w14:textId="1FF16A90" w:rsidR="00E0518F" w:rsidRDefault="00230D18" w:rsidP="001D1468">
      <w:pPr>
        <w:pStyle w:val="Heading1"/>
        <w:jc w:val="both"/>
        <w:rPr>
          <w:rFonts w:cs="Arial"/>
        </w:rPr>
      </w:pPr>
      <w:bookmarkStart w:id="0" w:name="_Ref178064866"/>
      <w:r w:rsidRPr="00E933A1">
        <w:rPr>
          <w:rFonts w:cs="Arial"/>
        </w:rPr>
        <w:t>2</w:t>
      </w:r>
      <w:r w:rsidRPr="00E933A1">
        <w:rPr>
          <w:rFonts w:cs="Arial"/>
        </w:rPr>
        <w:tab/>
      </w:r>
      <w:bookmarkEnd w:id="0"/>
      <w:r w:rsidR="007A1171">
        <w:rPr>
          <w:rFonts w:cs="Arial"/>
        </w:rPr>
        <w:t xml:space="preserve">Review </w:t>
      </w:r>
      <w:r w:rsidR="00D26825">
        <w:rPr>
          <w:rFonts w:cs="Arial"/>
        </w:rPr>
        <w:t xml:space="preserve">of 3GPP’s </w:t>
      </w:r>
      <w:r w:rsidR="00FE1B36">
        <w:rPr>
          <w:rFonts w:cs="Arial"/>
        </w:rPr>
        <w:t xml:space="preserve">outcome and </w:t>
      </w:r>
      <w:r w:rsidR="007A1171">
        <w:rPr>
          <w:rFonts w:cs="Arial"/>
        </w:rPr>
        <w:t xml:space="preserve">progress </w:t>
      </w:r>
      <w:r w:rsidR="00D26825">
        <w:rPr>
          <w:rFonts w:cs="Arial"/>
        </w:rPr>
        <w:t>in</w:t>
      </w:r>
      <w:r w:rsidR="00987589" w:rsidRPr="00E933A1">
        <w:rPr>
          <w:rFonts w:cs="Arial"/>
        </w:rPr>
        <w:t xml:space="preserve"> </w:t>
      </w:r>
      <w:r w:rsidR="00D47107">
        <w:rPr>
          <w:rFonts w:cs="Arial"/>
        </w:rPr>
        <w:t xml:space="preserve">the </w:t>
      </w:r>
      <w:r w:rsidR="00987589" w:rsidRPr="00E933A1">
        <w:rPr>
          <w:rFonts w:cs="Arial"/>
        </w:rPr>
        <w:t xml:space="preserve">Rel-18 </w:t>
      </w:r>
      <w:r w:rsidR="003370DA">
        <w:rPr>
          <w:rFonts w:cs="Arial"/>
        </w:rPr>
        <w:t>SI</w:t>
      </w:r>
    </w:p>
    <w:p w14:paraId="4E76B219" w14:textId="36C157B1" w:rsidR="00E6749A" w:rsidRDefault="00E6749A" w:rsidP="001D1468">
      <w:pPr>
        <w:pStyle w:val="Heading2"/>
        <w:jc w:val="both"/>
        <w:rPr>
          <w:rFonts w:cs="Arial"/>
        </w:rPr>
      </w:pPr>
      <w:r>
        <w:rPr>
          <w:rFonts w:cs="Arial"/>
        </w:rPr>
        <w:t>2.1 General aspects</w:t>
      </w:r>
      <w:r w:rsidR="00161360">
        <w:rPr>
          <w:rFonts w:cs="Arial"/>
        </w:rPr>
        <w:t xml:space="preserve"> (RAN1 discussion)</w:t>
      </w:r>
    </w:p>
    <w:p w14:paraId="65D07139" w14:textId="5779A091" w:rsidR="00341B20" w:rsidRPr="00E933A1" w:rsidRDefault="00341B20" w:rsidP="00341B20">
      <w:pPr>
        <w:pStyle w:val="Heading3"/>
        <w:jc w:val="both"/>
      </w:pPr>
      <w:r>
        <w:rPr>
          <w:rFonts w:cs="Arial"/>
        </w:rPr>
        <w:t xml:space="preserve">2.1.1 </w:t>
      </w:r>
      <w:r>
        <w:t xml:space="preserve">Methodology </w:t>
      </w:r>
    </w:p>
    <w:p w14:paraId="25DA6AF6" w14:textId="0A578EAD" w:rsidR="00341B20" w:rsidRDefault="00341B20" w:rsidP="00691EEF">
      <w:pPr>
        <w:overflowPunct w:val="0"/>
        <w:autoSpaceDE w:val="0"/>
        <w:autoSpaceDN w:val="0"/>
        <w:adjustRightInd w:val="0"/>
        <w:spacing w:after="0" w:line="240" w:lineRule="auto"/>
        <w:jc w:val="both"/>
        <w:textAlignment w:val="baseline"/>
        <w:rPr>
          <w:lang w:val="en-GB"/>
        </w:rPr>
      </w:pPr>
      <w:r w:rsidRPr="00E933A1">
        <w:rPr>
          <w:rFonts w:cs="Arial"/>
        </w:rPr>
        <w:t xml:space="preserve">On a high level, RAN1 </w:t>
      </w:r>
      <w:r w:rsidR="00357CE7">
        <w:rPr>
          <w:rFonts w:cs="Arial"/>
        </w:rPr>
        <w:t>has</w:t>
      </w:r>
      <w:r w:rsidRPr="00E933A1">
        <w:rPr>
          <w:rFonts w:cs="Arial"/>
        </w:rPr>
        <w:t xml:space="preserve"> achieve</w:t>
      </w:r>
      <w:r w:rsidR="00357CE7">
        <w:rPr>
          <w:rFonts w:cs="Arial"/>
        </w:rPr>
        <w:t>d</w:t>
      </w:r>
      <w:r w:rsidRPr="00E933A1">
        <w:rPr>
          <w:rFonts w:cs="Arial"/>
        </w:rPr>
        <w:t xml:space="preserve"> the above objectives</w:t>
      </w:r>
      <w:r>
        <w:rPr>
          <w:rFonts w:cs="Arial"/>
        </w:rPr>
        <w:t xml:space="preserve"> from the Rel-18 SID</w:t>
      </w:r>
      <w:r w:rsidRPr="00E933A1">
        <w:rPr>
          <w:rFonts w:cs="Arial"/>
        </w:rPr>
        <w:t xml:space="preserve">.  </w:t>
      </w:r>
      <w:r>
        <w:rPr>
          <w:rFonts w:cs="Arial"/>
        </w:rPr>
        <w:t>However, we note the following observation.</w:t>
      </w:r>
      <w:r w:rsidR="00691EEF">
        <w:rPr>
          <w:rFonts w:cs="Arial"/>
        </w:rPr>
        <w:t xml:space="preserve"> </w:t>
      </w:r>
      <w:r w:rsidRPr="0008062A">
        <w:rPr>
          <w:lang w:val="en-GB"/>
        </w:rPr>
        <w:t xml:space="preserve">The objective “AI model description and training methodology used for evaluation should be reported for information and cross-checking purposes” was agreed but not widely followed. </w:t>
      </w:r>
    </w:p>
    <w:p w14:paraId="671B78A6" w14:textId="77777777" w:rsidR="00B4045D" w:rsidRDefault="00B4045D" w:rsidP="00691EEF">
      <w:pPr>
        <w:overflowPunct w:val="0"/>
        <w:autoSpaceDE w:val="0"/>
        <w:autoSpaceDN w:val="0"/>
        <w:adjustRightInd w:val="0"/>
        <w:spacing w:after="0" w:line="240" w:lineRule="auto"/>
        <w:jc w:val="both"/>
        <w:textAlignment w:val="baseline"/>
        <w:rPr>
          <w:lang w:val="en-GB"/>
        </w:rPr>
      </w:pPr>
    </w:p>
    <w:p w14:paraId="479A1C97" w14:textId="7557EBA5" w:rsidR="00B4045D" w:rsidRDefault="00313FF1" w:rsidP="00691EEF">
      <w:pPr>
        <w:overflowPunct w:val="0"/>
        <w:autoSpaceDE w:val="0"/>
        <w:autoSpaceDN w:val="0"/>
        <w:adjustRightInd w:val="0"/>
        <w:spacing w:after="0" w:line="240" w:lineRule="auto"/>
        <w:jc w:val="both"/>
        <w:textAlignment w:val="baseline"/>
        <w:rPr>
          <w:lang w:val="en-GB"/>
        </w:rPr>
      </w:pPr>
      <w:r>
        <w:rPr>
          <w:lang w:val="en-GB"/>
        </w:rPr>
        <w:lastRenderedPageBreak/>
        <w:t>AI/ML models were</w:t>
      </w:r>
      <w:r w:rsidR="0031088F">
        <w:rPr>
          <w:lang w:val="en-GB"/>
        </w:rPr>
        <w:t xml:space="preserve"> </w:t>
      </w:r>
      <w:r w:rsidR="00653ECA">
        <w:rPr>
          <w:lang w:val="en-GB"/>
        </w:rPr>
        <w:t>widely</w:t>
      </w:r>
      <w:r w:rsidR="0031088F">
        <w:rPr>
          <w:lang w:val="en-GB"/>
        </w:rPr>
        <w:t xml:space="preserve"> studied using intermediate </w:t>
      </w:r>
      <w:r w:rsidR="00664CC1">
        <w:rPr>
          <w:lang w:val="en-GB"/>
        </w:rPr>
        <w:t>KPI</w:t>
      </w:r>
      <w:r w:rsidR="00E47E74">
        <w:rPr>
          <w:lang w:val="en-GB"/>
        </w:rPr>
        <w:t>s</w:t>
      </w:r>
      <w:r w:rsidR="00664CC1">
        <w:rPr>
          <w:lang w:val="en-GB"/>
        </w:rPr>
        <w:t xml:space="preserve"> </w:t>
      </w:r>
      <w:r w:rsidR="00904EC9">
        <w:rPr>
          <w:lang w:val="en-GB"/>
        </w:rPr>
        <w:t>in RAN1 evaluations, while system level simulation</w:t>
      </w:r>
      <w:r w:rsidR="006A3E36">
        <w:rPr>
          <w:lang w:val="en-GB"/>
        </w:rPr>
        <w:t xml:space="preserve"> results </w:t>
      </w:r>
      <w:r w:rsidR="00B629BC">
        <w:rPr>
          <w:lang w:val="en-GB"/>
        </w:rPr>
        <w:t>using AI/ML model</w:t>
      </w:r>
      <w:r w:rsidR="005E0CB2">
        <w:rPr>
          <w:lang w:val="en-GB"/>
        </w:rPr>
        <w:t xml:space="preserve">s </w:t>
      </w:r>
      <w:r w:rsidR="00B45CC8">
        <w:rPr>
          <w:lang w:val="en-GB"/>
        </w:rPr>
        <w:t>were</w:t>
      </w:r>
      <w:r w:rsidR="006A3E36">
        <w:rPr>
          <w:lang w:val="en-GB"/>
        </w:rPr>
        <w:t xml:space="preserve"> less frequently reported. </w:t>
      </w:r>
      <w:r w:rsidR="00955263">
        <w:rPr>
          <w:lang w:val="en-GB"/>
        </w:rPr>
        <w:t>Studies indicate that intermediate KPI</w:t>
      </w:r>
      <w:r w:rsidR="006E160E">
        <w:rPr>
          <w:lang w:val="en-GB"/>
        </w:rPr>
        <w:t>s</w:t>
      </w:r>
      <w:r w:rsidR="00955263">
        <w:rPr>
          <w:lang w:val="en-GB"/>
        </w:rPr>
        <w:t xml:space="preserve"> do not </w:t>
      </w:r>
      <w:r w:rsidR="006D4BCE">
        <w:rPr>
          <w:lang w:val="en-GB"/>
        </w:rPr>
        <w:t xml:space="preserve">correlate </w:t>
      </w:r>
      <w:r w:rsidR="006E160E">
        <w:rPr>
          <w:lang w:val="en-GB"/>
        </w:rPr>
        <w:t xml:space="preserve">well </w:t>
      </w:r>
      <w:r w:rsidR="006D4BCE">
        <w:rPr>
          <w:lang w:val="en-GB"/>
        </w:rPr>
        <w:t>with system level performance</w:t>
      </w:r>
      <w:r w:rsidR="007C030F">
        <w:rPr>
          <w:lang w:val="en-GB"/>
        </w:rPr>
        <w:t>. C</w:t>
      </w:r>
      <w:r w:rsidR="00EC7289">
        <w:rPr>
          <w:lang w:val="en-GB"/>
        </w:rPr>
        <w:t xml:space="preserve">ross-checking of </w:t>
      </w:r>
      <w:r w:rsidR="007C030F">
        <w:rPr>
          <w:lang w:val="en-GB"/>
        </w:rPr>
        <w:t xml:space="preserve">company </w:t>
      </w:r>
      <w:r w:rsidR="00F10C40">
        <w:rPr>
          <w:lang w:val="en-GB"/>
        </w:rPr>
        <w:t>results</w:t>
      </w:r>
      <w:r w:rsidR="00EC7289">
        <w:rPr>
          <w:lang w:val="en-GB"/>
        </w:rPr>
        <w:t xml:space="preserve"> has not been performed</w:t>
      </w:r>
      <w:r w:rsidR="00FD2FC8">
        <w:rPr>
          <w:lang w:val="en-GB"/>
        </w:rPr>
        <w:t xml:space="preserve">. </w:t>
      </w:r>
    </w:p>
    <w:p w14:paraId="6F0BF8FA" w14:textId="77777777" w:rsidR="00ED0E17" w:rsidRDefault="00ED0E17" w:rsidP="00131393">
      <w:pPr>
        <w:overflowPunct w:val="0"/>
        <w:autoSpaceDE w:val="0"/>
        <w:autoSpaceDN w:val="0"/>
        <w:adjustRightInd w:val="0"/>
        <w:spacing w:after="0" w:line="240" w:lineRule="auto"/>
        <w:jc w:val="both"/>
        <w:textAlignment w:val="baseline"/>
      </w:pPr>
    </w:p>
    <w:p w14:paraId="52A807C1" w14:textId="771F9601" w:rsidR="00341B20" w:rsidRDefault="00341B20" w:rsidP="00341B20">
      <w:pPr>
        <w:pStyle w:val="Heading3"/>
      </w:pPr>
      <w:r>
        <w:t>2.1.2 Overhead, power consumption, memory storage, and hardware requirements</w:t>
      </w:r>
    </w:p>
    <w:p w14:paraId="133E58D3" w14:textId="515E799B" w:rsidR="00341B20" w:rsidRDefault="00341B20" w:rsidP="00341B20">
      <w:pPr>
        <w:pStyle w:val="BodyText"/>
        <w:rPr>
          <w:rFonts w:cs="Arial"/>
          <w:lang w:val="en-GB"/>
        </w:rPr>
      </w:pPr>
      <w:r>
        <w:rPr>
          <w:rFonts w:cs="Arial"/>
          <w:lang w:val="en-GB"/>
        </w:rPr>
        <w:t xml:space="preserve">We note the following on power consumption, memory storage, and hardware requirements (including for given processing delays). </w:t>
      </w:r>
    </w:p>
    <w:p w14:paraId="59E244BB" w14:textId="77777777" w:rsidR="00341B20" w:rsidRPr="00A20D59" w:rsidRDefault="00341B20" w:rsidP="00341B20">
      <w:pPr>
        <w:pStyle w:val="BodyText"/>
        <w:numPr>
          <w:ilvl w:val="0"/>
          <w:numId w:val="42"/>
        </w:numPr>
      </w:pPr>
      <w:r w:rsidRPr="00A20D59">
        <w:t>No use cases have studied or evaluated power consumption.</w:t>
      </w:r>
    </w:p>
    <w:p w14:paraId="5873AEF8" w14:textId="48F7FDA5" w:rsidR="00341B20" w:rsidRPr="00A20D59" w:rsidRDefault="00341B20" w:rsidP="00341B20">
      <w:pPr>
        <w:pStyle w:val="BodyText"/>
        <w:numPr>
          <w:ilvl w:val="0"/>
          <w:numId w:val="42"/>
        </w:numPr>
      </w:pPr>
      <w:r>
        <w:t>For memory storage of AI/ML model for model inference, a</w:t>
      </w:r>
      <w:r w:rsidRPr="00A20D59">
        <w:t xml:space="preserve">ll use cases have extensively reported the number of AI/ML model parameters. </w:t>
      </w:r>
      <w:r w:rsidR="00D86FF4">
        <w:t xml:space="preserve">The reported number of </w:t>
      </w:r>
      <w:r w:rsidR="00B268F8">
        <w:t>model parameters</w:t>
      </w:r>
      <w:r w:rsidRPr="00A20D59">
        <w:t xml:space="preserve"> may have implications for RAN2. </w:t>
      </w:r>
    </w:p>
    <w:p w14:paraId="690C55A7" w14:textId="58201182" w:rsidR="00341B20" w:rsidRDefault="00341B20" w:rsidP="00341B20">
      <w:pPr>
        <w:pStyle w:val="BodyText"/>
        <w:numPr>
          <w:ilvl w:val="0"/>
          <w:numId w:val="42"/>
        </w:numPr>
        <w:rPr>
          <w:lang w:val="en-GB"/>
        </w:rPr>
      </w:pPr>
      <w:r w:rsidRPr="00A20D59">
        <w:t>No use cases have studied or evaluated hardware requirements</w:t>
      </w:r>
      <w:r>
        <w:t xml:space="preserve"> as it was concluded that it is out of 3GPP scope</w:t>
      </w:r>
      <w:r>
        <w:rPr>
          <w:lang w:val="en-GB"/>
        </w:rPr>
        <w:t xml:space="preserve">. </w:t>
      </w:r>
    </w:p>
    <w:p w14:paraId="724BE6D2" w14:textId="31A92AFF" w:rsidR="00B20D66" w:rsidRDefault="00B20D66" w:rsidP="00B20D66">
      <w:pPr>
        <w:pStyle w:val="Heading3"/>
        <w:jc w:val="both"/>
      </w:pPr>
      <w:r>
        <w:t>2.1.3</w:t>
      </w:r>
      <w:r>
        <w:tab/>
        <w:t>LCM for one-sided models</w:t>
      </w:r>
    </w:p>
    <w:p w14:paraId="64E30870" w14:textId="5E76A468" w:rsidR="00B20D66" w:rsidRDefault="00B20D66" w:rsidP="00B20D66">
      <w:pPr>
        <w:pStyle w:val="BodyText"/>
        <w:rPr>
          <w:rFonts w:cs="Arial"/>
          <w:lang w:val="en-GB"/>
        </w:rPr>
      </w:pPr>
      <w:r>
        <w:rPr>
          <w:rFonts w:cs="Arial"/>
          <w:lang w:val="en-GB"/>
        </w:rPr>
        <w:t xml:space="preserve">The high-level stages of </w:t>
      </w:r>
      <w:r w:rsidR="00586C7C">
        <w:rPr>
          <w:rFonts w:cs="Arial"/>
          <w:lang w:val="en-GB"/>
        </w:rPr>
        <w:t>AI/ML model</w:t>
      </w:r>
      <w:r>
        <w:rPr>
          <w:rFonts w:cs="Arial"/>
          <w:lang w:val="en-GB"/>
        </w:rPr>
        <w:t xml:space="preserve"> </w:t>
      </w:r>
      <w:r w:rsidR="00AC1175" w:rsidRPr="00B867BD">
        <w:rPr>
          <w:rFonts w:cs="Arial"/>
          <w:i/>
          <w:lang w:val="en-GB"/>
        </w:rPr>
        <w:t>life cycle management</w:t>
      </w:r>
      <w:r w:rsidR="00AC1175">
        <w:rPr>
          <w:rFonts w:cs="Arial"/>
          <w:lang w:val="en-GB"/>
        </w:rPr>
        <w:t xml:space="preserve"> (</w:t>
      </w:r>
      <w:r>
        <w:rPr>
          <w:rFonts w:cs="Arial"/>
          <w:lang w:val="en-GB"/>
        </w:rPr>
        <w:t>LCM</w:t>
      </w:r>
      <w:r w:rsidR="00AC1175">
        <w:rPr>
          <w:rFonts w:cs="Arial"/>
          <w:lang w:val="en-GB"/>
        </w:rPr>
        <w:t>)</w:t>
      </w:r>
      <w:r>
        <w:rPr>
          <w:rFonts w:cs="Arial"/>
          <w:lang w:val="en-GB"/>
        </w:rPr>
        <w:t xml:space="preserve"> are </w:t>
      </w:r>
      <w:r w:rsidRPr="005B1E8E">
        <w:rPr>
          <w:rFonts w:cs="Arial"/>
          <w:lang w:val="en-GB"/>
        </w:rPr>
        <w:t>model training, model deployment, model inference, and model monitoring</w:t>
      </w:r>
      <w:r>
        <w:rPr>
          <w:rFonts w:cs="Arial"/>
          <w:lang w:val="en-GB"/>
        </w:rPr>
        <w:t xml:space="preserve">. 3GPP has listed many model LCM options for each use case. Our view is as follows: </w:t>
      </w:r>
    </w:p>
    <w:p w14:paraId="74C79E28" w14:textId="77777777" w:rsidR="00B20D66" w:rsidRDefault="00B20D66" w:rsidP="00B20D66">
      <w:pPr>
        <w:pStyle w:val="BodyText"/>
        <w:numPr>
          <w:ilvl w:val="0"/>
          <w:numId w:val="48"/>
        </w:numPr>
        <w:rPr>
          <w:rFonts w:cs="Arial"/>
          <w:lang w:val="en-GB"/>
        </w:rPr>
      </w:pPr>
      <w:r w:rsidRPr="0019176D">
        <w:rPr>
          <w:rFonts w:cs="Arial"/>
          <w:b/>
          <w:lang w:val="en-GB"/>
        </w:rPr>
        <w:t>One-sided models in the NW</w:t>
      </w:r>
      <w:r>
        <w:rPr>
          <w:rFonts w:cs="Arial"/>
          <w:lang w:val="en-GB"/>
        </w:rPr>
        <w:t xml:space="preserve"> (beam management and positioning): Model LCM is an implementation issue for NW vendors.</w:t>
      </w:r>
    </w:p>
    <w:p w14:paraId="290B4CD5" w14:textId="58A616C7" w:rsidR="00B20D66" w:rsidRPr="005B1E8E" w:rsidRDefault="00B20D66" w:rsidP="00B20D66">
      <w:pPr>
        <w:pStyle w:val="BodyText"/>
        <w:numPr>
          <w:ilvl w:val="0"/>
          <w:numId w:val="48"/>
        </w:numPr>
        <w:rPr>
          <w:rFonts w:cs="Arial"/>
          <w:lang w:val="en-GB"/>
        </w:rPr>
      </w:pPr>
      <w:r w:rsidRPr="0019176D">
        <w:rPr>
          <w:rFonts w:cs="Arial"/>
          <w:b/>
          <w:lang w:val="en-GB"/>
        </w:rPr>
        <w:t xml:space="preserve">One-sided models in the </w:t>
      </w:r>
      <w:r>
        <w:rPr>
          <w:rFonts w:cs="Arial"/>
          <w:b/>
          <w:bCs/>
          <w:lang w:val="en-GB"/>
        </w:rPr>
        <w:t>UE</w:t>
      </w:r>
      <w:r>
        <w:rPr>
          <w:rFonts w:cs="Arial"/>
          <w:lang w:val="en-GB"/>
        </w:rPr>
        <w:t xml:space="preserve"> (beam management, positioning, and CSI prediction): Depending on the use case, there may be specification impact relating to functionality activation, deactivation, and monitoring. However, detailed model</w:t>
      </w:r>
      <w:r w:rsidR="00AE464F">
        <w:rPr>
          <w:rFonts w:cs="Arial"/>
          <w:lang w:val="en-GB"/>
        </w:rPr>
        <w:t>-level</w:t>
      </w:r>
      <w:r>
        <w:rPr>
          <w:rFonts w:cs="Arial"/>
          <w:lang w:val="en-GB"/>
        </w:rPr>
        <w:t xml:space="preserve"> LCM is an implementation issue for the UE/chipset vendor.</w:t>
      </w:r>
    </w:p>
    <w:p w14:paraId="318F5B3A" w14:textId="1934C859" w:rsidR="00B20D66" w:rsidRPr="0019176D" w:rsidRDefault="00B20D66" w:rsidP="00B20D66">
      <w:pPr>
        <w:pStyle w:val="BodyText"/>
        <w:rPr>
          <w:rFonts w:cs="Arial"/>
          <w:lang w:val="en-GB"/>
        </w:rPr>
      </w:pPr>
      <w:r>
        <w:rPr>
          <w:rFonts w:cs="Arial"/>
          <w:lang w:val="en-GB"/>
        </w:rPr>
        <w:t xml:space="preserve">On functionality: </w:t>
      </w:r>
      <w:r w:rsidRPr="0019176D">
        <w:rPr>
          <w:rFonts w:cs="Arial"/>
          <w:lang w:val="en-GB"/>
        </w:rPr>
        <w:t xml:space="preserve">The UE can be equipped with </w:t>
      </w:r>
      <w:r>
        <w:rPr>
          <w:rFonts w:cs="Arial"/>
          <w:lang w:val="en-GB"/>
        </w:rPr>
        <w:t>several AI</w:t>
      </w:r>
      <w:r w:rsidRPr="0019176D">
        <w:rPr>
          <w:rFonts w:cs="Arial"/>
          <w:lang w:val="en-GB"/>
        </w:rPr>
        <w:t xml:space="preserve"> models for a certain functionality</w:t>
      </w:r>
      <w:r w:rsidR="00A82F07">
        <w:rPr>
          <w:rFonts w:cs="Arial"/>
          <w:lang w:val="en-GB"/>
        </w:rPr>
        <w:t xml:space="preserve"> (e.g., positioning, beam management, or CSI prediction)</w:t>
      </w:r>
      <w:r>
        <w:rPr>
          <w:rFonts w:cs="Arial"/>
          <w:lang w:val="en-GB"/>
        </w:rPr>
        <w:t xml:space="preserve">. The LCM of </w:t>
      </w:r>
      <w:r w:rsidR="0010589F">
        <w:rPr>
          <w:rFonts w:cs="Arial"/>
          <w:lang w:val="en-GB"/>
        </w:rPr>
        <w:t>individual</w:t>
      </w:r>
      <w:r>
        <w:rPr>
          <w:rFonts w:cs="Arial"/>
          <w:lang w:val="en-GB"/>
        </w:rPr>
        <w:t xml:space="preserve"> models within the functionality is </w:t>
      </w:r>
      <w:r w:rsidRPr="0019176D">
        <w:rPr>
          <w:rFonts w:cs="Arial"/>
          <w:lang w:val="en-GB"/>
        </w:rPr>
        <w:t xml:space="preserve">transparent to the NW. </w:t>
      </w:r>
      <w:r w:rsidRPr="004D4696">
        <w:t xml:space="preserve">In </w:t>
      </w:r>
      <w:r w:rsidRPr="001538DF">
        <w:rPr>
          <w:i/>
          <w:iCs/>
        </w:rPr>
        <w:t>functionality-based</w:t>
      </w:r>
      <w:r w:rsidRPr="004D4696">
        <w:t xml:space="preserve"> LCM</w:t>
      </w:r>
      <w:r>
        <w:t>, the NW may</w:t>
      </w:r>
      <w:r w:rsidRPr="004D4696">
        <w:t xml:space="preserve"> indicat</w:t>
      </w:r>
      <w:r>
        <w:t>e</w:t>
      </w:r>
      <w:r w:rsidRPr="004D4696">
        <w:t xml:space="preserve"> activation/deactivation/fallback/switching of </w:t>
      </w:r>
      <w:r>
        <w:t>an AI</w:t>
      </w:r>
      <w:r w:rsidRPr="004D4696">
        <w:t xml:space="preserve"> functionality via 3GPP </w:t>
      </w:r>
      <w:proofErr w:type="spellStart"/>
      <w:r w:rsidRPr="004D4696">
        <w:t>signa</w:t>
      </w:r>
      <w:r>
        <w:t>l</w:t>
      </w:r>
      <w:r w:rsidRPr="004D4696">
        <w:t>ling</w:t>
      </w:r>
      <w:proofErr w:type="spellEnd"/>
      <w:r w:rsidRPr="004D4696">
        <w:t xml:space="preserve"> (e.g., RRC, MAC-CE, DCI)</w:t>
      </w:r>
      <w:r>
        <w:t>.</w:t>
      </w:r>
      <w:r w:rsidRPr="0019176D">
        <w:rPr>
          <w:rFonts w:cs="Arial"/>
          <w:lang w:val="en-GB"/>
        </w:rPr>
        <w:t xml:space="preserve"> </w:t>
      </w:r>
    </w:p>
    <w:p w14:paraId="63AB7D5C" w14:textId="1EBC5891" w:rsidR="00B20D66" w:rsidRDefault="00B20D66" w:rsidP="00B20D66">
      <w:pPr>
        <w:pStyle w:val="Proposal"/>
        <w:numPr>
          <w:ilvl w:val="0"/>
          <w:numId w:val="46"/>
        </w:numPr>
        <w:tabs>
          <w:tab w:val="clear" w:pos="1701"/>
          <w:tab w:val="left" w:pos="567"/>
          <w:tab w:val="left" w:pos="2268"/>
        </w:tabs>
        <w:ind w:left="1440" w:hanging="1440"/>
      </w:pPr>
      <w:bookmarkStart w:id="1" w:name="_Toc144372924"/>
      <w:bookmarkStart w:id="2" w:name="_Toc144373764"/>
      <w:bookmarkStart w:id="3" w:name="_Toc144373820"/>
      <w:bookmarkStart w:id="4" w:name="_Toc144718855"/>
      <w:bookmarkStart w:id="5" w:name="_Toc144719236"/>
      <w:bookmarkStart w:id="6" w:name="_Toc144740904"/>
      <w:r>
        <w:t>For one-sided model in the UE, prioritize</w:t>
      </w:r>
      <w:r w:rsidR="00E86440">
        <w:t xml:space="preserve"> the</w:t>
      </w:r>
      <w:r>
        <w:t xml:space="preserve"> functionality-based LCM approach</w:t>
      </w:r>
      <w:r w:rsidR="00E86440">
        <w:t xml:space="preserve"> in an eventual Rel.19 WI</w:t>
      </w:r>
      <w:r>
        <w:t>.</w:t>
      </w:r>
      <w:bookmarkEnd w:id="1"/>
      <w:bookmarkEnd w:id="2"/>
      <w:bookmarkEnd w:id="3"/>
      <w:bookmarkEnd w:id="4"/>
      <w:bookmarkEnd w:id="5"/>
      <w:bookmarkEnd w:id="6"/>
    </w:p>
    <w:p w14:paraId="0B3CD17A" w14:textId="70225FB7" w:rsidR="00B20D66" w:rsidRPr="00A34258" w:rsidRDefault="00B20D66" w:rsidP="00B867BD">
      <w:pPr>
        <w:pStyle w:val="Heading3"/>
        <w:jc w:val="both"/>
      </w:pPr>
      <w:r>
        <w:t>2.1.4</w:t>
      </w:r>
      <w:r>
        <w:tab/>
        <w:t>Model Transfer for UE-sided models</w:t>
      </w:r>
    </w:p>
    <w:p w14:paraId="2B9C6C29" w14:textId="36D8D5B7" w:rsidR="00A77CB4" w:rsidRPr="00E473CF" w:rsidRDefault="00B20D66" w:rsidP="00A77CB4">
      <w:pPr>
        <w:jc w:val="both"/>
        <w:rPr>
          <w:rFonts w:cs="Arial"/>
          <w:lang w:eastAsia="ja-JP"/>
        </w:rPr>
      </w:pPr>
      <w:r>
        <w:rPr>
          <w:rFonts w:cs="Arial"/>
          <w:lang w:eastAsia="ja-JP"/>
        </w:rPr>
        <w:t xml:space="preserve">Enabling </w:t>
      </w:r>
      <w:r w:rsidRPr="0019176D">
        <w:rPr>
          <w:rFonts w:cs="Arial"/>
          <w:i/>
          <w:iCs/>
          <w:lang w:eastAsia="ja-JP"/>
        </w:rPr>
        <w:t>the NW to train a model on site-specific data and then transfer th</w:t>
      </w:r>
      <w:r>
        <w:rPr>
          <w:rFonts w:cs="Arial"/>
          <w:i/>
          <w:iCs/>
          <w:lang w:eastAsia="ja-JP"/>
        </w:rPr>
        <w:t>e trained</w:t>
      </w:r>
      <w:r w:rsidRPr="0019176D">
        <w:rPr>
          <w:rFonts w:cs="Arial"/>
          <w:i/>
          <w:iCs/>
          <w:lang w:eastAsia="ja-JP"/>
        </w:rPr>
        <w:t xml:space="preserve"> model to the UE</w:t>
      </w:r>
      <w:r>
        <w:rPr>
          <w:rFonts w:cs="Arial"/>
          <w:lang w:eastAsia="ja-JP"/>
        </w:rPr>
        <w:t xml:space="preserve"> may appear like an attractive solution to overcome </w:t>
      </w:r>
      <w:r w:rsidR="00FB4E81">
        <w:rPr>
          <w:rFonts w:cs="Arial"/>
          <w:lang w:eastAsia="ja-JP"/>
        </w:rPr>
        <w:t xml:space="preserve">potential </w:t>
      </w:r>
      <w:r>
        <w:rPr>
          <w:rFonts w:cs="Arial"/>
          <w:lang w:eastAsia="ja-JP"/>
        </w:rPr>
        <w:t xml:space="preserve">AI model generalization issues. </w:t>
      </w:r>
      <w:r w:rsidRPr="0019176D">
        <w:rPr>
          <w:rFonts w:cs="Arial"/>
          <w:szCs w:val="20"/>
          <w:lang w:eastAsia="ja-JP"/>
        </w:rPr>
        <w:t xml:space="preserve">However, </w:t>
      </w:r>
      <w:r w:rsidR="00C250FE">
        <w:rPr>
          <w:rFonts w:cs="Arial"/>
          <w:szCs w:val="20"/>
          <w:lang w:eastAsia="ja-JP"/>
        </w:rPr>
        <w:t>we believe that</w:t>
      </w:r>
      <w:r w:rsidRPr="0019176D">
        <w:rPr>
          <w:rFonts w:cs="Arial"/>
          <w:szCs w:val="20"/>
          <w:lang w:eastAsia="ja-JP"/>
        </w:rPr>
        <w:t xml:space="preserve"> </w:t>
      </w:r>
      <w:r>
        <w:rPr>
          <w:rFonts w:cs="Arial"/>
          <w:szCs w:val="20"/>
          <w:lang w:eastAsia="ja-JP"/>
        </w:rPr>
        <w:t xml:space="preserve">AI model transfer from the NW to the UE presents </w:t>
      </w:r>
      <w:r w:rsidR="00A34258">
        <w:rPr>
          <w:rFonts w:cs="Arial"/>
          <w:szCs w:val="20"/>
          <w:lang w:eastAsia="ja-JP"/>
        </w:rPr>
        <w:t>significant</w:t>
      </w:r>
      <w:r>
        <w:rPr>
          <w:rFonts w:cs="Arial"/>
          <w:szCs w:val="20"/>
          <w:lang w:eastAsia="ja-JP"/>
        </w:rPr>
        <w:t xml:space="preserve"> </w:t>
      </w:r>
      <w:r w:rsidR="008A6B39">
        <w:rPr>
          <w:rFonts w:cs="Arial"/>
          <w:szCs w:val="20"/>
          <w:lang w:eastAsia="ja-JP"/>
        </w:rPr>
        <w:t xml:space="preserve">technical </w:t>
      </w:r>
      <w:r>
        <w:rPr>
          <w:rFonts w:cs="Arial"/>
          <w:szCs w:val="20"/>
          <w:lang w:eastAsia="ja-JP"/>
        </w:rPr>
        <w:t xml:space="preserve">challenges that would need to be solved before standardization is possible. </w:t>
      </w:r>
      <w:r w:rsidR="00A77CB4">
        <w:rPr>
          <w:rFonts w:cs="Arial"/>
          <w:lang w:eastAsia="ja-JP"/>
        </w:rPr>
        <w:t>Moreover, no use</w:t>
      </w:r>
      <w:r w:rsidR="00A77CB4" w:rsidRPr="00E473CF">
        <w:rPr>
          <w:rFonts w:cs="Arial"/>
          <w:lang w:eastAsia="ja-JP"/>
        </w:rPr>
        <w:t xml:space="preserve"> cases in the </w:t>
      </w:r>
      <w:r w:rsidR="00A77CB4">
        <w:rPr>
          <w:rFonts w:cs="Arial"/>
          <w:lang w:eastAsia="ja-JP"/>
        </w:rPr>
        <w:t xml:space="preserve">Rel-18 </w:t>
      </w:r>
      <w:r w:rsidR="00A77CB4" w:rsidRPr="00E473CF">
        <w:rPr>
          <w:rFonts w:cs="Arial"/>
          <w:lang w:eastAsia="ja-JP"/>
        </w:rPr>
        <w:t>study item have provided strong motivation to standardize model transfer</w:t>
      </w:r>
      <w:r w:rsidR="00A77CB4">
        <w:rPr>
          <w:rFonts w:cs="Arial"/>
          <w:lang w:eastAsia="ja-JP"/>
        </w:rPr>
        <w:t>; simply put, there is no need or justification to consider model transfer at this stage</w:t>
      </w:r>
      <w:r w:rsidR="00A77CB4" w:rsidRPr="00E473CF">
        <w:rPr>
          <w:rFonts w:cs="Arial"/>
          <w:lang w:eastAsia="ja-JP"/>
        </w:rPr>
        <w:t xml:space="preserve">. </w:t>
      </w:r>
      <w:r w:rsidR="00A77CB4">
        <w:rPr>
          <w:rFonts w:cs="Arial"/>
          <w:lang w:eastAsia="ja-JP"/>
        </w:rPr>
        <w:t>The</w:t>
      </w:r>
      <w:r w:rsidR="00A77CB4" w:rsidRPr="00E473CF" w:rsidDel="007E4264">
        <w:rPr>
          <w:rFonts w:cs="Arial"/>
          <w:lang w:eastAsia="ja-JP"/>
        </w:rPr>
        <w:t xml:space="preserve"> </w:t>
      </w:r>
      <w:r w:rsidR="00A77CB4" w:rsidRPr="00E473CF">
        <w:rPr>
          <w:rFonts w:cs="Arial"/>
          <w:lang w:eastAsia="ja-JP"/>
        </w:rPr>
        <w:t>beam management</w:t>
      </w:r>
      <w:r w:rsidR="00A77CB4">
        <w:rPr>
          <w:rFonts w:cs="Arial"/>
          <w:lang w:eastAsia="ja-JP"/>
        </w:rPr>
        <w:t xml:space="preserve">, </w:t>
      </w:r>
      <w:r w:rsidR="00A77CB4" w:rsidRPr="00E473CF">
        <w:rPr>
          <w:rFonts w:cs="Arial"/>
          <w:lang w:eastAsia="ja-JP"/>
        </w:rPr>
        <w:t>positioning</w:t>
      </w:r>
      <w:r w:rsidR="00A77CB4">
        <w:rPr>
          <w:rFonts w:cs="Arial"/>
          <w:lang w:eastAsia="ja-JP"/>
        </w:rPr>
        <w:t xml:space="preserve">, and CSI prediction </w:t>
      </w:r>
      <w:r w:rsidR="00A77CB4" w:rsidRPr="00E473CF">
        <w:rPr>
          <w:rFonts w:cs="Arial"/>
          <w:lang w:eastAsia="ja-JP"/>
        </w:rPr>
        <w:t xml:space="preserve">use cases have feasible alternatives using one-sided models (either UE-sided or NW-sided) that do not need model transfer. Similarly, the two-sided CSI use case is discussing training solutions that do not require model transfer. </w:t>
      </w:r>
    </w:p>
    <w:p w14:paraId="373CE7E6" w14:textId="6CCA8193" w:rsidR="00B20D66" w:rsidRPr="008202B8" w:rsidRDefault="003E6B8F" w:rsidP="00B867BD">
      <w:pPr>
        <w:jc w:val="both"/>
        <w:rPr>
          <w:rFonts w:cs="Arial"/>
          <w:szCs w:val="20"/>
          <w:lang w:eastAsia="ja-JP"/>
        </w:rPr>
      </w:pPr>
      <w:r>
        <w:rPr>
          <w:rFonts w:cs="Arial"/>
          <w:szCs w:val="20"/>
          <w:lang w:eastAsia="ja-JP"/>
        </w:rPr>
        <w:t>The technical</w:t>
      </w:r>
      <w:r w:rsidR="008202B8">
        <w:rPr>
          <w:rFonts w:cs="Arial"/>
          <w:szCs w:val="20"/>
          <w:lang w:eastAsia="ja-JP"/>
        </w:rPr>
        <w:t xml:space="preserve"> challenges of </w:t>
      </w:r>
      <w:r>
        <w:rPr>
          <w:rFonts w:cs="Arial"/>
          <w:szCs w:val="20"/>
          <w:lang w:eastAsia="ja-JP"/>
        </w:rPr>
        <w:t xml:space="preserve">NW-to-UE </w:t>
      </w:r>
      <w:r w:rsidR="008202B8">
        <w:rPr>
          <w:rFonts w:cs="Arial"/>
          <w:szCs w:val="20"/>
          <w:lang w:eastAsia="ja-JP"/>
        </w:rPr>
        <w:t xml:space="preserve">model transfer </w:t>
      </w:r>
      <w:r>
        <w:rPr>
          <w:rFonts w:cs="Arial"/>
          <w:szCs w:val="20"/>
          <w:lang w:eastAsia="ja-JP"/>
        </w:rPr>
        <w:t>are large</w:t>
      </w:r>
      <w:r w:rsidR="007D57A4">
        <w:rPr>
          <w:rFonts w:cs="Arial"/>
          <w:szCs w:val="20"/>
          <w:lang w:eastAsia="ja-JP"/>
        </w:rPr>
        <w:t>;</w:t>
      </w:r>
      <w:r>
        <w:rPr>
          <w:rFonts w:cs="Arial"/>
          <w:szCs w:val="20"/>
          <w:lang w:eastAsia="ja-JP"/>
        </w:rPr>
        <w:t xml:space="preserve"> for example, we</w:t>
      </w:r>
      <w:r w:rsidR="007D57A4">
        <w:rPr>
          <w:rFonts w:cs="Arial"/>
          <w:szCs w:val="20"/>
          <w:lang w:eastAsia="ja-JP"/>
        </w:rPr>
        <w:t xml:space="preserve"> foresee the following problems</w:t>
      </w:r>
      <w:r w:rsidR="008202B8">
        <w:rPr>
          <w:rFonts w:cs="Arial"/>
          <w:szCs w:val="20"/>
          <w:lang w:eastAsia="ja-JP"/>
        </w:rPr>
        <w:t>:</w:t>
      </w:r>
    </w:p>
    <w:p w14:paraId="36992D56" w14:textId="77777777" w:rsidR="00B20D66" w:rsidRDefault="00B20D66" w:rsidP="00B867BD">
      <w:pPr>
        <w:pStyle w:val="ListParagraph"/>
        <w:numPr>
          <w:ilvl w:val="3"/>
          <w:numId w:val="44"/>
        </w:numPr>
        <w:ind w:left="450"/>
        <w:jc w:val="both"/>
        <w:rPr>
          <w:rFonts w:ascii="Arial" w:hAnsi="Arial" w:cs="Arial"/>
          <w:sz w:val="20"/>
          <w:szCs w:val="20"/>
          <w:lang w:val="en-GB" w:eastAsia="ja-JP"/>
        </w:rPr>
      </w:pPr>
      <w:r>
        <w:rPr>
          <w:rFonts w:ascii="Arial" w:hAnsi="Arial" w:cs="Arial"/>
          <w:sz w:val="20"/>
          <w:szCs w:val="20"/>
          <w:lang w:val="en-GB" w:eastAsia="ja-JP"/>
        </w:rPr>
        <w:t>The AI model will likely need to be lowered specifically for the UE’s target hardware.</w:t>
      </w:r>
    </w:p>
    <w:p w14:paraId="2D6CFA5C" w14:textId="6BA58606" w:rsidR="00B20D66" w:rsidRDefault="00B20D66" w:rsidP="00B867BD">
      <w:pPr>
        <w:pStyle w:val="ListParagraph"/>
        <w:numPr>
          <w:ilvl w:val="3"/>
          <w:numId w:val="44"/>
        </w:numPr>
        <w:ind w:left="851"/>
        <w:jc w:val="both"/>
        <w:rPr>
          <w:rFonts w:ascii="Arial" w:hAnsi="Arial" w:cs="Arial"/>
          <w:sz w:val="20"/>
          <w:szCs w:val="20"/>
          <w:lang w:val="en-GB" w:eastAsia="ja-JP"/>
        </w:rPr>
      </w:pPr>
      <w:r w:rsidRPr="00AD5446">
        <w:rPr>
          <w:rFonts w:ascii="Arial" w:hAnsi="Arial" w:cs="Arial"/>
          <w:sz w:val="20"/>
          <w:szCs w:val="20"/>
          <w:lang w:val="en-GB" w:eastAsia="ja-JP"/>
        </w:rPr>
        <w:t xml:space="preserve">One option is that the </w:t>
      </w:r>
      <w:r w:rsidR="00EF67F0">
        <w:rPr>
          <w:rFonts w:ascii="Arial" w:hAnsi="Arial" w:cs="Arial"/>
          <w:sz w:val="20"/>
          <w:szCs w:val="20"/>
          <w:lang w:val="en-GB" w:eastAsia="ja-JP"/>
        </w:rPr>
        <w:t>NW transfers a high level, hardware agnostic, representation of the model to the UE, and the</w:t>
      </w:r>
      <w:r w:rsidRPr="00AD5446">
        <w:rPr>
          <w:rFonts w:ascii="Arial" w:hAnsi="Arial" w:cs="Arial"/>
          <w:sz w:val="20"/>
          <w:szCs w:val="20"/>
          <w:lang w:val="en-GB" w:eastAsia="ja-JP"/>
        </w:rPr>
        <w:t xml:space="preserve"> UE performs target-specific model lowering. However, the model lowering process is complicated </w:t>
      </w:r>
      <w:r w:rsidR="00897F11">
        <w:rPr>
          <w:rFonts w:ascii="Arial" w:hAnsi="Arial" w:cs="Arial"/>
          <w:sz w:val="20"/>
          <w:szCs w:val="20"/>
          <w:lang w:val="en-GB" w:eastAsia="ja-JP"/>
        </w:rPr>
        <w:t>(e.g., often involving quantization and fine tuning)</w:t>
      </w:r>
      <w:r w:rsidRPr="00AD5446">
        <w:rPr>
          <w:rFonts w:ascii="Arial" w:hAnsi="Arial" w:cs="Arial"/>
          <w:sz w:val="20"/>
          <w:szCs w:val="20"/>
          <w:lang w:val="en-GB" w:eastAsia="ja-JP"/>
        </w:rPr>
        <w:t xml:space="preserve"> and</w:t>
      </w:r>
      <w:r w:rsidR="00897F11">
        <w:rPr>
          <w:rFonts w:ascii="Arial" w:hAnsi="Arial" w:cs="Arial"/>
          <w:sz w:val="20"/>
          <w:szCs w:val="20"/>
          <w:lang w:val="en-GB" w:eastAsia="ja-JP"/>
        </w:rPr>
        <w:t>, therefore,</w:t>
      </w:r>
      <w:r w:rsidRPr="00AD5446">
        <w:rPr>
          <w:rFonts w:ascii="Arial" w:hAnsi="Arial" w:cs="Arial"/>
          <w:sz w:val="20"/>
          <w:szCs w:val="20"/>
          <w:lang w:val="en-GB" w:eastAsia="ja-JP"/>
        </w:rPr>
        <w:t xml:space="preserve"> this poses a significant challenge for the UE.  </w:t>
      </w:r>
      <w:r w:rsidRPr="0019176D">
        <w:rPr>
          <w:rFonts w:ascii="Arial" w:hAnsi="Arial" w:cs="Arial"/>
          <w:szCs w:val="20"/>
          <w:lang w:val="en-GB" w:eastAsia="ja-JP"/>
        </w:rPr>
        <w:t xml:space="preserve"> </w:t>
      </w:r>
    </w:p>
    <w:p w14:paraId="48CD6527" w14:textId="2B9B5161" w:rsidR="00B20D66" w:rsidRPr="0019176D" w:rsidRDefault="00B20D66" w:rsidP="00B867BD">
      <w:pPr>
        <w:pStyle w:val="ListParagraph"/>
        <w:numPr>
          <w:ilvl w:val="3"/>
          <w:numId w:val="44"/>
        </w:numPr>
        <w:ind w:left="851"/>
        <w:jc w:val="both"/>
        <w:rPr>
          <w:rFonts w:ascii="Arial" w:hAnsi="Arial" w:cs="Arial"/>
          <w:sz w:val="20"/>
          <w:szCs w:val="20"/>
          <w:lang w:val="en-GB" w:eastAsia="ja-JP"/>
        </w:rPr>
      </w:pPr>
      <w:r>
        <w:rPr>
          <w:rFonts w:ascii="Arial" w:hAnsi="Arial" w:cs="Arial"/>
          <w:sz w:val="20"/>
          <w:szCs w:val="20"/>
          <w:lang w:val="en-GB" w:eastAsia="ja-JP"/>
        </w:rPr>
        <w:lastRenderedPageBreak/>
        <w:t xml:space="preserve">Another option is that the NW </w:t>
      </w:r>
      <w:r w:rsidR="009E4284">
        <w:rPr>
          <w:rFonts w:ascii="Arial" w:hAnsi="Arial" w:cs="Arial"/>
          <w:sz w:val="20"/>
          <w:szCs w:val="20"/>
          <w:lang w:val="en-GB" w:eastAsia="ja-JP"/>
        </w:rPr>
        <w:t>transfers</w:t>
      </w:r>
      <w:r>
        <w:rPr>
          <w:rFonts w:ascii="Arial" w:hAnsi="Arial" w:cs="Arial"/>
          <w:sz w:val="20"/>
          <w:szCs w:val="20"/>
          <w:lang w:val="en-GB" w:eastAsia="ja-JP"/>
        </w:rPr>
        <w:t xml:space="preserve"> a generic “one-size-fits-all” </w:t>
      </w:r>
      <w:r w:rsidR="009E4284">
        <w:rPr>
          <w:rFonts w:ascii="Arial" w:hAnsi="Arial" w:cs="Arial"/>
          <w:sz w:val="20"/>
          <w:szCs w:val="20"/>
          <w:lang w:val="en-GB" w:eastAsia="ja-JP"/>
        </w:rPr>
        <w:t xml:space="preserve">lowered </w:t>
      </w:r>
      <w:r w:rsidRPr="00AD5446">
        <w:rPr>
          <w:rFonts w:ascii="Arial" w:hAnsi="Arial" w:cs="Arial"/>
          <w:sz w:val="20"/>
          <w:szCs w:val="20"/>
          <w:lang w:val="en-GB" w:eastAsia="ja-JP"/>
        </w:rPr>
        <w:t>model</w:t>
      </w:r>
      <w:r>
        <w:rPr>
          <w:rFonts w:ascii="Arial" w:hAnsi="Arial" w:cs="Arial"/>
          <w:sz w:val="20"/>
          <w:szCs w:val="20"/>
          <w:lang w:val="en-GB" w:eastAsia="ja-JP"/>
        </w:rPr>
        <w:t xml:space="preserve"> that is not optimized for the UE’s hardware. </w:t>
      </w:r>
      <w:r w:rsidR="002E6F3D">
        <w:rPr>
          <w:rFonts w:ascii="Arial" w:hAnsi="Arial" w:cs="Arial"/>
          <w:sz w:val="20"/>
          <w:szCs w:val="20"/>
          <w:lang w:val="en-GB" w:eastAsia="ja-JP"/>
        </w:rPr>
        <w:t>This option</w:t>
      </w:r>
      <w:r w:rsidRPr="0019176D">
        <w:rPr>
          <w:rFonts w:ascii="Arial" w:hAnsi="Arial" w:cs="Arial"/>
          <w:sz w:val="20"/>
          <w:szCs w:val="20"/>
          <w:lang w:val="en-GB" w:eastAsia="ja-JP"/>
        </w:rPr>
        <w:t xml:space="preserve"> may require the UE to use generic hardware that can run a model provided by an entity (NW-side or neutral-side), which is not optimized by nature. </w:t>
      </w:r>
    </w:p>
    <w:p w14:paraId="0AAE58D2" w14:textId="761C66EF" w:rsidR="00B20D66" w:rsidRPr="0019176D" w:rsidRDefault="007F22C2" w:rsidP="00B867BD">
      <w:pPr>
        <w:pStyle w:val="ListParagraph"/>
        <w:numPr>
          <w:ilvl w:val="3"/>
          <w:numId w:val="44"/>
        </w:numPr>
        <w:ind w:left="450"/>
        <w:jc w:val="both"/>
        <w:rPr>
          <w:rFonts w:ascii="Arial" w:hAnsi="Arial" w:cs="Arial"/>
          <w:sz w:val="20"/>
          <w:szCs w:val="20"/>
          <w:lang w:eastAsia="ja-JP"/>
        </w:rPr>
      </w:pPr>
      <w:r>
        <w:rPr>
          <w:rFonts w:ascii="Arial" w:hAnsi="Arial" w:cs="Arial"/>
          <w:sz w:val="20"/>
          <w:szCs w:val="20"/>
          <w:lang w:val="en-GB" w:eastAsia="ja-JP"/>
        </w:rPr>
        <w:t>The s</w:t>
      </w:r>
      <w:r w:rsidR="00B20D66" w:rsidRPr="0019176D">
        <w:rPr>
          <w:rFonts w:ascii="Arial" w:hAnsi="Arial" w:cs="Arial"/>
          <w:sz w:val="20"/>
          <w:szCs w:val="20"/>
          <w:lang w:val="en-GB" w:eastAsia="ja-JP"/>
        </w:rPr>
        <w:t xml:space="preserve">tandardization effort </w:t>
      </w:r>
      <w:r>
        <w:rPr>
          <w:rFonts w:ascii="Arial" w:hAnsi="Arial" w:cs="Arial"/>
          <w:sz w:val="20"/>
          <w:szCs w:val="20"/>
          <w:lang w:val="en-GB" w:eastAsia="ja-JP"/>
        </w:rPr>
        <w:t>to define and maintain an</w:t>
      </w:r>
      <w:r w:rsidR="00B20D66" w:rsidRPr="0019176D">
        <w:rPr>
          <w:rFonts w:ascii="Arial" w:hAnsi="Arial" w:cs="Arial"/>
          <w:sz w:val="20"/>
          <w:szCs w:val="20"/>
          <w:lang w:val="en-GB" w:eastAsia="ja-JP"/>
        </w:rPr>
        <w:t xml:space="preserve"> </w:t>
      </w:r>
      <w:proofErr w:type="gramStart"/>
      <w:r w:rsidR="00B20D66" w:rsidRPr="0019176D">
        <w:rPr>
          <w:rFonts w:ascii="Arial" w:hAnsi="Arial" w:cs="Arial"/>
          <w:sz w:val="20"/>
          <w:szCs w:val="20"/>
          <w:lang w:val="en-GB" w:eastAsia="ja-JP"/>
        </w:rPr>
        <w:t>open-format</w:t>
      </w:r>
      <w:proofErr w:type="gramEnd"/>
      <w:r w:rsidR="00B048AF">
        <w:rPr>
          <w:rFonts w:ascii="Arial" w:hAnsi="Arial" w:cs="Arial"/>
          <w:sz w:val="20"/>
          <w:szCs w:val="20"/>
          <w:lang w:val="en-GB" w:eastAsia="ja-JP"/>
        </w:rPr>
        <w:t xml:space="preserve"> for AI</w:t>
      </w:r>
      <w:r w:rsidR="00B20D66" w:rsidRPr="0019176D">
        <w:rPr>
          <w:rFonts w:ascii="Arial" w:hAnsi="Arial" w:cs="Arial"/>
          <w:sz w:val="20"/>
          <w:szCs w:val="20"/>
          <w:lang w:val="en-GB" w:eastAsia="ja-JP"/>
        </w:rPr>
        <w:t xml:space="preserve"> model</w:t>
      </w:r>
      <w:r w:rsidR="00B048AF">
        <w:rPr>
          <w:rFonts w:ascii="Arial" w:hAnsi="Arial" w:cs="Arial"/>
          <w:sz w:val="20"/>
          <w:szCs w:val="20"/>
          <w:lang w:val="en-GB" w:eastAsia="ja-JP"/>
        </w:rPr>
        <w:t>s</w:t>
      </w:r>
      <w:r w:rsidR="00B20D66" w:rsidRPr="0019176D">
        <w:rPr>
          <w:rFonts w:ascii="Arial" w:hAnsi="Arial" w:cs="Arial"/>
          <w:sz w:val="20"/>
          <w:szCs w:val="20"/>
          <w:lang w:val="en-GB" w:eastAsia="ja-JP"/>
        </w:rPr>
        <w:t xml:space="preserve"> is excessive. </w:t>
      </w:r>
    </w:p>
    <w:p w14:paraId="5D9226FC" w14:textId="082DE423" w:rsidR="00B20D66" w:rsidRPr="0019176D" w:rsidRDefault="00B20D66" w:rsidP="00B867BD">
      <w:pPr>
        <w:pStyle w:val="ListParagraph"/>
        <w:numPr>
          <w:ilvl w:val="3"/>
          <w:numId w:val="44"/>
        </w:numPr>
        <w:ind w:left="450"/>
        <w:jc w:val="both"/>
        <w:rPr>
          <w:rFonts w:ascii="Arial" w:hAnsi="Arial" w:cs="Arial"/>
          <w:sz w:val="20"/>
          <w:szCs w:val="20"/>
          <w:lang w:eastAsia="ja-JP"/>
        </w:rPr>
      </w:pPr>
      <w:r w:rsidRPr="0019176D">
        <w:rPr>
          <w:rFonts w:ascii="Arial" w:hAnsi="Arial" w:cs="Arial"/>
          <w:sz w:val="20"/>
          <w:szCs w:val="20"/>
          <w:lang w:val="en-GB" w:eastAsia="ja-JP"/>
        </w:rPr>
        <w:t>Proprietary model information is disclosed across vendors when using open format.</w:t>
      </w:r>
    </w:p>
    <w:p w14:paraId="4AEE8250" w14:textId="355E77A7" w:rsidR="00B20D66" w:rsidRPr="00E473CF" w:rsidRDefault="00AF3A33" w:rsidP="00B867BD">
      <w:pPr>
        <w:pStyle w:val="ListParagraph"/>
        <w:numPr>
          <w:ilvl w:val="3"/>
          <w:numId w:val="44"/>
        </w:numPr>
        <w:ind w:left="450"/>
        <w:jc w:val="both"/>
        <w:rPr>
          <w:rFonts w:ascii="Arial" w:hAnsi="Arial" w:cs="Arial"/>
          <w:sz w:val="20"/>
          <w:szCs w:val="20"/>
          <w:lang w:val="en-GB" w:eastAsia="ja-JP"/>
        </w:rPr>
      </w:pPr>
      <w:proofErr w:type="gramStart"/>
      <w:r>
        <w:rPr>
          <w:rFonts w:ascii="Arial" w:hAnsi="Arial" w:cs="Arial"/>
          <w:sz w:val="20"/>
          <w:szCs w:val="20"/>
          <w:lang w:val="en-US" w:eastAsia="ja-JP"/>
        </w:rPr>
        <w:t>It</w:t>
      </w:r>
      <w:proofErr w:type="gramEnd"/>
      <w:r>
        <w:rPr>
          <w:rFonts w:ascii="Arial" w:hAnsi="Arial" w:cs="Arial"/>
          <w:sz w:val="20"/>
          <w:szCs w:val="20"/>
          <w:lang w:val="en-US" w:eastAsia="ja-JP"/>
        </w:rPr>
        <w:t xml:space="preserve"> </w:t>
      </w:r>
      <w:proofErr w:type="spellStart"/>
      <w:r>
        <w:rPr>
          <w:rFonts w:ascii="Arial" w:hAnsi="Arial" w:cs="Arial"/>
          <w:sz w:val="20"/>
          <w:szCs w:val="20"/>
          <w:lang w:val="en-US" w:eastAsia="ja-JP"/>
        </w:rPr>
        <w:t>posses</w:t>
      </w:r>
      <w:proofErr w:type="spellEnd"/>
      <w:r>
        <w:rPr>
          <w:rFonts w:ascii="Arial" w:hAnsi="Arial" w:cs="Arial"/>
          <w:sz w:val="20"/>
          <w:szCs w:val="20"/>
          <w:lang w:val="en-US" w:eastAsia="ja-JP"/>
        </w:rPr>
        <w:t xml:space="preserve"> a h</w:t>
      </w:r>
      <w:proofErr w:type="spellStart"/>
      <w:r w:rsidR="00B20D66" w:rsidRPr="0019176D">
        <w:rPr>
          <w:rFonts w:ascii="Arial" w:hAnsi="Arial" w:cs="Arial"/>
          <w:sz w:val="20"/>
          <w:szCs w:val="20"/>
          <w:lang w:val="en-GB" w:eastAsia="ja-JP"/>
        </w:rPr>
        <w:t>eavy</w:t>
      </w:r>
      <w:proofErr w:type="spellEnd"/>
      <w:r w:rsidR="00B20D66" w:rsidRPr="0019176D">
        <w:rPr>
          <w:rFonts w:ascii="Arial" w:hAnsi="Arial" w:cs="Arial"/>
          <w:sz w:val="20"/>
          <w:szCs w:val="20"/>
          <w:lang w:val="en-GB" w:eastAsia="ja-JP"/>
        </w:rPr>
        <w:t xml:space="preserve"> burden </w:t>
      </w:r>
      <w:r>
        <w:rPr>
          <w:rFonts w:ascii="Arial" w:hAnsi="Arial" w:cs="Arial"/>
          <w:sz w:val="20"/>
          <w:szCs w:val="20"/>
          <w:lang w:val="en-GB" w:eastAsia="ja-JP"/>
        </w:rPr>
        <w:t>on the</w:t>
      </w:r>
      <w:r w:rsidR="00B20D66" w:rsidRPr="0019176D">
        <w:rPr>
          <w:rFonts w:ascii="Arial" w:hAnsi="Arial" w:cs="Arial"/>
          <w:sz w:val="20"/>
          <w:szCs w:val="20"/>
          <w:lang w:val="en-GB" w:eastAsia="ja-JP"/>
        </w:rPr>
        <w:t xml:space="preserve"> 3GPP network to store, register, maintain, retrieve, and transfer UE models</w:t>
      </w:r>
      <w:r>
        <w:rPr>
          <w:rFonts w:ascii="Arial" w:hAnsi="Arial" w:cs="Arial"/>
          <w:sz w:val="20"/>
          <w:szCs w:val="20"/>
          <w:lang w:val="en-GB" w:eastAsia="ja-JP"/>
        </w:rPr>
        <w:t xml:space="preserve"> (a plethora of</w:t>
      </w:r>
      <w:r w:rsidR="005D2462">
        <w:rPr>
          <w:rFonts w:ascii="Arial" w:hAnsi="Arial" w:cs="Arial"/>
          <w:sz w:val="20"/>
          <w:szCs w:val="20"/>
          <w:lang w:val="en-GB" w:eastAsia="ja-JP"/>
        </w:rPr>
        <w:t xml:space="preserve"> </w:t>
      </w:r>
      <w:r w:rsidR="00B20D66" w:rsidRPr="0019176D">
        <w:rPr>
          <w:rFonts w:ascii="Arial" w:hAnsi="Arial" w:cs="Arial"/>
          <w:sz w:val="20"/>
          <w:szCs w:val="20"/>
          <w:lang w:val="en-GB" w:eastAsia="ja-JP"/>
        </w:rPr>
        <w:t>different UE models are expected, considering factors like different UE vendors, different UE releases, different PHY functionalities, different deployment scenarios</w:t>
      </w:r>
      <w:r>
        <w:rPr>
          <w:rFonts w:ascii="Arial" w:hAnsi="Arial" w:cs="Arial"/>
          <w:sz w:val="20"/>
          <w:szCs w:val="20"/>
          <w:lang w:val="en-GB" w:eastAsia="ja-JP"/>
        </w:rPr>
        <w:t>, and different chipset capabilities)</w:t>
      </w:r>
      <w:r w:rsidR="00B20D66" w:rsidRPr="0019176D">
        <w:rPr>
          <w:rFonts w:ascii="Arial" w:hAnsi="Arial" w:cs="Arial"/>
          <w:sz w:val="20"/>
          <w:szCs w:val="20"/>
          <w:lang w:val="en-GB" w:eastAsia="ja-JP"/>
        </w:rPr>
        <w:t>.</w:t>
      </w:r>
    </w:p>
    <w:p w14:paraId="3B0A1F10" w14:textId="77777777" w:rsidR="00B20D66" w:rsidRPr="00E473CF" w:rsidRDefault="00B20D66" w:rsidP="00B867BD">
      <w:pPr>
        <w:pStyle w:val="ListParagraph"/>
        <w:ind w:left="450"/>
        <w:jc w:val="both"/>
        <w:rPr>
          <w:rFonts w:ascii="Arial" w:hAnsi="Arial" w:cs="Arial"/>
          <w:sz w:val="20"/>
          <w:szCs w:val="20"/>
          <w:lang w:val="en-GB" w:eastAsia="ja-JP"/>
        </w:rPr>
      </w:pPr>
    </w:p>
    <w:p w14:paraId="0E568727" w14:textId="35D10669" w:rsidR="00B20D66" w:rsidRPr="00E473CF" w:rsidRDefault="00D7796A" w:rsidP="00B867BD">
      <w:pPr>
        <w:jc w:val="both"/>
        <w:rPr>
          <w:rFonts w:cs="Arial"/>
          <w:lang w:eastAsia="ja-JP"/>
        </w:rPr>
      </w:pPr>
      <w:r>
        <w:rPr>
          <w:rFonts w:cs="Arial"/>
          <w:lang w:eastAsia="ja-JP"/>
        </w:rPr>
        <w:t>Similar</w:t>
      </w:r>
      <w:r w:rsidR="00B20D66" w:rsidRPr="00E473CF">
        <w:rPr>
          <w:rFonts w:cs="Arial"/>
          <w:lang w:eastAsia="ja-JP"/>
        </w:rPr>
        <w:t xml:space="preserve"> challenges have been observed in other working groups that discussed model transfer for AI/ML use cases. For instance, details of the Model Deployment/Update process as well as the use case specific AI/ML models transferred via this process were out of RAN3 Rel-17 study scope and the proceeding Rel-18 work Item (TR 37.817 V17.0.0). Similarly, during </w:t>
      </w:r>
      <w:r w:rsidR="005D2462">
        <w:rPr>
          <w:rFonts w:cs="Arial"/>
          <w:lang w:eastAsia="ja-JP"/>
        </w:rPr>
        <w:t>R</w:t>
      </w:r>
      <w:r w:rsidR="00B20D66" w:rsidRPr="00E473CF">
        <w:rPr>
          <w:rFonts w:cs="Arial"/>
          <w:lang w:eastAsia="ja-JP"/>
        </w:rPr>
        <w:t xml:space="preserve">el-17, SA2 has concluded that 3GPP standardized sharing of models across different vendor environments is not deemed feasible in that release of the specifications (TR 23.700-91). No further studies or updates </w:t>
      </w:r>
      <w:r w:rsidR="00125EDE">
        <w:rPr>
          <w:rFonts w:cs="Arial"/>
          <w:lang w:eastAsia="ja-JP"/>
        </w:rPr>
        <w:t>on the topic have ta</w:t>
      </w:r>
      <w:r w:rsidR="00DE79A8">
        <w:rPr>
          <w:rFonts w:cs="Arial"/>
          <w:lang w:eastAsia="ja-JP"/>
        </w:rPr>
        <w:t>ken place</w:t>
      </w:r>
      <w:r w:rsidR="00B20D66" w:rsidRPr="00E473CF">
        <w:rPr>
          <w:rFonts w:cs="Arial"/>
          <w:lang w:eastAsia="ja-JP"/>
        </w:rPr>
        <w:t xml:space="preserve">. </w:t>
      </w:r>
    </w:p>
    <w:p w14:paraId="0C503E70" w14:textId="77777777" w:rsidR="00B20D66" w:rsidRPr="00E473CF" w:rsidRDefault="00B20D66" w:rsidP="00B867BD">
      <w:pPr>
        <w:jc w:val="both"/>
        <w:rPr>
          <w:rFonts w:cs="Arial"/>
          <w:szCs w:val="20"/>
          <w:lang w:eastAsia="ja-JP"/>
        </w:rPr>
      </w:pPr>
      <w:r w:rsidRPr="00E473CF">
        <w:rPr>
          <w:rFonts w:cs="Arial"/>
          <w:szCs w:val="20"/>
          <w:lang w:eastAsia="ja-JP"/>
        </w:rPr>
        <w:t xml:space="preserve">Given that this is a new area for RAN1, the first approach is to start with the simplest alternatives </w:t>
      </w:r>
      <w:proofErr w:type="gramStart"/>
      <w:r w:rsidRPr="00E473CF">
        <w:rPr>
          <w:rFonts w:cs="Arial"/>
          <w:szCs w:val="20"/>
          <w:lang w:eastAsia="ja-JP"/>
        </w:rPr>
        <w:t>similar to</w:t>
      </w:r>
      <w:proofErr w:type="gramEnd"/>
      <w:r w:rsidRPr="00E473CF">
        <w:rPr>
          <w:rFonts w:cs="Arial"/>
          <w:szCs w:val="20"/>
          <w:lang w:eastAsia="ja-JP"/>
        </w:rPr>
        <w:t xml:space="preserve"> what was done in other working groups. It is proposed to first conclude the standardizing of alternatives without model transfer prior to discussing any model transfer solution. Based on this analysis, we conclude that standardizing model transfer is not justified for the RAN1 use cases considered in the Rel-18 SI.</w:t>
      </w:r>
    </w:p>
    <w:p w14:paraId="0198A42E" w14:textId="30F874D6" w:rsidR="00B20D66" w:rsidRPr="00B867BD" w:rsidRDefault="00B11412" w:rsidP="00B867BD">
      <w:pPr>
        <w:pStyle w:val="Proposal"/>
        <w:numPr>
          <w:ilvl w:val="0"/>
          <w:numId w:val="46"/>
        </w:numPr>
        <w:tabs>
          <w:tab w:val="clear" w:pos="1701"/>
          <w:tab w:val="left" w:pos="567"/>
          <w:tab w:val="left" w:pos="2268"/>
        </w:tabs>
        <w:ind w:left="1440" w:hanging="1440"/>
        <w:rPr>
          <w:lang w:eastAsia="en-GB"/>
        </w:rPr>
      </w:pPr>
      <w:bookmarkStart w:id="7" w:name="_Toc144372925"/>
      <w:bookmarkStart w:id="8" w:name="_Toc144373765"/>
      <w:bookmarkStart w:id="9" w:name="_Toc144373821"/>
      <w:bookmarkStart w:id="10" w:name="_Toc144718856"/>
      <w:bookmarkStart w:id="11" w:name="_Toc144719237"/>
      <w:bookmarkStart w:id="12" w:name="_Toc144740905"/>
      <w:r>
        <w:t>In an eventual Rel</w:t>
      </w:r>
      <w:r w:rsidR="005D2462">
        <w:t>-</w:t>
      </w:r>
      <w:r>
        <w:t>19 WI, m</w:t>
      </w:r>
      <w:r w:rsidR="00B20D66">
        <w:t>odel transfer from NW to UE should be deprioritized.</w:t>
      </w:r>
      <w:bookmarkEnd w:id="7"/>
      <w:bookmarkEnd w:id="8"/>
      <w:bookmarkEnd w:id="9"/>
      <w:bookmarkEnd w:id="10"/>
      <w:bookmarkEnd w:id="11"/>
      <w:bookmarkEnd w:id="12"/>
      <w:r w:rsidR="00B20D66">
        <w:t xml:space="preserve">   </w:t>
      </w:r>
    </w:p>
    <w:p w14:paraId="57DF3C12" w14:textId="5634F297" w:rsidR="00B20D66" w:rsidRPr="00E933A1" w:rsidRDefault="00B20D66" w:rsidP="00B20D66">
      <w:pPr>
        <w:pStyle w:val="Heading3"/>
        <w:jc w:val="both"/>
      </w:pPr>
      <w:r>
        <w:t>2.1.5 Data collection for NW-sided models</w:t>
      </w:r>
    </w:p>
    <w:p w14:paraId="2A1063B2" w14:textId="77777777" w:rsidR="00B20D66" w:rsidRDefault="00B20D66" w:rsidP="00B20D66">
      <w:pPr>
        <w:pStyle w:val="BodyText"/>
        <w:rPr>
          <w:rFonts w:cs="Arial"/>
        </w:rPr>
      </w:pPr>
      <w:r w:rsidRPr="00695CE7">
        <w:rPr>
          <w:rFonts w:cs="Arial"/>
        </w:rPr>
        <w:t xml:space="preserve">For use cases where the AI/ML model on the NW side needs to be trained using DL L1 channel measurements </w:t>
      </w:r>
      <w:r>
        <w:rPr>
          <w:rFonts w:cs="Arial"/>
        </w:rPr>
        <w:t>performed by UEs, it is important to standardize appropriate data collection mechanisms for the UE’s measurements to be reported to the NW over the air interface.</w:t>
      </w:r>
      <w:r w:rsidRPr="00ED31AB">
        <w:t xml:space="preserve"> </w:t>
      </w:r>
      <w:r w:rsidRPr="00ED31AB">
        <w:rPr>
          <w:rFonts w:cs="Arial"/>
        </w:rPr>
        <w:t xml:space="preserve">This is to ensure that the NW side can efficiently train models by collecting </w:t>
      </w:r>
      <w:r>
        <w:rPr>
          <w:rFonts w:cs="Arial"/>
        </w:rPr>
        <w:t xml:space="preserve">data with </w:t>
      </w:r>
      <w:r w:rsidRPr="00ED31AB">
        <w:rPr>
          <w:rFonts w:cs="Arial"/>
        </w:rPr>
        <w:t xml:space="preserve">unified data format from different UE/chipset vendors, which is essential for reducing the complexity and data processing cost of the AI/ML model design. </w:t>
      </w:r>
    </w:p>
    <w:p w14:paraId="7E9E9448" w14:textId="455ED396" w:rsidR="005D09AD" w:rsidRPr="005D09AD" w:rsidRDefault="00B20D66" w:rsidP="005D09AD">
      <w:pPr>
        <w:pStyle w:val="BodyText"/>
        <w:rPr>
          <w:rFonts w:cs="Arial"/>
        </w:rPr>
      </w:pPr>
      <w:r w:rsidRPr="00ED31AB">
        <w:rPr>
          <w:rFonts w:cs="Arial"/>
        </w:rPr>
        <w:t>In addition, by standardizing data collection via UE report over the air interface, the data quality can be tested and determined by</w:t>
      </w:r>
      <w:r w:rsidR="00FB2B77">
        <w:rPr>
          <w:rFonts w:cs="Arial"/>
        </w:rPr>
        <w:t xml:space="preserve"> use of</w:t>
      </w:r>
      <w:r w:rsidRPr="00ED31AB">
        <w:rPr>
          <w:rFonts w:cs="Arial"/>
        </w:rPr>
        <w:t xml:space="preserve"> the 3GPP standard. Moreover, the network may identify a need of collecting extra training data from a specific area or at a specific period of a day or week to improve its AI/ML model design, hence, a standard data collection procedure is required to support the network to collect the training data when needed. Data collection is also a key-aspect of the AI/ML life cycle; hence</w:t>
      </w:r>
      <w:r>
        <w:rPr>
          <w:rFonts w:cs="Arial"/>
        </w:rPr>
        <w:t>,</w:t>
      </w:r>
      <w:r w:rsidRPr="00ED31AB">
        <w:rPr>
          <w:rFonts w:cs="Arial"/>
        </w:rPr>
        <w:t xml:space="preserve"> it is important to address this stage for the completeness of the study item.</w:t>
      </w:r>
    </w:p>
    <w:p w14:paraId="64C79F27" w14:textId="318A820F" w:rsidR="0076111C" w:rsidRDefault="005D09AD" w:rsidP="00B867BD">
      <w:pPr>
        <w:pStyle w:val="Proposal"/>
      </w:pPr>
      <w:bookmarkStart w:id="13" w:name="_Toc144373822"/>
      <w:bookmarkStart w:id="14" w:name="_Toc144718857"/>
      <w:bookmarkStart w:id="15" w:name="_Toc144719238"/>
      <w:bookmarkStart w:id="16" w:name="_Toc144740906"/>
      <w:r w:rsidRPr="005D09AD">
        <w:t>In a Rel-19 WI, specify UE reporting-based data collection mechanisms for NW-side AI/ML model training and monitoring.</w:t>
      </w:r>
      <w:bookmarkStart w:id="17" w:name="_Toc144372927"/>
      <w:bookmarkStart w:id="18" w:name="_Toc144373767"/>
      <w:bookmarkStart w:id="19" w:name="_Toc144372928"/>
      <w:bookmarkStart w:id="20" w:name="_Toc144373768"/>
      <w:bookmarkStart w:id="21" w:name="_Toc144373823"/>
      <w:bookmarkStart w:id="22" w:name="_Toc144718858"/>
      <w:bookmarkStart w:id="23" w:name="_Toc144372929"/>
      <w:bookmarkStart w:id="24" w:name="_Toc144373769"/>
      <w:bookmarkStart w:id="25" w:name="_Toc144373824"/>
      <w:bookmarkStart w:id="26" w:name="_Toc144718859"/>
      <w:bookmarkStart w:id="27" w:name="_Toc144372930"/>
      <w:bookmarkStart w:id="28" w:name="_Toc144373770"/>
      <w:bookmarkStart w:id="29" w:name="_Toc144373825"/>
      <w:bookmarkStart w:id="30" w:name="_Toc144718860"/>
      <w:bookmarkStart w:id="31" w:name="_Toc144372931"/>
      <w:bookmarkStart w:id="32" w:name="_Toc144373771"/>
      <w:bookmarkStart w:id="33" w:name="_Toc144373826"/>
      <w:bookmarkStart w:id="34" w:name="_Toc144718861"/>
      <w:bookmarkStart w:id="35" w:name="_Toc144372932"/>
      <w:bookmarkStart w:id="36" w:name="_Toc144373772"/>
      <w:bookmarkStart w:id="37" w:name="_Toc144373827"/>
      <w:bookmarkStart w:id="38" w:name="_Toc144718862"/>
      <w:bookmarkStart w:id="39" w:name="_Toc144372933"/>
      <w:bookmarkStart w:id="40" w:name="_Toc144373773"/>
      <w:bookmarkStart w:id="41" w:name="_Toc144373828"/>
      <w:bookmarkStart w:id="42" w:name="_Toc144718863"/>
      <w:bookmarkStart w:id="43" w:name="_Toc144372934"/>
      <w:bookmarkStart w:id="44" w:name="_Toc144373774"/>
      <w:bookmarkStart w:id="45" w:name="_Toc144373829"/>
      <w:bookmarkStart w:id="46" w:name="_Toc144718864"/>
      <w:bookmarkStart w:id="47" w:name="_Toc144372935"/>
      <w:bookmarkStart w:id="48" w:name="_Toc144373775"/>
      <w:bookmarkStart w:id="49" w:name="_Toc144373830"/>
      <w:bookmarkStart w:id="50" w:name="_Toc144718865"/>
      <w:bookmarkStart w:id="51" w:name="_Toc144372936"/>
      <w:bookmarkStart w:id="52" w:name="_Toc144373776"/>
      <w:bookmarkStart w:id="53" w:name="_Toc144373831"/>
      <w:bookmarkStart w:id="54" w:name="_Toc144718866"/>
      <w:bookmarkStart w:id="55" w:name="_Toc144372937"/>
      <w:bookmarkStart w:id="56" w:name="_Toc144373777"/>
      <w:bookmarkStart w:id="57" w:name="_Toc144373832"/>
      <w:bookmarkStart w:id="58" w:name="_Toc144718867"/>
      <w:bookmarkStart w:id="59" w:name="_Toc144372938"/>
      <w:bookmarkStart w:id="60" w:name="_Toc144373778"/>
      <w:bookmarkStart w:id="61" w:name="_Toc144373833"/>
      <w:bookmarkStart w:id="62" w:name="_Toc144718868"/>
      <w:bookmarkStart w:id="63" w:name="_Toc144372939"/>
      <w:bookmarkStart w:id="64" w:name="_Toc144373779"/>
      <w:bookmarkStart w:id="65" w:name="_Toc144373834"/>
      <w:bookmarkStart w:id="66" w:name="_Toc144718869"/>
      <w:bookmarkStart w:id="67" w:name="_Toc144372940"/>
      <w:bookmarkStart w:id="68" w:name="_Toc144373780"/>
      <w:bookmarkStart w:id="69" w:name="_Toc144373835"/>
      <w:bookmarkStart w:id="70" w:name="_Toc144718870"/>
      <w:bookmarkEnd w:id="13"/>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5"/>
      <w:bookmarkEnd w:id="16"/>
    </w:p>
    <w:p w14:paraId="65A935A9" w14:textId="29AC41E8" w:rsidR="00D33007" w:rsidRDefault="00D03325" w:rsidP="001D1468">
      <w:pPr>
        <w:pStyle w:val="Heading2"/>
        <w:jc w:val="both"/>
        <w:rPr>
          <w:rFonts w:cs="Arial"/>
        </w:rPr>
      </w:pPr>
      <w:r w:rsidRPr="00E933A1">
        <w:rPr>
          <w:rFonts w:cs="Arial"/>
        </w:rPr>
        <w:t>2.</w:t>
      </w:r>
      <w:r w:rsidR="00E6749A">
        <w:rPr>
          <w:rFonts w:cs="Arial"/>
        </w:rPr>
        <w:t>2</w:t>
      </w:r>
      <w:r w:rsidRPr="00E933A1">
        <w:rPr>
          <w:rFonts w:cs="Arial"/>
        </w:rPr>
        <w:t xml:space="preserve"> </w:t>
      </w:r>
      <w:r w:rsidR="006126A5">
        <w:rPr>
          <w:rFonts w:cs="Arial"/>
        </w:rPr>
        <w:t xml:space="preserve">Study item </w:t>
      </w:r>
      <w:r w:rsidR="005A079D">
        <w:rPr>
          <w:rFonts w:cs="Arial"/>
        </w:rPr>
        <w:t>use cases</w:t>
      </w:r>
      <w:r w:rsidR="00161360">
        <w:rPr>
          <w:rFonts w:cs="Arial"/>
        </w:rPr>
        <w:t xml:space="preserve"> </w:t>
      </w:r>
    </w:p>
    <w:p w14:paraId="23CA6B0A" w14:textId="22DEA4C2" w:rsidR="008C0EB9" w:rsidRDefault="008C0EB9" w:rsidP="008C0EB9">
      <w:pPr>
        <w:pStyle w:val="Heading3"/>
        <w:jc w:val="both"/>
      </w:pPr>
      <w:r>
        <w:t xml:space="preserve">2.2.1 CSI </w:t>
      </w:r>
    </w:p>
    <w:p w14:paraId="6F6B59B1" w14:textId="77777777" w:rsidR="00B867BD" w:rsidRDefault="00B867BD" w:rsidP="00B867BD">
      <w:pPr>
        <w:pStyle w:val="BodyText"/>
        <w:rPr>
          <w:rFonts w:cs="Arial"/>
        </w:rPr>
      </w:pPr>
      <w:r w:rsidRPr="0019176D">
        <w:rPr>
          <w:rFonts w:cs="Arial"/>
          <w:i/>
          <w:iCs/>
          <w:lang w:val="en-GB"/>
        </w:rPr>
        <w:t xml:space="preserve">For the UE-side CSI </w:t>
      </w:r>
      <w:r>
        <w:rPr>
          <w:rFonts w:cs="Arial"/>
          <w:i/>
          <w:iCs/>
          <w:lang w:val="en-GB"/>
        </w:rPr>
        <w:t>compression</w:t>
      </w:r>
      <w:r w:rsidRPr="0019176D">
        <w:rPr>
          <w:rFonts w:cs="Arial"/>
          <w:i/>
          <w:iCs/>
          <w:lang w:val="en-GB"/>
        </w:rPr>
        <w:t xml:space="preserve"> sub use case</w:t>
      </w:r>
      <w:r>
        <w:rPr>
          <w:rFonts w:cs="Arial"/>
          <w:lang w:val="en-GB"/>
        </w:rPr>
        <w:t xml:space="preserve">: </w:t>
      </w:r>
      <w:r>
        <w:rPr>
          <w:rFonts w:cs="Arial"/>
        </w:rPr>
        <w:t>Our high-level assessment of the situation in RAN1 part of the SI is the following:</w:t>
      </w:r>
    </w:p>
    <w:p w14:paraId="045CD60A" w14:textId="77777777" w:rsidR="00B867BD" w:rsidRDefault="00B867BD" w:rsidP="00B867BD">
      <w:pPr>
        <w:pStyle w:val="BodyText"/>
        <w:numPr>
          <w:ilvl w:val="0"/>
          <w:numId w:val="49"/>
        </w:numPr>
        <w:rPr>
          <w:rFonts w:cs="Arial"/>
        </w:rPr>
      </w:pPr>
      <w:r w:rsidRPr="00CD3C6F">
        <w:rPr>
          <w:rFonts w:cs="Arial"/>
          <w:b/>
          <w:bCs/>
        </w:rPr>
        <w:t>Performance:</w:t>
      </w:r>
      <w:r>
        <w:rPr>
          <w:rFonts w:cs="Arial"/>
        </w:rPr>
        <w:t xml:space="preserve"> A large amount of simulation results has been provided (mainly using intermediate KPI for 1 layer) but there has not been any discussion on analysis or conclusions discussed and drawn among companies based on these results. </w:t>
      </w:r>
    </w:p>
    <w:p w14:paraId="788BDF1F" w14:textId="77777777" w:rsidR="00B867BD" w:rsidRDefault="00B867BD" w:rsidP="00B867BD">
      <w:pPr>
        <w:pStyle w:val="BodyText"/>
        <w:numPr>
          <w:ilvl w:val="1"/>
          <w:numId w:val="49"/>
        </w:numPr>
        <w:rPr>
          <w:rFonts w:cs="Arial"/>
        </w:rPr>
      </w:pPr>
      <w:r>
        <w:rPr>
          <w:rFonts w:cs="Arial"/>
        </w:rPr>
        <w:t>There is a large variance in the presented results across companies, it has not been possible to cross-company verification.</w:t>
      </w:r>
    </w:p>
    <w:p w14:paraId="28FBAFE2" w14:textId="77777777" w:rsidR="00B867BD" w:rsidRDefault="00B867BD" w:rsidP="00B867BD">
      <w:pPr>
        <w:pStyle w:val="BodyText"/>
        <w:numPr>
          <w:ilvl w:val="1"/>
          <w:numId w:val="49"/>
        </w:numPr>
        <w:rPr>
          <w:rFonts w:cs="Arial"/>
        </w:rPr>
      </w:pPr>
      <w:r>
        <w:rPr>
          <w:rFonts w:cs="Arial"/>
        </w:rPr>
        <w:t xml:space="preserve">The largest gain is in the CSI report overhead reduction KPI, but it is noted that CSI report overhead reduction does not provide any net system DL throughput performance gain since </w:t>
      </w:r>
      <w:proofErr w:type="spellStart"/>
      <w:r>
        <w:rPr>
          <w:rFonts w:cs="Arial"/>
        </w:rPr>
        <w:t>eType</w:t>
      </w:r>
      <w:proofErr w:type="spellEnd"/>
      <w:r>
        <w:rPr>
          <w:rFonts w:cs="Arial"/>
        </w:rPr>
        <w:t xml:space="preserve">-II CSI is not coverage limited. </w:t>
      </w:r>
    </w:p>
    <w:p w14:paraId="5A97423F" w14:textId="77777777" w:rsidR="00B867BD" w:rsidRPr="00B23A78" w:rsidRDefault="00B867BD" w:rsidP="00B867BD">
      <w:pPr>
        <w:pStyle w:val="BodyText"/>
        <w:numPr>
          <w:ilvl w:val="0"/>
          <w:numId w:val="49"/>
        </w:numPr>
        <w:rPr>
          <w:rFonts w:cs="Arial"/>
        </w:rPr>
      </w:pPr>
      <w:r>
        <w:rPr>
          <w:rFonts w:cs="Arial"/>
          <w:b/>
          <w:bCs/>
        </w:rPr>
        <w:lastRenderedPageBreak/>
        <w:t>Specification impact</w:t>
      </w:r>
      <w:r w:rsidRPr="0019176D">
        <w:rPr>
          <w:rFonts w:cs="Arial"/>
          <w:b/>
          <w:bCs/>
        </w:rPr>
        <w:t>:</w:t>
      </w:r>
      <w:r>
        <w:rPr>
          <w:rFonts w:cs="Arial"/>
          <w:b/>
          <w:bCs/>
        </w:rPr>
        <w:t xml:space="preserve"> </w:t>
      </w:r>
      <w:r>
        <w:rPr>
          <w:rFonts w:cs="Arial"/>
        </w:rPr>
        <w:t xml:space="preserve">About 25 agreements has been made to study the </w:t>
      </w:r>
      <w:r>
        <w:rPr>
          <w:szCs w:val="20"/>
          <w:lang w:eastAsia="en-US"/>
        </w:rPr>
        <w:t xml:space="preserve">necessity, feasibility, and potential specification impact of aspects related to CSI compression but none of these studies has been performed and discussed in RAN1. The value of these agreements lies in defining options and terminology. At each WG meeting, a new set of studies has been added.  Hence, there is a very large number of outstanding studies to be performed by RAN1 before this feature can be mature for a WI. </w:t>
      </w:r>
    </w:p>
    <w:p w14:paraId="77D56039" w14:textId="77777777" w:rsidR="00B867BD" w:rsidRDefault="00B867BD" w:rsidP="00B867BD">
      <w:pPr>
        <w:pStyle w:val="BodyText"/>
        <w:rPr>
          <w:rFonts w:cs="Arial"/>
        </w:rPr>
      </w:pPr>
      <w:r>
        <w:rPr>
          <w:rFonts w:cs="Arial"/>
        </w:rPr>
        <w:t>We further assume that two-sided AI models are trained outside 3GPP. However, we again note that the industry has not converged on scalable, robust, and cost-efficient manner solution for training two-sided AI models in a multi-vendor ecosystem.</w:t>
      </w:r>
    </w:p>
    <w:p w14:paraId="4FD955C7" w14:textId="77777777" w:rsidR="00B867BD" w:rsidRDefault="00B867BD" w:rsidP="00B867BD">
      <w:pPr>
        <w:pStyle w:val="Proposal"/>
      </w:pPr>
      <w:bookmarkStart w:id="71" w:name="_Toc144372941"/>
      <w:bookmarkStart w:id="72" w:name="_Toc144373781"/>
      <w:bookmarkStart w:id="73" w:name="_Toc144373836"/>
      <w:bookmarkStart w:id="74" w:name="_Toc144719239"/>
      <w:bookmarkStart w:id="75" w:name="_Toc144740907"/>
      <w:r w:rsidRPr="00252CB8">
        <w:t xml:space="preserve">Continue study of CSI </w:t>
      </w:r>
      <w:r>
        <w:t xml:space="preserve">compression </w:t>
      </w:r>
      <w:r w:rsidRPr="00252CB8">
        <w:t>in Rel-19 to</w:t>
      </w:r>
      <w:r>
        <w:t xml:space="preserve"> address the long list of agreed studies and to</w:t>
      </w:r>
      <w:r w:rsidRPr="00252CB8">
        <w:t xml:space="preserve"> further quantify performance gains versus specification impact.</w:t>
      </w:r>
      <w:bookmarkEnd w:id="71"/>
      <w:bookmarkEnd w:id="72"/>
      <w:bookmarkEnd w:id="73"/>
      <w:bookmarkEnd w:id="74"/>
      <w:bookmarkEnd w:id="75"/>
      <w:r w:rsidRPr="00252CB8">
        <w:t xml:space="preserve"> </w:t>
      </w:r>
    </w:p>
    <w:p w14:paraId="5FBCA2DC" w14:textId="77777777" w:rsidR="00B867BD" w:rsidRDefault="00B867BD" w:rsidP="00B867BD">
      <w:pPr>
        <w:pStyle w:val="BodyText"/>
        <w:rPr>
          <w:rFonts w:cs="Arial"/>
        </w:rPr>
      </w:pPr>
    </w:p>
    <w:p w14:paraId="62C0BD84" w14:textId="77777777" w:rsidR="00B867BD" w:rsidRPr="00CD3C6F" w:rsidRDefault="00B867BD" w:rsidP="00B867BD">
      <w:pPr>
        <w:pStyle w:val="BodyText"/>
        <w:rPr>
          <w:rFonts w:cs="Arial"/>
          <w:u w:val="single"/>
        </w:rPr>
      </w:pPr>
      <w:r w:rsidRPr="00CD3C6F">
        <w:rPr>
          <w:rFonts w:cs="Arial"/>
          <w:u w:val="single"/>
        </w:rPr>
        <w:t>We continue this section with a few examples and observations from the SI on CSI compression in RAN1:</w:t>
      </w:r>
    </w:p>
    <w:p w14:paraId="17336ADD" w14:textId="77777777" w:rsidR="00B867BD" w:rsidRDefault="00B867BD" w:rsidP="00B867BD">
      <w:pPr>
        <w:pStyle w:val="Doc-text2"/>
        <w:ind w:left="0" w:firstLine="0"/>
        <w:jc w:val="both"/>
        <w:rPr>
          <w:lang w:val="en-US"/>
        </w:rPr>
      </w:pPr>
      <w:r>
        <w:t xml:space="preserve">For the </w:t>
      </w:r>
      <w:r w:rsidRPr="002B2199">
        <w:rPr>
          <w:i/>
          <w:iCs/>
          <w:lang w:val="en-US"/>
        </w:rPr>
        <w:t>two-sided CSI compression sub use case</w:t>
      </w:r>
      <w:r>
        <w:t xml:space="preserve">, evaluations have been provided for intermediate KPI </w:t>
      </w:r>
      <w:r>
        <w:rPr>
          <w:lang w:val="en-US"/>
        </w:rPr>
        <w:t>i.e.,</w:t>
      </w:r>
      <w:r w:rsidRPr="008B2371">
        <w:rPr>
          <w:lang w:val="en-US"/>
        </w:rPr>
        <w:t xml:space="preserve"> squared genera</w:t>
      </w:r>
      <w:r>
        <w:rPr>
          <w:lang w:val="en-US"/>
        </w:rPr>
        <w:t>lized cosine similarity</w:t>
      </w:r>
      <w:r>
        <w:t xml:space="preserve">. </w:t>
      </w:r>
      <w:r>
        <w:rPr>
          <w:lang w:val="en-US"/>
        </w:rPr>
        <w:t xml:space="preserve">We note that even considering the standardized Rel-16 </w:t>
      </w:r>
      <w:proofErr w:type="spellStart"/>
      <w:r>
        <w:rPr>
          <w:lang w:val="en-US"/>
        </w:rPr>
        <w:t>eType</w:t>
      </w:r>
      <w:proofErr w:type="spellEnd"/>
      <w:r>
        <w:rPr>
          <w:lang w:val="en-US"/>
        </w:rPr>
        <w:t>-II codebook, the absolute values of the SGCS intermediate KPI shows quite a spread. The codebook does leave room for different implementations but starting a work with a up to 11% difference in baseline can make it difficult to assess the gains.</w:t>
      </w:r>
    </w:p>
    <w:p w14:paraId="2A976811" w14:textId="77777777" w:rsidR="00B867BD" w:rsidRDefault="00B867BD" w:rsidP="00B867BD">
      <w:pPr>
        <w:pStyle w:val="Doc-text2"/>
        <w:ind w:left="0" w:firstLine="0"/>
        <w:jc w:val="both"/>
        <w:rPr>
          <w:lang w:val="en-US"/>
        </w:rPr>
      </w:pPr>
    </w:p>
    <w:p w14:paraId="0D802E78" w14:textId="77777777" w:rsidR="00B867BD" w:rsidRDefault="00B867BD" w:rsidP="00B867BD">
      <w:pPr>
        <w:pStyle w:val="Doc-text2"/>
        <w:ind w:left="0" w:firstLine="0"/>
        <w:jc w:val="center"/>
        <w:rPr>
          <w:lang w:val="en-US"/>
        </w:rPr>
      </w:pPr>
      <w:r w:rsidRPr="00D479EA">
        <w:rPr>
          <w:noProof/>
          <w:lang w:val="en-US"/>
        </w:rPr>
        <w:drawing>
          <wp:inline distT="0" distB="0" distL="0" distR="0" wp14:anchorId="65414069" wp14:editId="1350F070">
            <wp:extent cx="4950088" cy="3390900"/>
            <wp:effectExtent l="0" t="0" r="3175" b="0"/>
            <wp:docPr id="5" name="Picture 5">
              <a:extLst xmlns:a="http://schemas.openxmlformats.org/drawingml/2006/main">
                <a:ext uri="{FF2B5EF4-FFF2-40B4-BE49-F238E27FC236}">
                  <a16:creationId xmlns:a16="http://schemas.microsoft.com/office/drawing/2014/main" id="{4B0410D8-F16B-0AA8-6EAE-F0115FB129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B0410D8-F16B-0AA8-6EAE-F0115FB129EC}"/>
                        </a:ext>
                      </a:extLst>
                    </pic:cNvPr>
                    <pic:cNvPicPr>
                      <a:picLocks noChangeAspect="1"/>
                    </pic:cNvPicPr>
                  </pic:nvPicPr>
                  <pic:blipFill>
                    <a:blip r:embed="rId10"/>
                    <a:stretch>
                      <a:fillRect/>
                    </a:stretch>
                  </pic:blipFill>
                  <pic:spPr>
                    <a:xfrm>
                      <a:off x="0" y="0"/>
                      <a:ext cx="4958398" cy="3396593"/>
                    </a:xfrm>
                    <a:prstGeom prst="rect">
                      <a:avLst/>
                    </a:prstGeom>
                  </pic:spPr>
                </pic:pic>
              </a:graphicData>
            </a:graphic>
          </wp:inline>
        </w:drawing>
      </w:r>
    </w:p>
    <w:p w14:paraId="0983605A" w14:textId="61BB871C" w:rsidR="00B867BD" w:rsidRDefault="00B867BD" w:rsidP="00B867BD">
      <w:pPr>
        <w:pStyle w:val="Caption"/>
        <w:jc w:val="center"/>
      </w:pPr>
      <w:r>
        <w:t xml:space="preserve">Figure </w:t>
      </w:r>
      <w:r>
        <w:fldChar w:fldCharType="begin"/>
      </w:r>
      <w:r>
        <w:instrText xml:space="preserve"> SEQ Figure \* ARABIC </w:instrText>
      </w:r>
      <w:r>
        <w:fldChar w:fldCharType="separate"/>
      </w:r>
      <w:r w:rsidR="0014630A">
        <w:rPr>
          <w:noProof/>
        </w:rPr>
        <w:t>1</w:t>
      </w:r>
      <w:r>
        <w:fldChar w:fldCharType="end"/>
      </w:r>
      <w:r>
        <w:t>:</w:t>
      </w:r>
      <w:r w:rsidRPr="004B56E3">
        <w:t xml:space="preserve"> Comparison of baseline performance using</w:t>
      </w:r>
      <w:r>
        <w:t xml:space="preserve"> the SGCS</w:t>
      </w:r>
      <w:r w:rsidRPr="004B56E3">
        <w:t xml:space="preserve"> intermediate KPI</w:t>
      </w:r>
      <w:r>
        <w:t>.</w:t>
      </w:r>
    </w:p>
    <w:p w14:paraId="10141D5D" w14:textId="77777777" w:rsidR="00B867BD" w:rsidRDefault="00B867BD" w:rsidP="00B867BD">
      <w:pPr>
        <w:pStyle w:val="Doc-text2"/>
        <w:ind w:left="0" w:firstLine="0"/>
        <w:jc w:val="both"/>
        <w:rPr>
          <w:lang w:val="en-US"/>
        </w:rPr>
      </w:pPr>
    </w:p>
    <w:p w14:paraId="6EB722E4" w14:textId="77777777" w:rsidR="00B867BD" w:rsidRDefault="00B867BD" w:rsidP="00B867BD">
      <w:pPr>
        <w:pStyle w:val="Doc-text2"/>
        <w:ind w:left="0" w:firstLine="0"/>
        <w:jc w:val="both"/>
        <w:rPr>
          <w:lang w:val="en-US"/>
        </w:rPr>
      </w:pPr>
    </w:p>
    <w:p w14:paraId="02C2882E" w14:textId="77777777" w:rsidR="00B867BD" w:rsidRDefault="00B867BD" w:rsidP="00B867BD">
      <w:pPr>
        <w:pStyle w:val="Doc-text2"/>
        <w:ind w:left="0" w:firstLine="0"/>
        <w:jc w:val="both"/>
        <w:rPr>
          <w:lang w:val="en-US"/>
        </w:rPr>
      </w:pPr>
      <w:r>
        <w:rPr>
          <w:lang w:val="en-US"/>
        </w:rPr>
        <w:t>Looking at UPT results from system level evaluations there is quite a big spread in reported gains. However, it seems fair to say that AI/ML show performance gains at higher resource utilization and lower UL overhead. A general observation could be that the gains are from a few percentages up to 15% in mean UPT.</w:t>
      </w:r>
    </w:p>
    <w:p w14:paraId="7BEF1038" w14:textId="77777777" w:rsidR="00B867BD" w:rsidRDefault="00B867BD" w:rsidP="00B867BD">
      <w:pPr>
        <w:pStyle w:val="Doc-text2"/>
        <w:ind w:left="0" w:firstLine="0"/>
        <w:jc w:val="center"/>
        <w:rPr>
          <w:lang w:val="en-US"/>
        </w:rPr>
      </w:pPr>
      <w:r w:rsidRPr="008E74EC">
        <w:rPr>
          <w:noProof/>
          <w:lang w:val="en-US"/>
        </w:rPr>
        <w:lastRenderedPageBreak/>
        <w:drawing>
          <wp:inline distT="0" distB="0" distL="0" distR="0" wp14:anchorId="2324A892" wp14:editId="50639F23">
            <wp:extent cx="6076950" cy="2844613"/>
            <wp:effectExtent l="0" t="0" r="0" b="0"/>
            <wp:docPr id="7" name="Picture 7">
              <a:extLst xmlns:a="http://schemas.openxmlformats.org/drawingml/2006/main">
                <a:ext uri="{FF2B5EF4-FFF2-40B4-BE49-F238E27FC236}">
                  <a16:creationId xmlns:a16="http://schemas.microsoft.com/office/drawing/2014/main" id="{FE7E2B53-955D-FB1A-7E92-94AD054534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a:extLst>
                        <a:ext uri="{FF2B5EF4-FFF2-40B4-BE49-F238E27FC236}">
                          <a16:creationId xmlns:a16="http://schemas.microsoft.com/office/drawing/2014/main" id="{FE7E2B53-955D-FB1A-7E92-94AD054534EB}"/>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717" cy="2849185"/>
                    </a:xfrm>
                    <a:prstGeom prst="rect">
                      <a:avLst/>
                    </a:prstGeom>
                    <a:noFill/>
                  </pic:spPr>
                </pic:pic>
              </a:graphicData>
            </a:graphic>
          </wp:inline>
        </w:drawing>
      </w:r>
    </w:p>
    <w:p w14:paraId="1D4E2770" w14:textId="605965CF" w:rsidR="00B867BD" w:rsidRDefault="00B867BD" w:rsidP="00B867BD">
      <w:pPr>
        <w:pStyle w:val="Caption"/>
      </w:pPr>
      <w:r>
        <w:t xml:space="preserve">Figure </w:t>
      </w:r>
      <w:r>
        <w:fldChar w:fldCharType="begin"/>
      </w:r>
      <w:r>
        <w:instrText xml:space="preserve"> SEQ Figure \* ARABIC </w:instrText>
      </w:r>
      <w:r>
        <w:fldChar w:fldCharType="separate"/>
      </w:r>
      <w:r w:rsidR="0014630A">
        <w:rPr>
          <w:noProof/>
        </w:rPr>
        <w:t>2</w:t>
      </w:r>
      <w:r>
        <w:fldChar w:fldCharType="end"/>
      </w:r>
      <w:r>
        <w:t>: Mean UPT gain reported by different companies, showing the 0</w:t>
      </w:r>
      <w:r w:rsidRPr="0019176D">
        <w:rPr>
          <w:vertAlign w:val="superscript"/>
        </w:rPr>
        <w:t>th</w:t>
      </w:r>
      <w:r>
        <w:t>, 25</w:t>
      </w:r>
      <w:r w:rsidRPr="0019176D">
        <w:rPr>
          <w:vertAlign w:val="superscript"/>
        </w:rPr>
        <w:t>th</w:t>
      </w:r>
      <w:r>
        <w:t>, 50</w:t>
      </w:r>
      <w:r w:rsidRPr="0019176D">
        <w:rPr>
          <w:vertAlign w:val="superscript"/>
        </w:rPr>
        <w:t>th</w:t>
      </w:r>
      <w:r>
        <w:t>, 75</w:t>
      </w:r>
      <w:r w:rsidRPr="0019176D">
        <w:rPr>
          <w:vertAlign w:val="superscript"/>
        </w:rPr>
        <w:t>th</w:t>
      </w:r>
      <w:r>
        <w:t>, and 100</w:t>
      </w:r>
      <w:r w:rsidRPr="0019176D">
        <w:rPr>
          <w:vertAlign w:val="superscript"/>
        </w:rPr>
        <w:t>th</w:t>
      </w:r>
      <w:r>
        <w:t xml:space="preserve"> percentile (potentially excluding a few outliers), as well as the mean (marked by “x”). The results cover 3 different UL overhead regimes, and 3 different RU regimes.</w:t>
      </w:r>
    </w:p>
    <w:p w14:paraId="5A4BBE3D" w14:textId="77777777" w:rsidR="00B867BD" w:rsidRDefault="00B867BD" w:rsidP="00B867BD">
      <w:pPr>
        <w:pStyle w:val="Doc-text2"/>
        <w:ind w:left="0" w:firstLine="0"/>
        <w:jc w:val="both"/>
        <w:rPr>
          <w:lang w:val="en-US"/>
        </w:rPr>
      </w:pPr>
    </w:p>
    <w:p w14:paraId="26CE2019" w14:textId="77777777" w:rsidR="00B867BD" w:rsidRDefault="00B867BD" w:rsidP="00B867BD">
      <w:pPr>
        <w:pStyle w:val="Doc-text2"/>
        <w:ind w:left="0" w:firstLine="0"/>
        <w:jc w:val="both"/>
        <w:rPr>
          <w:lang w:val="en-US"/>
        </w:rPr>
      </w:pPr>
      <w:r>
        <w:rPr>
          <w:lang w:val="en-US"/>
        </w:rPr>
        <w:t xml:space="preserve">Instead of UPT gains, some companies report uplink CSI reporting overhead gains, and those appear to be larger (up to 60%). The potential impact of such savings on, for example, coverage have not been thoroughly investigated. However, our investigation </w:t>
      </w:r>
      <w:proofErr w:type="gramStart"/>
      <w:r>
        <w:rPr>
          <w:lang w:val="en-US"/>
        </w:rPr>
        <w:t>showed  that</w:t>
      </w:r>
      <w:proofErr w:type="gramEnd"/>
      <w:r>
        <w:rPr>
          <w:lang w:val="en-US"/>
        </w:rPr>
        <w:t xml:space="preserve"> </w:t>
      </w:r>
      <w:proofErr w:type="spellStart"/>
      <w:r>
        <w:rPr>
          <w:lang w:val="en-US"/>
        </w:rPr>
        <w:t>eType</w:t>
      </w:r>
      <w:proofErr w:type="spellEnd"/>
      <w:r>
        <w:rPr>
          <w:lang w:val="en-US"/>
        </w:rPr>
        <w:t xml:space="preserve">-II CSI does not have a coverage issue. Therefore, the overall gain of this uplink reporting overhead gains are questionable at this point.  </w:t>
      </w:r>
    </w:p>
    <w:p w14:paraId="4CB2352D" w14:textId="77777777" w:rsidR="00B867BD" w:rsidRDefault="00B867BD" w:rsidP="00B867BD">
      <w:pPr>
        <w:pStyle w:val="Doc-text2"/>
        <w:ind w:left="0" w:firstLine="0"/>
        <w:jc w:val="both"/>
        <w:rPr>
          <w:lang w:val="en-US"/>
        </w:rPr>
      </w:pPr>
    </w:p>
    <w:p w14:paraId="6BAECDDF" w14:textId="77777777" w:rsidR="00B867BD" w:rsidRDefault="00B867BD" w:rsidP="00B867BD">
      <w:pPr>
        <w:pStyle w:val="Observation"/>
      </w:pPr>
      <w:r>
        <w:t xml:space="preserve">CSI compression demonstrate modest performance benefits (up to 15% for reasonable RU) but large (~60%) CSI overhead savings, although it is questionable whether such CSI overhead savings can be turned into a benefit in network performance KPIs as there is not a general coverage problem with existing CSI reporting. </w:t>
      </w:r>
    </w:p>
    <w:p w14:paraId="2C1CCBA4" w14:textId="77777777" w:rsidR="00B867BD" w:rsidRDefault="00B867BD" w:rsidP="00B867BD">
      <w:pPr>
        <w:pStyle w:val="BodyText"/>
        <w:rPr>
          <w:rFonts w:cs="Arial"/>
        </w:rPr>
      </w:pPr>
      <w:r>
        <w:rPr>
          <w:rFonts w:cs="Arial"/>
        </w:rPr>
        <w:t>Computational complexity in terms of nominal FLOPs have been reported in all use cases. To enable fair comparisons of computational complexity of AI/ML based algorithms with legacy algorithms, optimized computational complexity using agreed optimizations and hardware targets need to be used. Moreover, a method to define baseline computational complexity needs to be defined. This has not been covered so far in the SI.</w:t>
      </w:r>
    </w:p>
    <w:p w14:paraId="67BD0E25" w14:textId="77777777" w:rsidR="00B867BD" w:rsidRDefault="00B867BD" w:rsidP="00B867BD">
      <w:pPr>
        <w:pStyle w:val="Doc-text2"/>
        <w:ind w:left="0" w:firstLine="0"/>
        <w:jc w:val="both"/>
        <w:rPr>
          <w:lang w:val="en-US"/>
        </w:rPr>
      </w:pPr>
      <w:r>
        <w:rPr>
          <w:lang w:val="en-US"/>
        </w:rPr>
        <w:t>As an example, the following figure illustrates gains versus computational complexity for the two-sided CSI compression use case. There are about a factor 4000 in size between the largest and the smallest models, and even if the largest and smallest models are excluded as outliers, there are almost a factor 100 in size between the presented models. Moreover, the graph does not contain a common understanding of the complexity of the baseline.</w:t>
      </w:r>
    </w:p>
    <w:p w14:paraId="5AD48ACA" w14:textId="77777777" w:rsidR="00B867BD" w:rsidRDefault="00B867BD" w:rsidP="00B867BD">
      <w:pPr>
        <w:pStyle w:val="Doc-text2"/>
        <w:ind w:left="0" w:firstLine="0"/>
        <w:jc w:val="both"/>
        <w:rPr>
          <w:lang w:val="en-US"/>
        </w:rPr>
      </w:pPr>
    </w:p>
    <w:p w14:paraId="26DD500F" w14:textId="77777777" w:rsidR="00B867BD" w:rsidRDefault="00B867BD" w:rsidP="00B867BD">
      <w:pPr>
        <w:pStyle w:val="Doc-text2"/>
        <w:ind w:left="0" w:firstLine="0"/>
        <w:jc w:val="both"/>
        <w:rPr>
          <w:lang w:val="en-US"/>
        </w:rPr>
      </w:pPr>
      <w:r w:rsidRPr="00965523">
        <w:rPr>
          <w:noProof/>
          <w:lang w:val="en-US"/>
        </w:rPr>
        <w:lastRenderedPageBreak/>
        <w:drawing>
          <wp:inline distT="0" distB="0" distL="0" distR="0" wp14:anchorId="18DCE11A" wp14:editId="49FEBB73">
            <wp:extent cx="5842274" cy="3359150"/>
            <wp:effectExtent l="0" t="0" r="6350" b="0"/>
            <wp:docPr id="9" name="Picture 9">
              <a:extLst xmlns:a="http://schemas.openxmlformats.org/drawingml/2006/main">
                <a:ext uri="{FF2B5EF4-FFF2-40B4-BE49-F238E27FC236}">
                  <a16:creationId xmlns:a16="http://schemas.microsoft.com/office/drawing/2014/main" id="{F51210ED-F53C-575C-15BF-E24C5109EB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51210ED-F53C-575C-15BF-E24C5109EB30}"/>
                        </a:ext>
                      </a:extLst>
                    </pic:cNvPr>
                    <pic:cNvPicPr>
                      <a:picLocks noChangeAspect="1"/>
                    </pic:cNvPicPr>
                  </pic:nvPicPr>
                  <pic:blipFill>
                    <a:blip r:embed="rId12"/>
                    <a:stretch>
                      <a:fillRect/>
                    </a:stretch>
                  </pic:blipFill>
                  <pic:spPr>
                    <a:xfrm>
                      <a:off x="0" y="0"/>
                      <a:ext cx="5850435" cy="3363843"/>
                    </a:xfrm>
                    <a:prstGeom prst="rect">
                      <a:avLst/>
                    </a:prstGeom>
                  </pic:spPr>
                </pic:pic>
              </a:graphicData>
            </a:graphic>
          </wp:inline>
        </w:drawing>
      </w:r>
    </w:p>
    <w:p w14:paraId="13551FC7" w14:textId="5EBA5D7E" w:rsidR="00B867BD" w:rsidRDefault="00B867BD" w:rsidP="00B867BD">
      <w:pPr>
        <w:pStyle w:val="Caption"/>
      </w:pPr>
      <w:r>
        <w:t xml:space="preserve">Figure </w:t>
      </w:r>
      <w:r>
        <w:fldChar w:fldCharType="begin"/>
      </w:r>
      <w:r>
        <w:instrText xml:space="preserve"> SEQ Figure \* ARABIC </w:instrText>
      </w:r>
      <w:r>
        <w:fldChar w:fldCharType="separate"/>
      </w:r>
      <w:r w:rsidR="0014630A">
        <w:rPr>
          <w:noProof/>
        </w:rPr>
        <w:t>3</w:t>
      </w:r>
      <w:r>
        <w:fldChar w:fldCharType="end"/>
      </w:r>
      <w:r>
        <w:t>: Mean UPT gains versus complexity (nominal FLOPs), for high resource utilization and low UL overhead for the two-sided CSI compression use case.</w:t>
      </w:r>
    </w:p>
    <w:p w14:paraId="43B0BDFB" w14:textId="77777777" w:rsidR="00B867BD" w:rsidRPr="0067420A" w:rsidRDefault="00B867BD" w:rsidP="00B867BD">
      <w:pPr>
        <w:pStyle w:val="Observation"/>
        <w:numPr>
          <w:ilvl w:val="0"/>
          <w:numId w:val="0"/>
        </w:numPr>
      </w:pPr>
    </w:p>
    <w:p w14:paraId="6E7511DC" w14:textId="77777777" w:rsidR="00B867BD" w:rsidRDefault="00B867BD" w:rsidP="00B867BD">
      <w:pPr>
        <w:pStyle w:val="BodyText"/>
        <w:rPr>
          <w:rFonts w:cs="Arial"/>
        </w:rPr>
      </w:pPr>
      <w:r w:rsidRPr="0019176D">
        <w:rPr>
          <w:rFonts w:cs="Arial"/>
          <w:i/>
          <w:iCs/>
          <w:lang w:val="en-GB"/>
        </w:rPr>
        <w:t>For the UE-side CSI prediction sub use case</w:t>
      </w:r>
      <w:r>
        <w:rPr>
          <w:rFonts w:cs="Arial"/>
          <w:lang w:val="en-GB"/>
        </w:rPr>
        <w:t xml:space="preserve">: </w:t>
      </w:r>
      <w:r>
        <w:rPr>
          <w:rFonts w:cs="Arial"/>
        </w:rPr>
        <w:t>Our high-level assessment of the situation in RAN1 part of the SI is the following:</w:t>
      </w:r>
    </w:p>
    <w:p w14:paraId="1C3B104C" w14:textId="77777777" w:rsidR="00B867BD" w:rsidRDefault="00B867BD" w:rsidP="00B867BD">
      <w:pPr>
        <w:pStyle w:val="BodyText"/>
        <w:numPr>
          <w:ilvl w:val="0"/>
          <w:numId w:val="49"/>
        </w:numPr>
        <w:rPr>
          <w:rFonts w:cs="Arial"/>
        </w:rPr>
      </w:pPr>
      <w:r w:rsidRPr="0019176D">
        <w:rPr>
          <w:rFonts w:cs="Arial"/>
          <w:b/>
          <w:bCs/>
        </w:rPr>
        <w:t>Performance:</w:t>
      </w:r>
      <w:r>
        <w:rPr>
          <w:rFonts w:cs="Arial"/>
        </w:rPr>
        <w:t xml:space="preserve"> Some amount of simulation results has been provided but there has not been any discussion on analysis or conclusions discussed and drawn among companies based on these results. </w:t>
      </w:r>
    </w:p>
    <w:p w14:paraId="20ECF254" w14:textId="77777777" w:rsidR="00B867BD" w:rsidRDefault="00B867BD" w:rsidP="00B867BD">
      <w:pPr>
        <w:pStyle w:val="BodyText"/>
        <w:numPr>
          <w:ilvl w:val="1"/>
          <w:numId w:val="49"/>
        </w:numPr>
        <w:rPr>
          <w:rFonts w:cs="Arial"/>
        </w:rPr>
      </w:pPr>
      <w:r>
        <w:rPr>
          <w:rFonts w:cs="Arial"/>
        </w:rPr>
        <w:t>There is a large variance in the presented results across companies (between a loss of 5% to a gain of 76% for intermediate KPI and between 1% loss to 23% gain for FTP traffic), and it has not been possible to cross-company verification.</w:t>
      </w:r>
    </w:p>
    <w:p w14:paraId="3D193544" w14:textId="77777777" w:rsidR="00B867BD" w:rsidRPr="00CD3C6F" w:rsidRDefault="00B867BD" w:rsidP="00B867BD">
      <w:pPr>
        <w:pStyle w:val="BodyText"/>
        <w:numPr>
          <w:ilvl w:val="0"/>
          <w:numId w:val="49"/>
        </w:numPr>
        <w:rPr>
          <w:rFonts w:cs="Arial"/>
        </w:rPr>
      </w:pPr>
      <w:r>
        <w:rPr>
          <w:rFonts w:cs="Arial"/>
          <w:b/>
          <w:bCs/>
        </w:rPr>
        <w:t>Specification impact</w:t>
      </w:r>
      <w:r w:rsidRPr="0019176D">
        <w:rPr>
          <w:rFonts w:cs="Arial"/>
          <w:b/>
          <w:bCs/>
        </w:rPr>
        <w:t>:</w:t>
      </w:r>
      <w:r>
        <w:rPr>
          <w:rFonts w:cs="Arial"/>
          <w:b/>
          <w:bCs/>
        </w:rPr>
        <w:t xml:space="preserve"> </w:t>
      </w:r>
      <w:r>
        <w:rPr>
          <w:rFonts w:cs="Arial"/>
        </w:rPr>
        <w:t xml:space="preserve">Specification impact was only discussed at one meeting although the UE sided monitoring is rather well discussed for other use cases. </w:t>
      </w:r>
      <w:r>
        <w:rPr>
          <w:szCs w:val="20"/>
          <w:lang w:eastAsia="en-US"/>
        </w:rPr>
        <w:t xml:space="preserve"> </w:t>
      </w:r>
      <w:r>
        <w:rPr>
          <w:rFonts w:cs="Arial"/>
          <w:lang w:val="en-GB"/>
        </w:rPr>
        <w:t>While 3GPP has a good understanding of potential specification impacts, there are some important issues that were not resolved in the SI.</w:t>
      </w:r>
    </w:p>
    <w:p w14:paraId="0B1D46C0" w14:textId="77777777" w:rsidR="00B867BD" w:rsidRDefault="00B867BD" w:rsidP="00B867BD">
      <w:pPr>
        <w:pStyle w:val="BodyText"/>
        <w:rPr>
          <w:rFonts w:cs="Arial"/>
          <w:lang w:val="en-GB"/>
        </w:rPr>
      </w:pPr>
      <w:r>
        <w:rPr>
          <w:rFonts w:cs="Arial"/>
          <w:lang w:val="en-GB"/>
        </w:rPr>
        <w:t>For CSI compression,</w:t>
      </w:r>
      <w:r w:rsidRPr="75E009CA">
        <w:rPr>
          <w:rFonts w:cs="Arial"/>
          <w:lang w:val="en-GB"/>
        </w:rPr>
        <w:t xml:space="preserve"> </w:t>
      </w:r>
      <w:r>
        <w:rPr>
          <w:rFonts w:cs="Arial"/>
          <w:lang w:val="en-GB"/>
        </w:rPr>
        <w:t xml:space="preserve">many options are left on the table relating to </w:t>
      </w:r>
      <w:r w:rsidRPr="293B322F">
        <w:rPr>
          <w:rFonts w:cs="Arial"/>
          <w:lang w:val="en-GB"/>
        </w:rPr>
        <w:t xml:space="preserve">performance </w:t>
      </w:r>
      <w:r w:rsidRPr="3EC284FD">
        <w:rPr>
          <w:rFonts w:cs="Arial"/>
          <w:lang w:val="en-GB"/>
        </w:rPr>
        <w:t>monitoring</w:t>
      </w:r>
      <w:r>
        <w:rPr>
          <w:rFonts w:cs="Arial"/>
          <w:lang w:val="en-GB"/>
        </w:rPr>
        <w:t xml:space="preserve"> and data collection. It is our view that these issues need more study and evaluations before normative work may commence. </w:t>
      </w:r>
    </w:p>
    <w:p w14:paraId="7D2FED71" w14:textId="77777777" w:rsidR="00B867BD" w:rsidRDefault="00B867BD" w:rsidP="00B867BD">
      <w:pPr>
        <w:pStyle w:val="Proposal"/>
      </w:pPr>
      <w:bookmarkStart w:id="76" w:name="_Toc144372942"/>
      <w:bookmarkStart w:id="77" w:name="_Toc144373782"/>
      <w:bookmarkStart w:id="78" w:name="_Toc144373837"/>
      <w:bookmarkStart w:id="79" w:name="_Toc144719240"/>
      <w:bookmarkStart w:id="80" w:name="_Toc144740908"/>
      <w:r w:rsidRPr="00252CB8">
        <w:t>Continue study of UE-side CSI prediction in Rel-19 to further quantify performance gains versus specification impact.</w:t>
      </w:r>
      <w:bookmarkEnd w:id="76"/>
      <w:bookmarkEnd w:id="77"/>
      <w:bookmarkEnd w:id="78"/>
      <w:bookmarkEnd w:id="79"/>
      <w:bookmarkEnd w:id="80"/>
      <w:r w:rsidRPr="00252CB8">
        <w:t xml:space="preserve"> </w:t>
      </w:r>
    </w:p>
    <w:p w14:paraId="24A27C3C" w14:textId="4421CA72" w:rsidR="00B867BD" w:rsidRPr="00B867BD" w:rsidRDefault="00B867BD" w:rsidP="00B867BD">
      <w:pPr>
        <w:jc w:val="both"/>
        <w:rPr>
          <w:lang w:val="en-GB" w:eastAsia="ja-JP"/>
        </w:rPr>
      </w:pPr>
      <w:r w:rsidRPr="00B867BD">
        <w:rPr>
          <w:rFonts w:cs="Arial"/>
          <w:lang w:eastAsia="zh-CN"/>
        </w:rPr>
        <w:t xml:space="preserve">The use case may move into a normative phase, if 3GPP agrees there is potential performance gains over using Rel.18 classical CSI prediction. In addition, data collection for monitoring needs to be further </w:t>
      </w:r>
      <w:proofErr w:type="gramStart"/>
      <w:r w:rsidRPr="00B867BD">
        <w:rPr>
          <w:rFonts w:cs="Arial"/>
          <w:lang w:eastAsia="zh-CN"/>
        </w:rPr>
        <w:t>studied</w:t>
      </w:r>
      <w:proofErr w:type="gramEnd"/>
    </w:p>
    <w:p w14:paraId="164687C9" w14:textId="1E824518" w:rsidR="004A03B2" w:rsidRDefault="0065216F" w:rsidP="001D1468">
      <w:pPr>
        <w:pStyle w:val="Heading3"/>
        <w:jc w:val="both"/>
      </w:pPr>
      <w:r>
        <w:t>2.</w:t>
      </w:r>
      <w:r w:rsidR="004B2D6F">
        <w:t>2</w:t>
      </w:r>
      <w:r>
        <w:t>.</w:t>
      </w:r>
      <w:r w:rsidR="00324A7B">
        <w:t>2</w:t>
      </w:r>
      <w:r>
        <w:t xml:space="preserve"> </w:t>
      </w:r>
      <w:r w:rsidR="004B2D6F">
        <w:t xml:space="preserve">Beam </w:t>
      </w:r>
      <w:r w:rsidR="00A342F2">
        <w:t>management.</w:t>
      </w:r>
    </w:p>
    <w:p w14:paraId="20EB682D" w14:textId="557774B8" w:rsidR="008A7914" w:rsidRDefault="008A7914" w:rsidP="008A7914">
      <w:pPr>
        <w:pStyle w:val="BodyText"/>
        <w:rPr>
          <w:rFonts w:cs="Arial"/>
        </w:rPr>
      </w:pPr>
      <w:r w:rsidRPr="0019176D">
        <w:rPr>
          <w:rFonts w:cs="Arial"/>
          <w:i/>
          <w:iCs/>
          <w:lang w:val="en-GB"/>
        </w:rPr>
        <w:t xml:space="preserve">For </w:t>
      </w:r>
      <w:r w:rsidRPr="00213231">
        <w:rPr>
          <w:rFonts w:cs="Arial"/>
          <w:i/>
          <w:iCs/>
          <w:lang w:val="en-GB"/>
        </w:rPr>
        <w:t xml:space="preserve">beam management </w:t>
      </w:r>
      <w:r w:rsidRPr="0019176D">
        <w:rPr>
          <w:rFonts w:cs="Arial"/>
          <w:i/>
          <w:iCs/>
          <w:lang w:val="en-GB"/>
        </w:rPr>
        <w:t>use case</w:t>
      </w:r>
      <w:r>
        <w:rPr>
          <w:rFonts w:cs="Arial"/>
          <w:lang w:val="en-GB"/>
        </w:rPr>
        <w:t xml:space="preserve">: </w:t>
      </w:r>
      <w:r>
        <w:rPr>
          <w:rFonts w:cs="Arial"/>
        </w:rPr>
        <w:t>Our high-level assessment of the situation in RAN1 part of the SI is the following:</w:t>
      </w:r>
    </w:p>
    <w:p w14:paraId="52C99F98" w14:textId="77777777" w:rsidR="008A7914" w:rsidRDefault="008A7914" w:rsidP="008A7914">
      <w:pPr>
        <w:pStyle w:val="BodyText"/>
        <w:numPr>
          <w:ilvl w:val="0"/>
          <w:numId w:val="29"/>
        </w:numPr>
        <w:rPr>
          <w:rFonts w:cs="Arial"/>
          <w:lang w:val="en-GB"/>
        </w:rPr>
      </w:pPr>
      <w:r w:rsidRPr="0019176D">
        <w:rPr>
          <w:rFonts w:cs="Arial"/>
          <w:b/>
          <w:bCs/>
        </w:rPr>
        <w:t>Performance:</w:t>
      </w:r>
      <w:r>
        <w:rPr>
          <w:rFonts w:cs="Arial"/>
        </w:rPr>
        <w:t xml:space="preserve"> </w:t>
      </w:r>
      <w:r>
        <w:rPr>
          <w:rFonts w:cs="Arial"/>
          <w:lang w:val="en-GB"/>
        </w:rPr>
        <w:t xml:space="preserve">RAN1 evaluations have focussed on intermediate KPIs, with few </w:t>
      </w:r>
      <w:r w:rsidRPr="00C00B40">
        <w:rPr>
          <w:rFonts w:cs="Arial"/>
          <w:lang w:val="en-GB"/>
        </w:rPr>
        <w:t xml:space="preserve">system-level simulations </w:t>
      </w:r>
      <w:r>
        <w:rPr>
          <w:rFonts w:cs="Arial"/>
          <w:lang w:val="en-GB"/>
        </w:rPr>
        <w:t xml:space="preserve">evaluating </w:t>
      </w:r>
      <w:r w:rsidRPr="00C00B40">
        <w:rPr>
          <w:rFonts w:cs="Arial"/>
          <w:lang w:val="en-GB"/>
        </w:rPr>
        <w:t>end-</w:t>
      </w:r>
      <w:r>
        <w:rPr>
          <w:rFonts w:cs="Arial"/>
          <w:lang w:val="en-GB"/>
        </w:rPr>
        <w:t xml:space="preserve">KPI performance (e.g., downlink throughput). </w:t>
      </w:r>
    </w:p>
    <w:p w14:paraId="1BFC71FF" w14:textId="77777777" w:rsidR="008A7914" w:rsidRPr="00C00B40" w:rsidRDefault="008A7914" w:rsidP="008A7914">
      <w:pPr>
        <w:pStyle w:val="BodyText"/>
        <w:numPr>
          <w:ilvl w:val="1"/>
          <w:numId w:val="29"/>
        </w:numPr>
        <w:rPr>
          <w:rFonts w:cs="Arial"/>
          <w:lang w:val="en-GB"/>
        </w:rPr>
      </w:pPr>
      <w:r>
        <w:rPr>
          <w:rFonts w:cs="Arial"/>
          <w:lang w:val="en-GB"/>
        </w:rPr>
        <w:t>The potential g</w:t>
      </w:r>
      <w:r w:rsidRPr="00C00B40">
        <w:rPr>
          <w:rFonts w:cs="Arial"/>
          <w:lang w:val="en-GB"/>
        </w:rPr>
        <w:t>ains</w:t>
      </w:r>
      <w:r>
        <w:rPr>
          <w:rFonts w:cs="Arial"/>
          <w:lang w:val="en-GB"/>
        </w:rPr>
        <w:t xml:space="preserve"> of AI/ML-based solutions</w:t>
      </w:r>
      <w:r w:rsidRPr="00C00B40">
        <w:rPr>
          <w:rFonts w:cs="Arial"/>
          <w:lang w:val="en-GB"/>
        </w:rPr>
        <w:t xml:space="preserve"> are mainly</w:t>
      </w:r>
      <w:r>
        <w:rPr>
          <w:rFonts w:cs="Arial"/>
          <w:lang w:val="en-GB"/>
        </w:rPr>
        <w:t xml:space="preserve"> reported as a</w:t>
      </w:r>
      <w:r w:rsidRPr="00C00B40">
        <w:rPr>
          <w:rFonts w:cs="Arial"/>
          <w:lang w:val="en-GB"/>
        </w:rPr>
        <w:t xml:space="preserve"> reduction </w:t>
      </w:r>
      <w:r>
        <w:rPr>
          <w:rFonts w:cs="Arial"/>
          <w:lang w:val="en-GB"/>
        </w:rPr>
        <w:t>in the number of</w:t>
      </w:r>
      <w:r w:rsidRPr="00C00B40">
        <w:rPr>
          <w:rFonts w:cs="Arial"/>
          <w:lang w:val="en-GB"/>
        </w:rPr>
        <w:t xml:space="preserve"> UE measurements and</w:t>
      </w:r>
      <w:r>
        <w:rPr>
          <w:rFonts w:cs="Arial"/>
          <w:lang w:val="en-GB"/>
        </w:rPr>
        <w:t>/or</w:t>
      </w:r>
      <w:r w:rsidRPr="00C00B40">
        <w:rPr>
          <w:rFonts w:cs="Arial"/>
          <w:lang w:val="en-GB"/>
        </w:rPr>
        <w:t xml:space="preserve"> NW RS-transmission overhead.</w:t>
      </w:r>
    </w:p>
    <w:p w14:paraId="12AD44AA" w14:textId="3C5F3EF6" w:rsidR="008A7914" w:rsidRDefault="008A7914" w:rsidP="008A7914">
      <w:pPr>
        <w:pStyle w:val="BodyText"/>
        <w:numPr>
          <w:ilvl w:val="1"/>
          <w:numId w:val="29"/>
        </w:numPr>
        <w:rPr>
          <w:rFonts w:cs="Arial"/>
          <w:lang w:val="en-GB"/>
        </w:rPr>
      </w:pPr>
      <w:r>
        <w:rPr>
          <w:rFonts w:cs="Arial"/>
          <w:lang w:val="en-GB"/>
        </w:rPr>
        <w:t xml:space="preserve">Full system-level evaluations targeting end-KPIs (e.g., downlink throughput) appear to present significant challenges with, for example, aligning on non-trivial baselines. </w:t>
      </w:r>
    </w:p>
    <w:p w14:paraId="18AB6BDA" w14:textId="77777777" w:rsidR="008A7914" w:rsidRPr="00C00B40" w:rsidRDefault="008A7914" w:rsidP="00B867BD">
      <w:pPr>
        <w:pStyle w:val="BodyText"/>
        <w:numPr>
          <w:ilvl w:val="1"/>
          <w:numId w:val="29"/>
        </w:numPr>
        <w:rPr>
          <w:rFonts w:cs="Arial"/>
          <w:lang w:val="en-GB"/>
        </w:rPr>
      </w:pPr>
      <w:r w:rsidRPr="00C00B40">
        <w:rPr>
          <w:rFonts w:cs="Arial"/>
          <w:lang w:val="en-GB"/>
        </w:rPr>
        <w:lastRenderedPageBreak/>
        <w:t>AI/ML</w:t>
      </w:r>
      <w:r>
        <w:rPr>
          <w:rFonts w:cs="Arial"/>
          <w:lang w:val="en-GB"/>
        </w:rPr>
        <w:t>-based solutions</w:t>
      </w:r>
      <w:r w:rsidRPr="00C00B40">
        <w:rPr>
          <w:rFonts w:cs="Arial"/>
          <w:lang w:val="en-GB"/>
        </w:rPr>
        <w:t xml:space="preserve"> can </w:t>
      </w:r>
      <w:r>
        <w:rPr>
          <w:rFonts w:cs="Arial"/>
          <w:lang w:val="en-GB"/>
        </w:rPr>
        <w:t>accurately predict</w:t>
      </w:r>
      <w:r w:rsidRPr="00C00B40">
        <w:rPr>
          <w:rFonts w:cs="Arial"/>
          <w:lang w:val="en-GB"/>
        </w:rPr>
        <w:t xml:space="preserve"> the </w:t>
      </w:r>
      <w:r>
        <w:rPr>
          <w:rFonts w:cs="Arial"/>
          <w:lang w:val="en-GB"/>
        </w:rPr>
        <w:t>“</w:t>
      </w:r>
      <w:r w:rsidRPr="00C00B40">
        <w:rPr>
          <w:rFonts w:cs="Arial"/>
          <w:lang w:val="en-GB"/>
        </w:rPr>
        <w:t>best</w:t>
      </w:r>
      <w:r>
        <w:rPr>
          <w:rFonts w:cs="Arial"/>
          <w:lang w:val="en-GB"/>
        </w:rPr>
        <w:t>/good”</w:t>
      </w:r>
      <w:r w:rsidRPr="00C00B40">
        <w:rPr>
          <w:rFonts w:cs="Arial"/>
          <w:lang w:val="en-GB"/>
        </w:rPr>
        <w:t xml:space="preserve"> </w:t>
      </w:r>
      <w:r>
        <w:rPr>
          <w:rFonts w:cs="Arial"/>
          <w:lang w:val="en-GB"/>
        </w:rPr>
        <w:t xml:space="preserve">downlink </w:t>
      </w:r>
      <w:r w:rsidRPr="00C00B40">
        <w:rPr>
          <w:rFonts w:cs="Arial"/>
          <w:lang w:val="en-GB"/>
        </w:rPr>
        <w:t>beam</w:t>
      </w:r>
      <w:r>
        <w:rPr>
          <w:rFonts w:cs="Arial"/>
          <w:lang w:val="en-GB"/>
        </w:rPr>
        <w:t>s</w:t>
      </w:r>
      <w:r w:rsidRPr="00C00B40">
        <w:rPr>
          <w:rFonts w:cs="Arial"/>
          <w:lang w:val="en-GB"/>
        </w:rPr>
        <w:t xml:space="preserve"> </w:t>
      </w:r>
      <w:r>
        <w:rPr>
          <w:rFonts w:cs="Arial"/>
          <w:lang w:val="en-GB"/>
        </w:rPr>
        <w:t>in</w:t>
      </w:r>
      <w:r w:rsidRPr="00C00B40">
        <w:rPr>
          <w:rFonts w:cs="Arial"/>
          <w:lang w:val="en-GB"/>
        </w:rPr>
        <w:t xml:space="preserve"> a large set of scenarios </w:t>
      </w:r>
      <w:r>
        <w:rPr>
          <w:rFonts w:cs="Arial"/>
          <w:lang w:val="en-GB"/>
        </w:rPr>
        <w:t>using</w:t>
      </w:r>
      <w:r w:rsidRPr="00C00B40">
        <w:rPr>
          <w:rFonts w:cs="Arial"/>
          <w:lang w:val="en-GB"/>
        </w:rPr>
        <w:t xml:space="preserve"> less </w:t>
      </w:r>
      <w:r>
        <w:rPr>
          <w:rFonts w:cs="Arial"/>
          <w:lang w:val="en-GB"/>
        </w:rPr>
        <w:t xml:space="preserve">RS </w:t>
      </w:r>
      <w:r w:rsidRPr="00C00B40">
        <w:rPr>
          <w:rFonts w:cs="Arial"/>
          <w:lang w:val="en-GB"/>
        </w:rPr>
        <w:t xml:space="preserve">overhead </w:t>
      </w:r>
      <w:r>
        <w:rPr>
          <w:rFonts w:cs="Arial"/>
          <w:lang w:val="en-GB"/>
        </w:rPr>
        <w:t>than</w:t>
      </w:r>
      <w:r w:rsidRPr="00C00B40">
        <w:rPr>
          <w:rFonts w:cs="Arial"/>
          <w:lang w:val="en-GB"/>
        </w:rPr>
        <w:t xml:space="preserve"> </w:t>
      </w:r>
      <w:r>
        <w:rPr>
          <w:rFonts w:cs="Arial"/>
          <w:lang w:val="en-GB"/>
        </w:rPr>
        <w:t xml:space="preserve">simple </w:t>
      </w:r>
      <w:r w:rsidRPr="00C00B40">
        <w:rPr>
          <w:rFonts w:cs="Arial"/>
          <w:lang w:val="en-GB"/>
        </w:rPr>
        <w:t>full beam sweeping</w:t>
      </w:r>
      <w:r>
        <w:rPr>
          <w:rFonts w:cs="Arial"/>
          <w:lang w:val="en-GB"/>
        </w:rPr>
        <w:t>.</w:t>
      </w:r>
    </w:p>
    <w:p w14:paraId="15276DBC" w14:textId="2AAE598E" w:rsidR="008A7914" w:rsidRDefault="008A7914" w:rsidP="008A7914">
      <w:pPr>
        <w:pStyle w:val="BodyText"/>
        <w:numPr>
          <w:ilvl w:val="1"/>
          <w:numId w:val="29"/>
        </w:numPr>
        <w:rPr>
          <w:rFonts w:cs="Arial"/>
          <w:lang w:val="en-GB"/>
        </w:rPr>
      </w:pPr>
      <w:r w:rsidRPr="00C00B40">
        <w:rPr>
          <w:rFonts w:cs="Arial"/>
          <w:lang w:val="en-GB"/>
        </w:rPr>
        <w:t>AI/ML</w:t>
      </w:r>
      <w:r>
        <w:rPr>
          <w:rFonts w:cs="Arial"/>
          <w:lang w:val="en-GB"/>
        </w:rPr>
        <w:t xml:space="preserve">-based solutions marginally outperform non-trivial </w:t>
      </w:r>
      <w:r w:rsidRPr="00C00B40">
        <w:rPr>
          <w:rFonts w:cs="Arial"/>
          <w:lang w:val="en-GB"/>
        </w:rPr>
        <w:t xml:space="preserve">conventional </w:t>
      </w:r>
      <w:r>
        <w:rPr>
          <w:rFonts w:cs="Arial"/>
          <w:lang w:val="en-GB"/>
        </w:rPr>
        <w:t>baselines</w:t>
      </w:r>
      <w:r w:rsidRPr="00C00B40">
        <w:rPr>
          <w:rFonts w:cs="Arial"/>
          <w:lang w:val="en-GB"/>
        </w:rPr>
        <w:t xml:space="preserve"> </w:t>
      </w:r>
      <w:r>
        <w:rPr>
          <w:rFonts w:cs="Arial"/>
          <w:lang w:val="en-GB"/>
        </w:rPr>
        <w:t>(e.g.,</w:t>
      </w:r>
      <w:r w:rsidRPr="00C00B40">
        <w:rPr>
          <w:rFonts w:cs="Arial"/>
          <w:lang w:val="en-GB"/>
        </w:rPr>
        <w:t xml:space="preserve"> hierarchal beamforming</w:t>
      </w:r>
      <w:r>
        <w:rPr>
          <w:rFonts w:cs="Arial"/>
          <w:lang w:val="en-GB"/>
        </w:rPr>
        <w:t xml:space="preserve"> with tailored </w:t>
      </w:r>
      <w:r w:rsidRPr="00C00B40">
        <w:rPr>
          <w:rFonts w:cs="Arial"/>
          <w:lang w:val="en-GB"/>
        </w:rPr>
        <w:t>beam patterns</w:t>
      </w:r>
      <w:r>
        <w:rPr>
          <w:rFonts w:cs="Arial"/>
          <w:lang w:val="en-GB"/>
        </w:rPr>
        <w:t xml:space="preserve">). </w:t>
      </w:r>
    </w:p>
    <w:p w14:paraId="16745279" w14:textId="051EF9F5" w:rsidR="007D4571" w:rsidRPr="007D4571" w:rsidRDefault="007D4571">
      <w:pPr>
        <w:pStyle w:val="BodyText"/>
        <w:numPr>
          <w:ilvl w:val="1"/>
          <w:numId w:val="29"/>
        </w:numPr>
        <w:rPr>
          <w:rFonts w:cs="Arial"/>
        </w:rPr>
      </w:pPr>
      <w:r>
        <w:rPr>
          <w:rFonts w:cs="Arial"/>
        </w:rPr>
        <w:t xml:space="preserve">Generalization capability has been properly evaluated for TX-beam prediction, while for beam pair prediction the generalizability to different RX-beam patterns for NW-sided models is still questionable. </w:t>
      </w:r>
    </w:p>
    <w:p w14:paraId="1225D56B" w14:textId="35AA349E" w:rsidR="003D4190" w:rsidRPr="007D4571" w:rsidRDefault="003D4190" w:rsidP="00B867BD">
      <w:pPr>
        <w:pStyle w:val="BodyText"/>
        <w:numPr>
          <w:ilvl w:val="1"/>
          <w:numId w:val="29"/>
        </w:numPr>
        <w:rPr>
          <w:rFonts w:cs="Arial"/>
        </w:rPr>
      </w:pPr>
      <w:r>
        <w:t>M</w:t>
      </w:r>
      <w:r w:rsidRPr="00664D98">
        <w:t>ajority of conclusion</w:t>
      </w:r>
      <w:r>
        <w:t>s regarding g</w:t>
      </w:r>
      <w:r w:rsidRPr="003D4190">
        <w:t>eneralization capability</w:t>
      </w:r>
      <w:r>
        <w:t xml:space="preserve"> are made</w:t>
      </w:r>
      <w:r w:rsidRPr="00664D98">
        <w:t xml:space="preserve"> for spatial beam prediction</w:t>
      </w:r>
      <w:r>
        <w:t>.</w:t>
      </w:r>
    </w:p>
    <w:p w14:paraId="2A2DCEEE" w14:textId="77777777" w:rsidR="007D3D2D" w:rsidRDefault="008A7914" w:rsidP="00B867BD">
      <w:pPr>
        <w:pStyle w:val="BodyText"/>
        <w:numPr>
          <w:ilvl w:val="0"/>
          <w:numId w:val="29"/>
        </w:numPr>
        <w:rPr>
          <w:rFonts w:cs="Arial"/>
        </w:rPr>
      </w:pPr>
      <w:r>
        <w:rPr>
          <w:rFonts w:cs="Arial"/>
          <w:b/>
          <w:bCs/>
        </w:rPr>
        <w:t>Specification impact</w:t>
      </w:r>
      <w:r w:rsidRPr="0019176D">
        <w:rPr>
          <w:rFonts w:cs="Arial"/>
          <w:b/>
          <w:bCs/>
        </w:rPr>
        <w:t>:</w:t>
      </w:r>
      <w:r>
        <w:rPr>
          <w:rFonts w:cs="Arial"/>
          <w:b/>
          <w:bCs/>
        </w:rPr>
        <w:t xml:space="preserve"> </w:t>
      </w:r>
      <w:r w:rsidR="007D3D2D">
        <w:rPr>
          <w:rFonts w:cs="Arial"/>
        </w:rPr>
        <w:t>Specification impact for a UE-sided model would mainly comprise of how the UE can report a predicted set of beams with associated confidence information. In addition, there would likely be impact for data collection in respect to model training and monitoring.</w:t>
      </w:r>
    </w:p>
    <w:p w14:paraId="3A6836EF" w14:textId="77777777" w:rsidR="007D3D2D" w:rsidRDefault="007D3D2D" w:rsidP="00B867BD">
      <w:pPr>
        <w:pStyle w:val="BodyText"/>
        <w:numPr>
          <w:ilvl w:val="1"/>
          <w:numId w:val="29"/>
        </w:numPr>
        <w:rPr>
          <w:rFonts w:cs="Arial"/>
        </w:rPr>
      </w:pPr>
      <w:r>
        <w:rPr>
          <w:rFonts w:cs="Arial"/>
        </w:rPr>
        <w:t>For NW-sided model, the specification impact would be limited, mainly comprising how to collect relevant data from UE (DL Tx beam measurements), and how to configure a UE with a non-measured (predicted) beam during inference operation.</w:t>
      </w:r>
    </w:p>
    <w:p w14:paraId="3826BC69" w14:textId="77777777" w:rsidR="007D3D2D" w:rsidRDefault="007D3D2D" w:rsidP="00B867BD">
      <w:pPr>
        <w:pStyle w:val="BodyText"/>
        <w:numPr>
          <w:ilvl w:val="1"/>
          <w:numId w:val="29"/>
        </w:numPr>
        <w:rPr>
          <w:rFonts w:cs="Arial"/>
        </w:rPr>
      </w:pPr>
      <w:r>
        <w:rPr>
          <w:rFonts w:cs="Arial"/>
        </w:rPr>
        <w:t>It is expected RAN2 should investigate the possible data collection and how UEs can signal its capability in running beam prediction models.</w:t>
      </w:r>
    </w:p>
    <w:p w14:paraId="4116E9A0" w14:textId="77777777" w:rsidR="007D3D2D" w:rsidRDefault="007D3D2D" w:rsidP="00B867BD">
      <w:pPr>
        <w:pStyle w:val="BodyText"/>
        <w:numPr>
          <w:ilvl w:val="1"/>
          <w:numId w:val="29"/>
        </w:numPr>
        <w:rPr>
          <w:rFonts w:cs="Arial"/>
        </w:rPr>
      </w:pPr>
      <w:r>
        <w:rPr>
          <w:rFonts w:cs="Arial"/>
        </w:rPr>
        <w:t xml:space="preserve">We expect that RAN4 will need to address the measurement accuracy of L1-RSRP, the evaluations in Rel-18 SI indicate a significant performance drop when considering the existing measurement requirements in comparison with perfect measurements. Other topics for RAN4 investigations could comprise of how to ensure reliable UE reported confidence of predictions and reliable performance monitoring KPI </w:t>
      </w:r>
      <w:proofErr w:type="gramStart"/>
      <w:r>
        <w:rPr>
          <w:rFonts w:cs="Arial"/>
        </w:rPr>
        <w:t xml:space="preserve">reports.   </w:t>
      </w:r>
      <w:proofErr w:type="gramEnd"/>
      <w:r>
        <w:rPr>
          <w:rFonts w:cs="Arial"/>
        </w:rPr>
        <w:t>.</w:t>
      </w:r>
    </w:p>
    <w:p w14:paraId="1C2FE4D6" w14:textId="4B104AB0" w:rsidR="008A7914" w:rsidRPr="0019176D" w:rsidRDefault="008A7914" w:rsidP="00B867BD">
      <w:pPr>
        <w:pStyle w:val="BodyText"/>
        <w:rPr>
          <w:rFonts w:cs="Arial"/>
        </w:rPr>
      </w:pPr>
    </w:p>
    <w:p w14:paraId="3CF77323" w14:textId="3F0C97DA" w:rsidR="004D11BD" w:rsidRPr="00284666" w:rsidRDefault="00284666" w:rsidP="00B867BD">
      <w:pPr>
        <w:pStyle w:val="BodyText"/>
        <w:rPr>
          <w:rFonts w:cs="Arial"/>
          <w:lang w:val="en-GB"/>
        </w:rPr>
      </w:pPr>
      <w:r>
        <w:rPr>
          <w:rFonts w:cs="Arial"/>
          <w:lang w:val="en-GB"/>
        </w:rPr>
        <w:t>Hence</w:t>
      </w:r>
      <w:r w:rsidR="001C506F">
        <w:rPr>
          <w:rFonts w:cs="Arial"/>
          <w:lang w:val="en-GB"/>
        </w:rPr>
        <w:t xml:space="preserve">, </w:t>
      </w:r>
      <w:bookmarkStart w:id="81" w:name="_Toc135902876"/>
      <w:r>
        <w:rPr>
          <w:rFonts w:cs="Arial"/>
          <w:lang w:val="en-GB"/>
        </w:rPr>
        <w:t>i</w:t>
      </w:r>
      <w:r w:rsidR="002C4771" w:rsidRPr="00284666">
        <w:rPr>
          <w:rFonts w:cs="Arial"/>
          <w:lang w:val="en-GB"/>
        </w:rPr>
        <w:t>ntermediate KPI results indicate performance gains in terms of reducing UE measurements and RS overhead with AI/ML-based beam management in comparison to full beam sweeping.</w:t>
      </w:r>
      <w:bookmarkEnd w:id="81"/>
    </w:p>
    <w:p w14:paraId="447E4915" w14:textId="483540F0" w:rsidR="00580EF2" w:rsidRPr="00DA40A1" w:rsidRDefault="00580EF2" w:rsidP="00580EF2">
      <w:pPr>
        <w:pStyle w:val="Doc-text2"/>
        <w:ind w:left="0" w:firstLine="0"/>
        <w:jc w:val="both"/>
        <w:rPr>
          <w:lang w:val="en-US"/>
        </w:rPr>
      </w:pPr>
      <w:r>
        <w:rPr>
          <w:lang w:val="en-US"/>
        </w:rPr>
        <w:t>The results based on the intermediate KPIs indicate that A</w:t>
      </w:r>
      <w:r w:rsidRPr="00B2022C">
        <w:rPr>
          <w:lang w:val="en-US"/>
        </w:rPr>
        <w:t>I/ML-based solutions can accurately predict the “best/good” downlink beams in a large set of scenarios using less RS overhead than simple full beam sweeping.</w:t>
      </w:r>
      <w:r>
        <w:rPr>
          <w:lang w:val="en-US"/>
        </w:rPr>
        <w:t xml:space="preserve"> However, the gains are less</w:t>
      </w:r>
      <w:r w:rsidR="2B21257B" w:rsidRPr="7BD0466D">
        <w:rPr>
          <w:lang w:val="en-US"/>
        </w:rPr>
        <w:t xml:space="preserve"> </w:t>
      </w:r>
      <w:r w:rsidR="68A1E051" w:rsidRPr="7BD0466D">
        <w:rPr>
          <w:lang w:val="en-US"/>
        </w:rPr>
        <w:t>substantial</w:t>
      </w:r>
      <w:r>
        <w:rPr>
          <w:lang w:val="en-US"/>
        </w:rPr>
        <w:t xml:space="preserve"> when comparing to </w:t>
      </w:r>
      <w:r w:rsidRPr="00B2022C">
        <w:rPr>
          <w:lang w:val="en-US"/>
        </w:rPr>
        <w:t xml:space="preserve">non-trivial conventional baselines (e.g., hierarchal beamforming with tailored beam patterns). </w:t>
      </w:r>
      <w:r>
        <w:rPr>
          <w:rFonts w:cs="Arial"/>
          <w:lang w:val="en-GB"/>
        </w:rPr>
        <w:t>The potential g</w:t>
      </w:r>
      <w:r w:rsidRPr="00C00B40">
        <w:rPr>
          <w:rFonts w:cs="Arial"/>
          <w:lang w:val="en-GB"/>
        </w:rPr>
        <w:t>ains</w:t>
      </w:r>
      <w:r>
        <w:rPr>
          <w:rFonts w:cs="Arial"/>
          <w:lang w:val="en-GB"/>
        </w:rPr>
        <w:t xml:space="preserve"> of AI/ML-based solutions</w:t>
      </w:r>
      <w:r w:rsidRPr="00C00B40">
        <w:rPr>
          <w:rFonts w:cs="Arial"/>
          <w:lang w:val="en-GB"/>
        </w:rPr>
        <w:t xml:space="preserve"> are mainly</w:t>
      </w:r>
      <w:r>
        <w:rPr>
          <w:rFonts w:cs="Arial"/>
          <w:lang w:val="en-GB"/>
        </w:rPr>
        <w:t xml:space="preserve"> </w:t>
      </w:r>
      <w:r w:rsidR="00BB186D">
        <w:rPr>
          <w:rFonts w:cs="Arial"/>
          <w:lang w:val="en-GB"/>
        </w:rPr>
        <w:t>observed</w:t>
      </w:r>
      <w:r>
        <w:rPr>
          <w:rFonts w:cs="Arial"/>
          <w:lang w:val="en-GB"/>
        </w:rPr>
        <w:t xml:space="preserve"> as a</w:t>
      </w:r>
      <w:r w:rsidRPr="00C00B40">
        <w:rPr>
          <w:rFonts w:cs="Arial"/>
          <w:lang w:val="en-GB"/>
        </w:rPr>
        <w:t xml:space="preserve"> reduction </w:t>
      </w:r>
      <w:r>
        <w:rPr>
          <w:rFonts w:cs="Arial"/>
          <w:lang w:val="en-GB"/>
        </w:rPr>
        <w:t>in the number of</w:t>
      </w:r>
      <w:r w:rsidRPr="00C00B40">
        <w:rPr>
          <w:rFonts w:cs="Arial"/>
          <w:lang w:val="en-GB"/>
        </w:rPr>
        <w:t xml:space="preserve"> UE measurements and</w:t>
      </w:r>
      <w:r>
        <w:rPr>
          <w:rFonts w:cs="Arial"/>
          <w:lang w:val="en-GB"/>
        </w:rPr>
        <w:t>/or</w:t>
      </w:r>
      <w:r w:rsidRPr="00C00B40">
        <w:rPr>
          <w:rFonts w:cs="Arial"/>
          <w:lang w:val="en-GB"/>
        </w:rPr>
        <w:t xml:space="preserve"> NW RS-transmission overhead.</w:t>
      </w:r>
      <w:r>
        <w:rPr>
          <w:rFonts w:cs="Arial"/>
          <w:lang w:val="en-GB"/>
        </w:rPr>
        <w:t xml:space="preserve"> </w:t>
      </w:r>
      <w:r w:rsidR="00BB186D" w:rsidRPr="00BB186D">
        <w:rPr>
          <w:rFonts w:cs="Arial"/>
          <w:lang w:val="en-GB"/>
        </w:rPr>
        <w:t>It is unclear to what extent such gains will translate into NW system KPIs due to lack of system-level simulations</w:t>
      </w:r>
      <w:r>
        <w:rPr>
          <w:rFonts w:cs="Arial"/>
          <w:lang w:val="en-GB"/>
        </w:rPr>
        <w:t xml:space="preserve">. </w:t>
      </w:r>
    </w:p>
    <w:p w14:paraId="3BC678DB" w14:textId="77777777" w:rsidR="00580EF2" w:rsidRDefault="00580EF2" w:rsidP="00580EF2">
      <w:pPr>
        <w:pStyle w:val="Doc-text2"/>
        <w:ind w:left="0" w:firstLine="0"/>
        <w:jc w:val="both"/>
        <w:rPr>
          <w:lang w:val="en-US"/>
        </w:rPr>
      </w:pPr>
    </w:p>
    <w:p w14:paraId="735F78FD" w14:textId="27AF4325" w:rsidR="001A7F4E" w:rsidRDefault="001A7F4E" w:rsidP="001A7F4E">
      <w:pPr>
        <w:pStyle w:val="BodyText"/>
        <w:rPr>
          <w:rFonts w:cs="Arial"/>
        </w:rPr>
      </w:pPr>
      <w:r>
        <w:rPr>
          <w:rFonts w:cs="Arial"/>
        </w:rPr>
        <w:t xml:space="preserve">Sufficient progress on the different stages of AI/ML have been studied in our view, however, one of the main challenges regarding the feasibility of TX/RX beam </w:t>
      </w:r>
      <w:r w:rsidRPr="7BD0466D">
        <w:rPr>
          <w:rFonts w:cs="Arial"/>
        </w:rPr>
        <w:t xml:space="preserve">pair </w:t>
      </w:r>
      <w:r>
        <w:rPr>
          <w:rFonts w:cs="Arial"/>
        </w:rPr>
        <w:t xml:space="preserve">prediction have not been addressed properly. It is proposed that such sub use case should continue in a future study item. </w:t>
      </w:r>
      <w:r w:rsidR="00A11D73">
        <w:rPr>
          <w:rFonts w:cs="Arial"/>
        </w:rPr>
        <w:t xml:space="preserve">Hence, the DL beam prediction </w:t>
      </w:r>
      <w:r w:rsidR="004358BC">
        <w:rPr>
          <w:rFonts w:cs="Arial"/>
        </w:rPr>
        <w:t xml:space="preserve">use case </w:t>
      </w:r>
      <w:r w:rsidR="00FA456C">
        <w:rPr>
          <w:rFonts w:cs="Arial"/>
        </w:rPr>
        <w:t>is in our view mature for a WI</w:t>
      </w:r>
      <w:r w:rsidR="008B6FAD">
        <w:rPr>
          <w:rFonts w:cs="Arial"/>
        </w:rPr>
        <w:t xml:space="preserve">. </w:t>
      </w:r>
    </w:p>
    <w:p w14:paraId="478E1344" w14:textId="4612FE55" w:rsidR="004B2D6F" w:rsidRPr="00B867BD" w:rsidRDefault="0092789D" w:rsidP="00B867BD">
      <w:pPr>
        <w:pStyle w:val="Proposal"/>
        <w:rPr>
          <w:rFonts w:cs="Arial"/>
        </w:rPr>
      </w:pPr>
      <w:bookmarkStart w:id="82" w:name="_Toc144372943"/>
      <w:bookmarkStart w:id="83" w:name="_Toc144373783"/>
      <w:bookmarkStart w:id="84" w:name="_Toc144373838"/>
      <w:bookmarkStart w:id="85" w:name="_Toc144718871"/>
      <w:bookmarkStart w:id="86" w:name="_Toc144719241"/>
      <w:bookmarkStart w:id="87" w:name="_Toc144740909"/>
      <w:r>
        <w:rPr>
          <w:lang w:val="en-GB"/>
        </w:rPr>
        <w:t>Continue</w:t>
      </w:r>
      <w:r w:rsidR="001A7F4E">
        <w:rPr>
          <w:lang w:val="en-GB"/>
        </w:rPr>
        <w:t xml:space="preserve"> normative work in Rel-19 for the beam prediction use case</w:t>
      </w:r>
      <w:r w:rsidR="00A52ED6">
        <w:rPr>
          <w:lang w:val="en-GB"/>
        </w:rPr>
        <w:t xml:space="preserve"> based on</w:t>
      </w:r>
      <w:r w:rsidR="001A7F4E">
        <w:rPr>
          <w:lang w:val="en-GB"/>
        </w:rPr>
        <w:t xml:space="preserve"> DL TX beam </w:t>
      </w:r>
      <w:r w:rsidR="008A3189">
        <w:rPr>
          <w:lang w:val="en-GB"/>
        </w:rPr>
        <w:t>predictions.</w:t>
      </w:r>
      <w:bookmarkEnd w:id="82"/>
      <w:bookmarkEnd w:id="83"/>
      <w:bookmarkEnd w:id="84"/>
      <w:bookmarkEnd w:id="85"/>
      <w:bookmarkEnd w:id="86"/>
      <w:bookmarkEnd w:id="87"/>
    </w:p>
    <w:p w14:paraId="288BE978" w14:textId="21E97585" w:rsidR="004B2D6F" w:rsidRPr="001A7F4E" w:rsidRDefault="004B2D6F" w:rsidP="00B867BD">
      <w:pPr>
        <w:pStyle w:val="Heading3"/>
        <w:jc w:val="both"/>
      </w:pPr>
      <w:r>
        <w:t>2.2.</w:t>
      </w:r>
      <w:r w:rsidR="00324A7B">
        <w:t>3</w:t>
      </w:r>
      <w:r>
        <w:t xml:space="preserve"> Positioning</w:t>
      </w:r>
    </w:p>
    <w:p w14:paraId="13E099FF" w14:textId="3C2043A2" w:rsidR="00927D63" w:rsidRDefault="00E03D5A" w:rsidP="001D1468">
      <w:pPr>
        <w:pStyle w:val="BodyText"/>
        <w:rPr>
          <w:rFonts w:cs="Arial"/>
          <w:lang w:val="en-GB"/>
        </w:rPr>
      </w:pPr>
      <w:r>
        <w:rPr>
          <w:rFonts w:cs="Arial"/>
          <w:lang w:val="en-GB"/>
        </w:rPr>
        <w:t xml:space="preserve">The </w:t>
      </w:r>
      <w:r w:rsidRPr="00000C8F">
        <w:rPr>
          <w:rFonts w:cs="Arial"/>
          <w:i/>
          <w:iCs/>
          <w:lang w:val="en-GB"/>
        </w:rPr>
        <w:t>positioning use case</w:t>
      </w:r>
      <w:r>
        <w:rPr>
          <w:rFonts w:cs="Arial"/>
          <w:lang w:val="en-GB"/>
        </w:rPr>
        <w:t xml:space="preserve"> covers two sub use cases: </w:t>
      </w:r>
      <w:r w:rsidR="0077759F">
        <w:rPr>
          <w:rFonts w:cs="Arial"/>
          <w:lang w:val="en-GB"/>
        </w:rPr>
        <w:t xml:space="preserve">direct </w:t>
      </w:r>
      <w:r>
        <w:rPr>
          <w:rFonts w:cs="Arial"/>
          <w:lang w:val="en-GB"/>
        </w:rPr>
        <w:t xml:space="preserve">AI/ML positioning and AI/ML assisted positioning. </w:t>
      </w:r>
      <w:r w:rsidR="00486CAD">
        <w:rPr>
          <w:rFonts w:cs="Arial"/>
          <w:lang w:val="en-GB"/>
        </w:rPr>
        <w:t xml:space="preserve">For both sub use cases under positioning, the UE position error (two dimensional) is the end-KPI. The </w:t>
      </w:r>
      <w:r w:rsidR="00486CAD" w:rsidRPr="00C00B40">
        <w:rPr>
          <w:rFonts w:cs="Arial"/>
          <w:lang w:val="en-GB"/>
        </w:rPr>
        <w:t>AI/ML assisted sub use case</w:t>
      </w:r>
      <w:r w:rsidR="00486CAD">
        <w:rPr>
          <w:rFonts w:cs="Arial"/>
          <w:lang w:val="en-GB"/>
        </w:rPr>
        <w:t xml:space="preserve"> has</w:t>
      </w:r>
      <w:r w:rsidR="00486CAD" w:rsidRPr="00C00B40">
        <w:rPr>
          <w:rFonts w:cs="Arial"/>
          <w:lang w:val="en-GB"/>
        </w:rPr>
        <w:t xml:space="preserve"> </w:t>
      </w:r>
      <w:r w:rsidR="00486CAD">
        <w:rPr>
          <w:rFonts w:cs="Arial"/>
          <w:lang w:val="en-GB"/>
        </w:rPr>
        <w:t xml:space="preserve">additional </w:t>
      </w:r>
      <w:r w:rsidR="00486CAD" w:rsidRPr="00C00B40">
        <w:rPr>
          <w:rFonts w:cs="Arial"/>
          <w:lang w:val="en-GB"/>
        </w:rPr>
        <w:t xml:space="preserve">intermediate </w:t>
      </w:r>
      <w:r w:rsidR="00486CAD">
        <w:rPr>
          <w:rFonts w:cs="Arial"/>
          <w:lang w:val="en-GB"/>
        </w:rPr>
        <w:t>KPIs</w:t>
      </w:r>
      <w:r w:rsidR="00486CAD" w:rsidRPr="00C00B40">
        <w:rPr>
          <w:rFonts w:cs="Arial"/>
          <w:lang w:val="en-GB"/>
        </w:rPr>
        <w:t xml:space="preserve">. The </w:t>
      </w:r>
      <w:r w:rsidR="00486CAD">
        <w:rPr>
          <w:rFonts w:cs="Arial"/>
          <w:lang w:val="en-GB"/>
        </w:rPr>
        <w:t xml:space="preserve">agreed </w:t>
      </w:r>
      <w:r w:rsidR="00486CAD" w:rsidRPr="00C00B40">
        <w:rPr>
          <w:rFonts w:cs="Arial"/>
          <w:lang w:val="en-GB"/>
        </w:rPr>
        <w:t>baseline</w:t>
      </w:r>
      <w:r w:rsidR="00486CAD">
        <w:rPr>
          <w:rFonts w:cs="Arial"/>
          <w:lang w:val="en-GB"/>
        </w:rPr>
        <w:t>s</w:t>
      </w:r>
      <w:r w:rsidR="00486CAD" w:rsidRPr="00C00B40">
        <w:rPr>
          <w:rFonts w:cs="Arial"/>
          <w:lang w:val="en-GB"/>
        </w:rPr>
        <w:t xml:space="preserve"> </w:t>
      </w:r>
      <w:r w:rsidR="00486CAD">
        <w:rPr>
          <w:rFonts w:cs="Arial"/>
          <w:lang w:val="en-GB"/>
        </w:rPr>
        <w:t>are</w:t>
      </w:r>
      <w:r w:rsidR="00486CAD" w:rsidRPr="00C00B40">
        <w:rPr>
          <w:rFonts w:cs="Arial"/>
          <w:lang w:val="en-GB"/>
        </w:rPr>
        <w:t xml:space="preserve"> existing Rel-16/Rel-17 positioning methods.</w:t>
      </w:r>
    </w:p>
    <w:p w14:paraId="168518A0" w14:textId="3ABFE835" w:rsidR="00927D63" w:rsidRDefault="00927D63" w:rsidP="00927D63">
      <w:pPr>
        <w:pStyle w:val="BodyText"/>
        <w:rPr>
          <w:rFonts w:cs="Arial"/>
        </w:rPr>
      </w:pPr>
      <w:r w:rsidRPr="0019176D">
        <w:rPr>
          <w:rFonts w:cs="Arial"/>
          <w:i/>
          <w:iCs/>
          <w:lang w:val="en-GB"/>
        </w:rPr>
        <w:t xml:space="preserve">For the </w:t>
      </w:r>
      <w:r>
        <w:rPr>
          <w:rFonts w:cs="Arial"/>
          <w:i/>
          <w:iCs/>
          <w:lang w:val="en-GB"/>
        </w:rPr>
        <w:t>positioning</w:t>
      </w:r>
      <w:r w:rsidRPr="0019176D">
        <w:rPr>
          <w:rFonts w:cs="Arial"/>
          <w:i/>
          <w:iCs/>
          <w:lang w:val="en-GB"/>
        </w:rPr>
        <w:t xml:space="preserve"> use case</w:t>
      </w:r>
      <w:r>
        <w:rPr>
          <w:rFonts w:cs="Arial"/>
          <w:lang w:val="en-GB"/>
        </w:rPr>
        <w:t xml:space="preserve">: </w:t>
      </w:r>
      <w:r>
        <w:rPr>
          <w:rFonts w:cs="Arial"/>
        </w:rPr>
        <w:t>Our high-level assessment of the situation in RAN1 part of the SI is the following:</w:t>
      </w:r>
    </w:p>
    <w:p w14:paraId="50310111" w14:textId="77777777" w:rsidR="009334DE" w:rsidRDefault="00927D63" w:rsidP="009334DE">
      <w:pPr>
        <w:pStyle w:val="BodyText"/>
        <w:numPr>
          <w:ilvl w:val="0"/>
          <w:numId w:val="49"/>
        </w:numPr>
        <w:rPr>
          <w:rFonts w:cs="Arial"/>
        </w:rPr>
      </w:pPr>
      <w:r w:rsidRPr="0019176D">
        <w:rPr>
          <w:rFonts w:cs="Arial"/>
          <w:b/>
          <w:bCs/>
        </w:rPr>
        <w:t>Performance:</w:t>
      </w:r>
      <w:r>
        <w:rPr>
          <w:rFonts w:cs="Arial"/>
        </w:rPr>
        <w:t xml:space="preserve"> </w:t>
      </w:r>
      <w:r w:rsidR="009334DE">
        <w:rPr>
          <w:rFonts w:cs="Arial"/>
          <w:lang w:val="en-GB"/>
        </w:rPr>
        <w:t>E</w:t>
      </w:r>
      <w:r w:rsidR="009334DE" w:rsidRPr="00C00B40">
        <w:rPr>
          <w:rFonts w:cs="Arial"/>
          <w:lang w:val="en-GB"/>
        </w:rPr>
        <w:t xml:space="preserve">xtensive evaluations have been provided for </w:t>
      </w:r>
      <w:r w:rsidR="009334DE">
        <w:rPr>
          <w:rFonts w:cs="Arial"/>
          <w:lang w:val="en-GB"/>
        </w:rPr>
        <w:t xml:space="preserve">both sub use cases, covering </w:t>
      </w:r>
      <w:r w:rsidR="009334DE" w:rsidRPr="00C00B40">
        <w:rPr>
          <w:rFonts w:cs="Arial"/>
          <w:lang w:val="en-GB"/>
        </w:rPr>
        <w:t>end</w:t>
      </w:r>
      <w:r w:rsidR="009334DE">
        <w:rPr>
          <w:rFonts w:cs="Arial"/>
          <w:lang w:val="en-GB"/>
        </w:rPr>
        <w:t>- and intermediate-KPIs.</w:t>
      </w:r>
      <w:r w:rsidR="009334DE">
        <w:rPr>
          <w:rFonts w:cs="Arial"/>
        </w:rPr>
        <w:t xml:space="preserve"> It is generally agreed that AI/ML based fingerprinting type of solutions may bring large gains for heavy non-line of sight scenarios.</w:t>
      </w:r>
    </w:p>
    <w:p w14:paraId="64198028" w14:textId="4C6D7D38" w:rsidR="00C26B79" w:rsidRDefault="00C26B79" w:rsidP="00B867BD">
      <w:pPr>
        <w:pStyle w:val="BodyText"/>
        <w:numPr>
          <w:ilvl w:val="1"/>
          <w:numId w:val="49"/>
        </w:numPr>
        <w:rPr>
          <w:rFonts w:cs="Arial"/>
        </w:rPr>
      </w:pPr>
      <w:r>
        <w:rPr>
          <w:rFonts w:cs="Arial"/>
          <w:lang w:val="en-GB"/>
        </w:rPr>
        <w:t xml:space="preserve">Extensive generalization studies demonstrated that “fingerprinting” solutions for heavy </w:t>
      </w:r>
      <w:proofErr w:type="spellStart"/>
      <w:r>
        <w:rPr>
          <w:rFonts w:cs="Arial"/>
          <w:lang w:val="en-GB"/>
        </w:rPr>
        <w:t>NLoS</w:t>
      </w:r>
      <w:proofErr w:type="spellEnd"/>
      <w:r>
        <w:rPr>
          <w:rFonts w:cs="Arial"/>
          <w:lang w:val="en-GB"/>
        </w:rPr>
        <w:t xml:space="preserve"> scenarios do not generalize well.  </w:t>
      </w:r>
    </w:p>
    <w:p w14:paraId="67E51680" w14:textId="18F6552D" w:rsidR="00AB7C5B" w:rsidRPr="00B867BD" w:rsidRDefault="00927D63" w:rsidP="009334DE">
      <w:pPr>
        <w:pStyle w:val="BodyText"/>
        <w:numPr>
          <w:ilvl w:val="0"/>
          <w:numId w:val="49"/>
        </w:numPr>
        <w:rPr>
          <w:rFonts w:cs="Arial"/>
        </w:rPr>
      </w:pPr>
      <w:r>
        <w:rPr>
          <w:rFonts w:cs="Arial"/>
          <w:b/>
          <w:bCs/>
        </w:rPr>
        <w:lastRenderedPageBreak/>
        <w:t>Specification impact</w:t>
      </w:r>
      <w:r w:rsidRPr="0019176D">
        <w:rPr>
          <w:rFonts w:cs="Arial"/>
          <w:b/>
          <w:bCs/>
        </w:rPr>
        <w:t>:</w:t>
      </w:r>
      <w:r>
        <w:rPr>
          <w:rFonts w:cs="Arial"/>
          <w:b/>
          <w:bCs/>
        </w:rPr>
        <w:t xml:space="preserve"> </w:t>
      </w:r>
      <w:r w:rsidR="00AB7C5B">
        <w:rPr>
          <w:rFonts w:cs="Arial"/>
          <w:lang w:val="en-GB"/>
        </w:rPr>
        <w:t>Training and inference data will consist of channel measurements, but it is still not agreed if a full channel impulse response, a power delay profile, a delay profile</w:t>
      </w:r>
      <w:r w:rsidR="002822D3">
        <w:rPr>
          <w:rFonts w:cs="Arial"/>
          <w:lang w:val="en-GB"/>
        </w:rPr>
        <w:t>, or path information</w:t>
      </w:r>
      <w:r w:rsidR="00AB7C5B">
        <w:rPr>
          <w:rFonts w:cs="Arial"/>
          <w:lang w:val="en-GB"/>
        </w:rPr>
        <w:t xml:space="preserve"> should be used. </w:t>
      </w:r>
    </w:p>
    <w:p w14:paraId="4BC40F45" w14:textId="5137E1FA" w:rsidR="00927D63" w:rsidRPr="0019176D" w:rsidRDefault="00AB7C5B" w:rsidP="00B867BD">
      <w:pPr>
        <w:pStyle w:val="BodyText"/>
        <w:numPr>
          <w:ilvl w:val="1"/>
          <w:numId w:val="49"/>
        </w:numPr>
        <w:rPr>
          <w:rFonts w:cs="Arial"/>
        </w:rPr>
      </w:pPr>
      <w:proofErr w:type="gramStart"/>
      <w:r>
        <w:rPr>
          <w:rFonts w:cs="Arial"/>
          <w:lang w:val="en-GB"/>
        </w:rPr>
        <w:t>Also</w:t>
      </w:r>
      <w:proofErr w:type="gramEnd"/>
      <w:r>
        <w:rPr>
          <w:rFonts w:cs="Arial"/>
          <w:lang w:val="en-GB"/>
        </w:rPr>
        <w:t xml:space="preserve"> the format of a measurement report is still under discussion. How many time domain samples that are needed/reasonable, from a complexity/signalling overhead vs performance point of view, is also still under evaluation and discussion. </w:t>
      </w:r>
    </w:p>
    <w:p w14:paraId="080E8B3B" w14:textId="77777777" w:rsidR="00DE23B2" w:rsidRDefault="00DE23B2" w:rsidP="00DE23B2">
      <w:pPr>
        <w:pStyle w:val="BodyText"/>
        <w:rPr>
          <w:rFonts w:cs="Arial"/>
        </w:rPr>
      </w:pPr>
    </w:p>
    <w:p w14:paraId="588FF270" w14:textId="2B473D04" w:rsidR="001A7F4E" w:rsidRDefault="001A7F4E" w:rsidP="001A7F4E">
      <w:pPr>
        <w:pStyle w:val="BodyText"/>
        <w:rPr>
          <w:rFonts w:cs="Arial"/>
        </w:rPr>
      </w:pPr>
      <w:r>
        <w:rPr>
          <w:rFonts w:cs="Arial"/>
        </w:rPr>
        <w:t>Furthermore, 5 solution cases were defined and evaluated. The agreed cases were:</w:t>
      </w:r>
    </w:p>
    <w:p w14:paraId="255496DE" w14:textId="77777777" w:rsidR="001A7F4E" w:rsidRPr="00B1066B" w:rsidRDefault="001A7F4E" w:rsidP="001A7F4E">
      <w:pPr>
        <w:pStyle w:val="BodyText"/>
        <w:numPr>
          <w:ilvl w:val="0"/>
          <w:numId w:val="31"/>
        </w:numPr>
        <w:spacing w:after="0"/>
        <w:ind w:left="714" w:hanging="357"/>
        <w:rPr>
          <w:rFonts w:cs="Arial"/>
          <w:lang w:val="x-none"/>
        </w:rPr>
      </w:pPr>
      <w:r w:rsidRPr="0019176D">
        <w:rPr>
          <w:rFonts w:cs="Arial"/>
          <w:color w:val="00B050"/>
          <w:lang w:val="x-none"/>
        </w:rPr>
        <w:t>Case 1</w:t>
      </w:r>
      <w:r w:rsidRPr="00B1066B">
        <w:rPr>
          <w:rFonts w:cs="Arial"/>
          <w:lang w:val="x-none"/>
        </w:rPr>
        <w:t>: UE-based positioning with UE-side model, direct AI/ML or AI/ML assisted positioning</w:t>
      </w:r>
    </w:p>
    <w:p w14:paraId="392C96DE" w14:textId="77777777" w:rsidR="001A7F4E" w:rsidRPr="00B1066B" w:rsidRDefault="001A7F4E" w:rsidP="001A7F4E">
      <w:pPr>
        <w:pStyle w:val="BodyText"/>
        <w:numPr>
          <w:ilvl w:val="0"/>
          <w:numId w:val="31"/>
        </w:numPr>
        <w:spacing w:after="0"/>
        <w:ind w:left="714" w:hanging="357"/>
        <w:rPr>
          <w:rFonts w:cs="Arial"/>
          <w:lang w:val="x-none"/>
        </w:rPr>
      </w:pPr>
      <w:r w:rsidRPr="00B1066B">
        <w:rPr>
          <w:rFonts w:cs="Arial"/>
          <w:lang w:val="x-none"/>
        </w:rPr>
        <w:t>Case 2a: UE-assisted/LMF-based positioning with UE-side model, AI/ML assisted positioning</w:t>
      </w:r>
    </w:p>
    <w:p w14:paraId="7EA4A2C7" w14:textId="77777777" w:rsidR="001A7F4E" w:rsidRPr="00B1066B" w:rsidRDefault="001A7F4E" w:rsidP="001A7F4E">
      <w:pPr>
        <w:pStyle w:val="BodyText"/>
        <w:numPr>
          <w:ilvl w:val="0"/>
          <w:numId w:val="31"/>
        </w:numPr>
        <w:spacing w:after="0"/>
        <w:ind w:left="714" w:hanging="357"/>
        <w:rPr>
          <w:rFonts w:cs="Arial"/>
          <w:lang w:val="x-none"/>
        </w:rPr>
      </w:pPr>
      <w:r w:rsidRPr="00B1066B">
        <w:rPr>
          <w:rFonts w:cs="Arial"/>
          <w:lang w:val="x-none"/>
        </w:rPr>
        <w:t>Case 2b: UE-assisted/LMF-based positioning with LMF-side model, direct AI/ML positioning</w:t>
      </w:r>
    </w:p>
    <w:p w14:paraId="0D05AE39" w14:textId="77777777" w:rsidR="001A7F4E" w:rsidRPr="00B1066B" w:rsidRDefault="001A7F4E" w:rsidP="001A7F4E">
      <w:pPr>
        <w:pStyle w:val="BodyText"/>
        <w:numPr>
          <w:ilvl w:val="0"/>
          <w:numId w:val="31"/>
        </w:numPr>
        <w:spacing w:after="0"/>
        <w:ind w:left="714" w:hanging="357"/>
        <w:rPr>
          <w:rFonts w:cs="Arial"/>
          <w:lang w:val="x-none"/>
        </w:rPr>
      </w:pPr>
      <w:r w:rsidRPr="0019176D">
        <w:rPr>
          <w:rFonts w:cs="Arial"/>
          <w:color w:val="00B050"/>
          <w:lang w:val="x-none"/>
        </w:rPr>
        <w:t>Case 3a</w:t>
      </w:r>
      <w:r w:rsidRPr="00B1066B">
        <w:rPr>
          <w:rFonts w:cs="Arial"/>
          <w:lang w:val="x-none"/>
        </w:rPr>
        <w:t>: NG-RAN node assisted positioning with gNB-side model, AI/ML assisted positioning</w:t>
      </w:r>
    </w:p>
    <w:p w14:paraId="2DF972FC" w14:textId="77777777" w:rsidR="001A7F4E" w:rsidRDefault="001A7F4E" w:rsidP="001A7F4E">
      <w:pPr>
        <w:pStyle w:val="BodyText"/>
        <w:numPr>
          <w:ilvl w:val="0"/>
          <w:numId w:val="31"/>
        </w:numPr>
        <w:rPr>
          <w:rFonts w:cs="Arial"/>
          <w:lang w:val="x-none"/>
        </w:rPr>
      </w:pPr>
      <w:r w:rsidRPr="00B1066B">
        <w:rPr>
          <w:rFonts w:cs="Arial"/>
          <w:lang w:val="x-none"/>
        </w:rPr>
        <w:t>Case 3b: NG-RAN node assisted positioning with LMF-side model, direct AI/ML positioning</w:t>
      </w:r>
    </w:p>
    <w:p w14:paraId="55BD02D0" w14:textId="7DF2D747" w:rsidR="001A7F4E" w:rsidRDefault="001A7F4E" w:rsidP="001A7F4E">
      <w:pPr>
        <w:pStyle w:val="BodyText"/>
        <w:rPr>
          <w:rFonts w:cs="Arial"/>
          <w:lang w:val="en-GB"/>
        </w:rPr>
      </w:pPr>
      <w:r>
        <w:rPr>
          <w:rFonts w:cs="Arial"/>
          <w:lang w:val="en-GB"/>
        </w:rPr>
        <w:t xml:space="preserve">As stated </w:t>
      </w:r>
      <w:r w:rsidR="00C52ADC">
        <w:rPr>
          <w:rFonts w:cs="Arial"/>
          <w:lang w:val="en-GB"/>
        </w:rPr>
        <w:t>above</w:t>
      </w:r>
      <w:r>
        <w:rPr>
          <w:rFonts w:cs="Arial"/>
          <w:lang w:val="en-GB"/>
        </w:rPr>
        <w:t>, significant performance gains were demonstrated for UE positioning for both assisted and direct AI/ML positioning. These performance gains were shown using statistical 3GPP channel models (the 3GPP indoor factory scenario (</w:t>
      </w:r>
      <w:proofErr w:type="spellStart"/>
      <w:r>
        <w:rPr>
          <w:rFonts w:cs="Arial"/>
          <w:lang w:val="en-GB"/>
        </w:rPr>
        <w:t>InF</w:t>
      </w:r>
      <w:proofErr w:type="spellEnd"/>
      <w:r>
        <w:rPr>
          <w:rFonts w:cs="Arial"/>
          <w:lang w:val="en-GB"/>
        </w:rPr>
        <w:t xml:space="preserve">)). </w:t>
      </w:r>
    </w:p>
    <w:p w14:paraId="220D9C2B" w14:textId="07F187FD" w:rsidR="001A7F4E" w:rsidRDefault="00AB7C5B" w:rsidP="001A7F4E">
      <w:pPr>
        <w:pStyle w:val="BodyText"/>
        <w:rPr>
          <w:rFonts w:cs="Arial"/>
          <w:lang w:val="en-GB"/>
        </w:rPr>
      </w:pPr>
      <w:r>
        <w:rPr>
          <w:rFonts w:cs="Arial"/>
          <w:lang w:val="en-GB"/>
        </w:rPr>
        <w:t>B</w:t>
      </w:r>
      <w:r w:rsidR="001A7F4E">
        <w:rPr>
          <w:rFonts w:cs="Arial"/>
          <w:lang w:val="en-GB"/>
        </w:rPr>
        <w:t xml:space="preserve">ased on the results provided so far in the SI, we believe there is enough performance gains to move into normative work for positioning, for solutions with UE side and NW side models. </w:t>
      </w:r>
    </w:p>
    <w:p w14:paraId="7F2CDA03" w14:textId="68E0EF1D" w:rsidR="001A7F4E" w:rsidRPr="0013600D" w:rsidRDefault="001A7F4E" w:rsidP="00B867BD">
      <w:pPr>
        <w:pStyle w:val="Proposal"/>
        <w:rPr>
          <w:lang w:val="en-GB"/>
        </w:rPr>
      </w:pPr>
      <w:bookmarkStart w:id="88" w:name="_Toc144373784"/>
      <w:bookmarkStart w:id="89" w:name="_Toc144373839"/>
      <w:bookmarkStart w:id="90" w:name="_Toc144718872"/>
      <w:bookmarkStart w:id="91" w:name="_Toc144719242"/>
      <w:bookmarkStart w:id="92" w:name="_Toc144740910"/>
      <w:r>
        <w:rPr>
          <w:lang w:val="en-GB"/>
        </w:rPr>
        <w:t>Continue with normative work in Rel-19 for the positioning use cas</w:t>
      </w:r>
      <w:r w:rsidR="00D50CFA">
        <w:rPr>
          <w:lang w:val="en-GB"/>
        </w:rPr>
        <w:t>e and t</w:t>
      </w:r>
      <w:r>
        <w:rPr>
          <w:lang w:val="en-GB"/>
        </w:rPr>
        <w:t xml:space="preserve">he exact details of which (e.g., which sub use cases) can be left to </w:t>
      </w:r>
      <w:r w:rsidR="00D50CFA">
        <w:rPr>
          <w:lang w:val="en-GB"/>
        </w:rPr>
        <w:t>further discussion until December plenary</w:t>
      </w:r>
      <w:r>
        <w:rPr>
          <w:lang w:val="en-GB"/>
        </w:rPr>
        <w:t>.</w:t>
      </w:r>
      <w:bookmarkEnd w:id="88"/>
      <w:bookmarkEnd w:id="89"/>
      <w:bookmarkEnd w:id="90"/>
      <w:bookmarkEnd w:id="91"/>
      <w:bookmarkEnd w:id="92"/>
    </w:p>
    <w:p w14:paraId="5D2779BF" w14:textId="77777777" w:rsidR="003A17BE" w:rsidRPr="00E933A1" w:rsidRDefault="003A17BE" w:rsidP="001D1468">
      <w:pPr>
        <w:pStyle w:val="BodyText"/>
        <w:rPr>
          <w:rFonts w:cs="Arial"/>
        </w:rPr>
      </w:pPr>
    </w:p>
    <w:p w14:paraId="5ECC8A0A" w14:textId="1DDE4C9C" w:rsidR="008E0F89" w:rsidRPr="00E933A1" w:rsidRDefault="00DB25D2" w:rsidP="001D1468">
      <w:pPr>
        <w:pStyle w:val="Heading3"/>
        <w:jc w:val="both"/>
      </w:pPr>
      <w:r>
        <w:t>2.2.</w:t>
      </w:r>
      <w:r w:rsidR="00324A7B">
        <w:t>4</w:t>
      </w:r>
      <w:r>
        <w:t xml:space="preserve"> Protocol aspects (RAN2)</w:t>
      </w:r>
    </w:p>
    <w:p w14:paraId="1D7DF14D" w14:textId="57A5C4A3" w:rsidR="00885CBB" w:rsidRDefault="00785EAA" w:rsidP="001D1468">
      <w:pPr>
        <w:pStyle w:val="BodyText"/>
        <w:rPr>
          <w:rFonts w:cs="Arial"/>
        </w:rPr>
      </w:pPr>
      <w:r w:rsidRPr="00E933A1">
        <w:rPr>
          <w:rFonts w:cs="Arial"/>
        </w:rPr>
        <w:t xml:space="preserve">RAN1 is actively discussing challenges around data collection, </w:t>
      </w:r>
      <w:r w:rsidR="003F338E">
        <w:rPr>
          <w:rFonts w:cs="Arial"/>
        </w:rPr>
        <w:t>AI/ML</w:t>
      </w:r>
      <w:r w:rsidR="0084153C">
        <w:rPr>
          <w:rFonts w:cs="Arial"/>
        </w:rPr>
        <w:t xml:space="preserve"> </w:t>
      </w:r>
      <w:r w:rsidR="00CD79B7">
        <w:rPr>
          <w:rFonts w:cs="Arial"/>
        </w:rPr>
        <w:t xml:space="preserve">model </w:t>
      </w:r>
      <w:r w:rsidR="0084153C">
        <w:rPr>
          <w:rFonts w:cs="Arial"/>
        </w:rPr>
        <w:t xml:space="preserve">transfer, and AI/ML </w:t>
      </w:r>
      <w:r w:rsidR="003509F3">
        <w:rPr>
          <w:rFonts w:cs="Arial"/>
        </w:rPr>
        <w:t xml:space="preserve">model </w:t>
      </w:r>
      <w:r w:rsidR="002E7FDF">
        <w:rPr>
          <w:rFonts w:cs="Arial"/>
        </w:rPr>
        <w:t>lifecycle management</w:t>
      </w:r>
      <w:r w:rsidR="003509F3">
        <w:rPr>
          <w:rFonts w:cs="Arial"/>
        </w:rPr>
        <w:t xml:space="preserve">. </w:t>
      </w:r>
      <w:r w:rsidRPr="00E933A1">
        <w:rPr>
          <w:rFonts w:cs="Arial"/>
        </w:rPr>
        <w:t>While</w:t>
      </w:r>
      <w:r w:rsidR="001C2D67">
        <w:rPr>
          <w:rFonts w:cs="Arial"/>
        </w:rPr>
        <w:t xml:space="preserve"> </w:t>
      </w:r>
      <w:r>
        <w:rPr>
          <w:rFonts w:cs="Arial"/>
        </w:rPr>
        <w:t>progress has been made</w:t>
      </w:r>
      <w:r w:rsidR="001C2D67">
        <w:rPr>
          <w:rFonts w:cs="Arial"/>
        </w:rPr>
        <w:t xml:space="preserve"> in RAN2</w:t>
      </w:r>
      <w:r w:rsidRPr="00E933A1">
        <w:rPr>
          <w:rFonts w:cs="Arial"/>
        </w:rPr>
        <w:t xml:space="preserve">, RAN1 has not yet </w:t>
      </w:r>
      <w:r w:rsidR="003053F2">
        <w:rPr>
          <w:rFonts w:cs="Arial"/>
        </w:rPr>
        <w:t>repl</w:t>
      </w:r>
      <w:r w:rsidR="00BB30BC">
        <w:rPr>
          <w:rFonts w:cs="Arial"/>
        </w:rPr>
        <w:t>ied</w:t>
      </w:r>
      <w:r w:rsidR="00DD702B">
        <w:rPr>
          <w:rFonts w:cs="Arial"/>
        </w:rPr>
        <w:t xml:space="preserve"> to </w:t>
      </w:r>
      <w:r w:rsidR="00E3748D">
        <w:rPr>
          <w:rFonts w:cs="Arial"/>
        </w:rPr>
        <w:t>RAN2’s LS o</w:t>
      </w:r>
      <w:r w:rsidR="00E23297">
        <w:rPr>
          <w:rFonts w:cs="Arial"/>
        </w:rPr>
        <w:t xml:space="preserve">f </w:t>
      </w:r>
      <w:r w:rsidR="00E23297">
        <w:rPr>
          <w:rFonts w:cs="Arial"/>
          <w:i/>
          <w:iCs/>
        </w:rPr>
        <w:t xml:space="preserve">data collection </w:t>
      </w:r>
      <w:r w:rsidR="003053F2">
        <w:rPr>
          <w:rFonts w:cs="Arial"/>
          <w:i/>
          <w:iCs/>
        </w:rPr>
        <w:t>requirements</w:t>
      </w:r>
      <w:r w:rsidR="00E23297">
        <w:rPr>
          <w:rFonts w:cs="Arial"/>
          <w:i/>
          <w:iCs/>
        </w:rPr>
        <w:t xml:space="preserve"> and assumptions</w:t>
      </w:r>
      <w:r w:rsidRPr="00E933A1">
        <w:rPr>
          <w:rFonts w:cs="Arial"/>
        </w:rPr>
        <w:t>.</w:t>
      </w:r>
      <w:r w:rsidR="00E23297">
        <w:rPr>
          <w:rFonts w:cs="Arial"/>
        </w:rPr>
        <w:t xml:space="preserve"> </w:t>
      </w:r>
      <w:r w:rsidR="00A20DC6">
        <w:rPr>
          <w:rFonts w:cs="Arial"/>
        </w:rPr>
        <w:t xml:space="preserve">Since </w:t>
      </w:r>
      <w:r w:rsidR="00E23297">
        <w:rPr>
          <w:rFonts w:cs="Arial"/>
        </w:rPr>
        <w:t>RAN1 has</w:t>
      </w:r>
      <w:r w:rsidR="00EC25C8">
        <w:rPr>
          <w:rFonts w:cs="Arial"/>
        </w:rPr>
        <w:t xml:space="preserve"> not conclude</w:t>
      </w:r>
      <w:r w:rsidR="00293A79">
        <w:rPr>
          <w:rFonts w:cs="Arial"/>
        </w:rPr>
        <w:t>d</w:t>
      </w:r>
      <w:r w:rsidR="00E9602D">
        <w:rPr>
          <w:rFonts w:cs="Arial"/>
        </w:rPr>
        <w:t xml:space="preserve"> on data collection requirements for training</w:t>
      </w:r>
      <w:r w:rsidR="00C837CE">
        <w:rPr>
          <w:rFonts w:cs="Arial"/>
        </w:rPr>
        <w:t xml:space="preserve">, it is </w:t>
      </w:r>
      <w:r w:rsidR="003053F2">
        <w:rPr>
          <w:rFonts w:cs="Arial"/>
        </w:rPr>
        <w:t xml:space="preserve">our prediction that it will </w:t>
      </w:r>
      <w:r w:rsidR="00C837CE">
        <w:rPr>
          <w:rFonts w:cs="Arial"/>
        </w:rPr>
        <w:t>not</w:t>
      </w:r>
      <w:r w:rsidR="003053F2">
        <w:rPr>
          <w:rFonts w:cs="Arial"/>
        </w:rPr>
        <w:t xml:space="preserve"> be p</w:t>
      </w:r>
      <w:r w:rsidR="00C837CE">
        <w:rPr>
          <w:rFonts w:cs="Arial"/>
        </w:rPr>
        <w:t>ossible to start a RAN2 work item</w:t>
      </w:r>
      <w:r w:rsidR="00AF5F1F">
        <w:rPr>
          <w:rFonts w:cs="Arial"/>
        </w:rPr>
        <w:t xml:space="preserve"> immediately </w:t>
      </w:r>
      <w:r w:rsidR="00876B72">
        <w:rPr>
          <w:rFonts w:cs="Arial"/>
        </w:rPr>
        <w:t>in Rel19</w:t>
      </w:r>
      <w:r w:rsidR="005F3E16">
        <w:rPr>
          <w:rFonts w:cs="Arial"/>
        </w:rPr>
        <w:t xml:space="preserve">. </w:t>
      </w:r>
    </w:p>
    <w:p w14:paraId="241B0C7B" w14:textId="6F54D5E0" w:rsidR="00984225" w:rsidRDefault="00885CBB" w:rsidP="00B867BD">
      <w:pPr>
        <w:pStyle w:val="Proposal"/>
      </w:pPr>
      <w:bookmarkStart w:id="93" w:name="_Toc144718873"/>
      <w:bookmarkStart w:id="94" w:name="_Toc144719243"/>
      <w:bookmarkStart w:id="95" w:name="_Toc144740911"/>
      <w:r>
        <w:t>RAN2 has a</w:t>
      </w:r>
      <w:r w:rsidR="005767B0">
        <w:t xml:space="preserve"> Rel-19 SI to further clarify </w:t>
      </w:r>
      <w:r w:rsidR="009D5960">
        <w:t>data collection assumptions and requirements</w:t>
      </w:r>
      <w:r w:rsidR="00A81652">
        <w:t xml:space="preserve"> and limit </w:t>
      </w:r>
      <w:r w:rsidR="00AA793E">
        <w:t>the scope of a later RAN2 WI</w:t>
      </w:r>
      <w:r w:rsidR="00785EAA">
        <w:t>.</w:t>
      </w:r>
      <w:bookmarkEnd w:id="93"/>
      <w:bookmarkEnd w:id="94"/>
      <w:bookmarkEnd w:id="95"/>
      <w:r w:rsidR="00E9602D">
        <w:t xml:space="preserve"> </w:t>
      </w:r>
    </w:p>
    <w:p w14:paraId="5F9DEC7E" w14:textId="4D03B29E" w:rsidR="00DB25D2" w:rsidRPr="00A90FA7" w:rsidRDefault="00DB25D2" w:rsidP="001D1468">
      <w:pPr>
        <w:pStyle w:val="Heading3"/>
        <w:jc w:val="both"/>
        <w:rPr>
          <w:lang w:val="en-US" w:eastAsia="zh-CN"/>
        </w:rPr>
      </w:pPr>
      <w:r>
        <w:t>2.2.</w:t>
      </w:r>
      <w:r w:rsidR="00324A7B">
        <w:t>5</w:t>
      </w:r>
      <w:r>
        <w:t xml:space="preserve"> Interoperability and testability aspects (RAN4)</w:t>
      </w:r>
    </w:p>
    <w:p w14:paraId="7C5E1B82" w14:textId="19960DB5" w:rsidR="00E50FF9" w:rsidRDefault="00111F87" w:rsidP="00FE5EC8">
      <w:pPr>
        <w:pStyle w:val="BodyText"/>
        <w:rPr>
          <w:rFonts w:cs="Arial"/>
        </w:rPr>
      </w:pPr>
      <w:r w:rsidRPr="00E933A1">
        <w:rPr>
          <w:rFonts w:cs="Arial"/>
        </w:rPr>
        <w:t>RAN</w:t>
      </w:r>
      <w:r>
        <w:rPr>
          <w:rFonts w:cs="Arial"/>
        </w:rPr>
        <w:t>4</w:t>
      </w:r>
      <w:r w:rsidR="00785EAA" w:rsidRPr="00E933A1">
        <w:rPr>
          <w:rFonts w:cs="Arial"/>
        </w:rPr>
        <w:t xml:space="preserve"> is actively discussing challenges </w:t>
      </w:r>
      <w:r w:rsidR="00DA41D7">
        <w:rPr>
          <w:rFonts w:cs="Arial"/>
        </w:rPr>
        <w:t>around</w:t>
      </w:r>
      <w:r w:rsidR="00785EAA" w:rsidRPr="00E933A1">
        <w:rPr>
          <w:rFonts w:cs="Arial"/>
        </w:rPr>
        <w:t xml:space="preserve"> AI/ML model lifecycle management, </w:t>
      </w:r>
      <w:r w:rsidR="00447EE3">
        <w:rPr>
          <w:rFonts w:cs="Arial"/>
        </w:rPr>
        <w:t xml:space="preserve">performance </w:t>
      </w:r>
      <w:r w:rsidR="002F11E8">
        <w:rPr>
          <w:rFonts w:cs="Arial"/>
        </w:rPr>
        <w:t>monitoring</w:t>
      </w:r>
      <w:r w:rsidR="00447EE3">
        <w:rPr>
          <w:rFonts w:cs="Arial"/>
        </w:rPr>
        <w:t xml:space="preserve"> </w:t>
      </w:r>
      <w:r w:rsidR="00785EAA" w:rsidRPr="00E933A1">
        <w:rPr>
          <w:rFonts w:cs="Arial"/>
        </w:rPr>
        <w:t xml:space="preserve">and (multi/cross-vendor) training. While </w:t>
      </w:r>
      <w:r w:rsidR="00785EAA">
        <w:rPr>
          <w:rFonts w:cs="Arial"/>
        </w:rPr>
        <w:t>significant progress has been made</w:t>
      </w:r>
      <w:r w:rsidR="00785EAA" w:rsidRPr="00E933A1">
        <w:rPr>
          <w:rFonts w:cs="Arial"/>
        </w:rPr>
        <w:t>, RAN1 has not yet provided sufficient input to interoperability and testability aspects in RAN4</w:t>
      </w:r>
      <w:r w:rsidR="007C5D50">
        <w:rPr>
          <w:rFonts w:cs="Arial"/>
        </w:rPr>
        <w:t xml:space="preserve">. </w:t>
      </w:r>
    </w:p>
    <w:p w14:paraId="15D27DE1" w14:textId="2C98A4F5" w:rsidR="00F13814" w:rsidRDefault="005D5CEE" w:rsidP="005D5CEE">
      <w:pPr>
        <w:pStyle w:val="BodyText"/>
        <w:rPr>
          <w:rFonts w:cs="Arial"/>
        </w:rPr>
      </w:pPr>
      <w:r>
        <w:rPr>
          <w:rFonts w:cs="Arial"/>
        </w:rPr>
        <w:t xml:space="preserve">For the CSI compression use case which use two-sided models, the challenges in RAN4 are large and requires a lot of additional time for studies, it might be so that RAN4 need to move into a new paradigm to be able to define testing of two-sided models, defining reference models etc. Hence, for CSI compression, taking the overall RAN perspective and the rather modest gains seen from RAN1 studies, it is not warranted to start a WI on CSI compression based on AI/ML. </w:t>
      </w:r>
    </w:p>
    <w:p w14:paraId="0D43D634" w14:textId="21E82926" w:rsidR="005D5CEE" w:rsidRDefault="00727F11" w:rsidP="00F13814">
      <w:pPr>
        <w:pStyle w:val="Observation"/>
      </w:pPr>
      <w:bookmarkStart w:id="96" w:name="_Toc135902891"/>
      <w:r>
        <w:t>RAN4 work has just started but it’s clear that m</w:t>
      </w:r>
      <w:r w:rsidR="005D5CEE">
        <w:t xml:space="preserve">ore TU is needed </w:t>
      </w:r>
      <w:r>
        <w:t>in Rel</w:t>
      </w:r>
      <w:r w:rsidR="00C52ADC">
        <w:t>-</w:t>
      </w:r>
      <w:r>
        <w:t xml:space="preserve">19 </w:t>
      </w:r>
      <w:r w:rsidR="005D5CEE">
        <w:t>for studies for two-sided use cases</w:t>
      </w:r>
      <w:r w:rsidR="00AD7640">
        <w:t>.</w:t>
      </w:r>
      <w:bookmarkEnd w:id="96"/>
    </w:p>
    <w:p w14:paraId="200E4C4F" w14:textId="234C7BC4" w:rsidR="00E50FF9" w:rsidRPr="00E933A1" w:rsidRDefault="00982DB3" w:rsidP="001D1468">
      <w:pPr>
        <w:pStyle w:val="Heading1"/>
        <w:jc w:val="both"/>
        <w:rPr>
          <w:rFonts w:cs="Arial"/>
        </w:rPr>
      </w:pPr>
      <w:r>
        <w:rPr>
          <w:rFonts w:cs="Arial"/>
        </w:rPr>
        <w:t>3</w:t>
      </w:r>
      <w:r w:rsidR="00E50FF9" w:rsidRPr="00E933A1">
        <w:rPr>
          <w:rFonts w:cs="Arial"/>
        </w:rPr>
        <w:t xml:space="preserve">. </w:t>
      </w:r>
      <w:r w:rsidR="00493FB5">
        <w:rPr>
          <w:rFonts w:cs="Arial"/>
        </w:rPr>
        <w:t xml:space="preserve">New </w:t>
      </w:r>
      <w:r w:rsidR="00A40EB9">
        <w:rPr>
          <w:rFonts w:cs="Arial"/>
        </w:rPr>
        <w:t>use case</w:t>
      </w:r>
      <w:r w:rsidR="00493FB5">
        <w:rPr>
          <w:rFonts w:cs="Arial"/>
        </w:rPr>
        <w:t>s</w:t>
      </w:r>
      <w:r w:rsidR="00A40EB9">
        <w:rPr>
          <w:rFonts w:cs="Arial"/>
        </w:rPr>
        <w:t xml:space="preserve"> </w:t>
      </w:r>
      <w:r w:rsidR="008E4800">
        <w:rPr>
          <w:rFonts w:cs="Arial"/>
        </w:rPr>
        <w:t>to be studied in</w:t>
      </w:r>
      <w:r w:rsidR="00A40EB9">
        <w:rPr>
          <w:rFonts w:cs="Arial"/>
        </w:rPr>
        <w:t xml:space="preserve"> Rel-19</w:t>
      </w:r>
    </w:p>
    <w:p w14:paraId="39496048" w14:textId="705A8F7C" w:rsidR="00AE3D87" w:rsidRPr="00E933A1" w:rsidRDefault="00C055C6" w:rsidP="00B867BD">
      <w:pPr>
        <w:pStyle w:val="BodyText"/>
      </w:pPr>
      <w:r>
        <w:rPr>
          <w:rFonts w:cs="Arial"/>
          <w:lang w:val="en-GB"/>
        </w:rPr>
        <w:t>We</w:t>
      </w:r>
      <w:r w:rsidR="00C041A8">
        <w:t xml:space="preserve"> </w:t>
      </w:r>
      <w:r w:rsidR="000F0916">
        <w:rPr>
          <w:rFonts w:cs="Arial"/>
        </w:rPr>
        <w:t xml:space="preserve">believe that </w:t>
      </w:r>
      <w:r w:rsidR="00684E52">
        <w:rPr>
          <w:rFonts w:cs="Arial"/>
        </w:rPr>
        <w:t xml:space="preserve">it </w:t>
      </w:r>
      <w:r w:rsidR="000F0916">
        <w:rPr>
          <w:rFonts w:cs="Arial"/>
        </w:rPr>
        <w:t xml:space="preserve">is useful to evaluate more use cases to better understand </w:t>
      </w:r>
      <w:r w:rsidR="00B21BBE">
        <w:rPr>
          <w:rFonts w:cs="Arial"/>
        </w:rPr>
        <w:t xml:space="preserve">the </w:t>
      </w:r>
      <w:r w:rsidR="00A00C3D">
        <w:rPr>
          <w:rFonts w:cs="Arial"/>
        </w:rPr>
        <w:t xml:space="preserve">potential </w:t>
      </w:r>
      <w:r w:rsidR="00B21BBE">
        <w:rPr>
          <w:rFonts w:cs="Arial"/>
        </w:rPr>
        <w:t xml:space="preserve">for introducing and standardizing </w:t>
      </w:r>
      <w:r w:rsidR="00A82C81">
        <w:rPr>
          <w:rFonts w:cs="Arial"/>
        </w:rPr>
        <w:t>AI/M</w:t>
      </w:r>
      <w:r w:rsidR="00D90A31">
        <w:rPr>
          <w:rFonts w:cs="Arial"/>
        </w:rPr>
        <w:t>L</w:t>
      </w:r>
      <w:r w:rsidR="00634574">
        <w:rPr>
          <w:rFonts w:cs="Arial"/>
        </w:rPr>
        <w:t xml:space="preserve"> for </w:t>
      </w:r>
      <w:r w:rsidR="00D90A31">
        <w:rPr>
          <w:rFonts w:cs="Arial"/>
        </w:rPr>
        <w:t>PHY</w:t>
      </w:r>
      <w:r w:rsidR="001E4BFE">
        <w:rPr>
          <w:rFonts w:cs="Arial"/>
        </w:rPr>
        <w:t>.</w:t>
      </w:r>
      <w:r w:rsidR="004C76BA">
        <w:rPr>
          <w:rFonts w:cs="Arial"/>
        </w:rPr>
        <w:t xml:space="preserve"> In this section, we share our preferences for </w:t>
      </w:r>
      <w:r w:rsidR="00E35FA1">
        <w:rPr>
          <w:rFonts w:cs="Arial"/>
        </w:rPr>
        <w:t xml:space="preserve">a </w:t>
      </w:r>
      <w:r w:rsidR="003C6AC3">
        <w:rPr>
          <w:rFonts w:cs="Arial"/>
        </w:rPr>
        <w:t xml:space="preserve">possible </w:t>
      </w:r>
      <w:r w:rsidR="004C76BA">
        <w:rPr>
          <w:rFonts w:cs="Arial"/>
        </w:rPr>
        <w:t>new use case for study in Rel-19</w:t>
      </w:r>
      <w:r w:rsidR="001E4BFE">
        <w:rPr>
          <w:rFonts w:cs="Arial"/>
        </w:rPr>
        <w:t xml:space="preserve">. </w:t>
      </w:r>
    </w:p>
    <w:p w14:paraId="51E406A1" w14:textId="160AAC69" w:rsidR="00493FB5" w:rsidRPr="00493FB5" w:rsidRDefault="00493FB5" w:rsidP="00B867BD">
      <w:pPr>
        <w:pStyle w:val="Heading2"/>
      </w:pPr>
      <w:r>
        <w:lastRenderedPageBreak/>
        <w:t xml:space="preserve">3.1 </w:t>
      </w:r>
      <w:r w:rsidRPr="00493FB5">
        <w:t>Mobility</w:t>
      </w:r>
    </w:p>
    <w:p w14:paraId="0A5B6B90" w14:textId="1E8E3DC2" w:rsidR="00D2329B" w:rsidRPr="00C00B40" w:rsidRDefault="00D2329B" w:rsidP="00D2329B">
      <w:pPr>
        <w:pStyle w:val="BodyText"/>
        <w:rPr>
          <w:rFonts w:cs="Arial"/>
          <w:lang w:val="en-GB"/>
        </w:rPr>
      </w:pPr>
      <w:r w:rsidRPr="00C00B40">
        <w:rPr>
          <w:rFonts w:cs="Arial"/>
          <w:lang w:val="en-GB"/>
        </w:rPr>
        <w:t>The learnings from Rel-18 AI PHY beam management use cases, including the AI/ML model performance evaluation methodology and model LCM aspects (e.g., data collection, model monitoring, model fallback, etc.), can be largely reused for studying new AI-based mobility use cases, e.g., AI-based RRM measurements prediction in time/spatial/frequency domain for mobility optimization. Potential benefits include reduced measurement/reporting overhead, reduced latency, and enhanced reliability for mobility handling.</w:t>
      </w:r>
    </w:p>
    <w:p w14:paraId="2035F200" w14:textId="229D68F9" w:rsidR="00D81EE7" w:rsidRDefault="00D2329B" w:rsidP="001D1468">
      <w:pPr>
        <w:jc w:val="both"/>
        <w:rPr>
          <w:rFonts w:cs="Arial"/>
          <w:lang w:val="en-GB"/>
        </w:rPr>
      </w:pPr>
      <w:r w:rsidRPr="00C00B40">
        <w:rPr>
          <w:rFonts w:cs="Arial"/>
          <w:lang w:val="en-GB"/>
        </w:rPr>
        <w:t>The performance gain vers</w:t>
      </w:r>
      <w:r w:rsidR="000D2C5A">
        <w:rPr>
          <w:rFonts w:cs="Arial"/>
          <w:lang w:val="en-GB"/>
        </w:rPr>
        <w:t>u</w:t>
      </w:r>
      <w:r w:rsidRPr="00C00B40">
        <w:rPr>
          <w:rFonts w:cs="Arial"/>
          <w:lang w:val="en-GB"/>
        </w:rPr>
        <w:t xml:space="preserve">s complexity should be carefully studied for each AI-mobility sub use case. AI/ML model for the mobility use case can be deployed either at the UE-side or at the NW-side. Hence, if AI </w:t>
      </w:r>
      <w:r w:rsidR="00283DBB" w:rsidRPr="00C00B40">
        <w:rPr>
          <w:rFonts w:cs="Arial"/>
          <w:lang w:val="en-GB"/>
        </w:rPr>
        <w:t>mobility</w:t>
      </w:r>
      <w:r w:rsidRPr="00C00B40">
        <w:rPr>
          <w:rFonts w:cs="Arial"/>
          <w:lang w:val="en-GB"/>
        </w:rPr>
        <w:t xml:space="preserve"> is considered as a new use case in Rel-19 AI PHY, both UE-sided and NW-sided models should be considered. Different from the AI based mobility optimization study conducted in RAN3, this new AI mobility use case study should focus on the interactions between the UE side and NW side over the </w:t>
      </w:r>
      <w:proofErr w:type="spellStart"/>
      <w:r w:rsidRPr="00C00B40">
        <w:rPr>
          <w:rFonts w:cs="Arial"/>
          <w:lang w:val="en-GB"/>
        </w:rPr>
        <w:t>Uu</w:t>
      </w:r>
      <w:proofErr w:type="spellEnd"/>
      <w:r w:rsidRPr="00C00B40">
        <w:rPr>
          <w:rFonts w:cs="Arial"/>
          <w:lang w:val="en-GB"/>
        </w:rPr>
        <w:t xml:space="preserve"> interface. Like for all UE-sided model use cases, for UE-sided AI-mobility models, the sub use cases need to be carefully selected to ensure RAN4 testability of UE performance and ensure predictable UE </w:t>
      </w:r>
      <w:r w:rsidR="00401B6C" w:rsidRPr="00C00B40">
        <w:rPr>
          <w:rFonts w:cs="Arial"/>
          <w:lang w:val="en-GB"/>
        </w:rPr>
        <w:t>behaviour</w:t>
      </w:r>
      <w:r w:rsidRPr="00C00B40">
        <w:rPr>
          <w:rFonts w:cs="Arial"/>
          <w:lang w:val="en-GB"/>
        </w:rPr>
        <w:t>.</w:t>
      </w:r>
    </w:p>
    <w:p w14:paraId="64962D84" w14:textId="23F127C3" w:rsidR="00312A79" w:rsidRDefault="00312A79" w:rsidP="00B867BD">
      <w:pPr>
        <w:pStyle w:val="Proposal"/>
        <w:rPr>
          <w:lang w:val="en-GB"/>
        </w:rPr>
      </w:pPr>
      <w:bookmarkStart w:id="97" w:name="_Toc144718874"/>
      <w:bookmarkStart w:id="98" w:name="_Toc144719244"/>
      <w:bookmarkStart w:id="99" w:name="_Toc144740912"/>
      <w:r>
        <w:rPr>
          <w:lang w:val="en-GB"/>
        </w:rPr>
        <w:t xml:space="preserve">Study AI/ML based mobility </w:t>
      </w:r>
      <w:r w:rsidR="007354D2" w:rsidRPr="00C00B40">
        <w:rPr>
          <w:lang w:val="en-GB"/>
        </w:rPr>
        <w:t>focu</w:t>
      </w:r>
      <w:r w:rsidR="007354D2">
        <w:rPr>
          <w:lang w:val="en-GB"/>
        </w:rPr>
        <w:t xml:space="preserve">sing </w:t>
      </w:r>
      <w:r w:rsidR="007354D2" w:rsidRPr="00C00B40">
        <w:rPr>
          <w:lang w:val="en-GB"/>
        </w:rPr>
        <w:t xml:space="preserve">on the interactions between the UE side and NW side over the </w:t>
      </w:r>
      <w:proofErr w:type="spellStart"/>
      <w:r w:rsidR="007354D2" w:rsidRPr="00C00B40">
        <w:rPr>
          <w:lang w:val="en-GB"/>
        </w:rPr>
        <w:t>Uu</w:t>
      </w:r>
      <w:proofErr w:type="spellEnd"/>
      <w:r w:rsidR="007354D2" w:rsidRPr="00C00B40">
        <w:rPr>
          <w:lang w:val="en-GB"/>
        </w:rPr>
        <w:t xml:space="preserve"> </w:t>
      </w:r>
      <w:proofErr w:type="gramStart"/>
      <w:r w:rsidR="007354D2" w:rsidRPr="00C00B40">
        <w:rPr>
          <w:lang w:val="en-GB"/>
        </w:rPr>
        <w:t>interface</w:t>
      </w:r>
      <w:bookmarkEnd w:id="97"/>
      <w:bookmarkEnd w:id="98"/>
      <w:bookmarkEnd w:id="99"/>
      <w:proofErr w:type="gramEnd"/>
    </w:p>
    <w:p w14:paraId="64C6AC59" w14:textId="0C8B1374" w:rsidR="00493FB5" w:rsidRDefault="00493FB5" w:rsidP="00B867BD">
      <w:pPr>
        <w:pStyle w:val="Heading2"/>
      </w:pPr>
      <w:r>
        <w:t>3.2 General data collection for proprietary AI/ML models</w:t>
      </w:r>
    </w:p>
    <w:p w14:paraId="70557565" w14:textId="1087D3BF" w:rsidR="00493FB5" w:rsidRDefault="00493FB5" w:rsidP="00493FB5">
      <w:pPr>
        <w:jc w:val="both"/>
        <w:rPr>
          <w:lang w:val="en-GB" w:eastAsia="ja-JP"/>
        </w:rPr>
      </w:pPr>
      <w:r>
        <w:rPr>
          <w:lang w:val="en-GB" w:eastAsia="ja-JP"/>
        </w:rPr>
        <w:t xml:space="preserve">The current study item has used synthetic channels for generating data in the evaluation of each (sub-)use case. However, the importance of data collection in networks to support AI/ML PHY use cases has been recognized during study; indeed, extensive discussions have been carried out (still ongoing) in the study item on how to support data collection for model training and monitoring of the identified Rel-18 use cases. </w:t>
      </w:r>
    </w:p>
    <w:p w14:paraId="1985973C" w14:textId="4EB2D7E0" w:rsidR="00493FB5" w:rsidRDefault="00493FB5" w:rsidP="00493FB5">
      <w:pPr>
        <w:jc w:val="both"/>
        <w:rPr>
          <w:lang w:val="en-GB" w:eastAsia="ja-JP"/>
        </w:rPr>
      </w:pPr>
      <w:r>
        <w:rPr>
          <w:lang w:val="en-GB" w:eastAsia="ja-JP"/>
        </w:rPr>
        <w:t xml:space="preserve">Discussions on supporting data collection for powering </w:t>
      </w:r>
      <w:r w:rsidR="00A635C7" w:rsidRPr="00A635C7">
        <w:rPr>
          <w:i/>
          <w:iCs/>
          <w:lang w:val="en-GB" w:eastAsia="ja-JP"/>
        </w:rPr>
        <w:t xml:space="preserve">payload </w:t>
      </w:r>
      <w:r w:rsidRPr="00A635C7">
        <w:rPr>
          <w:i/>
          <w:lang w:val="en-GB" w:eastAsia="ja-JP"/>
        </w:rPr>
        <w:t>reception</w:t>
      </w:r>
      <w:r>
        <w:rPr>
          <w:lang w:val="en-GB" w:eastAsia="ja-JP"/>
        </w:rPr>
        <w:t xml:space="preserve"> with AI/ML functionality has so far not been treated within the study item discussions</w:t>
      </w:r>
      <w:r w:rsidR="008430E7">
        <w:rPr>
          <w:lang w:val="en-GB" w:eastAsia="ja-JP"/>
        </w:rPr>
        <w:t>,</w:t>
      </w:r>
      <w:r>
        <w:rPr>
          <w:lang w:val="en-GB" w:eastAsia="ja-JP"/>
        </w:rPr>
        <w:t xml:space="preserve"> but </w:t>
      </w:r>
      <w:r w:rsidR="008430E7">
        <w:rPr>
          <w:lang w:val="en-GB" w:eastAsia="ja-JP"/>
        </w:rPr>
        <w:t>it</w:t>
      </w:r>
      <w:r>
        <w:rPr>
          <w:lang w:val="en-GB" w:eastAsia="ja-JP"/>
        </w:rPr>
        <w:t xml:space="preserve"> is seen as an important component to allow extensive use of AI/ML at the air interface. For example, sequences of </w:t>
      </w:r>
      <w:r w:rsidR="00FF4DEF">
        <w:rPr>
          <w:lang w:val="en-GB" w:eastAsia="ja-JP"/>
        </w:rPr>
        <w:t>bits</w:t>
      </w:r>
      <w:r>
        <w:rPr>
          <w:lang w:val="en-GB" w:eastAsia="ja-JP"/>
        </w:rPr>
        <w:t>, known to both receiver and transmitter, can be defined to train such AI/ML based receivers</w:t>
      </w:r>
      <w:r w:rsidR="00FF4DEF">
        <w:rPr>
          <w:lang w:val="en-GB" w:eastAsia="ja-JP"/>
        </w:rPr>
        <w:t>,</w:t>
      </w:r>
      <w:r w:rsidR="00FF4DEF" w:rsidRPr="00FF4DEF">
        <w:rPr>
          <w:lang w:val="en-GB" w:eastAsia="ja-JP"/>
        </w:rPr>
        <w:t xml:space="preserve"> </w:t>
      </w:r>
      <w:r w:rsidR="00FF4DEF">
        <w:rPr>
          <w:lang w:val="en-GB" w:eastAsia="ja-JP"/>
        </w:rPr>
        <w:t>using the transmitted bits as labels (i.e., ground truths) during training using for example binary cross-entropy loss function</w:t>
      </w:r>
      <w:r>
        <w:rPr>
          <w:lang w:val="en-GB" w:eastAsia="ja-JP"/>
        </w:rPr>
        <w:t>.</w:t>
      </w:r>
    </w:p>
    <w:p w14:paraId="20CB7681" w14:textId="707CDE5D" w:rsidR="005B70C5" w:rsidRDefault="005B70C5" w:rsidP="00493FB5">
      <w:pPr>
        <w:jc w:val="both"/>
        <w:rPr>
          <w:lang w:val="en-GB" w:eastAsia="ja-JP"/>
        </w:rPr>
      </w:pPr>
      <w:r>
        <w:rPr>
          <w:lang w:val="en-GB" w:eastAsia="ja-JP"/>
        </w:rPr>
        <w:t>In certain circumstances, existing receivers already have the capability to unequivocally identify the transmitted data bits, i.e., by relying on the bits decoded after successful CRCs. However, the application of this approach is not always feasible since a correct data decoding cannot be guaranteed in situations where AI/ML receivers should also operate</w:t>
      </w:r>
      <w:r w:rsidRPr="00887D31">
        <w:rPr>
          <w:lang w:val="en-GB" w:eastAsia="ja-JP"/>
        </w:rPr>
        <w:t xml:space="preserve"> </w:t>
      </w:r>
      <w:r>
        <w:rPr>
          <w:lang w:val="en-GB" w:eastAsia="ja-JP"/>
        </w:rPr>
        <w:t>adequately, e.g., those with low signal-to-noise-plus-interference ratios or with noticeable hardware-impairments. In these cases, the definition and transmission of bit sequences known to both receiver and transmitter facilitate</w:t>
      </w:r>
      <w:r w:rsidR="00B55037">
        <w:rPr>
          <w:lang w:val="en-GB" w:eastAsia="ja-JP"/>
        </w:rPr>
        <w:t>s</w:t>
      </w:r>
      <w:r>
        <w:rPr>
          <w:lang w:val="en-GB" w:eastAsia="ja-JP"/>
        </w:rPr>
        <w:t xml:space="preserve"> an efficient collection of the data required to develop AI/ML receivers</w:t>
      </w:r>
      <w:r w:rsidR="00B55037">
        <w:rPr>
          <w:lang w:val="en-GB" w:eastAsia="ja-JP"/>
        </w:rPr>
        <w:t xml:space="preserve"> and decoupling data collection to service requirements on the payload transmission</w:t>
      </w:r>
      <w:r>
        <w:rPr>
          <w:lang w:val="en-GB" w:eastAsia="ja-JP"/>
        </w:rPr>
        <w:t>.</w:t>
      </w:r>
    </w:p>
    <w:p w14:paraId="6B9EB234" w14:textId="22B76345" w:rsidR="00493FB5" w:rsidRDefault="00616594" w:rsidP="001D1468">
      <w:pPr>
        <w:jc w:val="both"/>
        <w:rPr>
          <w:rFonts w:cs="Arial"/>
          <w:lang w:val="en-GB" w:eastAsia="ja-JP"/>
        </w:rPr>
      </w:pPr>
      <w:r>
        <w:rPr>
          <w:lang w:val="en-GB" w:eastAsia="ja-JP"/>
        </w:rPr>
        <w:t>Specifying a general data collection framework for support of proprietary powered AI/ML receivers</w:t>
      </w:r>
      <w:r w:rsidR="00493FB5">
        <w:rPr>
          <w:lang w:val="en-GB" w:eastAsia="ja-JP"/>
        </w:rPr>
        <w:t xml:space="preserve"> </w:t>
      </w:r>
      <w:r>
        <w:rPr>
          <w:lang w:val="en-GB" w:eastAsia="ja-JP"/>
        </w:rPr>
        <w:t>allows for</w:t>
      </w:r>
      <w:r w:rsidR="00493FB5">
        <w:rPr>
          <w:rFonts w:cs="Arial"/>
        </w:rPr>
        <w:t xml:space="preserve"> </w:t>
      </w:r>
      <w:proofErr w:type="gramStart"/>
      <w:r>
        <w:rPr>
          <w:rFonts w:cs="Arial"/>
        </w:rPr>
        <w:t>e.g.</w:t>
      </w:r>
      <w:proofErr w:type="gramEnd"/>
      <w:r>
        <w:rPr>
          <w:rFonts w:cs="Arial"/>
        </w:rPr>
        <w:t xml:space="preserve"> </w:t>
      </w:r>
      <w:r w:rsidR="00493FB5">
        <w:rPr>
          <w:rFonts w:cs="Arial"/>
        </w:rPr>
        <w:t>improve</w:t>
      </w:r>
      <w:r>
        <w:rPr>
          <w:rFonts w:cs="Arial"/>
        </w:rPr>
        <w:t>d</w:t>
      </w:r>
      <w:r w:rsidR="00493FB5">
        <w:rPr>
          <w:rFonts w:cs="Arial"/>
        </w:rPr>
        <w:t xml:space="preserve"> receiver performance through</w:t>
      </w:r>
      <w:r w:rsidR="00FA4756">
        <w:rPr>
          <w:rFonts w:cs="Arial"/>
        </w:rPr>
        <w:t>, for example,</w:t>
      </w:r>
      <w:r w:rsidR="00493FB5">
        <w:rPr>
          <w:rFonts w:cs="Arial"/>
        </w:rPr>
        <w:t xml:space="preserve"> AI/ML enhanced channel estimation</w:t>
      </w:r>
      <w:r w:rsidR="00FA4756">
        <w:rPr>
          <w:rFonts w:cs="Arial"/>
        </w:rPr>
        <w:t>, demodulation, and symbol de-mapping</w:t>
      </w:r>
      <w:r w:rsidR="00493FB5">
        <w:rPr>
          <w:rFonts w:cs="Arial"/>
        </w:rPr>
        <w:t xml:space="preserve">. The functionality can also be a steppingstone to more radical 6G concepts. </w:t>
      </w:r>
    </w:p>
    <w:p w14:paraId="76F22BB8" w14:textId="70681D6A" w:rsidR="003D2A07" w:rsidRPr="00E933A1" w:rsidRDefault="003D2A07" w:rsidP="00B867BD">
      <w:pPr>
        <w:pStyle w:val="Proposal"/>
        <w:rPr>
          <w:lang w:val="en-GB"/>
        </w:rPr>
      </w:pPr>
      <w:bookmarkStart w:id="100" w:name="_Toc144718875"/>
      <w:bookmarkStart w:id="101" w:name="_Toc144719245"/>
      <w:bookmarkStart w:id="102" w:name="_Toc144740913"/>
      <w:r>
        <w:rPr>
          <w:lang w:val="en-GB"/>
        </w:rPr>
        <w:t xml:space="preserve">Study </w:t>
      </w:r>
      <w:r w:rsidR="009A01DA">
        <w:rPr>
          <w:lang w:val="en-GB"/>
        </w:rPr>
        <w:t xml:space="preserve">data collection </w:t>
      </w:r>
      <w:r w:rsidR="008241C2">
        <w:rPr>
          <w:lang w:val="en-GB"/>
        </w:rPr>
        <w:t xml:space="preserve">procedures and methods for </w:t>
      </w:r>
      <w:r w:rsidR="005B70C5">
        <w:rPr>
          <w:lang w:val="en-GB"/>
        </w:rPr>
        <w:t xml:space="preserve">supporting </w:t>
      </w:r>
      <w:r w:rsidR="00997DF3">
        <w:rPr>
          <w:lang w:val="en-GB"/>
        </w:rPr>
        <w:t xml:space="preserve">development of </w:t>
      </w:r>
      <w:r w:rsidR="00537AB3">
        <w:rPr>
          <w:lang w:val="en-GB"/>
        </w:rPr>
        <w:t>proprietary AI/ML</w:t>
      </w:r>
      <w:r w:rsidR="005B70C5">
        <w:rPr>
          <w:lang w:val="en-GB"/>
        </w:rPr>
        <w:t>-enhanced</w:t>
      </w:r>
      <w:r w:rsidR="00537AB3">
        <w:rPr>
          <w:lang w:val="en-GB"/>
        </w:rPr>
        <w:t xml:space="preserve"> models </w:t>
      </w:r>
      <w:r w:rsidR="00EB28C2">
        <w:rPr>
          <w:lang w:val="en-GB"/>
        </w:rPr>
        <w:t xml:space="preserve">for payload </w:t>
      </w:r>
      <w:r w:rsidR="005B70C5">
        <w:rPr>
          <w:lang w:val="en-GB"/>
        </w:rPr>
        <w:t>rece</w:t>
      </w:r>
      <w:r w:rsidR="00EB28C2">
        <w:rPr>
          <w:lang w:val="en-GB"/>
        </w:rPr>
        <w:t>ption</w:t>
      </w:r>
      <w:r w:rsidR="00537AB3">
        <w:rPr>
          <w:lang w:val="en-GB"/>
        </w:rPr>
        <w:t>, e.g.</w:t>
      </w:r>
      <w:r w:rsidR="00FB3312">
        <w:rPr>
          <w:lang w:val="en-GB"/>
        </w:rPr>
        <w:t>,</w:t>
      </w:r>
      <w:r w:rsidR="00537AB3">
        <w:rPr>
          <w:lang w:val="en-GB"/>
        </w:rPr>
        <w:t xml:space="preserve"> </w:t>
      </w:r>
      <w:r w:rsidR="00745FBE">
        <w:rPr>
          <w:lang w:val="en-GB"/>
        </w:rPr>
        <w:t>triggering of transmission of known data sequences</w:t>
      </w:r>
      <w:bookmarkEnd w:id="100"/>
      <w:bookmarkEnd w:id="101"/>
      <w:r w:rsidR="00731CFA">
        <w:rPr>
          <w:lang w:val="en-GB"/>
        </w:rPr>
        <w:t>.</w:t>
      </w:r>
      <w:bookmarkEnd w:id="102"/>
    </w:p>
    <w:p w14:paraId="003EEDC7" w14:textId="74EBF9EE" w:rsidR="00D81EE7" w:rsidRPr="00E933A1" w:rsidRDefault="00982DB3" w:rsidP="001D1468">
      <w:pPr>
        <w:pStyle w:val="Heading1"/>
        <w:jc w:val="both"/>
        <w:rPr>
          <w:rFonts w:cs="Arial"/>
        </w:rPr>
      </w:pPr>
      <w:r>
        <w:rPr>
          <w:rFonts w:cs="Arial"/>
        </w:rPr>
        <w:t>4</w:t>
      </w:r>
      <w:r w:rsidR="007E61A3" w:rsidRPr="00E933A1">
        <w:rPr>
          <w:rFonts w:cs="Arial"/>
        </w:rPr>
        <w:t xml:space="preserve">. </w:t>
      </w:r>
      <w:r w:rsidR="00ED1FFF">
        <w:rPr>
          <w:rFonts w:cs="Arial"/>
        </w:rPr>
        <w:t>Further discussion on</w:t>
      </w:r>
      <w:r w:rsidR="007E61A3" w:rsidRPr="00E933A1">
        <w:rPr>
          <w:rFonts w:cs="Arial"/>
        </w:rPr>
        <w:t xml:space="preserve"> Rel-19 SI/WI structure</w:t>
      </w:r>
    </w:p>
    <w:p w14:paraId="3A8A5F72" w14:textId="06819024" w:rsidR="00982DB3" w:rsidRPr="003173F4" w:rsidRDefault="002B029F" w:rsidP="001D1468">
      <w:pPr>
        <w:pStyle w:val="BodyText"/>
        <w:rPr>
          <w:rFonts w:cs="Arial"/>
          <w:lang w:val="en-GB"/>
        </w:rPr>
      </w:pPr>
      <w:r w:rsidRPr="00E933A1">
        <w:rPr>
          <w:rFonts w:cs="Arial"/>
        </w:rPr>
        <w:t xml:space="preserve">The exact scope of Rel-19 normative work, if any, should be based on the </w:t>
      </w:r>
      <w:r w:rsidR="00D66E1A">
        <w:rPr>
          <w:rFonts w:cs="Arial"/>
        </w:rPr>
        <w:t>SI</w:t>
      </w:r>
      <w:r w:rsidRPr="00E933A1">
        <w:rPr>
          <w:rFonts w:cs="Arial"/>
        </w:rPr>
        <w:t>’s conclusions</w:t>
      </w:r>
      <w:r w:rsidR="00BC1FC2">
        <w:rPr>
          <w:rFonts w:cs="Arial"/>
        </w:rPr>
        <w:t xml:space="preserve"> in the TR</w:t>
      </w:r>
      <w:r w:rsidRPr="00E933A1">
        <w:rPr>
          <w:rFonts w:cs="Arial"/>
        </w:rPr>
        <w:t xml:space="preserve"> </w:t>
      </w:r>
      <w:r w:rsidRPr="00E933A1">
        <w:rPr>
          <w:rFonts w:cs="Arial"/>
        </w:rPr>
        <w:fldChar w:fldCharType="begin"/>
      </w:r>
      <w:r w:rsidRPr="00E933A1">
        <w:rPr>
          <w:rFonts w:cs="Arial"/>
        </w:rPr>
        <w:instrText xml:space="preserve"> REF _Ref132875342 \r \h  \* MERGEFORMAT </w:instrText>
      </w:r>
      <w:r w:rsidRPr="00E933A1">
        <w:rPr>
          <w:rFonts w:cs="Arial"/>
        </w:rPr>
      </w:r>
      <w:r w:rsidRPr="00E933A1">
        <w:rPr>
          <w:rFonts w:cs="Arial"/>
        </w:rPr>
        <w:fldChar w:fldCharType="separate"/>
      </w:r>
      <w:r w:rsidR="0014630A">
        <w:rPr>
          <w:rFonts w:cs="Arial"/>
        </w:rPr>
        <w:t>[2]</w:t>
      </w:r>
      <w:r w:rsidRPr="00E933A1">
        <w:rPr>
          <w:rFonts w:cs="Arial"/>
        </w:rPr>
        <w:fldChar w:fldCharType="end"/>
      </w:r>
      <w:r w:rsidRPr="00E933A1">
        <w:rPr>
          <w:rFonts w:cs="Arial"/>
        </w:rPr>
        <w:t xml:space="preserve">. </w:t>
      </w:r>
      <w:r w:rsidR="00314CD9">
        <w:rPr>
          <w:rFonts w:cs="Arial"/>
        </w:rPr>
        <w:t>We</w:t>
      </w:r>
      <w:r w:rsidRPr="00E933A1">
        <w:rPr>
          <w:rFonts w:cs="Arial"/>
        </w:rPr>
        <w:t xml:space="preserve"> are supportive of normative work for </w:t>
      </w:r>
      <w:r w:rsidR="009A05C4">
        <w:rPr>
          <w:rFonts w:cs="Arial"/>
        </w:rPr>
        <w:t>selected Rel-18 (sub) use cases</w:t>
      </w:r>
      <w:r w:rsidRPr="00E933A1">
        <w:rPr>
          <w:rFonts w:cs="Arial"/>
        </w:rPr>
        <w:t xml:space="preserve"> </w:t>
      </w:r>
      <w:r w:rsidR="001678C5">
        <w:rPr>
          <w:rFonts w:cs="Arial"/>
        </w:rPr>
        <w:t xml:space="preserve">that demonstrate sufficient </w:t>
      </w:r>
      <w:r w:rsidRPr="00E933A1">
        <w:rPr>
          <w:rFonts w:cs="Arial"/>
        </w:rPr>
        <w:t>performance versus complexity</w:t>
      </w:r>
      <w:r w:rsidR="00B47089">
        <w:rPr>
          <w:rFonts w:cs="Arial"/>
        </w:rPr>
        <w:t xml:space="preserve"> gains</w:t>
      </w:r>
      <w:r w:rsidR="00BC1FC2">
        <w:rPr>
          <w:rFonts w:cs="Arial"/>
        </w:rPr>
        <w:t xml:space="preserve"> and for which the study is completed</w:t>
      </w:r>
      <w:r w:rsidR="007E15C5">
        <w:rPr>
          <w:rFonts w:cs="Arial"/>
        </w:rPr>
        <w:t>.</w:t>
      </w:r>
    </w:p>
    <w:p w14:paraId="6728C598" w14:textId="77777777" w:rsidR="00B54846" w:rsidRDefault="007F4874" w:rsidP="00CA331C">
      <w:pPr>
        <w:jc w:val="both"/>
        <w:rPr>
          <w:rFonts w:cs="Arial"/>
        </w:rPr>
      </w:pPr>
      <w:r w:rsidRPr="00E933A1">
        <w:rPr>
          <w:rFonts w:cs="Arial"/>
          <w:lang w:val="en-GB"/>
        </w:rPr>
        <w:t>We</w:t>
      </w:r>
      <w:r w:rsidRPr="00E933A1">
        <w:rPr>
          <w:rFonts w:cs="Arial"/>
        </w:rPr>
        <w:t xml:space="preserve"> believe that the primary purpose of the </w:t>
      </w:r>
      <w:r w:rsidRPr="00B82770">
        <w:rPr>
          <w:rFonts w:cs="Arial"/>
          <w:i/>
          <w:iCs/>
        </w:rPr>
        <w:t xml:space="preserve">AI/ML </w:t>
      </w:r>
      <w:r>
        <w:rPr>
          <w:rFonts w:cs="Arial"/>
          <w:i/>
          <w:iCs/>
        </w:rPr>
        <w:t xml:space="preserve">for NR </w:t>
      </w:r>
      <w:r w:rsidRPr="00B82770">
        <w:rPr>
          <w:rFonts w:cs="Arial"/>
          <w:i/>
          <w:iCs/>
        </w:rPr>
        <w:t>air interface work</w:t>
      </w:r>
      <w:r w:rsidRPr="00E933A1">
        <w:rPr>
          <w:rFonts w:cs="Arial"/>
        </w:rPr>
        <w:t xml:space="preserve"> in 5G advanced is to pave the way for AI/ML features in 6G. Therefore, 3GPP does not need to rush </w:t>
      </w:r>
      <w:r>
        <w:rPr>
          <w:rFonts w:cs="Arial"/>
        </w:rPr>
        <w:t xml:space="preserve">into Rel-19 </w:t>
      </w:r>
      <w:r w:rsidRPr="00E933A1">
        <w:rPr>
          <w:rFonts w:cs="Arial"/>
        </w:rPr>
        <w:t xml:space="preserve">normative work for features that </w:t>
      </w:r>
      <w:r w:rsidR="00FF3883">
        <w:rPr>
          <w:rFonts w:cs="Arial"/>
        </w:rPr>
        <w:t xml:space="preserve">are </w:t>
      </w:r>
      <w:r w:rsidR="00CB23A0">
        <w:rPr>
          <w:rFonts w:cs="Arial"/>
        </w:rPr>
        <w:t>poorly</w:t>
      </w:r>
      <w:r w:rsidR="00F5304E">
        <w:rPr>
          <w:rFonts w:cs="Arial"/>
        </w:rPr>
        <w:t xml:space="preserve"> understood</w:t>
      </w:r>
      <w:r w:rsidR="00936FAA">
        <w:rPr>
          <w:rFonts w:cs="Arial"/>
        </w:rPr>
        <w:t xml:space="preserve"> in terms of specification impact</w:t>
      </w:r>
      <w:r w:rsidR="00D42B93">
        <w:rPr>
          <w:rFonts w:cs="Arial"/>
        </w:rPr>
        <w:t>s</w:t>
      </w:r>
      <w:r w:rsidR="00936FAA">
        <w:rPr>
          <w:rFonts w:cs="Arial"/>
        </w:rPr>
        <w:t xml:space="preserve"> </w:t>
      </w:r>
      <w:r w:rsidR="00F82941">
        <w:rPr>
          <w:rFonts w:cs="Arial"/>
        </w:rPr>
        <w:t>and/</w:t>
      </w:r>
      <w:r w:rsidR="00936FAA">
        <w:rPr>
          <w:rFonts w:cs="Arial"/>
        </w:rPr>
        <w:t>or performance gains.</w:t>
      </w:r>
      <w:r w:rsidR="00F5304E">
        <w:rPr>
          <w:rFonts w:cs="Arial"/>
        </w:rPr>
        <w:t xml:space="preserve"> </w:t>
      </w:r>
    </w:p>
    <w:p w14:paraId="5204D7BD" w14:textId="656ECFDA" w:rsidR="00B02A4C" w:rsidRDefault="00870D22" w:rsidP="00CA331C">
      <w:pPr>
        <w:jc w:val="both"/>
        <w:rPr>
          <w:rFonts w:cs="Arial"/>
        </w:rPr>
      </w:pPr>
      <w:r>
        <w:rPr>
          <w:rFonts w:cs="Arial"/>
        </w:rPr>
        <w:t xml:space="preserve">Moreover, we believe </w:t>
      </w:r>
      <w:r w:rsidR="003E47FB">
        <w:rPr>
          <w:rFonts w:cs="Arial"/>
        </w:rPr>
        <w:t>that</w:t>
      </w:r>
      <w:r w:rsidR="00C8385E">
        <w:rPr>
          <w:rFonts w:cs="Arial"/>
        </w:rPr>
        <w:t xml:space="preserve"> higher </w:t>
      </w:r>
      <w:r w:rsidR="003E47FB">
        <w:rPr>
          <w:rFonts w:cs="Arial"/>
        </w:rPr>
        <w:t>“</w:t>
      </w:r>
      <w:r w:rsidR="00C8385E">
        <w:rPr>
          <w:rFonts w:cs="Arial"/>
        </w:rPr>
        <w:t>performance vs complexity gain</w:t>
      </w:r>
      <w:r w:rsidR="003E47FB">
        <w:rPr>
          <w:rFonts w:cs="Arial"/>
        </w:rPr>
        <w:t>”</w:t>
      </w:r>
      <w:r w:rsidR="00C8385E">
        <w:rPr>
          <w:rFonts w:cs="Arial"/>
        </w:rPr>
        <w:t xml:space="preserve"> threshold</w:t>
      </w:r>
      <w:r w:rsidR="000547C3">
        <w:rPr>
          <w:rFonts w:cs="Arial"/>
        </w:rPr>
        <w:t xml:space="preserve">s are </w:t>
      </w:r>
      <w:r w:rsidR="00AD1EC7">
        <w:rPr>
          <w:rFonts w:cs="Arial"/>
        </w:rPr>
        <w:t>needed</w:t>
      </w:r>
      <w:r w:rsidR="000547C3">
        <w:rPr>
          <w:rFonts w:cs="Arial"/>
        </w:rPr>
        <w:t xml:space="preserve"> for</w:t>
      </w:r>
      <w:r w:rsidR="00260DBD">
        <w:rPr>
          <w:rFonts w:cs="Arial"/>
        </w:rPr>
        <w:t xml:space="preserve"> normative work </w:t>
      </w:r>
      <w:r w:rsidR="000547C3">
        <w:rPr>
          <w:rFonts w:cs="Arial"/>
        </w:rPr>
        <w:t>on</w:t>
      </w:r>
      <w:r w:rsidR="00C8385E">
        <w:rPr>
          <w:rFonts w:cs="Arial"/>
        </w:rPr>
        <w:t xml:space="preserve"> (sub) use cases</w:t>
      </w:r>
      <w:r w:rsidR="00F5304E">
        <w:rPr>
          <w:rFonts w:cs="Arial"/>
        </w:rPr>
        <w:t xml:space="preserve"> </w:t>
      </w:r>
      <w:r w:rsidR="007F4874" w:rsidRPr="00E933A1">
        <w:rPr>
          <w:rFonts w:cs="Arial"/>
        </w:rPr>
        <w:lastRenderedPageBreak/>
        <w:t>requir</w:t>
      </w:r>
      <w:r w:rsidR="003A2DC7">
        <w:rPr>
          <w:rFonts w:cs="Arial"/>
        </w:rPr>
        <w:t>ing</w:t>
      </w:r>
      <w:r w:rsidR="007F4874" w:rsidRPr="00E933A1">
        <w:rPr>
          <w:rFonts w:cs="Arial"/>
        </w:rPr>
        <w:t xml:space="preserve"> significant departure</w:t>
      </w:r>
      <w:r w:rsidR="00E40CD4">
        <w:rPr>
          <w:rFonts w:cs="Arial"/>
        </w:rPr>
        <w:t>s</w:t>
      </w:r>
      <w:r w:rsidR="007F4874" w:rsidRPr="00E933A1">
        <w:rPr>
          <w:rFonts w:cs="Arial"/>
        </w:rPr>
        <w:t xml:space="preserve"> from current practices.</w:t>
      </w:r>
      <w:r w:rsidR="007F4874">
        <w:rPr>
          <w:rFonts w:cs="Arial"/>
        </w:rPr>
        <w:t xml:space="preserve"> </w:t>
      </w:r>
      <w:r w:rsidR="00EC234B">
        <w:rPr>
          <w:rFonts w:cs="Arial"/>
        </w:rPr>
        <w:t>W</w:t>
      </w:r>
      <w:r w:rsidR="007F4874">
        <w:rPr>
          <w:rFonts w:cs="Arial"/>
        </w:rPr>
        <w:t>e believe that it is in 3GPP’s best interest to continue the study of (or even down prioritize) Rel-18 sub use cases for which the specification impact and/or potential performance gains are not well understood and agreed</w:t>
      </w:r>
      <w:r w:rsidR="00E5028C">
        <w:rPr>
          <w:rFonts w:cs="Arial"/>
        </w:rPr>
        <w:t xml:space="preserve"> in </w:t>
      </w:r>
      <w:r w:rsidR="00E5028C" w:rsidRPr="00E933A1">
        <w:rPr>
          <w:rFonts w:cs="Arial"/>
        </w:rPr>
        <w:fldChar w:fldCharType="begin"/>
      </w:r>
      <w:r w:rsidR="00E5028C" w:rsidRPr="00E933A1">
        <w:rPr>
          <w:rFonts w:cs="Arial"/>
        </w:rPr>
        <w:instrText xml:space="preserve"> REF _Ref132875342 \r \h  \* MERGEFORMAT </w:instrText>
      </w:r>
      <w:r w:rsidR="00E5028C" w:rsidRPr="00E933A1">
        <w:rPr>
          <w:rFonts w:cs="Arial"/>
        </w:rPr>
      </w:r>
      <w:r w:rsidR="00E5028C" w:rsidRPr="00E933A1">
        <w:rPr>
          <w:rFonts w:cs="Arial"/>
        </w:rPr>
        <w:fldChar w:fldCharType="separate"/>
      </w:r>
      <w:r w:rsidR="0014630A">
        <w:rPr>
          <w:rFonts w:cs="Arial"/>
        </w:rPr>
        <w:t>[2]</w:t>
      </w:r>
      <w:r w:rsidR="00E5028C" w:rsidRPr="00E933A1">
        <w:rPr>
          <w:rFonts w:cs="Arial"/>
        </w:rPr>
        <w:fldChar w:fldCharType="end"/>
      </w:r>
      <w:r w:rsidR="007F4874">
        <w:rPr>
          <w:rFonts w:cs="Arial"/>
        </w:rPr>
        <w:t>.</w:t>
      </w:r>
      <w:r w:rsidR="004B3B5D">
        <w:rPr>
          <w:rFonts w:cs="Arial"/>
        </w:rPr>
        <w:t xml:space="preserve"> </w:t>
      </w:r>
    </w:p>
    <w:p w14:paraId="5B981108" w14:textId="586912D8" w:rsidR="00B02A4C" w:rsidRDefault="00B02A4C" w:rsidP="00CA331C">
      <w:pPr>
        <w:jc w:val="both"/>
        <w:rPr>
          <w:lang w:val="en-GB" w:eastAsia="ja-JP"/>
        </w:rPr>
      </w:pPr>
      <w:r>
        <w:rPr>
          <w:lang w:val="en-GB" w:eastAsia="ja-JP"/>
        </w:rPr>
        <w:t xml:space="preserve">In our view, these parts of the SI have potential to be ready for a Rel-19 WI under the assumption that RAN4 study has completed a study of the testing methodology for single sided models. </w:t>
      </w:r>
    </w:p>
    <w:p w14:paraId="670249B3" w14:textId="77777777" w:rsidR="001D1B9A" w:rsidRDefault="00B02A4C" w:rsidP="001D1B9A">
      <w:pPr>
        <w:pStyle w:val="ListParagraph"/>
        <w:numPr>
          <w:ilvl w:val="0"/>
          <w:numId w:val="37"/>
        </w:numPr>
        <w:jc w:val="both"/>
        <w:rPr>
          <w:rFonts w:ascii="Arial" w:hAnsi="Arial" w:cs="Arial"/>
          <w:sz w:val="20"/>
          <w:szCs w:val="20"/>
          <w:lang w:val="en-GB" w:eastAsia="ja-JP"/>
        </w:rPr>
      </w:pPr>
      <w:r w:rsidRPr="00525A46">
        <w:rPr>
          <w:rFonts w:ascii="Arial" w:hAnsi="Arial" w:cs="Arial"/>
          <w:b/>
          <w:bCs/>
          <w:sz w:val="20"/>
          <w:szCs w:val="20"/>
          <w:lang w:val="en-GB" w:eastAsia="ja-JP"/>
        </w:rPr>
        <w:t>Positioning</w:t>
      </w:r>
      <w:r w:rsidRPr="00525A46">
        <w:rPr>
          <w:rFonts w:ascii="Arial" w:hAnsi="Arial" w:cs="Arial"/>
          <w:sz w:val="20"/>
          <w:szCs w:val="20"/>
          <w:lang w:val="en-GB" w:eastAsia="ja-JP"/>
        </w:rPr>
        <w:t xml:space="preserve"> based on single sided AI/ML model on either the NW side </w:t>
      </w:r>
      <w:r>
        <w:rPr>
          <w:rFonts w:ascii="Arial" w:hAnsi="Arial" w:cs="Arial"/>
          <w:sz w:val="20"/>
          <w:szCs w:val="20"/>
          <w:lang w:val="en-GB" w:eastAsia="ja-JP"/>
        </w:rPr>
        <w:t>or</w:t>
      </w:r>
      <w:r w:rsidRPr="00525A46">
        <w:rPr>
          <w:rFonts w:ascii="Arial" w:hAnsi="Arial" w:cs="Arial"/>
          <w:sz w:val="20"/>
          <w:szCs w:val="20"/>
          <w:lang w:val="en-GB" w:eastAsia="ja-JP"/>
        </w:rPr>
        <w:t xml:space="preserve"> UE </w:t>
      </w:r>
      <w:proofErr w:type="gramStart"/>
      <w:r w:rsidRPr="00525A46">
        <w:rPr>
          <w:rFonts w:ascii="Arial" w:hAnsi="Arial" w:cs="Arial"/>
          <w:sz w:val="20"/>
          <w:szCs w:val="20"/>
          <w:lang w:val="en-GB" w:eastAsia="ja-JP"/>
        </w:rPr>
        <w:t>side</w:t>
      </w:r>
      <w:proofErr w:type="gramEnd"/>
    </w:p>
    <w:p w14:paraId="4CBD9ADB" w14:textId="1BE01ED7" w:rsidR="006B1951" w:rsidRPr="001D1B9A" w:rsidRDefault="00B02A4C" w:rsidP="001D1B9A">
      <w:pPr>
        <w:pStyle w:val="ListParagraph"/>
        <w:numPr>
          <w:ilvl w:val="0"/>
          <w:numId w:val="37"/>
        </w:numPr>
        <w:jc w:val="both"/>
        <w:rPr>
          <w:rFonts w:ascii="Arial" w:hAnsi="Arial" w:cs="Arial"/>
          <w:sz w:val="20"/>
          <w:szCs w:val="20"/>
          <w:lang w:val="en-GB" w:eastAsia="ja-JP"/>
        </w:rPr>
      </w:pPr>
      <w:r w:rsidRPr="001D1B9A">
        <w:rPr>
          <w:rFonts w:ascii="Arial" w:hAnsi="Arial" w:cs="Arial"/>
          <w:b/>
          <w:bCs/>
          <w:sz w:val="20"/>
          <w:szCs w:val="20"/>
          <w:lang w:val="en-GB" w:eastAsia="ja-JP"/>
        </w:rPr>
        <w:t>Beam management</w:t>
      </w:r>
      <w:r w:rsidRPr="001D1B9A">
        <w:rPr>
          <w:rFonts w:ascii="Arial" w:hAnsi="Arial" w:cs="Arial"/>
          <w:sz w:val="20"/>
          <w:szCs w:val="20"/>
          <w:lang w:val="en-GB" w:eastAsia="ja-JP"/>
        </w:rPr>
        <w:t xml:space="preserve"> with </w:t>
      </w:r>
      <w:r w:rsidR="0037567A">
        <w:rPr>
          <w:rFonts w:ascii="Arial" w:hAnsi="Arial" w:cs="Arial"/>
          <w:sz w:val="20"/>
          <w:szCs w:val="20"/>
          <w:lang w:val="en-GB" w:eastAsia="ja-JP"/>
        </w:rPr>
        <w:t xml:space="preserve">at least </w:t>
      </w:r>
      <w:r w:rsidRPr="001D1B9A">
        <w:rPr>
          <w:rFonts w:ascii="Arial" w:hAnsi="Arial" w:cs="Arial"/>
          <w:sz w:val="20"/>
          <w:szCs w:val="20"/>
          <w:lang w:val="en-GB" w:eastAsia="ja-JP"/>
        </w:rPr>
        <w:t xml:space="preserve">spatial </w:t>
      </w:r>
      <w:r w:rsidR="00B60A54">
        <w:rPr>
          <w:rFonts w:ascii="Arial" w:hAnsi="Arial" w:cs="Arial"/>
          <w:sz w:val="20"/>
          <w:szCs w:val="20"/>
          <w:lang w:val="en-GB" w:eastAsia="ja-JP"/>
        </w:rPr>
        <w:t xml:space="preserve">DL </w:t>
      </w:r>
      <w:r w:rsidR="7C294D86" w:rsidRPr="001D1B9A">
        <w:rPr>
          <w:rFonts w:ascii="Arial" w:hAnsi="Arial" w:cs="Arial"/>
          <w:sz w:val="20"/>
          <w:szCs w:val="20"/>
          <w:lang w:val="en-GB" w:eastAsia="ja-JP"/>
        </w:rPr>
        <w:t xml:space="preserve">TX-beam </w:t>
      </w:r>
      <w:r w:rsidRPr="001D1B9A">
        <w:rPr>
          <w:rFonts w:ascii="Arial" w:hAnsi="Arial" w:cs="Arial"/>
          <w:sz w:val="20"/>
          <w:szCs w:val="20"/>
          <w:lang w:val="en-GB" w:eastAsia="ja-JP"/>
        </w:rPr>
        <w:t>prediction based on single sided AI/ML model on either the NW side or UE side</w:t>
      </w:r>
      <w:r w:rsidR="006B1951" w:rsidRPr="001D1B9A">
        <w:rPr>
          <w:rFonts w:ascii="Arial" w:hAnsi="Arial" w:cs="Arial"/>
          <w:sz w:val="20"/>
          <w:szCs w:val="20"/>
          <w:lang w:val="en-GB" w:eastAsia="ja-JP"/>
        </w:rPr>
        <w:t>.</w:t>
      </w:r>
    </w:p>
    <w:p w14:paraId="0DC21FE8" w14:textId="77777777" w:rsidR="00B02A4C" w:rsidRPr="00473B6A" w:rsidRDefault="00B02A4C" w:rsidP="00CA331C">
      <w:pPr>
        <w:ind w:left="360"/>
        <w:jc w:val="both"/>
        <w:rPr>
          <w:lang w:val="en-GB" w:eastAsia="ja-JP"/>
        </w:rPr>
      </w:pPr>
    </w:p>
    <w:p w14:paraId="6B4EBC54" w14:textId="24402452" w:rsidR="00B02A4C" w:rsidRDefault="00B02A4C" w:rsidP="00CA331C">
      <w:pPr>
        <w:jc w:val="both"/>
        <w:rPr>
          <w:lang w:val="en-GB" w:eastAsia="ja-JP"/>
        </w:rPr>
      </w:pPr>
      <w:r>
        <w:rPr>
          <w:lang w:val="en-GB" w:eastAsia="ja-JP"/>
        </w:rPr>
        <w:t xml:space="preserve">On the other hand, these components most have </w:t>
      </w:r>
      <w:r w:rsidR="00EB2671">
        <w:rPr>
          <w:lang w:val="en-GB" w:eastAsia="ja-JP"/>
        </w:rPr>
        <w:t xml:space="preserve">not </w:t>
      </w:r>
      <w:r>
        <w:rPr>
          <w:lang w:val="en-GB" w:eastAsia="ja-JP"/>
        </w:rPr>
        <w:t xml:space="preserve">progressed sufficiently during the Rel-18 SI and need to be continued to be studied in Rel-19 due to either lack of proper RAN4 study or lack of RAN1 study. </w:t>
      </w:r>
    </w:p>
    <w:p w14:paraId="469BD36F" w14:textId="28E5FC41" w:rsidR="00B02A4C" w:rsidRPr="00525A46" w:rsidRDefault="00B02A4C" w:rsidP="00CA331C">
      <w:pPr>
        <w:pStyle w:val="ListParagraph"/>
        <w:numPr>
          <w:ilvl w:val="0"/>
          <w:numId w:val="32"/>
        </w:numPr>
        <w:jc w:val="both"/>
        <w:rPr>
          <w:rFonts w:ascii="Arial" w:hAnsi="Arial" w:cs="Arial"/>
          <w:sz w:val="20"/>
          <w:szCs w:val="20"/>
          <w:lang w:val="en-GB" w:eastAsia="ja-JP"/>
        </w:rPr>
      </w:pPr>
      <w:r w:rsidRPr="00525A46">
        <w:rPr>
          <w:rFonts w:ascii="Arial" w:hAnsi="Arial" w:cs="Arial"/>
          <w:b/>
          <w:bCs/>
          <w:sz w:val="20"/>
          <w:szCs w:val="20"/>
          <w:lang w:val="en-GB" w:eastAsia="ja-JP"/>
        </w:rPr>
        <w:t>CSI compression</w:t>
      </w:r>
      <w:r w:rsidRPr="00525A46">
        <w:rPr>
          <w:rFonts w:ascii="Arial" w:hAnsi="Arial" w:cs="Arial"/>
          <w:sz w:val="20"/>
          <w:szCs w:val="20"/>
          <w:lang w:val="en-GB" w:eastAsia="ja-JP"/>
        </w:rPr>
        <w:t xml:space="preserve"> based on two-sided AI/ML models, mainly </w:t>
      </w:r>
      <w:r w:rsidR="00BB321D">
        <w:rPr>
          <w:rFonts w:ascii="Arial" w:hAnsi="Arial" w:cs="Arial"/>
          <w:sz w:val="20"/>
          <w:szCs w:val="20"/>
          <w:lang w:val="en-GB" w:eastAsia="ja-JP"/>
        </w:rPr>
        <w:t xml:space="preserve">RAN1 and </w:t>
      </w:r>
      <w:r w:rsidRPr="00525A46">
        <w:rPr>
          <w:rFonts w:ascii="Arial" w:hAnsi="Arial" w:cs="Arial"/>
          <w:sz w:val="20"/>
          <w:szCs w:val="20"/>
          <w:lang w:val="en-GB" w:eastAsia="ja-JP"/>
        </w:rPr>
        <w:t>RAN4 studies</w:t>
      </w:r>
      <w:r w:rsidR="0022735C">
        <w:rPr>
          <w:rFonts w:ascii="Arial" w:hAnsi="Arial" w:cs="Arial"/>
          <w:sz w:val="20"/>
          <w:szCs w:val="20"/>
          <w:lang w:val="en-GB" w:eastAsia="ja-JP"/>
        </w:rPr>
        <w:t>.</w:t>
      </w:r>
    </w:p>
    <w:p w14:paraId="630B18F9" w14:textId="040B5CFB" w:rsidR="00B02A4C" w:rsidRPr="003173F4" w:rsidRDefault="00B02A4C" w:rsidP="00CA331C">
      <w:pPr>
        <w:pStyle w:val="ListParagraph"/>
        <w:numPr>
          <w:ilvl w:val="0"/>
          <w:numId w:val="32"/>
        </w:numPr>
        <w:jc w:val="both"/>
        <w:rPr>
          <w:rFonts w:cs="Arial"/>
          <w:szCs w:val="20"/>
          <w:lang w:val="en-GB" w:eastAsia="ja-JP"/>
        </w:rPr>
      </w:pPr>
      <w:r w:rsidRPr="00525A46">
        <w:rPr>
          <w:rFonts w:ascii="Arial" w:hAnsi="Arial" w:cs="Arial"/>
          <w:b/>
          <w:bCs/>
          <w:sz w:val="20"/>
          <w:szCs w:val="20"/>
          <w:lang w:val="en-GB" w:eastAsia="ja-JP"/>
        </w:rPr>
        <w:t>CSI prediction</w:t>
      </w:r>
      <w:r w:rsidRPr="00525A46">
        <w:rPr>
          <w:rFonts w:ascii="Arial" w:hAnsi="Arial" w:cs="Arial"/>
          <w:sz w:val="20"/>
          <w:szCs w:val="20"/>
          <w:lang w:val="en-GB" w:eastAsia="ja-JP"/>
        </w:rPr>
        <w:t xml:space="preserve"> based on UE-sided AI/ML model</w:t>
      </w:r>
      <w:r w:rsidR="0022735C">
        <w:rPr>
          <w:rFonts w:ascii="Arial" w:hAnsi="Arial" w:cs="Arial"/>
          <w:sz w:val="20"/>
          <w:szCs w:val="20"/>
          <w:lang w:val="en-GB" w:eastAsia="ja-JP"/>
        </w:rPr>
        <w:t>.</w:t>
      </w:r>
      <w:r w:rsidRPr="00525A46">
        <w:rPr>
          <w:rFonts w:ascii="Arial" w:hAnsi="Arial" w:cs="Arial"/>
          <w:sz w:val="20"/>
          <w:szCs w:val="20"/>
          <w:lang w:val="en-GB" w:eastAsia="ja-JP"/>
        </w:rPr>
        <w:t xml:space="preserve"> </w:t>
      </w:r>
    </w:p>
    <w:p w14:paraId="234E5D27" w14:textId="77777777" w:rsidR="00B02A4C" w:rsidRDefault="00B02A4C" w:rsidP="00CA331C">
      <w:pPr>
        <w:jc w:val="both"/>
        <w:rPr>
          <w:rFonts w:cs="Arial"/>
          <w:szCs w:val="20"/>
          <w:lang w:val="en-GB" w:eastAsia="ja-JP"/>
        </w:rPr>
      </w:pPr>
    </w:p>
    <w:p w14:paraId="2D59E0BE" w14:textId="3C3FED6A" w:rsidR="004B3B5D" w:rsidRPr="00B867BD" w:rsidRDefault="00B02A4C" w:rsidP="00B867BD">
      <w:pPr>
        <w:jc w:val="both"/>
        <w:rPr>
          <w:lang w:val="en-GB" w:eastAsia="ja-JP"/>
        </w:rPr>
      </w:pPr>
      <w:r>
        <w:rPr>
          <w:rFonts w:cs="Arial"/>
          <w:szCs w:val="20"/>
          <w:lang w:val="en-GB" w:eastAsia="ja-JP"/>
        </w:rPr>
        <w:t>Hence, we propose</w:t>
      </w:r>
      <w:r w:rsidR="00134CAE">
        <w:rPr>
          <w:rFonts w:cs="Arial"/>
          <w:szCs w:val="20"/>
          <w:lang w:val="en-GB" w:eastAsia="ja-JP"/>
        </w:rPr>
        <w:t xml:space="preserve"> </w:t>
      </w:r>
      <w:r w:rsidR="00F11281">
        <w:rPr>
          <w:lang w:val="en-GB" w:eastAsia="ja-JP"/>
        </w:rPr>
        <w:t xml:space="preserve">to </w:t>
      </w:r>
      <w:bookmarkStart w:id="103" w:name="_Toc135819142"/>
      <w:r w:rsidR="00F11281">
        <w:rPr>
          <w:lang w:val="en-GB" w:eastAsia="ja-JP"/>
        </w:rPr>
        <w:t>c</w:t>
      </w:r>
      <w:r w:rsidR="004B3B5D" w:rsidRPr="00B867BD">
        <w:rPr>
          <w:lang w:val="en-GB" w:eastAsia="ja-JP"/>
        </w:rPr>
        <w:t xml:space="preserve">ontinue </w:t>
      </w:r>
      <w:r w:rsidR="00C77385" w:rsidRPr="00B867BD">
        <w:rPr>
          <w:lang w:val="en-GB" w:eastAsia="ja-JP"/>
        </w:rPr>
        <w:t xml:space="preserve">in Rel.19, the </w:t>
      </w:r>
      <w:r w:rsidR="004B3B5D" w:rsidRPr="00B867BD">
        <w:rPr>
          <w:lang w:val="en-GB" w:eastAsia="ja-JP"/>
        </w:rPr>
        <w:t>study of Rel-18</w:t>
      </w:r>
      <w:r w:rsidR="00C77385" w:rsidRPr="00B867BD">
        <w:rPr>
          <w:lang w:val="en-GB" w:eastAsia="ja-JP"/>
        </w:rPr>
        <w:t xml:space="preserve"> </w:t>
      </w:r>
      <w:r w:rsidR="004B3B5D" w:rsidRPr="00B867BD">
        <w:rPr>
          <w:lang w:val="en-GB" w:eastAsia="ja-JP"/>
        </w:rPr>
        <w:t>use cases f</w:t>
      </w:r>
      <w:r w:rsidR="008349E1" w:rsidRPr="00B867BD">
        <w:rPr>
          <w:lang w:val="en-GB" w:eastAsia="ja-JP"/>
        </w:rPr>
        <w:t>or which the specification impact</w:t>
      </w:r>
      <w:r w:rsidR="00511E09" w:rsidRPr="00B867BD">
        <w:rPr>
          <w:lang w:val="en-GB" w:eastAsia="ja-JP"/>
        </w:rPr>
        <w:t>, testing methodology</w:t>
      </w:r>
      <w:r w:rsidR="008344A9" w:rsidRPr="00B867BD">
        <w:rPr>
          <w:lang w:val="en-GB" w:eastAsia="ja-JP"/>
        </w:rPr>
        <w:t>,</w:t>
      </w:r>
      <w:r w:rsidR="008349E1" w:rsidRPr="00B867BD">
        <w:rPr>
          <w:lang w:val="en-GB" w:eastAsia="ja-JP"/>
        </w:rPr>
        <w:t xml:space="preserve"> and potential performance gains are not well understood and agreed</w:t>
      </w:r>
      <w:r w:rsidR="00485D38" w:rsidRPr="00B867BD">
        <w:rPr>
          <w:lang w:val="en-GB" w:eastAsia="ja-JP"/>
        </w:rPr>
        <w:t xml:space="preserve"> in </w:t>
      </w:r>
      <w:r w:rsidR="00485D38" w:rsidRPr="00B867BD">
        <w:rPr>
          <w:lang w:val="en-GB" w:eastAsia="ja-JP"/>
        </w:rPr>
        <w:fldChar w:fldCharType="begin"/>
      </w:r>
      <w:r w:rsidR="00485D38">
        <w:instrText xml:space="preserve"> REF _Ref132875342 \n \h </w:instrText>
      </w:r>
      <w:r w:rsidR="006A08C5">
        <w:instrText xml:space="preserve"> \* MERGEFORMAT </w:instrText>
      </w:r>
      <w:r w:rsidR="00485D38" w:rsidRPr="00A6620E">
        <w:rPr>
          <w:lang w:val="en-GB" w:eastAsia="ja-JP"/>
        </w:rPr>
      </w:r>
      <w:r w:rsidR="00485D38" w:rsidRPr="00B867BD">
        <w:rPr>
          <w:lang w:val="en-GB" w:eastAsia="ja-JP"/>
        </w:rPr>
        <w:fldChar w:fldCharType="separate"/>
      </w:r>
      <w:r w:rsidR="0014630A" w:rsidRPr="0014630A">
        <w:rPr>
          <w:lang w:val="en-GB" w:eastAsia="ja-JP"/>
        </w:rPr>
        <w:t>[2]</w:t>
      </w:r>
      <w:r w:rsidR="00485D38" w:rsidRPr="00B867BD">
        <w:rPr>
          <w:lang w:val="en-GB" w:eastAsia="ja-JP"/>
        </w:rPr>
        <w:fldChar w:fldCharType="end"/>
      </w:r>
      <w:r w:rsidR="008349E1" w:rsidRPr="00B867BD">
        <w:rPr>
          <w:lang w:val="en-GB" w:eastAsia="ja-JP"/>
        </w:rPr>
        <w:t>.</w:t>
      </w:r>
      <w:bookmarkEnd w:id="103"/>
      <w:r w:rsidR="008349E1" w:rsidRPr="00B867BD">
        <w:rPr>
          <w:lang w:val="en-GB" w:eastAsia="ja-JP"/>
        </w:rPr>
        <w:t xml:space="preserve"> </w:t>
      </w:r>
    </w:p>
    <w:p w14:paraId="5645F475" w14:textId="2DA495C2" w:rsidR="008349E1" w:rsidRPr="00FA68D9" w:rsidRDefault="009543FF" w:rsidP="00B867BD">
      <w:pPr>
        <w:jc w:val="both"/>
        <w:rPr>
          <w:rFonts w:cs="Arial"/>
        </w:rPr>
      </w:pPr>
      <w:bookmarkStart w:id="104" w:name="_Toc135819143"/>
      <w:r w:rsidRPr="00FA68D9">
        <w:rPr>
          <w:rFonts w:cs="Arial"/>
        </w:rPr>
        <w:t xml:space="preserve">Rel-18 </w:t>
      </w:r>
      <w:r w:rsidR="00D20CCA" w:rsidRPr="00FA68D9">
        <w:rPr>
          <w:rFonts w:cs="Arial"/>
        </w:rPr>
        <w:t xml:space="preserve">sub </w:t>
      </w:r>
      <w:r w:rsidRPr="00FA68D9">
        <w:rPr>
          <w:rFonts w:cs="Arial"/>
        </w:rPr>
        <w:t xml:space="preserve">use cases that </w:t>
      </w:r>
      <w:r w:rsidR="00D0573F" w:rsidRPr="00FA68D9">
        <w:rPr>
          <w:rFonts w:cs="Arial"/>
        </w:rPr>
        <w:t>do not provide</w:t>
      </w:r>
      <w:r w:rsidRPr="00FA68D9">
        <w:rPr>
          <w:rFonts w:cs="Arial"/>
        </w:rPr>
        <w:t xml:space="preserve"> sufficient performance gains </w:t>
      </w:r>
      <w:r w:rsidR="00CF2347" w:rsidRPr="00FA68D9">
        <w:rPr>
          <w:rFonts w:cs="Arial"/>
        </w:rPr>
        <w:t xml:space="preserve">in proportion to </w:t>
      </w:r>
      <w:r w:rsidR="00FA73AE" w:rsidRPr="00FA68D9">
        <w:rPr>
          <w:rFonts w:cs="Arial"/>
        </w:rPr>
        <w:t>its</w:t>
      </w:r>
      <w:r w:rsidRPr="00FA68D9">
        <w:rPr>
          <w:rFonts w:cs="Arial"/>
        </w:rPr>
        <w:t xml:space="preserve"> standardization complexity</w:t>
      </w:r>
      <w:r w:rsidR="00FA73AE" w:rsidRPr="00FA68D9">
        <w:rPr>
          <w:rFonts w:cs="Arial"/>
        </w:rPr>
        <w:t xml:space="preserve"> and effort needed to </w:t>
      </w:r>
      <w:r w:rsidR="00BE6F4D" w:rsidRPr="00FA68D9">
        <w:rPr>
          <w:rFonts w:cs="Arial"/>
        </w:rPr>
        <w:t>realize (e.g.</w:t>
      </w:r>
      <w:r w:rsidR="008C0EBF" w:rsidRPr="00FA68D9">
        <w:rPr>
          <w:rFonts w:cs="Arial"/>
        </w:rPr>
        <w:t>,</w:t>
      </w:r>
      <w:r w:rsidR="00BE6F4D" w:rsidRPr="00FA68D9">
        <w:rPr>
          <w:rFonts w:cs="Arial"/>
        </w:rPr>
        <w:t xml:space="preserve"> training) should not be part of a work item</w:t>
      </w:r>
      <w:r w:rsidRPr="00FA68D9">
        <w:rPr>
          <w:rFonts w:cs="Arial"/>
        </w:rPr>
        <w:t>.</w:t>
      </w:r>
      <w:bookmarkEnd w:id="104"/>
    </w:p>
    <w:p w14:paraId="523834E7" w14:textId="61F54239" w:rsidR="00445D52" w:rsidRPr="009417F2" w:rsidRDefault="00445D52" w:rsidP="00B867BD">
      <w:pPr>
        <w:jc w:val="both"/>
        <w:rPr>
          <w:rFonts w:cs="Arial"/>
        </w:rPr>
      </w:pPr>
      <w:bookmarkStart w:id="105" w:name="_Toc135819144"/>
      <w:r w:rsidRPr="009417F2">
        <w:rPr>
          <w:rFonts w:cs="Arial"/>
        </w:rPr>
        <w:t>Rel-18 sub use cases for which the specification impact, testing methodology</w:t>
      </w:r>
      <w:r w:rsidR="00135334" w:rsidRPr="009417F2">
        <w:rPr>
          <w:rFonts w:cs="Arial"/>
        </w:rPr>
        <w:t>,</w:t>
      </w:r>
      <w:r w:rsidRPr="009417F2">
        <w:rPr>
          <w:rFonts w:cs="Arial"/>
        </w:rPr>
        <w:t xml:space="preserve"> and potential performance gains are well understood and provide sufficient performance gains</w:t>
      </w:r>
      <w:r w:rsidR="000F0B5B" w:rsidRPr="009417F2">
        <w:rPr>
          <w:rFonts w:cs="Arial"/>
        </w:rPr>
        <w:t xml:space="preserve"> or benefits</w:t>
      </w:r>
      <w:r w:rsidRPr="009417F2">
        <w:rPr>
          <w:rFonts w:cs="Arial"/>
        </w:rPr>
        <w:t xml:space="preserve"> in proportion to its standardization complexity and effort needed to realize (e.g.</w:t>
      </w:r>
      <w:r w:rsidR="008C0EBF" w:rsidRPr="009417F2">
        <w:rPr>
          <w:rFonts w:cs="Arial"/>
        </w:rPr>
        <w:t>,</w:t>
      </w:r>
      <w:r w:rsidRPr="009417F2">
        <w:rPr>
          <w:rFonts w:cs="Arial"/>
        </w:rPr>
        <w:t xml:space="preserve"> training) can be part of a single work item within Rel-19 timeframe</w:t>
      </w:r>
      <w:bookmarkEnd w:id="105"/>
      <w:r w:rsidR="00CF1C33" w:rsidRPr="009417F2">
        <w:rPr>
          <w:rFonts w:cs="Arial"/>
        </w:rPr>
        <w:t>.</w:t>
      </w:r>
    </w:p>
    <w:p w14:paraId="5ADB6824" w14:textId="3F16C441" w:rsidR="00925038" w:rsidRPr="005678E1" w:rsidRDefault="00C02FCF" w:rsidP="001D1468">
      <w:pPr>
        <w:pStyle w:val="BodyText"/>
        <w:rPr>
          <w:rFonts w:cs="Arial"/>
        </w:rPr>
      </w:pPr>
      <w:r>
        <w:t xml:space="preserve">At the same time, we </w:t>
      </w:r>
      <w:r w:rsidR="002259D8">
        <w:rPr>
          <w:rFonts w:cs="Arial"/>
        </w:rPr>
        <w:t>believe that is useful to evaluate more use cases to better understand potential performance gains, protocol aspects, implications for interoperability and testability, and 3GPP evaluation methodologies and requirements</w:t>
      </w:r>
      <w:r>
        <w:rPr>
          <w:rFonts w:cs="Arial"/>
        </w:rPr>
        <w:t xml:space="preserve">. </w:t>
      </w:r>
      <w:r w:rsidR="000B48B1">
        <w:rPr>
          <w:rFonts w:cs="Arial"/>
        </w:rPr>
        <w:t>Here the further exploration of two-sided models needs to be pursued, especially in RAN4.</w:t>
      </w:r>
      <w:r w:rsidR="002259D8">
        <w:rPr>
          <w:rFonts w:cs="Arial"/>
        </w:rPr>
        <w:t xml:space="preserve"> </w:t>
      </w:r>
      <w:r w:rsidR="007C241C">
        <w:rPr>
          <w:rFonts w:cs="Arial"/>
        </w:rPr>
        <w:t>Therefore, w</w:t>
      </w:r>
      <w:r w:rsidR="00D65C73" w:rsidRPr="00E933A1">
        <w:rPr>
          <w:rFonts w:cs="Arial"/>
        </w:rPr>
        <w:t xml:space="preserve">e are supportive of </w:t>
      </w:r>
      <w:r w:rsidR="000F543B">
        <w:rPr>
          <w:rFonts w:cs="Arial"/>
        </w:rPr>
        <w:t>a new</w:t>
      </w:r>
      <w:r w:rsidR="00D65C73" w:rsidRPr="00E933A1">
        <w:rPr>
          <w:rFonts w:cs="Arial"/>
        </w:rPr>
        <w:t xml:space="preserve"> Rel-19 </w:t>
      </w:r>
      <w:r w:rsidR="003370DA">
        <w:rPr>
          <w:rFonts w:cs="Arial"/>
        </w:rPr>
        <w:t>SI</w:t>
      </w:r>
      <w:r w:rsidR="00D65C73">
        <w:rPr>
          <w:rFonts w:cs="Arial"/>
        </w:rPr>
        <w:t xml:space="preserve"> that </w:t>
      </w:r>
      <w:r w:rsidR="00D65C73" w:rsidRPr="00E933A1">
        <w:rPr>
          <w:rFonts w:cs="Arial"/>
        </w:rPr>
        <w:t>further explore</w:t>
      </w:r>
      <w:r w:rsidR="00D65C73">
        <w:rPr>
          <w:rFonts w:cs="Arial"/>
        </w:rPr>
        <w:t>s</w:t>
      </w:r>
      <w:r w:rsidR="00D65C73" w:rsidRPr="00E933A1">
        <w:rPr>
          <w:rFonts w:cs="Arial"/>
        </w:rPr>
        <w:t xml:space="preserve"> the potential of AI/ML</w:t>
      </w:r>
      <w:r w:rsidR="005C3EF4">
        <w:rPr>
          <w:rFonts w:cs="Arial"/>
        </w:rPr>
        <w:t xml:space="preserve"> for </w:t>
      </w:r>
      <w:r w:rsidR="00764434">
        <w:rPr>
          <w:rFonts w:cs="Arial"/>
        </w:rPr>
        <w:t>PHY</w:t>
      </w:r>
      <w:r w:rsidR="00D65C73" w:rsidRPr="00E933A1">
        <w:rPr>
          <w:rFonts w:cs="Arial"/>
        </w:rPr>
        <w:t>.</w:t>
      </w:r>
    </w:p>
    <w:p w14:paraId="3940E079" w14:textId="41D5D5C0" w:rsidR="00E258A3" w:rsidRDefault="00E258A3" w:rsidP="001D1468">
      <w:pPr>
        <w:pStyle w:val="Proposal"/>
        <w:rPr>
          <w:lang w:val="en-GB"/>
        </w:rPr>
      </w:pPr>
      <w:bookmarkStart w:id="106" w:name="_Toc135819145"/>
      <w:bookmarkStart w:id="107" w:name="_Toc144372944"/>
      <w:bookmarkStart w:id="108" w:name="_Toc144373785"/>
      <w:bookmarkStart w:id="109" w:name="_Toc144373840"/>
      <w:bookmarkStart w:id="110" w:name="_Toc144718876"/>
      <w:bookmarkStart w:id="111" w:name="_Toc144719246"/>
      <w:bookmarkStart w:id="112" w:name="_Toc144740914"/>
      <w:r>
        <w:rPr>
          <w:lang w:val="en-GB"/>
        </w:rPr>
        <w:t xml:space="preserve">Rel-19 includes an AI/ML for NR air interface </w:t>
      </w:r>
      <w:r w:rsidR="007C1C36">
        <w:rPr>
          <w:lang w:val="en-GB"/>
        </w:rPr>
        <w:t xml:space="preserve">study item </w:t>
      </w:r>
      <w:r>
        <w:rPr>
          <w:lang w:val="en-GB"/>
        </w:rPr>
        <w:t xml:space="preserve">covering a new set of use cases. The </w:t>
      </w:r>
      <w:r w:rsidR="003370DA">
        <w:rPr>
          <w:lang w:val="en-GB"/>
        </w:rPr>
        <w:t>SI</w:t>
      </w:r>
      <w:r>
        <w:rPr>
          <w:lang w:val="en-GB"/>
        </w:rPr>
        <w:t xml:space="preserve"> </w:t>
      </w:r>
      <w:r w:rsidR="006E7EFD">
        <w:rPr>
          <w:lang w:val="en-GB"/>
        </w:rPr>
        <w:t>covers the entire release</w:t>
      </w:r>
      <w:r w:rsidR="00D40835">
        <w:rPr>
          <w:lang w:val="en-GB"/>
        </w:rPr>
        <w:t xml:space="preserve"> and may have a significantly larger RAN4 part if two-sided models continue to be considered in 3GPP</w:t>
      </w:r>
      <w:r w:rsidR="006E7EFD">
        <w:rPr>
          <w:lang w:val="en-GB"/>
        </w:rPr>
        <w:t>.</w:t>
      </w:r>
      <w:bookmarkEnd w:id="106"/>
      <w:bookmarkEnd w:id="107"/>
      <w:bookmarkEnd w:id="108"/>
      <w:bookmarkEnd w:id="109"/>
      <w:r w:rsidR="006E7EFD">
        <w:rPr>
          <w:lang w:val="en-GB"/>
        </w:rPr>
        <w:t xml:space="preserve"> </w:t>
      </w:r>
      <w:bookmarkEnd w:id="110"/>
      <w:bookmarkEnd w:id="111"/>
      <w:bookmarkEnd w:id="112"/>
    </w:p>
    <w:p w14:paraId="533D5858" w14:textId="7BCCA66F" w:rsidR="00806973" w:rsidRPr="00E933A1" w:rsidRDefault="00481459" w:rsidP="001D1468">
      <w:pPr>
        <w:spacing w:after="0" w:line="240" w:lineRule="auto"/>
        <w:jc w:val="both"/>
        <w:rPr>
          <w:rFonts w:cs="Arial"/>
        </w:rPr>
      </w:pPr>
      <w:r>
        <w:rPr>
          <w:rFonts w:cs="Arial"/>
          <w:lang w:val="en-GB" w:eastAsia="ja-JP"/>
        </w:rPr>
        <w:t xml:space="preserve">We believe that the </w:t>
      </w:r>
      <w:r w:rsidR="003370DA">
        <w:rPr>
          <w:rFonts w:cs="Arial"/>
          <w:lang w:val="en-GB" w:eastAsia="ja-JP"/>
        </w:rPr>
        <w:t>SI</w:t>
      </w:r>
      <w:r>
        <w:rPr>
          <w:rFonts w:cs="Arial"/>
          <w:lang w:val="en-GB" w:eastAsia="ja-JP"/>
        </w:rPr>
        <w:t xml:space="preserve"> and </w:t>
      </w:r>
      <w:r w:rsidR="00E63097">
        <w:rPr>
          <w:rFonts w:cs="Arial"/>
          <w:lang w:val="en-GB" w:eastAsia="ja-JP"/>
        </w:rPr>
        <w:t>WI on AI PHY</w:t>
      </w:r>
      <w:r>
        <w:rPr>
          <w:rFonts w:cs="Arial"/>
          <w:lang w:val="en-GB" w:eastAsia="ja-JP"/>
        </w:rPr>
        <w:t xml:space="preserve"> can be done in parallel. </w:t>
      </w:r>
    </w:p>
    <w:p w14:paraId="0B11AC40" w14:textId="613E8B92" w:rsidR="00893342" w:rsidRPr="001E63BC" w:rsidRDefault="00995982" w:rsidP="001E63BC">
      <w:pPr>
        <w:pStyle w:val="Heading1"/>
        <w:jc w:val="both"/>
        <w:rPr>
          <w:rFonts w:cs="Arial"/>
        </w:rPr>
      </w:pPr>
      <w:r>
        <w:rPr>
          <w:rFonts w:cs="Arial"/>
        </w:rPr>
        <w:t>6</w:t>
      </w:r>
      <w:r w:rsidR="0075384C">
        <w:rPr>
          <w:rFonts w:cs="Arial"/>
        </w:rPr>
        <w:t>. Conclusions</w:t>
      </w:r>
    </w:p>
    <w:p w14:paraId="7891ABCC" w14:textId="40105176" w:rsidR="00F9684C" w:rsidRPr="00D623CF" w:rsidRDefault="00F9684C" w:rsidP="00D623CF">
      <w:pPr>
        <w:pStyle w:val="BodyText"/>
        <w:rPr>
          <w:rFonts w:cs="Arial"/>
        </w:rPr>
      </w:pPr>
      <w:r w:rsidRPr="00D623CF">
        <w:rPr>
          <w:rFonts w:cs="Arial"/>
        </w:rPr>
        <w:t>F</w:t>
      </w:r>
      <w:r w:rsidR="001E7627" w:rsidRPr="00D623CF">
        <w:rPr>
          <w:rFonts w:cs="Arial"/>
        </w:rPr>
        <w:t>or Rel.19</w:t>
      </w:r>
      <w:r w:rsidR="00D623CF" w:rsidRPr="00D623CF">
        <w:rPr>
          <w:rFonts w:cs="Arial"/>
        </w:rPr>
        <w:t xml:space="preserve"> (whole release)</w:t>
      </w:r>
    </w:p>
    <w:p w14:paraId="00578C03" w14:textId="77777777" w:rsidR="00860404" w:rsidRDefault="00D7702E" w:rsidP="00D623CF">
      <w:pPr>
        <w:pStyle w:val="BodyText"/>
        <w:numPr>
          <w:ilvl w:val="0"/>
          <w:numId w:val="41"/>
        </w:numPr>
        <w:rPr>
          <w:rFonts w:cs="Arial"/>
        </w:rPr>
      </w:pPr>
      <w:r>
        <w:rPr>
          <w:rFonts w:cs="Arial"/>
        </w:rPr>
        <w:t>Support a work item</w:t>
      </w:r>
      <w:r w:rsidR="00E26A71" w:rsidRPr="00D623CF">
        <w:rPr>
          <w:rFonts w:cs="Arial"/>
        </w:rPr>
        <w:t xml:space="preserve"> for single sided models </w:t>
      </w:r>
      <w:r w:rsidR="00D623CF" w:rsidRPr="00D623CF">
        <w:rPr>
          <w:rFonts w:cs="Arial"/>
        </w:rPr>
        <w:t xml:space="preserve">for </w:t>
      </w:r>
    </w:p>
    <w:p w14:paraId="20C9CD06" w14:textId="51D5E44B" w:rsidR="00860404" w:rsidRDefault="00860404" w:rsidP="00860404">
      <w:pPr>
        <w:pStyle w:val="BodyText"/>
        <w:numPr>
          <w:ilvl w:val="1"/>
          <w:numId w:val="41"/>
        </w:numPr>
        <w:rPr>
          <w:rFonts w:cs="Arial"/>
        </w:rPr>
      </w:pPr>
      <w:r>
        <w:rPr>
          <w:rFonts w:cs="Arial"/>
        </w:rPr>
        <w:t>P</w:t>
      </w:r>
      <w:r w:rsidR="00D623CF" w:rsidRPr="00D623CF">
        <w:rPr>
          <w:rFonts w:cs="Arial"/>
        </w:rPr>
        <w:t>ositioning</w:t>
      </w:r>
    </w:p>
    <w:p w14:paraId="78CE2E75" w14:textId="630ECF32" w:rsidR="00860404" w:rsidRDefault="00860404" w:rsidP="00860404">
      <w:pPr>
        <w:pStyle w:val="BodyText"/>
        <w:numPr>
          <w:ilvl w:val="1"/>
          <w:numId w:val="41"/>
        </w:numPr>
        <w:rPr>
          <w:rFonts w:cs="Arial"/>
        </w:rPr>
      </w:pPr>
      <w:r>
        <w:rPr>
          <w:rFonts w:cs="Arial"/>
        </w:rPr>
        <w:t>B</w:t>
      </w:r>
      <w:r w:rsidR="00D623CF" w:rsidRPr="00D623CF">
        <w:rPr>
          <w:rFonts w:cs="Arial"/>
        </w:rPr>
        <w:t>eam management</w:t>
      </w:r>
      <w:r>
        <w:rPr>
          <w:rFonts w:cs="Arial"/>
        </w:rPr>
        <w:t xml:space="preserve"> </w:t>
      </w:r>
      <w:r w:rsidR="00551A97">
        <w:rPr>
          <w:rFonts w:cs="Arial"/>
        </w:rPr>
        <w:t xml:space="preserve">for </w:t>
      </w:r>
      <w:r w:rsidR="009367B7">
        <w:rPr>
          <w:rFonts w:cs="Arial"/>
        </w:rPr>
        <w:t xml:space="preserve">DL </w:t>
      </w:r>
      <w:r>
        <w:rPr>
          <w:rFonts w:cs="Arial"/>
        </w:rPr>
        <w:t>TX prediction</w:t>
      </w:r>
    </w:p>
    <w:p w14:paraId="238779C1" w14:textId="35A5F727" w:rsidR="00860404" w:rsidRDefault="00860404" w:rsidP="00860404">
      <w:pPr>
        <w:pStyle w:val="BodyText"/>
        <w:numPr>
          <w:ilvl w:val="1"/>
          <w:numId w:val="41"/>
        </w:numPr>
        <w:rPr>
          <w:rFonts w:cs="Arial"/>
        </w:rPr>
      </w:pPr>
      <w:r>
        <w:rPr>
          <w:rFonts w:cs="Arial"/>
        </w:rPr>
        <w:t>D</w:t>
      </w:r>
      <w:r w:rsidR="00D7702E">
        <w:rPr>
          <w:rFonts w:cs="Arial"/>
        </w:rPr>
        <w:t>ata collection</w:t>
      </w:r>
      <w:r w:rsidR="009E7BED">
        <w:rPr>
          <w:rFonts w:cs="Arial"/>
        </w:rPr>
        <w:t xml:space="preserve"> </w:t>
      </w:r>
      <w:r w:rsidR="0012664D">
        <w:rPr>
          <w:rFonts w:cs="Arial"/>
        </w:rPr>
        <w:t xml:space="preserve">of UE measurements </w:t>
      </w:r>
      <w:r>
        <w:rPr>
          <w:rFonts w:cs="Arial"/>
        </w:rPr>
        <w:t>(</w:t>
      </w:r>
      <w:r>
        <w:t>UE to NW</w:t>
      </w:r>
      <w:r>
        <w:rPr>
          <w:rFonts w:cs="Arial"/>
        </w:rPr>
        <w:t xml:space="preserve">) </w:t>
      </w:r>
    </w:p>
    <w:p w14:paraId="49F760C7" w14:textId="14FEE66B" w:rsidR="00860404" w:rsidRDefault="00BB7932" w:rsidP="00860404">
      <w:pPr>
        <w:pStyle w:val="BodyText"/>
        <w:numPr>
          <w:ilvl w:val="0"/>
          <w:numId w:val="41"/>
        </w:numPr>
        <w:rPr>
          <w:rFonts w:cs="Arial"/>
        </w:rPr>
      </w:pPr>
      <w:r>
        <w:rPr>
          <w:rFonts w:cs="Arial"/>
        </w:rPr>
        <w:t>Continue s</w:t>
      </w:r>
      <w:r w:rsidR="00860404" w:rsidRPr="00D623CF">
        <w:rPr>
          <w:rFonts w:cs="Arial"/>
        </w:rPr>
        <w:t xml:space="preserve">tudy </w:t>
      </w:r>
      <w:r>
        <w:rPr>
          <w:rFonts w:cs="Arial"/>
        </w:rPr>
        <w:t xml:space="preserve">and potentially add </w:t>
      </w:r>
      <w:r w:rsidR="00860404" w:rsidRPr="00D623CF">
        <w:rPr>
          <w:rFonts w:cs="Arial"/>
        </w:rPr>
        <w:t>new use cases</w:t>
      </w:r>
      <w:r>
        <w:rPr>
          <w:rFonts w:cs="Arial"/>
        </w:rPr>
        <w:t xml:space="preserve"> to the study</w:t>
      </w:r>
      <w:r w:rsidR="00F1222D">
        <w:rPr>
          <w:rFonts w:cs="Arial"/>
        </w:rPr>
        <w:t xml:space="preserve"> </w:t>
      </w:r>
      <w:r w:rsidR="00860404">
        <w:rPr>
          <w:rFonts w:cs="Arial"/>
        </w:rPr>
        <w:t>in RAN1</w:t>
      </w:r>
      <w:r w:rsidR="00F37CD4">
        <w:rPr>
          <w:rFonts w:cs="Arial"/>
        </w:rPr>
        <w:t>/RAN2</w:t>
      </w:r>
      <w:r w:rsidR="000C0599">
        <w:rPr>
          <w:rFonts w:cs="Arial"/>
        </w:rPr>
        <w:t>/RAN4</w:t>
      </w:r>
    </w:p>
    <w:p w14:paraId="1F1F67F0" w14:textId="672BF120" w:rsidR="00986D2C" w:rsidRDefault="00986D2C" w:rsidP="00986D2C">
      <w:pPr>
        <w:pStyle w:val="BodyText"/>
        <w:numPr>
          <w:ilvl w:val="1"/>
          <w:numId w:val="41"/>
        </w:numPr>
        <w:rPr>
          <w:rFonts w:cs="Arial"/>
        </w:rPr>
      </w:pPr>
      <w:r>
        <w:rPr>
          <w:rFonts w:cs="Arial"/>
        </w:rPr>
        <w:t>Mobility</w:t>
      </w:r>
    </w:p>
    <w:p w14:paraId="51D460FF" w14:textId="04C53062" w:rsidR="00986D2C" w:rsidRPr="00D623CF" w:rsidRDefault="00986D2C" w:rsidP="00986D2C">
      <w:pPr>
        <w:pStyle w:val="BodyText"/>
        <w:numPr>
          <w:ilvl w:val="1"/>
          <w:numId w:val="41"/>
        </w:numPr>
        <w:rPr>
          <w:rFonts w:cs="Arial"/>
        </w:rPr>
      </w:pPr>
      <w:r>
        <w:rPr>
          <w:rFonts w:cs="Arial"/>
        </w:rPr>
        <w:t xml:space="preserve">Data collection for AI-enhanced </w:t>
      </w:r>
      <w:r w:rsidR="00551A97">
        <w:rPr>
          <w:rFonts w:cs="Arial"/>
        </w:rPr>
        <w:t>receivers.</w:t>
      </w:r>
    </w:p>
    <w:p w14:paraId="7F38CE72" w14:textId="77777777" w:rsidR="008642B4" w:rsidRDefault="00860404" w:rsidP="00860404">
      <w:pPr>
        <w:pStyle w:val="BodyText"/>
        <w:numPr>
          <w:ilvl w:val="0"/>
          <w:numId w:val="41"/>
        </w:numPr>
        <w:rPr>
          <w:rFonts w:cs="Arial"/>
        </w:rPr>
      </w:pPr>
      <w:r>
        <w:rPr>
          <w:rFonts w:cs="Arial"/>
        </w:rPr>
        <w:t>Continue</w:t>
      </w:r>
      <w:r w:rsidRPr="00D623CF">
        <w:rPr>
          <w:rFonts w:cs="Arial"/>
        </w:rPr>
        <w:t xml:space="preserve"> to </w:t>
      </w:r>
      <w:proofErr w:type="gramStart"/>
      <w:r w:rsidRPr="00D623CF">
        <w:rPr>
          <w:rFonts w:cs="Arial"/>
        </w:rPr>
        <w:t>study</w:t>
      </w:r>
      <w:proofErr w:type="gramEnd"/>
    </w:p>
    <w:p w14:paraId="73D407A4" w14:textId="003A0429" w:rsidR="008642B4" w:rsidRDefault="00986D2C" w:rsidP="008642B4">
      <w:pPr>
        <w:pStyle w:val="BodyText"/>
        <w:numPr>
          <w:ilvl w:val="1"/>
          <w:numId w:val="41"/>
        </w:numPr>
        <w:rPr>
          <w:rFonts w:cs="Arial"/>
        </w:rPr>
      </w:pPr>
      <w:r>
        <w:rPr>
          <w:rFonts w:cs="Arial"/>
        </w:rPr>
        <w:t>CSI prediction</w:t>
      </w:r>
      <w:r w:rsidR="00860404" w:rsidRPr="00D623CF">
        <w:rPr>
          <w:rFonts w:cs="Arial"/>
        </w:rPr>
        <w:t xml:space="preserve"> </w:t>
      </w:r>
      <w:r w:rsidR="008642B4">
        <w:rPr>
          <w:rFonts w:cs="Arial"/>
        </w:rPr>
        <w:t>(RAN1)</w:t>
      </w:r>
    </w:p>
    <w:p w14:paraId="20925AA3" w14:textId="60F66B84" w:rsidR="00DD538B" w:rsidRDefault="008642B4" w:rsidP="008642B4">
      <w:pPr>
        <w:pStyle w:val="BodyText"/>
        <w:numPr>
          <w:ilvl w:val="1"/>
          <w:numId w:val="41"/>
        </w:numPr>
        <w:rPr>
          <w:rFonts w:cs="Arial"/>
        </w:rPr>
      </w:pPr>
      <w:r>
        <w:rPr>
          <w:rFonts w:cs="Arial"/>
        </w:rPr>
        <w:t xml:space="preserve">CSI compression (RAN1) and </w:t>
      </w:r>
      <w:proofErr w:type="gramStart"/>
      <w:r>
        <w:rPr>
          <w:rFonts w:cs="Arial"/>
        </w:rPr>
        <w:t>t</w:t>
      </w:r>
      <w:r w:rsidR="00860404" w:rsidRPr="00D623CF">
        <w:rPr>
          <w:rFonts w:cs="Arial"/>
        </w:rPr>
        <w:t>wo sided</w:t>
      </w:r>
      <w:proofErr w:type="gramEnd"/>
      <w:r w:rsidR="00860404" w:rsidRPr="00D623CF">
        <w:rPr>
          <w:rFonts w:cs="Arial"/>
        </w:rPr>
        <w:t xml:space="preserve"> models</w:t>
      </w:r>
      <w:r>
        <w:rPr>
          <w:rFonts w:cs="Arial"/>
        </w:rPr>
        <w:t xml:space="preserve"> in general (</w:t>
      </w:r>
      <w:r w:rsidR="00860404">
        <w:rPr>
          <w:rFonts w:cs="Arial"/>
        </w:rPr>
        <w:t>RAN4</w:t>
      </w:r>
      <w:r>
        <w:rPr>
          <w:rFonts w:cs="Arial"/>
        </w:rPr>
        <w:t>)</w:t>
      </w:r>
    </w:p>
    <w:p w14:paraId="3EEA818A" w14:textId="77777777" w:rsidR="00245AE9" w:rsidRDefault="00245AE9" w:rsidP="00245AE9">
      <w:pPr>
        <w:pStyle w:val="BodyText"/>
        <w:rPr>
          <w:rFonts w:cs="Arial"/>
        </w:rPr>
      </w:pPr>
    </w:p>
    <w:p w14:paraId="0B5E293E" w14:textId="557809DB" w:rsidR="00245AE9" w:rsidRDefault="00245AE9" w:rsidP="00245AE9">
      <w:pPr>
        <w:pStyle w:val="BodyText"/>
        <w:rPr>
          <w:rFonts w:cs="Arial"/>
        </w:rPr>
      </w:pPr>
      <w:r>
        <w:rPr>
          <w:rFonts w:cs="Arial"/>
        </w:rPr>
        <w:t>Our proposals in this document are summarized as:</w:t>
      </w:r>
    </w:p>
    <w:p w14:paraId="648E1C58" w14:textId="77777777" w:rsidR="0014630A" w:rsidRDefault="00245AE9">
      <w:pPr>
        <w:pStyle w:val="TOC1"/>
        <w:tabs>
          <w:tab w:val="left" w:pos="1418"/>
        </w:tabs>
        <w:rPr>
          <w:rFonts w:asciiTheme="minorHAnsi" w:eastAsiaTheme="minorEastAsia" w:hAnsiTheme="minorHAnsi" w:cstheme="minorBidi"/>
          <w:sz w:val="22"/>
          <w:szCs w:val="22"/>
          <w:lang w:val="en-SE" w:eastAsia="en-SE"/>
        </w:rPr>
      </w:pPr>
      <w:r>
        <w:rPr>
          <w:rFonts w:cs="Arial"/>
        </w:rPr>
        <w:lastRenderedPageBreak/>
        <w:fldChar w:fldCharType="begin"/>
      </w:r>
      <w:r>
        <w:rPr>
          <w:rFonts w:cs="Arial"/>
        </w:rPr>
        <w:instrText xml:space="preserve"> TOC \n \t "Proposal,1" </w:instrText>
      </w:r>
      <w:r>
        <w:rPr>
          <w:rFonts w:cs="Arial"/>
        </w:rPr>
        <w:fldChar w:fldCharType="separate"/>
      </w:r>
      <w:r w:rsidR="0014630A" w:rsidRPr="00DF5EDC">
        <w:t>Proposal 1</w:t>
      </w:r>
      <w:r w:rsidR="0014630A">
        <w:rPr>
          <w:rFonts w:asciiTheme="minorHAnsi" w:eastAsiaTheme="minorEastAsia" w:hAnsiTheme="minorHAnsi" w:cstheme="minorBidi"/>
          <w:sz w:val="22"/>
          <w:szCs w:val="22"/>
          <w:lang w:val="en-SE" w:eastAsia="en-SE"/>
        </w:rPr>
        <w:tab/>
      </w:r>
      <w:r w:rsidR="0014630A">
        <w:t>For one-sided model in the UE, prioritize the functionality-based LCM approach in an eventual Rel.19 WI.</w:t>
      </w:r>
    </w:p>
    <w:p w14:paraId="3AE2531B"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rsidRPr="00DF5EDC">
        <w:rPr>
          <w:lang w:eastAsia="en-GB"/>
        </w:rPr>
        <w:t>Proposal 2</w:t>
      </w:r>
      <w:r>
        <w:rPr>
          <w:rFonts w:asciiTheme="minorHAnsi" w:eastAsiaTheme="minorEastAsia" w:hAnsiTheme="minorHAnsi" w:cstheme="minorBidi"/>
          <w:sz w:val="22"/>
          <w:szCs w:val="22"/>
          <w:lang w:val="en-SE" w:eastAsia="en-SE"/>
        </w:rPr>
        <w:tab/>
      </w:r>
      <w:r>
        <w:t>In an eventual Rel-19 WI, model transfer from NW to UE should be deprioritized.</w:t>
      </w:r>
    </w:p>
    <w:p w14:paraId="179B054F"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t>Proposal 3</w:t>
      </w:r>
      <w:r>
        <w:rPr>
          <w:rFonts w:asciiTheme="minorHAnsi" w:eastAsiaTheme="minorEastAsia" w:hAnsiTheme="minorHAnsi" w:cstheme="minorBidi"/>
          <w:sz w:val="22"/>
          <w:szCs w:val="22"/>
          <w:lang w:val="en-SE" w:eastAsia="en-SE"/>
        </w:rPr>
        <w:tab/>
      </w:r>
      <w:r>
        <w:t>In a Rel-19 WI, specify UE reporting-based data collection mechanisms for NW-side AI/ML model training and monitoring.</w:t>
      </w:r>
    </w:p>
    <w:p w14:paraId="31275AA7"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t>Proposal 4</w:t>
      </w:r>
      <w:r>
        <w:rPr>
          <w:rFonts w:asciiTheme="minorHAnsi" w:eastAsiaTheme="minorEastAsia" w:hAnsiTheme="minorHAnsi" w:cstheme="minorBidi"/>
          <w:sz w:val="22"/>
          <w:szCs w:val="22"/>
          <w:lang w:val="en-SE" w:eastAsia="en-SE"/>
        </w:rPr>
        <w:tab/>
      </w:r>
      <w:r>
        <w:t>Continue study of CSI compression in Rel-19 to address the long list of agreed studies and to further quantify performance gains versus specification impact.</w:t>
      </w:r>
    </w:p>
    <w:p w14:paraId="4DCD7FED"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t>Proposal 5</w:t>
      </w:r>
      <w:r>
        <w:rPr>
          <w:rFonts w:asciiTheme="minorHAnsi" w:eastAsiaTheme="minorEastAsia" w:hAnsiTheme="minorHAnsi" w:cstheme="minorBidi"/>
          <w:sz w:val="22"/>
          <w:szCs w:val="22"/>
          <w:lang w:val="en-SE" w:eastAsia="en-SE"/>
        </w:rPr>
        <w:tab/>
      </w:r>
      <w:r>
        <w:t>Continue study of UE-side CSI prediction in Rel-19 to further quantify performance gains versus specification impact.</w:t>
      </w:r>
    </w:p>
    <w:p w14:paraId="5FB176F8"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rsidRPr="00DF5EDC">
        <w:rPr>
          <w:rFonts w:cs="Arial"/>
        </w:rPr>
        <w:t>Proposal 6</w:t>
      </w:r>
      <w:r>
        <w:rPr>
          <w:rFonts w:asciiTheme="minorHAnsi" w:eastAsiaTheme="minorEastAsia" w:hAnsiTheme="minorHAnsi" w:cstheme="minorBidi"/>
          <w:sz w:val="22"/>
          <w:szCs w:val="22"/>
          <w:lang w:val="en-SE" w:eastAsia="en-SE"/>
        </w:rPr>
        <w:tab/>
      </w:r>
      <w:r w:rsidRPr="00DF5EDC">
        <w:t>Continue normative work in Rel-19 for the beam prediction use case based on DL TX beam predictions.</w:t>
      </w:r>
    </w:p>
    <w:p w14:paraId="362DFA10"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rsidRPr="00DF5EDC">
        <w:t>Proposal 7</w:t>
      </w:r>
      <w:r>
        <w:rPr>
          <w:rFonts w:asciiTheme="minorHAnsi" w:eastAsiaTheme="minorEastAsia" w:hAnsiTheme="minorHAnsi" w:cstheme="minorBidi"/>
          <w:sz w:val="22"/>
          <w:szCs w:val="22"/>
          <w:lang w:val="en-SE" w:eastAsia="en-SE"/>
        </w:rPr>
        <w:tab/>
      </w:r>
      <w:r w:rsidRPr="00DF5EDC">
        <w:t>Continue with normative work in Rel-19 for the positioning use case and the exact details of which (e.g., which sub use cases) can be left to further discussion until December plenary.</w:t>
      </w:r>
    </w:p>
    <w:p w14:paraId="1CDEF5DB"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t>Proposal 8</w:t>
      </w:r>
      <w:r>
        <w:rPr>
          <w:rFonts w:asciiTheme="minorHAnsi" w:eastAsiaTheme="minorEastAsia" w:hAnsiTheme="minorHAnsi" w:cstheme="minorBidi"/>
          <w:sz w:val="22"/>
          <w:szCs w:val="22"/>
          <w:lang w:val="en-SE" w:eastAsia="en-SE"/>
        </w:rPr>
        <w:tab/>
      </w:r>
      <w:r>
        <w:t>RAN2 has a Rel-19 SI to further clarify data collection assumptions and requirements and limit the scope of a later RAN2 WI.</w:t>
      </w:r>
    </w:p>
    <w:p w14:paraId="308A9552"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rsidRPr="00DF5EDC">
        <w:t>Proposal 9</w:t>
      </w:r>
      <w:r>
        <w:rPr>
          <w:rFonts w:asciiTheme="minorHAnsi" w:eastAsiaTheme="minorEastAsia" w:hAnsiTheme="minorHAnsi" w:cstheme="minorBidi"/>
          <w:sz w:val="22"/>
          <w:szCs w:val="22"/>
          <w:lang w:val="en-SE" w:eastAsia="en-SE"/>
        </w:rPr>
        <w:tab/>
      </w:r>
      <w:r w:rsidRPr="00DF5EDC">
        <w:t>Study AI/ML based mobility focusing on the interactions between the UE side and NW side over the Uu interface</w:t>
      </w:r>
    </w:p>
    <w:p w14:paraId="4F8F3E8F"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rsidRPr="00DF5EDC">
        <w:t>Proposal 10</w:t>
      </w:r>
      <w:r>
        <w:rPr>
          <w:rFonts w:asciiTheme="minorHAnsi" w:eastAsiaTheme="minorEastAsia" w:hAnsiTheme="minorHAnsi" w:cstheme="minorBidi"/>
          <w:sz w:val="22"/>
          <w:szCs w:val="22"/>
          <w:lang w:val="en-SE" w:eastAsia="en-SE"/>
        </w:rPr>
        <w:tab/>
      </w:r>
      <w:r w:rsidRPr="00DF5EDC">
        <w:t>Study data collection procedures and methods for supporting development of proprietary AI/ML-enhanced models for payload reception, e.g., triggering of transmission of known data sequences.</w:t>
      </w:r>
    </w:p>
    <w:p w14:paraId="455FD0A3" w14:textId="77777777" w:rsidR="0014630A" w:rsidRDefault="0014630A">
      <w:pPr>
        <w:pStyle w:val="TOC1"/>
        <w:tabs>
          <w:tab w:val="left" w:pos="1418"/>
        </w:tabs>
        <w:rPr>
          <w:rFonts w:asciiTheme="minorHAnsi" w:eastAsiaTheme="minorEastAsia" w:hAnsiTheme="minorHAnsi" w:cstheme="minorBidi"/>
          <w:sz w:val="22"/>
          <w:szCs w:val="22"/>
          <w:lang w:val="en-SE" w:eastAsia="en-SE"/>
        </w:rPr>
      </w:pPr>
      <w:r w:rsidRPr="00DF5EDC">
        <w:t>Proposal 11</w:t>
      </w:r>
      <w:r>
        <w:rPr>
          <w:rFonts w:asciiTheme="minorHAnsi" w:eastAsiaTheme="minorEastAsia" w:hAnsiTheme="minorHAnsi" w:cstheme="minorBidi"/>
          <w:sz w:val="22"/>
          <w:szCs w:val="22"/>
          <w:lang w:val="en-SE" w:eastAsia="en-SE"/>
        </w:rPr>
        <w:tab/>
      </w:r>
      <w:r w:rsidRPr="00DF5EDC">
        <w:t xml:space="preserve">Rel-19 includes an AI/ML for NR air interface study item covering a new set of use cases. The SI covers the entire release and may have a significantly larger RAN4 part if two-sided models continue to be considered in 3GPP. </w:t>
      </w:r>
    </w:p>
    <w:p w14:paraId="759D1316" w14:textId="07D3CB25" w:rsidR="00245AE9" w:rsidRPr="00860404" w:rsidRDefault="00245AE9" w:rsidP="00B867BD">
      <w:pPr>
        <w:pStyle w:val="BodyText"/>
        <w:rPr>
          <w:rFonts w:cs="Arial"/>
        </w:rPr>
      </w:pPr>
      <w:r>
        <w:rPr>
          <w:rFonts w:cs="Arial"/>
        </w:rPr>
        <w:fldChar w:fldCharType="end"/>
      </w:r>
    </w:p>
    <w:p w14:paraId="71D79D99" w14:textId="77777777" w:rsidR="00F507D1" w:rsidRPr="00E933A1" w:rsidRDefault="00F507D1" w:rsidP="001D1468">
      <w:pPr>
        <w:pStyle w:val="Heading1"/>
        <w:jc w:val="both"/>
        <w:rPr>
          <w:rFonts w:cs="Arial"/>
        </w:rPr>
      </w:pPr>
      <w:bookmarkStart w:id="113" w:name="_In-sequence_SDU_delivery"/>
      <w:bookmarkEnd w:id="113"/>
      <w:r w:rsidRPr="00E933A1">
        <w:rPr>
          <w:rFonts w:cs="Arial"/>
        </w:rPr>
        <w:t>References</w:t>
      </w:r>
    </w:p>
    <w:p w14:paraId="71A762FD" w14:textId="6E57C61E" w:rsidR="00647AD5" w:rsidRPr="00E933A1" w:rsidRDefault="002E313F" w:rsidP="001D1468">
      <w:pPr>
        <w:pStyle w:val="Reference"/>
        <w:rPr>
          <w:rFonts w:cs="Arial"/>
        </w:rPr>
      </w:pPr>
      <w:bookmarkStart w:id="114" w:name="_Ref132875293"/>
      <w:bookmarkStart w:id="115" w:name="_Ref132874919"/>
      <w:bookmarkStart w:id="116" w:name="_Ref174151459"/>
      <w:bookmarkStart w:id="117" w:name="_Ref189809556"/>
      <w:r w:rsidRPr="00E933A1">
        <w:rPr>
          <w:rFonts w:cs="Arial"/>
        </w:rPr>
        <w:t>RP-213560, Study on Artificial Intelligence (AI) / Machine Learning (ML) for NR air interface, 3GPP TSG RAN Meeting #94e</w:t>
      </w:r>
      <w:r w:rsidR="007D5E3B" w:rsidRPr="00E933A1">
        <w:rPr>
          <w:rFonts w:cs="Arial"/>
        </w:rPr>
        <w:t>, December 6-17, 2021.</w:t>
      </w:r>
      <w:bookmarkEnd w:id="114"/>
    </w:p>
    <w:p w14:paraId="04737E59" w14:textId="722ADE84" w:rsidR="001325D3" w:rsidRPr="00E933A1" w:rsidRDefault="001325D3" w:rsidP="001D1468">
      <w:pPr>
        <w:pStyle w:val="Reference"/>
        <w:rPr>
          <w:rFonts w:cs="Arial"/>
        </w:rPr>
      </w:pPr>
      <w:bookmarkStart w:id="118" w:name="_Ref132875342"/>
      <w:r w:rsidRPr="00E933A1">
        <w:rPr>
          <w:rFonts w:cs="Arial"/>
        </w:rPr>
        <w:t>TR 38.843, Study on Artificial Intelligence (AI) / Machine Learning (ML) for NR air interface</w:t>
      </w:r>
      <w:r w:rsidR="00071292" w:rsidRPr="00E933A1">
        <w:rPr>
          <w:rFonts w:cs="Arial"/>
        </w:rPr>
        <w:t>, 3GPP Release 18.</w:t>
      </w:r>
      <w:bookmarkEnd w:id="115"/>
      <w:bookmarkEnd w:id="118"/>
    </w:p>
    <w:bookmarkEnd w:id="116"/>
    <w:bookmarkEnd w:id="117"/>
    <w:p w14:paraId="715CA09B" w14:textId="77777777" w:rsidR="003A7EF3" w:rsidRPr="00E933A1" w:rsidRDefault="003A7EF3" w:rsidP="001D1468">
      <w:pPr>
        <w:pStyle w:val="BodyText"/>
        <w:rPr>
          <w:rFonts w:cs="Arial"/>
        </w:rPr>
      </w:pPr>
    </w:p>
    <w:sectPr w:rsidR="003A7EF3" w:rsidRPr="00E933A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D55C0" w14:textId="77777777" w:rsidR="00355623" w:rsidRDefault="00355623">
      <w:r>
        <w:separator/>
      </w:r>
    </w:p>
  </w:endnote>
  <w:endnote w:type="continuationSeparator" w:id="0">
    <w:p w14:paraId="4319EF6C" w14:textId="77777777" w:rsidR="00355623" w:rsidRDefault="00355623">
      <w:r>
        <w:continuationSeparator/>
      </w:r>
    </w:p>
  </w:endnote>
  <w:endnote w:type="continuationNotice" w:id="1">
    <w:p w14:paraId="6C1D3B6A" w14:textId="77777777" w:rsidR="00355623" w:rsidRDefault="00355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9035" w14:textId="77777777" w:rsidR="00355623" w:rsidRDefault="00355623">
      <w:r>
        <w:separator/>
      </w:r>
    </w:p>
  </w:footnote>
  <w:footnote w:type="continuationSeparator" w:id="0">
    <w:p w14:paraId="31765122" w14:textId="77777777" w:rsidR="00355623" w:rsidRDefault="00355623">
      <w:r>
        <w:continuationSeparator/>
      </w:r>
    </w:p>
  </w:footnote>
  <w:footnote w:type="continuationNotice" w:id="1">
    <w:p w14:paraId="35215B8C" w14:textId="77777777" w:rsidR="00355623" w:rsidRDefault="00355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A1D14"/>
    <w:multiLevelType w:val="hybridMultilevel"/>
    <w:tmpl w:val="5EDEF6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8D7A5F"/>
    <w:multiLevelType w:val="hybridMultilevel"/>
    <w:tmpl w:val="BDCE12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4525DBB"/>
    <w:multiLevelType w:val="hybridMultilevel"/>
    <w:tmpl w:val="37B2116A"/>
    <w:lvl w:ilvl="0" w:tplc="91FE5A22">
      <w:start w:val="1"/>
      <w:numFmt w:val="bullet"/>
      <w:lvlText w:val="•"/>
      <w:lvlJc w:val="left"/>
      <w:pPr>
        <w:tabs>
          <w:tab w:val="num" w:pos="720"/>
        </w:tabs>
        <w:ind w:left="720" w:hanging="360"/>
      </w:pPr>
      <w:rPr>
        <w:rFonts w:ascii="Arial" w:hAnsi="Arial" w:hint="default"/>
      </w:rPr>
    </w:lvl>
    <w:lvl w:ilvl="1" w:tplc="43324C18">
      <w:start w:val="1"/>
      <w:numFmt w:val="bullet"/>
      <w:lvlText w:val="•"/>
      <w:lvlJc w:val="left"/>
      <w:pPr>
        <w:tabs>
          <w:tab w:val="num" w:pos="1440"/>
        </w:tabs>
        <w:ind w:left="1440" w:hanging="360"/>
      </w:pPr>
      <w:rPr>
        <w:rFonts w:ascii="Arial" w:hAnsi="Arial" w:hint="default"/>
      </w:rPr>
    </w:lvl>
    <w:lvl w:ilvl="2" w:tplc="85C8DB98" w:tentative="1">
      <w:start w:val="1"/>
      <w:numFmt w:val="bullet"/>
      <w:lvlText w:val="•"/>
      <w:lvlJc w:val="left"/>
      <w:pPr>
        <w:tabs>
          <w:tab w:val="num" w:pos="2160"/>
        </w:tabs>
        <w:ind w:left="2160" w:hanging="360"/>
      </w:pPr>
      <w:rPr>
        <w:rFonts w:ascii="Arial" w:hAnsi="Arial" w:hint="default"/>
      </w:rPr>
    </w:lvl>
    <w:lvl w:ilvl="3" w:tplc="ED22E2F6" w:tentative="1">
      <w:start w:val="1"/>
      <w:numFmt w:val="bullet"/>
      <w:lvlText w:val="•"/>
      <w:lvlJc w:val="left"/>
      <w:pPr>
        <w:tabs>
          <w:tab w:val="num" w:pos="2880"/>
        </w:tabs>
        <w:ind w:left="2880" w:hanging="360"/>
      </w:pPr>
      <w:rPr>
        <w:rFonts w:ascii="Arial" w:hAnsi="Arial" w:hint="default"/>
      </w:rPr>
    </w:lvl>
    <w:lvl w:ilvl="4" w:tplc="87A43A4E" w:tentative="1">
      <w:start w:val="1"/>
      <w:numFmt w:val="bullet"/>
      <w:lvlText w:val="•"/>
      <w:lvlJc w:val="left"/>
      <w:pPr>
        <w:tabs>
          <w:tab w:val="num" w:pos="3600"/>
        </w:tabs>
        <w:ind w:left="3600" w:hanging="360"/>
      </w:pPr>
      <w:rPr>
        <w:rFonts w:ascii="Arial" w:hAnsi="Arial" w:hint="default"/>
      </w:rPr>
    </w:lvl>
    <w:lvl w:ilvl="5" w:tplc="164A59E2" w:tentative="1">
      <w:start w:val="1"/>
      <w:numFmt w:val="bullet"/>
      <w:lvlText w:val="•"/>
      <w:lvlJc w:val="left"/>
      <w:pPr>
        <w:tabs>
          <w:tab w:val="num" w:pos="4320"/>
        </w:tabs>
        <w:ind w:left="4320" w:hanging="360"/>
      </w:pPr>
      <w:rPr>
        <w:rFonts w:ascii="Arial" w:hAnsi="Arial" w:hint="default"/>
      </w:rPr>
    </w:lvl>
    <w:lvl w:ilvl="6" w:tplc="AC4A32E6" w:tentative="1">
      <w:start w:val="1"/>
      <w:numFmt w:val="bullet"/>
      <w:lvlText w:val="•"/>
      <w:lvlJc w:val="left"/>
      <w:pPr>
        <w:tabs>
          <w:tab w:val="num" w:pos="5040"/>
        </w:tabs>
        <w:ind w:left="5040" w:hanging="360"/>
      </w:pPr>
      <w:rPr>
        <w:rFonts w:ascii="Arial" w:hAnsi="Arial" w:hint="default"/>
      </w:rPr>
    </w:lvl>
    <w:lvl w:ilvl="7" w:tplc="FCBC84C6" w:tentative="1">
      <w:start w:val="1"/>
      <w:numFmt w:val="bullet"/>
      <w:lvlText w:val="•"/>
      <w:lvlJc w:val="left"/>
      <w:pPr>
        <w:tabs>
          <w:tab w:val="num" w:pos="5760"/>
        </w:tabs>
        <w:ind w:left="5760" w:hanging="360"/>
      </w:pPr>
      <w:rPr>
        <w:rFonts w:ascii="Arial" w:hAnsi="Arial" w:hint="default"/>
      </w:rPr>
    </w:lvl>
    <w:lvl w:ilvl="8" w:tplc="11F8B7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EF298B"/>
    <w:multiLevelType w:val="hybridMultilevel"/>
    <w:tmpl w:val="AFCCC3C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576273"/>
    <w:multiLevelType w:val="hybridMultilevel"/>
    <w:tmpl w:val="3B5E0406"/>
    <w:lvl w:ilvl="0" w:tplc="5C6C2CFC">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96123"/>
    <w:multiLevelType w:val="hybridMultilevel"/>
    <w:tmpl w:val="9E1625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CC251B"/>
    <w:multiLevelType w:val="hybridMultilevel"/>
    <w:tmpl w:val="77C43C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5D5BDD"/>
    <w:multiLevelType w:val="hybridMultilevel"/>
    <w:tmpl w:val="D6643428"/>
    <w:lvl w:ilvl="0" w:tplc="53CC543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6476CB"/>
    <w:multiLevelType w:val="hybridMultilevel"/>
    <w:tmpl w:val="3B524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FF0"/>
    <w:multiLevelType w:val="hybridMultilevel"/>
    <w:tmpl w:val="16CAB4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43397"/>
    <w:multiLevelType w:val="hybridMultilevel"/>
    <w:tmpl w:val="B46CF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F4584"/>
    <w:multiLevelType w:val="hybridMultilevel"/>
    <w:tmpl w:val="40AC7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D56EB"/>
    <w:multiLevelType w:val="hybridMultilevel"/>
    <w:tmpl w:val="9D14B5BC"/>
    <w:lvl w:ilvl="0" w:tplc="A1FA95EE">
      <w:start w:val="1"/>
      <w:numFmt w:val="bullet"/>
      <w:lvlText w:val=""/>
      <w:lvlJc w:val="left"/>
      <w:pPr>
        <w:ind w:left="1080" w:hanging="360"/>
      </w:pPr>
      <w:rPr>
        <w:rFonts w:ascii="Symbol" w:hAnsi="Symbol"/>
      </w:rPr>
    </w:lvl>
    <w:lvl w:ilvl="1" w:tplc="434E93A2">
      <w:start w:val="1"/>
      <w:numFmt w:val="bullet"/>
      <w:lvlText w:val=""/>
      <w:lvlJc w:val="left"/>
      <w:pPr>
        <w:ind w:left="1080" w:hanging="360"/>
      </w:pPr>
      <w:rPr>
        <w:rFonts w:ascii="Symbol" w:hAnsi="Symbol"/>
      </w:rPr>
    </w:lvl>
    <w:lvl w:ilvl="2" w:tplc="5122FE9C">
      <w:start w:val="1"/>
      <w:numFmt w:val="bullet"/>
      <w:lvlText w:val=""/>
      <w:lvlJc w:val="left"/>
      <w:pPr>
        <w:ind w:left="1080" w:hanging="360"/>
      </w:pPr>
      <w:rPr>
        <w:rFonts w:ascii="Symbol" w:hAnsi="Symbol"/>
      </w:rPr>
    </w:lvl>
    <w:lvl w:ilvl="3" w:tplc="2EACD826">
      <w:start w:val="1"/>
      <w:numFmt w:val="bullet"/>
      <w:lvlText w:val=""/>
      <w:lvlJc w:val="left"/>
      <w:pPr>
        <w:ind w:left="1080" w:hanging="360"/>
      </w:pPr>
      <w:rPr>
        <w:rFonts w:ascii="Symbol" w:hAnsi="Symbol"/>
      </w:rPr>
    </w:lvl>
    <w:lvl w:ilvl="4" w:tplc="DF30C3D6">
      <w:start w:val="1"/>
      <w:numFmt w:val="bullet"/>
      <w:lvlText w:val=""/>
      <w:lvlJc w:val="left"/>
      <w:pPr>
        <w:ind w:left="1080" w:hanging="360"/>
      </w:pPr>
      <w:rPr>
        <w:rFonts w:ascii="Symbol" w:hAnsi="Symbol"/>
      </w:rPr>
    </w:lvl>
    <w:lvl w:ilvl="5" w:tplc="83A497D8">
      <w:start w:val="1"/>
      <w:numFmt w:val="bullet"/>
      <w:lvlText w:val=""/>
      <w:lvlJc w:val="left"/>
      <w:pPr>
        <w:ind w:left="1080" w:hanging="360"/>
      </w:pPr>
      <w:rPr>
        <w:rFonts w:ascii="Symbol" w:hAnsi="Symbol"/>
      </w:rPr>
    </w:lvl>
    <w:lvl w:ilvl="6" w:tplc="E8CC70B4">
      <w:start w:val="1"/>
      <w:numFmt w:val="bullet"/>
      <w:lvlText w:val=""/>
      <w:lvlJc w:val="left"/>
      <w:pPr>
        <w:ind w:left="1080" w:hanging="360"/>
      </w:pPr>
      <w:rPr>
        <w:rFonts w:ascii="Symbol" w:hAnsi="Symbol"/>
      </w:rPr>
    </w:lvl>
    <w:lvl w:ilvl="7" w:tplc="264A4B16">
      <w:start w:val="1"/>
      <w:numFmt w:val="bullet"/>
      <w:lvlText w:val=""/>
      <w:lvlJc w:val="left"/>
      <w:pPr>
        <w:ind w:left="1080" w:hanging="360"/>
      </w:pPr>
      <w:rPr>
        <w:rFonts w:ascii="Symbol" w:hAnsi="Symbol"/>
      </w:rPr>
    </w:lvl>
    <w:lvl w:ilvl="8" w:tplc="128037BE">
      <w:start w:val="1"/>
      <w:numFmt w:val="bullet"/>
      <w:lvlText w:val=""/>
      <w:lvlJc w:val="left"/>
      <w:pPr>
        <w:ind w:left="1080" w:hanging="360"/>
      </w:pPr>
      <w:rPr>
        <w:rFonts w:ascii="Symbol" w:hAnsi="Symbol"/>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10FF1"/>
    <w:multiLevelType w:val="hybridMultilevel"/>
    <w:tmpl w:val="648CED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4404FFC"/>
    <w:multiLevelType w:val="hybridMultilevel"/>
    <w:tmpl w:val="E9DAD08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7E3D98"/>
    <w:multiLevelType w:val="hybridMultilevel"/>
    <w:tmpl w:val="57302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5A15A2"/>
    <w:multiLevelType w:val="hybridMultilevel"/>
    <w:tmpl w:val="3D5EA6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6B27EF6"/>
    <w:multiLevelType w:val="hybridMultilevel"/>
    <w:tmpl w:val="4980071C"/>
    <w:lvl w:ilvl="0" w:tplc="53CC5430">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A727474"/>
    <w:multiLevelType w:val="hybridMultilevel"/>
    <w:tmpl w:val="06646F00"/>
    <w:lvl w:ilvl="0" w:tplc="53CC5430">
      <w:start w:val="1"/>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D273C6F"/>
    <w:multiLevelType w:val="hybridMultilevel"/>
    <w:tmpl w:val="432C7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0B0858"/>
    <w:multiLevelType w:val="hybridMultilevel"/>
    <w:tmpl w:val="A8A8D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AF75E3"/>
    <w:multiLevelType w:val="hybridMultilevel"/>
    <w:tmpl w:val="125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45D85"/>
    <w:multiLevelType w:val="hybridMultilevel"/>
    <w:tmpl w:val="28B6390E"/>
    <w:lvl w:ilvl="0" w:tplc="38C41F12">
      <w:start w:val="1"/>
      <w:numFmt w:val="bullet"/>
      <w:lvlText w:val="—"/>
      <w:lvlJc w:val="left"/>
      <w:pPr>
        <w:tabs>
          <w:tab w:val="num" w:pos="720"/>
        </w:tabs>
        <w:ind w:left="720" w:hanging="360"/>
      </w:pPr>
      <w:rPr>
        <w:rFonts w:ascii="Ericsson Hilda Light" w:hAnsi="Ericsson Hilda Light" w:hint="default"/>
      </w:rPr>
    </w:lvl>
    <w:lvl w:ilvl="1" w:tplc="689ED3D8">
      <w:start w:val="1"/>
      <w:numFmt w:val="decimal"/>
      <w:lvlText w:val="%2."/>
      <w:lvlJc w:val="left"/>
      <w:pPr>
        <w:tabs>
          <w:tab w:val="num" w:pos="1440"/>
        </w:tabs>
        <w:ind w:left="1440" w:hanging="360"/>
      </w:pPr>
    </w:lvl>
    <w:lvl w:ilvl="2" w:tplc="A03468A8" w:tentative="1">
      <w:start w:val="1"/>
      <w:numFmt w:val="bullet"/>
      <w:lvlText w:val="—"/>
      <w:lvlJc w:val="left"/>
      <w:pPr>
        <w:tabs>
          <w:tab w:val="num" w:pos="2160"/>
        </w:tabs>
        <w:ind w:left="2160" w:hanging="360"/>
      </w:pPr>
      <w:rPr>
        <w:rFonts w:ascii="Ericsson Hilda Light" w:hAnsi="Ericsson Hilda Light" w:hint="default"/>
      </w:rPr>
    </w:lvl>
    <w:lvl w:ilvl="3" w:tplc="879289F6" w:tentative="1">
      <w:start w:val="1"/>
      <w:numFmt w:val="bullet"/>
      <w:lvlText w:val="—"/>
      <w:lvlJc w:val="left"/>
      <w:pPr>
        <w:tabs>
          <w:tab w:val="num" w:pos="2880"/>
        </w:tabs>
        <w:ind w:left="2880" w:hanging="360"/>
      </w:pPr>
      <w:rPr>
        <w:rFonts w:ascii="Ericsson Hilda Light" w:hAnsi="Ericsson Hilda Light" w:hint="default"/>
      </w:rPr>
    </w:lvl>
    <w:lvl w:ilvl="4" w:tplc="15E67D00" w:tentative="1">
      <w:start w:val="1"/>
      <w:numFmt w:val="bullet"/>
      <w:lvlText w:val="—"/>
      <w:lvlJc w:val="left"/>
      <w:pPr>
        <w:tabs>
          <w:tab w:val="num" w:pos="3600"/>
        </w:tabs>
        <w:ind w:left="3600" w:hanging="360"/>
      </w:pPr>
      <w:rPr>
        <w:rFonts w:ascii="Ericsson Hilda Light" w:hAnsi="Ericsson Hilda Light" w:hint="default"/>
      </w:rPr>
    </w:lvl>
    <w:lvl w:ilvl="5" w:tplc="044C3C4A" w:tentative="1">
      <w:start w:val="1"/>
      <w:numFmt w:val="bullet"/>
      <w:lvlText w:val="—"/>
      <w:lvlJc w:val="left"/>
      <w:pPr>
        <w:tabs>
          <w:tab w:val="num" w:pos="4320"/>
        </w:tabs>
        <w:ind w:left="4320" w:hanging="360"/>
      </w:pPr>
      <w:rPr>
        <w:rFonts w:ascii="Ericsson Hilda Light" w:hAnsi="Ericsson Hilda Light" w:hint="default"/>
      </w:rPr>
    </w:lvl>
    <w:lvl w:ilvl="6" w:tplc="52585B4A" w:tentative="1">
      <w:start w:val="1"/>
      <w:numFmt w:val="bullet"/>
      <w:lvlText w:val="—"/>
      <w:lvlJc w:val="left"/>
      <w:pPr>
        <w:tabs>
          <w:tab w:val="num" w:pos="5040"/>
        </w:tabs>
        <w:ind w:left="5040" w:hanging="360"/>
      </w:pPr>
      <w:rPr>
        <w:rFonts w:ascii="Ericsson Hilda Light" w:hAnsi="Ericsson Hilda Light" w:hint="default"/>
      </w:rPr>
    </w:lvl>
    <w:lvl w:ilvl="7" w:tplc="B9CA13F2" w:tentative="1">
      <w:start w:val="1"/>
      <w:numFmt w:val="bullet"/>
      <w:lvlText w:val="—"/>
      <w:lvlJc w:val="left"/>
      <w:pPr>
        <w:tabs>
          <w:tab w:val="num" w:pos="5760"/>
        </w:tabs>
        <w:ind w:left="5760" w:hanging="360"/>
      </w:pPr>
      <w:rPr>
        <w:rFonts w:ascii="Ericsson Hilda Light" w:hAnsi="Ericsson Hilda Light" w:hint="default"/>
      </w:rPr>
    </w:lvl>
    <w:lvl w:ilvl="8" w:tplc="ABC89D1E" w:tentative="1">
      <w:start w:val="1"/>
      <w:numFmt w:val="bullet"/>
      <w:lvlText w:val="—"/>
      <w:lvlJc w:val="left"/>
      <w:pPr>
        <w:tabs>
          <w:tab w:val="num" w:pos="6480"/>
        </w:tabs>
        <w:ind w:left="6480" w:hanging="360"/>
      </w:pPr>
      <w:rPr>
        <w:rFonts w:ascii="Ericsson Hilda Light" w:hAnsi="Ericsson Hilda Light" w:hint="default"/>
      </w:rPr>
    </w:lvl>
  </w:abstractNum>
  <w:num w:numId="1" w16cid:durableId="435945876">
    <w:abstractNumId w:val="4"/>
  </w:num>
  <w:num w:numId="2" w16cid:durableId="520781292">
    <w:abstractNumId w:val="28"/>
  </w:num>
  <w:num w:numId="3" w16cid:durableId="1052582200">
    <w:abstractNumId w:val="23"/>
  </w:num>
  <w:num w:numId="4" w16cid:durableId="353849201">
    <w:abstractNumId w:val="24"/>
  </w:num>
  <w:num w:numId="5" w16cid:durableId="1175918086">
    <w:abstractNumId w:val="17"/>
  </w:num>
  <w:num w:numId="6" w16cid:durableId="2123844110">
    <w:abstractNumId w:val="26"/>
  </w:num>
  <w:num w:numId="7" w16cid:durableId="581641016">
    <w:abstractNumId w:val="36"/>
  </w:num>
  <w:num w:numId="8" w16cid:durableId="657609309">
    <w:abstractNumId w:val="19"/>
  </w:num>
  <w:num w:numId="9" w16cid:durableId="1366520033">
    <w:abstractNumId w:val="13"/>
  </w:num>
  <w:num w:numId="10" w16cid:durableId="394163831">
    <w:abstractNumId w:val="2"/>
  </w:num>
  <w:num w:numId="11" w16cid:durableId="815489977">
    <w:abstractNumId w:val="1"/>
  </w:num>
  <w:num w:numId="12" w16cid:durableId="802776768">
    <w:abstractNumId w:val="0"/>
  </w:num>
  <w:num w:numId="13" w16cid:durableId="1557155946">
    <w:abstractNumId w:val="30"/>
  </w:num>
  <w:num w:numId="14" w16cid:durableId="1499077581">
    <w:abstractNumId w:val="31"/>
  </w:num>
  <w:num w:numId="15" w16cid:durableId="151483523">
    <w:abstractNumId w:val="25"/>
  </w:num>
  <w:num w:numId="16" w16cid:durableId="1604454418">
    <w:abstractNumId w:val="37"/>
  </w:num>
  <w:num w:numId="17" w16cid:durableId="257566532">
    <w:abstractNumId w:val="10"/>
  </w:num>
  <w:num w:numId="18" w16cid:durableId="435901887">
    <w:abstractNumId w:val="11"/>
  </w:num>
  <w:num w:numId="19" w16cid:durableId="917590447">
    <w:abstractNumId w:val="7"/>
  </w:num>
  <w:num w:numId="20" w16cid:durableId="1753769855">
    <w:abstractNumId w:val="44"/>
  </w:num>
  <w:num w:numId="21" w16cid:durableId="1007633753">
    <w:abstractNumId w:val="21"/>
  </w:num>
  <w:num w:numId="22" w16cid:durableId="1806582289">
    <w:abstractNumId w:val="43"/>
  </w:num>
  <w:num w:numId="23" w16cid:durableId="1662465929">
    <w:abstractNumId w:val="22"/>
  </w:num>
  <w:num w:numId="24" w16cid:durableId="186724499">
    <w:abstractNumId w:val="27"/>
  </w:num>
  <w:num w:numId="25" w16cid:durableId="717703477">
    <w:abstractNumId w:val="40"/>
  </w:num>
  <w:num w:numId="26" w16cid:durableId="1836218730">
    <w:abstractNumId w:val="16"/>
  </w:num>
  <w:num w:numId="27" w16cid:durableId="314720573">
    <w:abstractNumId w:val="34"/>
  </w:num>
  <w:num w:numId="28" w16cid:durableId="600798770">
    <w:abstractNumId w:val="38"/>
  </w:num>
  <w:num w:numId="29" w16cid:durableId="395014337">
    <w:abstractNumId w:val="41"/>
  </w:num>
  <w:num w:numId="30" w16cid:durableId="1233084980">
    <w:abstractNumId w:val="12"/>
  </w:num>
  <w:num w:numId="31" w16cid:durableId="731394088">
    <w:abstractNumId w:val="14"/>
  </w:num>
  <w:num w:numId="32" w16cid:durableId="1945072447">
    <w:abstractNumId w:val="32"/>
  </w:num>
  <w:num w:numId="33" w16cid:durableId="149828247">
    <w:abstractNumId w:val="18"/>
  </w:num>
  <w:num w:numId="34" w16cid:durableId="1154487076">
    <w:abstractNumId w:val="33"/>
  </w:num>
  <w:num w:numId="35" w16cid:durableId="1933854865">
    <w:abstractNumId w:val="6"/>
  </w:num>
  <w:num w:numId="36" w16cid:durableId="1264609941">
    <w:abstractNumId w:val="47"/>
  </w:num>
  <w:num w:numId="37" w16cid:durableId="1913006057">
    <w:abstractNumId w:val="9"/>
  </w:num>
  <w:num w:numId="38" w16cid:durableId="500237851">
    <w:abstractNumId w:val="35"/>
  </w:num>
  <w:num w:numId="39" w16cid:durableId="1440298320">
    <w:abstractNumId w:val="5"/>
  </w:num>
  <w:num w:numId="40" w16cid:durableId="1504970783">
    <w:abstractNumId w:val="20"/>
  </w:num>
  <w:num w:numId="41" w16cid:durableId="801339159">
    <w:abstractNumId w:val="42"/>
  </w:num>
  <w:num w:numId="42" w16cid:durableId="1967931855">
    <w:abstractNumId w:val="39"/>
  </w:num>
  <w:num w:numId="43" w16cid:durableId="1455710608">
    <w:abstractNumId w:val="46"/>
  </w:num>
  <w:num w:numId="44" w16cid:durableId="2135170415">
    <w:abstractNumId w:val="8"/>
  </w:num>
  <w:num w:numId="45" w16cid:durableId="1865512474">
    <w:abstractNumId w:val="3"/>
  </w:num>
  <w:num w:numId="46" w16cid:durableId="1671521748">
    <w:abstractNumId w:val="23"/>
    <w:lvlOverride w:ilvl="0">
      <w:lvl w:ilvl="0" w:tplc="78A864BC">
        <w:start w:val="1"/>
        <w:numFmt w:val="decimal"/>
        <w:pStyle w:val="Proposal"/>
        <w:lvlText w:val="Proposal %1"/>
        <w:lvlJc w:val="left"/>
        <w:pPr>
          <w:ind w:left="0" w:firstLine="0"/>
        </w:pPr>
        <w:rPr>
          <w:rFonts w:hint="default"/>
          <w:b/>
          <w:bCs w:val="0"/>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7" w16cid:durableId="1649938448">
    <w:abstractNumId w:val="29"/>
  </w:num>
  <w:num w:numId="48" w16cid:durableId="1902447906">
    <w:abstractNumId w:val="45"/>
  </w:num>
  <w:num w:numId="49" w16cid:durableId="103811727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1F"/>
    <w:rsid w:val="00000CA6"/>
    <w:rsid w:val="00001345"/>
    <w:rsid w:val="00001A13"/>
    <w:rsid w:val="00001E46"/>
    <w:rsid w:val="00002A37"/>
    <w:rsid w:val="000038D2"/>
    <w:rsid w:val="0000564C"/>
    <w:rsid w:val="00006446"/>
    <w:rsid w:val="00006874"/>
    <w:rsid w:val="00006896"/>
    <w:rsid w:val="000073BC"/>
    <w:rsid w:val="00007972"/>
    <w:rsid w:val="00007CDC"/>
    <w:rsid w:val="00010A38"/>
    <w:rsid w:val="00011345"/>
    <w:rsid w:val="00011B28"/>
    <w:rsid w:val="0001369E"/>
    <w:rsid w:val="000149DE"/>
    <w:rsid w:val="000156A4"/>
    <w:rsid w:val="00015D15"/>
    <w:rsid w:val="000166BD"/>
    <w:rsid w:val="000171EF"/>
    <w:rsid w:val="00020109"/>
    <w:rsid w:val="00021625"/>
    <w:rsid w:val="00022F2F"/>
    <w:rsid w:val="00022FAC"/>
    <w:rsid w:val="000238F0"/>
    <w:rsid w:val="000248E3"/>
    <w:rsid w:val="0002564D"/>
    <w:rsid w:val="00025ECA"/>
    <w:rsid w:val="0002606A"/>
    <w:rsid w:val="00027D68"/>
    <w:rsid w:val="00031C37"/>
    <w:rsid w:val="00031FE5"/>
    <w:rsid w:val="000323C7"/>
    <w:rsid w:val="000325B8"/>
    <w:rsid w:val="000326C6"/>
    <w:rsid w:val="00032F58"/>
    <w:rsid w:val="00033771"/>
    <w:rsid w:val="0003453F"/>
    <w:rsid w:val="000346C8"/>
    <w:rsid w:val="00034C15"/>
    <w:rsid w:val="00035DE8"/>
    <w:rsid w:val="00036BA1"/>
    <w:rsid w:val="00040A43"/>
    <w:rsid w:val="00041564"/>
    <w:rsid w:val="00041C1B"/>
    <w:rsid w:val="00042126"/>
    <w:rsid w:val="000422E2"/>
    <w:rsid w:val="00042D6A"/>
    <w:rsid w:val="00042F22"/>
    <w:rsid w:val="00043016"/>
    <w:rsid w:val="0004311D"/>
    <w:rsid w:val="000439F5"/>
    <w:rsid w:val="00043B35"/>
    <w:rsid w:val="00043E08"/>
    <w:rsid w:val="000444EF"/>
    <w:rsid w:val="00044ACF"/>
    <w:rsid w:val="0004573F"/>
    <w:rsid w:val="00045A17"/>
    <w:rsid w:val="000464F5"/>
    <w:rsid w:val="00046CEA"/>
    <w:rsid w:val="000475EE"/>
    <w:rsid w:val="00047B5E"/>
    <w:rsid w:val="00047BC2"/>
    <w:rsid w:val="000504DA"/>
    <w:rsid w:val="00051157"/>
    <w:rsid w:val="000517B0"/>
    <w:rsid w:val="0005195B"/>
    <w:rsid w:val="00052A07"/>
    <w:rsid w:val="00052C39"/>
    <w:rsid w:val="000530F4"/>
    <w:rsid w:val="00053299"/>
    <w:rsid w:val="000534E3"/>
    <w:rsid w:val="00053E93"/>
    <w:rsid w:val="00053EDA"/>
    <w:rsid w:val="000547C3"/>
    <w:rsid w:val="00055144"/>
    <w:rsid w:val="000553EF"/>
    <w:rsid w:val="0005545E"/>
    <w:rsid w:val="0005586C"/>
    <w:rsid w:val="00055C84"/>
    <w:rsid w:val="0005606A"/>
    <w:rsid w:val="00056584"/>
    <w:rsid w:val="00056BEA"/>
    <w:rsid w:val="00056D31"/>
    <w:rsid w:val="00056F64"/>
    <w:rsid w:val="00057117"/>
    <w:rsid w:val="00060176"/>
    <w:rsid w:val="0006075E"/>
    <w:rsid w:val="000616E7"/>
    <w:rsid w:val="00061756"/>
    <w:rsid w:val="00061775"/>
    <w:rsid w:val="00061A9E"/>
    <w:rsid w:val="00061DD8"/>
    <w:rsid w:val="00061EA3"/>
    <w:rsid w:val="00062381"/>
    <w:rsid w:val="00062897"/>
    <w:rsid w:val="000644F3"/>
    <w:rsid w:val="0006487E"/>
    <w:rsid w:val="00065DFD"/>
    <w:rsid w:val="00065E1A"/>
    <w:rsid w:val="0006677E"/>
    <w:rsid w:val="00066A03"/>
    <w:rsid w:val="00066E0A"/>
    <w:rsid w:val="000674B4"/>
    <w:rsid w:val="00067694"/>
    <w:rsid w:val="00067768"/>
    <w:rsid w:val="00070BCA"/>
    <w:rsid w:val="00071292"/>
    <w:rsid w:val="0007184F"/>
    <w:rsid w:val="00071FC8"/>
    <w:rsid w:val="00073685"/>
    <w:rsid w:val="00073DAE"/>
    <w:rsid w:val="00074514"/>
    <w:rsid w:val="00074D94"/>
    <w:rsid w:val="00076AD3"/>
    <w:rsid w:val="00076B9F"/>
    <w:rsid w:val="00077E5F"/>
    <w:rsid w:val="0008036A"/>
    <w:rsid w:val="00080584"/>
    <w:rsid w:val="0008062A"/>
    <w:rsid w:val="00080773"/>
    <w:rsid w:val="00080F6A"/>
    <w:rsid w:val="00081505"/>
    <w:rsid w:val="0008175B"/>
    <w:rsid w:val="00081AE6"/>
    <w:rsid w:val="000836B6"/>
    <w:rsid w:val="00084A70"/>
    <w:rsid w:val="00084BB0"/>
    <w:rsid w:val="0008519E"/>
    <w:rsid w:val="000855EB"/>
    <w:rsid w:val="00085B52"/>
    <w:rsid w:val="0008628D"/>
    <w:rsid w:val="000866F2"/>
    <w:rsid w:val="00086CA9"/>
    <w:rsid w:val="00086D16"/>
    <w:rsid w:val="0009009F"/>
    <w:rsid w:val="000900C2"/>
    <w:rsid w:val="00091557"/>
    <w:rsid w:val="00091C7B"/>
    <w:rsid w:val="000924C1"/>
    <w:rsid w:val="000924F0"/>
    <w:rsid w:val="00092725"/>
    <w:rsid w:val="00092D0C"/>
    <w:rsid w:val="00092EC3"/>
    <w:rsid w:val="00093474"/>
    <w:rsid w:val="00093539"/>
    <w:rsid w:val="00093A20"/>
    <w:rsid w:val="00094115"/>
    <w:rsid w:val="00094DAE"/>
    <w:rsid w:val="000950BA"/>
    <w:rsid w:val="0009510F"/>
    <w:rsid w:val="00095380"/>
    <w:rsid w:val="00095CEF"/>
    <w:rsid w:val="000974FC"/>
    <w:rsid w:val="000A11D6"/>
    <w:rsid w:val="000A17F5"/>
    <w:rsid w:val="000A1B7B"/>
    <w:rsid w:val="000A2041"/>
    <w:rsid w:val="000A2AB2"/>
    <w:rsid w:val="000A30AF"/>
    <w:rsid w:val="000A326A"/>
    <w:rsid w:val="000A3CA1"/>
    <w:rsid w:val="000A3DFF"/>
    <w:rsid w:val="000A44B4"/>
    <w:rsid w:val="000A4ECF"/>
    <w:rsid w:val="000A5027"/>
    <w:rsid w:val="000A56F2"/>
    <w:rsid w:val="000A5BED"/>
    <w:rsid w:val="000A5E8E"/>
    <w:rsid w:val="000A709A"/>
    <w:rsid w:val="000A7188"/>
    <w:rsid w:val="000A755C"/>
    <w:rsid w:val="000A75F3"/>
    <w:rsid w:val="000A7B39"/>
    <w:rsid w:val="000B00C7"/>
    <w:rsid w:val="000B1709"/>
    <w:rsid w:val="000B1930"/>
    <w:rsid w:val="000B2719"/>
    <w:rsid w:val="000B278B"/>
    <w:rsid w:val="000B3812"/>
    <w:rsid w:val="000B3A8F"/>
    <w:rsid w:val="000B42D3"/>
    <w:rsid w:val="000B48B1"/>
    <w:rsid w:val="000B4AB9"/>
    <w:rsid w:val="000B4F6D"/>
    <w:rsid w:val="000B58C3"/>
    <w:rsid w:val="000B61E9"/>
    <w:rsid w:val="000B66A2"/>
    <w:rsid w:val="000B6A0D"/>
    <w:rsid w:val="000B73B0"/>
    <w:rsid w:val="000B740E"/>
    <w:rsid w:val="000B7B55"/>
    <w:rsid w:val="000B7FED"/>
    <w:rsid w:val="000C04AB"/>
    <w:rsid w:val="000C0599"/>
    <w:rsid w:val="000C0D33"/>
    <w:rsid w:val="000C0D90"/>
    <w:rsid w:val="000C0E0C"/>
    <w:rsid w:val="000C165A"/>
    <w:rsid w:val="000C2AD3"/>
    <w:rsid w:val="000C2E19"/>
    <w:rsid w:val="000C3027"/>
    <w:rsid w:val="000C3E69"/>
    <w:rsid w:val="000C42DE"/>
    <w:rsid w:val="000C468D"/>
    <w:rsid w:val="000C52D5"/>
    <w:rsid w:val="000C61A0"/>
    <w:rsid w:val="000C66FC"/>
    <w:rsid w:val="000C6EA5"/>
    <w:rsid w:val="000D04B0"/>
    <w:rsid w:val="000D0D07"/>
    <w:rsid w:val="000D0D63"/>
    <w:rsid w:val="000D12B6"/>
    <w:rsid w:val="000D13CE"/>
    <w:rsid w:val="000D2C5A"/>
    <w:rsid w:val="000D4797"/>
    <w:rsid w:val="000D52B6"/>
    <w:rsid w:val="000D719B"/>
    <w:rsid w:val="000E03C2"/>
    <w:rsid w:val="000E0527"/>
    <w:rsid w:val="000E098F"/>
    <w:rsid w:val="000E158A"/>
    <w:rsid w:val="000E1BA1"/>
    <w:rsid w:val="000E1E92"/>
    <w:rsid w:val="000E20D4"/>
    <w:rsid w:val="000E2D4B"/>
    <w:rsid w:val="000E326E"/>
    <w:rsid w:val="000E33C2"/>
    <w:rsid w:val="000E4CA5"/>
    <w:rsid w:val="000E524E"/>
    <w:rsid w:val="000E5A02"/>
    <w:rsid w:val="000E6034"/>
    <w:rsid w:val="000E6836"/>
    <w:rsid w:val="000E6BC8"/>
    <w:rsid w:val="000F06D6"/>
    <w:rsid w:val="000F0916"/>
    <w:rsid w:val="000F0B5B"/>
    <w:rsid w:val="000F0C3E"/>
    <w:rsid w:val="000F0EB1"/>
    <w:rsid w:val="000F1106"/>
    <w:rsid w:val="000F1D44"/>
    <w:rsid w:val="000F1D4B"/>
    <w:rsid w:val="000F2CA1"/>
    <w:rsid w:val="000F37B6"/>
    <w:rsid w:val="000F3BE9"/>
    <w:rsid w:val="000F3F6C"/>
    <w:rsid w:val="000F4477"/>
    <w:rsid w:val="000F481B"/>
    <w:rsid w:val="000F499F"/>
    <w:rsid w:val="000F53BB"/>
    <w:rsid w:val="000F543B"/>
    <w:rsid w:val="000F57F6"/>
    <w:rsid w:val="000F58C7"/>
    <w:rsid w:val="000F6124"/>
    <w:rsid w:val="000F6461"/>
    <w:rsid w:val="000F6DF3"/>
    <w:rsid w:val="000F6E05"/>
    <w:rsid w:val="000F7142"/>
    <w:rsid w:val="000F71B3"/>
    <w:rsid w:val="001005FF"/>
    <w:rsid w:val="00100C29"/>
    <w:rsid w:val="001011DA"/>
    <w:rsid w:val="00102543"/>
    <w:rsid w:val="001025B6"/>
    <w:rsid w:val="00102677"/>
    <w:rsid w:val="001026D7"/>
    <w:rsid w:val="001028F0"/>
    <w:rsid w:val="00102A9E"/>
    <w:rsid w:val="00103D51"/>
    <w:rsid w:val="00103FA6"/>
    <w:rsid w:val="001052C3"/>
    <w:rsid w:val="001053CE"/>
    <w:rsid w:val="001057AE"/>
    <w:rsid w:val="0010589F"/>
    <w:rsid w:val="00105D91"/>
    <w:rsid w:val="001062FB"/>
    <w:rsid w:val="001063E6"/>
    <w:rsid w:val="00106C55"/>
    <w:rsid w:val="00106C67"/>
    <w:rsid w:val="00106F4F"/>
    <w:rsid w:val="00107346"/>
    <w:rsid w:val="00107BD0"/>
    <w:rsid w:val="00107C35"/>
    <w:rsid w:val="00110654"/>
    <w:rsid w:val="00111A7C"/>
    <w:rsid w:val="00111F87"/>
    <w:rsid w:val="00112305"/>
    <w:rsid w:val="00112343"/>
    <w:rsid w:val="00112840"/>
    <w:rsid w:val="0011341A"/>
    <w:rsid w:val="00113CF4"/>
    <w:rsid w:val="001153EA"/>
    <w:rsid w:val="00115643"/>
    <w:rsid w:val="00115C55"/>
    <w:rsid w:val="00116765"/>
    <w:rsid w:val="00116B72"/>
    <w:rsid w:val="00116CF8"/>
    <w:rsid w:val="00120366"/>
    <w:rsid w:val="001219F5"/>
    <w:rsid w:val="00121A20"/>
    <w:rsid w:val="00122190"/>
    <w:rsid w:val="0012293E"/>
    <w:rsid w:val="0012371C"/>
    <w:rsid w:val="0012377F"/>
    <w:rsid w:val="00124314"/>
    <w:rsid w:val="0012475F"/>
    <w:rsid w:val="00124A47"/>
    <w:rsid w:val="00124F6E"/>
    <w:rsid w:val="00125E88"/>
    <w:rsid w:val="00125EDE"/>
    <w:rsid w:val="0012664D"/>
    <w:rsid w:val="00126ABD"/>
    <w:rsid w:val="00126AEE"/>
    <w:rsid w:val="00126B4A"/>
    <w:rsid w:val="00126C40"/>
    <w:rsid w:val="00126D7E"/>
    <w:rsid w:val="00126D8B"/>
    <w:rsid w:val="00126EAD"/>
    <w:rsid w:val="001309B9"/>
    <w:rsid w:val="00131393"/>
    <w:rsid w:val="001316C1"/>
    <w:rsid w:val="00131E50"/>
    <w:rsid w:val="001324B0"/>
    <w:rsid w:val="001325D3"/>
    <w:rsid w:val="00132C00"/>
    <w:rsid w:val="00132F49"/>
    <w:rsid w:val="00132FD0"/>
    <w:rsid w:val="001331CE"/>
    <w:rsid w:val="0013405D"/>
    <w:rsid w:val="001344C0"/>
    <w:rsid w:val="001346FA"/>
    <w:rsid w:val="00134CAE"/>
    <w:rsid w:val="00135119"/>
    <w:rsid w:val="00135252"/>
    <w:rsid w:val="00135334"/>
    <w:rsid w:val="00135AE5"/>
    <w:rsid w:val="0013600D"/>
    <w:rsid w:val="00137103"/>
    <w:rsid w:val="00137868"/>
    <w:rsid w:val="00137AB5"/>
    <w:rsid w:val="00137B4F"/>
    <w:rsid w:val="00137F0B"/>
    <w:rsid w:val="00141080"/>
    <w:rsid w:val="00141113"/>
    <w:rsid w:val="00141354"/>
    <w:rsid w:val="00141470"/>
    <w:rsid w:val="0014350E"/>
    <w:rsid w:val="00143B23"/>
    <w:rsid w:val="00144219"/>
    <w:rsid w:val="00145334"/>
    <w:rsid w:val="001462D7"/>
    <w:rsid w:val="0014630A"/>
    <w:rsid w:val="001473D6"/>
    <w:rsid w:val="0015028A"/>
    <w:rsid w:val="00150D7E"/>
    <w:rsid w:val="001513F8"/>
    <w:rsid w:val="0015189B"/>
    <w:rsid w:val="00151E23"/>
    <w:rsid w:val="001526E0"/>
    <w:rsid w:val="001550B1"/>
    <w:rsid w:val="001551B5"/>
    <w:rsid w:val="00155F85"/>
    <w:rsid w:val="00156847"/>
    <w:rsid w:val="00157691"/>
    <w:rsid w:val="001576E7"/>
    <w:rsid w:val="001579D1"/>
    <w:rsid w:val="0016033F"/>
    <w:rsid w:val="00160679"/>
    <w:rsid w:val="00160C14"/>
    <w:rsid w:val="00161360"/>
    <w:rsid w:val="0016155D"/>
    <w:rsid w:val="00161761"/>
    <w:rsid w:val="0016255D"/>
    <w:rsid w:val="00162AE6"/>
    <w:rsid w:val="001659C1"/>
    <w:rsid w:val="00166177"/>
    <w:rsid w:val="00166357"/>
    <w:rsid w:val="0016758B"/>
    <w:rsid w:val="001678C5"/>
    <w:rsid w:val="00170710"/>
    <w:rsid w:val="001711FB"/>
    <w:rsid w:val="00171AEE"/>
    <w:rsid w:val="00171E1B"/>
    <w:rsid w:val="001720B0"/>
    <w:rsid w:val="0017396A"/>
    <w:rsid w:val="00173A8E"/>
    <w:rsid w:val="00173F8B"/>
    <w:rsid w:val="00174410"/>
    <w:rsid w:val="00174602"/>
    <w:rsid w:val="001746D5"/>
    <w:rsid w:val="00174F3C"/>
    <w:rsid w:val="0017502C"/>
    <w:rsid w:val="001753E9"/>
    <w:rsid w:val="001756B9"/>
    <w:rsid w:val="00175E4D"/>
    <w:rsid w:val="00176046"/>
    <w:rsid w:val="00177916"/>
    <w:rsid w:val="00177B3F"/>
    <w:rsid w:val="00177C66"/>
    <w:rsid w:val="00177E13"/>
    <w:rsid w:val="00180748"/>
    <w:rsid w:val="0018143F"/>
    <w:rsid w:val="00181CB4"/>
    <w:rsid w:val="00181EF7"/>
    <w:rsid w:val="00181FF8"/>
    <w:rsid w:val="00182CB4"/>
    <w:rsid w:val="00184166"/>
    <w:rsid w:val="0018515C"/>
    <w:rsid w:val="001853C3"/>
    <w:rsid w:val="00186814"/>
    <w:rsid w:val="001872B0"/>
    <w:rsid w:val="0018750F"/>
    <w:rsid w:val="00187C54"/>
    <w:rsid w:val="00190696"/>
    <w:rsid w:val="00190AC1"/>
    <w:rsid w:val="001915CF"/>
    <w:rsid w:val="0019176F"/>
    <w:rsid w:val="00192179"/>
    <w:rsid w:val="00192287"/>
    <w:rsid w:val="00192DE4"/>
    <w:rsid w:val="00193006"/>
    <w:rsid w:val="0019341A"/>
    <w:rsid w:val="00193636"/>
    <w:rsid w:val="0019396F"/>
    <w:rsid w:val="00195029"/>
    <w:rsid w:val="00195713"/>
    <w:rsid w:val="001963B6"/>
    <w:rsid w:val="00196E59"/>
    <w:rsid w:val="00196EAB"/>
    <w:rsid w:val="00197DF9"/>
    <w:rsid w:val="001A09E1"/>
    <w:rsid w:val="001A184E"/>
    <w:rsid w:val="001A1987"/>
    <w:rsid w:val="001A2060"/>
    <w:rsid w:val="001A2564"/>
    <w:rsid w:val="001A26B9"/>
    <w:rsid w:val="001A2739"/>
    <w:rsid w:val="001A4905"/>
    <w:rsid w:val="001A50E6"/>
    <w:rsid w:val="001A5529"/>
    <w:rsid w:val="001A6173"/>
    <w:rsid w:val="001A6CBA"/>
    <w:rsid w:val="001A7F4E"/>
    <w:rsid w:val="001B0D97"/>
    <w:rsid w:val="001B2124"/>
    <w:rsid w:val="001B2861"/>
    <w:rsid w:val="001B5229"/>
    <w:rsid w:val="001B5A5D"/>
    <w:rsid w:val="001B6C20"/>
    <w:rsid w:val="001B7677"/>
    <w:rsid w:val="001B7899"/>
    <w:rsid w:val="001B7BB6"/>
    <w:rsid w:val="001C036A"/>
    <w:rsid w:val="001C1392"/>
    <w:rsid w:val="001C1CE5"/>
    <w:rsid w:val="001C1FA2"/>
    <w:rsid w:val="001C2395"/>
    <w:rsid w:val="001C2732"/>
    <w:rsid w:val="001C2D1B"/>
    <w:rsid w:val="001C2D67"/>
    <w:rsid w:val="001C3D2A"/>
    <w:rsid w:val="001C3E10"/>
    <w:rsid w:val="001C506F"/>
    <w:rsid w:val="001C52C8"/>
    <w:rsid w:val="001C734E"/>
    <w:rsid w:val="001C74B1"/>
    <w:rsid w:val="001D0A74"/>
    <w:rsid w:val="001D1468"/>
    <w:rsid w:val="001D1976"/>
    <w:rsid w:val="001D1B9A"/>
    <w:rsid w:val="001D202E"/>
    <w:rsid w:val="001D212A"/>
    <w:rsid w:val="001D22F8"/>
    <w:rsid w:val="001D2348"/>
    <w:rsid w:val="001D2483"/>
    <w:rsid w:val="001D2FC5"/>
    <w:rsid w:val="001D49D3"/>
    <w:rsid w:val="001D51BA"/>
    <w:rsid w:val="001D53E7"/>
    <w:rsid w:val="001D5975"/>
    <w:rsid w:val="001D6342"/>
    <w:rsid w:val="001D688D"/>
    <w:rsid w:val="001D6D53"/>
    <w:rsid w:val="001D6E1A"/>
    <w:rsid w:val="001D756F"/>
    <w:rsid w:val="001E1666"/>
    <w:rsid w:val="001E180C"/>
    <w:rsid w:val="001E2B55"/>
    <w:rsid w:val="001E39C4"/>
    <w:rsid w:val="001E415D"/>
    <w:rsid w:val="001E467D"/>
    <w:rsid w:val="001E4BFE"/>
    <w:rsid w:val="001E4F41"/>
    <w:rsid w:val="001E577F"/>
    <w:rsid w:val="001E58E2"/>
    <w:rsid w:val="001E63BC"/>
    <w:rsid w:val="001E6E57"/>
    <w:rsid w:val="001E71B7"/>
    <w:rsid w:val="001E7627"/>
    <w:rsid w:val="001E77C4"/>
    <w:rsid w:val="001E7AED"/>
    <w:rsid w:val="001E7B01"/>
    <w:rsid w:val="001F0A5C"/>
    <w:rsid w:val="001F21E6"/>
    <w:rsid w:val="001F3054"/>
    <w:rsid w:val="001F3916"/>
    <w:rsid w:val="001F3F96"/>
    <w:rsid w:val="001F4CEB"/>
    <w:rsid w:val="001F54C5"/>
    <w:rsid w:val="001F5F66"/>
    <w:rsid w:val="001F662C"/>
    <w:rsid w:val="001F6640"/>
    <w:rsid w:val="001F6A33"/>
    <w:rsid w:val="001F6F26"/>
    <w:rsid w:val="001F7074"/>
    <w:rsid w:val="0020010F"/>
    <w:rsid w:val="00200490"/>
    <w:rsid w:val="00200BE5"/>
    <w:rsid w:val="00201795"/>
    <w:rsid w:val="00201F3A"/>
    <w:rsid w:val="00202FF7"/>
    <w:rsid w:val="00203013"/>
    <w:rsid w:val="002038D4"/>
    <w:rsid w:val="00203BB2"/>
    <w:rsid w:val="00203F96"/>
    <w:rsid w:val="00204473"/>
    <w:rsid w:val="00204AFD"/>
    <w:rsid w:val="00205981"/>
    <w:rsid w:val="0020675B"/>
    <w:rsid w:val="002068F8"/>
    <w:rsid w:val="002069B2"/>
    <w:rsid w:val="00206DAD"/>
    <w:rsid w:val="0020714C"/>
    <w:rsid w:val="002074E5"/>
    <w:rsid w:val="00207CE9"/>
    <w:rsid w:val="00207F17"/>
    <w:rsid w:val="00207FA3"/>
    <w:rsid w:val="00210D08"/>
    <w:rsid w:val="00211889"/>
    <w:rsid w:val="00211AB5"/>
    <w:rsid w:val="0021276A"/>
    <w:rsid w:val="00212A88"/>
    <w:rsid w:val="00213031"/>
    <w:rsid w:val="00213233"/>
    <w:rsid w:val="0021421C"/>
    <w:rsid w:val="00214DA8"/>
    <w:rsid w:val="00215423"/>
    <w:rsid w:val="002156E2"/>
    <w:rsid w:val="002158FA"/>
    <w:rsid w:val="00216051"/>
    <w:rsid w:val="0021645B"/>
    <w:rsid w:val="0021674C"/>
    <w:rsid w:val="002177C7"/>
    <w:rsid w:val="00217C3B"/>
    <w:rsid w:val="00217F40"/>
    <w:rsid w:val="00220600"/>
    <w:rsid w:val="0022139B"/>
    <w:rsid w:val="00221C18"/>
    <w:rsid w:val="002224DB"/>
    <w:rsid w:val="002225A6"/>
    <w:rsid w:val="00223515"/>
    <w:rsid w:val="00223E0C"/>
    <w:rsid w:val="00223FCB"/>
    <w:rsid w:val="00223FCE"/>
    <w:rsid w:val="00224A2A"/>
    <w:rsid w:val="002252C3"/>
    <w:rsid w:val="002259D8"/>
    <w:rsid w:val="00225C54"/>
    <w:rsid w:val="00226EC8"/>
    <w:rsid w:val="0022735C"/>
    <w:rsid w:val="00227749"/>
    <w:rsid w:val="002300A1"/>
    <w:rsid w:val="00230765"/>
    <w:rsid w:val="0023095A"/>
    <w:rsid w:val="00230AA1"/>
    <w:rsid w:val="00230D18"/>
    <w:rsid w:val="0023163E"/>
    <w:rsid w:val="002319C4"/>
    <w:rsid w:val="002319DB"/>
    <w:rsid w:val="002319E4"/>
    <w:rsid w:val="00231C36"/>
    <w:rsid w:val="00233C87"/>
    <w:rsid w:val="00233E08"/>
    <w:rsid w:val="002341C9"/>
    <w:rsid w:val="002344C4"/>
    <w:rsid w:val="002351F8"/>
    <w:rsid w:val="00235632"/>
    <w:rsid w:val="00235872"/>
    <w:rsid w:val="00236455"/>
    <w:rsid w:val="00236592"/>
    <w:rsid w:val="00236B86"/>
    <w:rsid w:val="002373E1"/>
    <w:rsid w:val="002378FD"/>
    <w:rsid w:val="002379CA"/>
    <w:rsid w:val="0024037C"/>
    <w:rsid w:val="00240EA0"/>
    <w:rsid w:val="00241559"/>
    <w:rsid w:val="00241B53"/>
    <w:rsid w:val="00243401"/>
    <w:rsid w:val="002435B3"/>
    <w:rsid w:val="00244073"/>
    <w:rsid w:val="002441F8"/>
    <w:rsid w:val="00244546"/>
    <w:rsid w:val="002458EB"/>
    <w:rsid w:val="00245A28"/>
    <w:rsid w:val="00245AE9"/>
    <w:rsid w:val="00246833"/>
    <w:rsid w:val="00247287"/>
    <w:rsid w:val="002500C8"/>
    <w:rsid w:val="002511D7"/>
    <w:rsid w:val="00251C7A"/>
    <w:rsid w:val="00251EFE"/>
    <w:rsid w:val="00252CB8"/>
    <w:rsid w:val="002537D8"/>
    <w:rsid w:val="00257543"/>
    <w:rsid w:val="002602E2"/>
    <w:rsid w:val="002603CE"/>
    <w:rsid w:val="00260DBD"/>
    <w:rsid w:val="00261233"/>
    <w:rsid w:val="002617E7"/>
    <w:rsid w:val="00261905"/>
    <w:rsid w:val="00261D53"/>
    <w:rsid w:val="00261D71"/>
    <w:rsid w:val="00261F7C"/>
    <w:rsid w:val="002626B8"/>
    <w:rsid w:val="00262790"/>
    <w:rsid w:val="00264228"/>
    <w:rsid w:val="00264289"/>
    <w:rsid w:val="00264334"/>
    <w:rsid w:val="0026473E"/>
    <w:rsid w:val="00264AFA"/>
    <w:rsid w:val="00265843"/>
    <w:rsid w:val="00266214"/>
    <w:rsid w:val="00266A7B"/>
    <w:rsid w:val="00266C38"/>
    <w:rsid w:val="00267C1D"/>
    <w:rsid w:val="00267C83"/>
    <w:rsid w:val="00270A86"/>
    <w:rsid w:val="00270B93"/>
    <w:rsid w:val="002712D2"/>
    <w:rsid w:val="0027144F"/>
    <w:rsid w:val="00271813"/>
    <w:rsid w:val="00271DCA"/>
    <w:rsid w:val="00271F3A"/>
    <w:rsid w:val="002722C6"/>
    <w:rsid w:val="00272701"/>
    <w:rsid w:val="00273278"/>
    <w:rsid w:val="0027338A"/>
    <w:rsid w:val="002733C4"/>
    <w:rsid w:val="002737F4"/>
    <w:rsid w:val="00274B73"/>
    <w:rsid w:val="00275501"/>
    <w:rsid w:val="0027563C"/>
    <w:rsid w:val="002765FE"/>
    <w:rsid w:val="00277457"/>
    <w:rsid w:val="002776D5"/>
    <w:rsid w:val="00277E78"/>
    <w:rsid w:val="002805F5"/>
    <w:rsid w:val="00280724"/>
    <w:rsid w:val="00280751"/>
    <w:rsid w:val="00280792"/>
    <w:rsid w:val="002822D3"/>
    <w:rsid w:val="002822FE"/>
    <w:rsid w:val="0028254E"/>
    <w:rsid w:val="0028280A"/>
    <w:rsid w:val="00283DBB"/>
    <w:rsid w:val="00284436"/>
    <w:rsid w:val="00284666"/>
    <w:rsid w:val="002856B1"/>
    <w:rsid w:val="00286732"/>
    <w:rsid w:val="00286ACD"/>
    <w:rsid w:val="00287838"/>
    <w:rsid w:val="00287AD3"/>
    <w:rsid w:val="002907B5"/>
    <w:rsid w:val="002910EF"/>
    <w:rsid w:val="0029201F"/>
    <w:rsid w:val="00292EB7"/>
    <w:rsid w:val="00293A79"/>
    <w:rsid w:val="002940C7"/>
    <w:rsid w:val="00294164"/>
    <w:rsid w:val="002941F7"/>
    <w:rsid w:val="00294B32"/>
    <w:rsid w:val="00295B8C"/>
    <w:rsid w:val="00296227"/>
    <w:rsid w:val="00296D64"/>
    <w:rsid w:val="00296F44"/>
    <w:rsid w:val="0029777D"/>
    <w:rsid w:val="002979F1"/>
    <w:rsid w:val="002A055E"/>
    <w:rsid w:val="002A131A"/>
    <w:rsid w:val="002A1425"/>
    <w:rsid w:val="002A1D4E"/>
    <w:rsid w:val="002A2869"/>
    <w:rsid w:val="002A336E"/>
    <w:rsid w:val="002A5511"/>
    <w:rsid w:val="002A578E"/>
    <w:rsid w:val="002A70BB"/>
    <w:rsid w:val="002A73E8"/>
    <w:rsid w:val="002A76B0"/>
    <w:rsid w:val="002B029F"/>
    <w:rsid w:val="002B0425"/>
    <w:rsid w:val="002B0A17"/>
    <w:rsid w:val="002B0FEE"/>
    <w:rsid w:val="002B2199"/>
    <w:rsid w:val="002B24D6"/>
    <w:rsid w:val="002B2AE4"/>
    <w:rsid w:val="002B3947"/>
    <w:rsid w:val="002B461D"/>
    <w:rsid w:val="002B4667"/>
    <w:rsid w:val="002B67CB"/>
    <w:rsid w:val="002B6959"/>
    <w:rsid w:val="002B69F8"/>
    <w:rsid w:val="002B6CD0"/>
    <w:rsid w:val="002B77E6"/>
    <w:rsid w:val="002B7A80"/>
    <w:rsid w:val="002B7E99"/>
    <w:rsid w:val="002C118A"/>
    <w:rsid w:val="002C180F"/>
    <w:rsid w:val="002C1F5C"/>
    <w:rsid w:val="002C2DDA"/>
    <w:rsid w:val="002C3876"/>
    <w:rsid w:val="002C3E33"/>
    <w:rsid w:val="002C3FE4"/>
    <w:rsid w:val="002C40B0"/>
    <w:rsid w:val="002C41E6"/>
    <w:rsid w:val="002C4771"/>
    <w:rsid w:val="002C4BB7"/>
    <w:rsid w:val="002C4EAC"/>
    <w:rsid w:val="002D071A"/>
    <w:rsid w:val="002D0985"/>
    <w:rsid w:val="002D16BA"/>
    <w:rsid w:val="002D18F2"/>
    <w:rsid w:val="002D32D2"/>
    <w:rsid w:val="002D34B2"/>
    <w:rsid w:val="002D371A"/>
    <w:rsid w:val="002D3EB1"/>
    <w:rsid w:val="002D48B0"/>
    <w:rsid w:val="002D5B37"/>
    <w:rsid w:val="002D707C"/>
    <w:rsid w:val="002D7285"/>
    <w:rsid w:val="002D7637"/>
    <w:rsid w:val="002D76BD"/>
    <w:rsid w:val="002E0E01"/>
    <w:rsid w:val="002E11E0"/>
    <w:rsid w:val="002E17F2"/>
    <w:rsid w:val="002E2185"/>
    <w:rsid w:val="002E2999"/>
    <w:rsid w:val="002E313F"/>
    <w:rsid w:val="002E3165"/>
    <w:rsid w:val="002E3923"/>
    <w:rsid w:val="002E6D3B"/>
    <w:rsid w:val="002E6F3D"/>
    <w:rsid w:val="002E78E0"/>
    <w:rsid w:val="002E7CAE"/>
    <w:rsid w:val="002E7FDF"/>
    <w:rsid w:val="002F11E8"/>
    <w:rsid w:val="002F13E4"/>
    <w:rsid w:val="002F2771"/>
    <w:rsid w:val="002F2906"/>
    <w:rsid w:val="002F2D62"/>
    <w:rsid w:val="002F2DFA"/>
    <w:rsid w:val="002F37A9"/>
    <w:rsid w:val="002F3C1B"/>
    <w:rsid w:val="002F46BD"/>
    <w:rsid w:val="002F49DD"/>
    <w:rsid w:val="002F5407"/>
    <w:rsid w:val="002F58D5"/>
    <w:rsid w:val="002F6864"/>
    <w:rsid w:val="002F69EB"/>
    <w:rsid w:val="002F749F"/>
    <w:rsid w:val="002F7CE2"/>
    <w:rsid w:val="0030023B"/>
    <w:rsid w:val="0030040B"/>
    <w:rsid w:val="00300A67"/>
    <w:rsid w:val="00300D75"/>
    <w:rsid w:val="003014BE"/>
    <w:rsid w:val="00301705"/>
    <w:rsid w:val="00301CE6"/>
    <w:rsid w:val="0030256B"/>
    <w:rsid w:val="00303FA1"/>
    <w:rsid w:val="003043A3"/>
    <w:rsid w:val="00304585"/>
    <w:rsid w:val="00304FC4"/>
    <w:rsid w:val="0030501F"/>
    <w:rsid w:val="003053F2"/>
    <w:rsid w:val="00305943"/>
    <w:rsid w:val="00307BA1"/>
    <w:rsid w:val="0031088F"/>
    <w:rsid w:val="003108E4"/>
    <w:rsid w:val="003112FC"/>
    <w:rsid w:val="00311702"/>
    <w:rsid w:val="00311E82"/>
    <w:rsid w:val="00312366"/>
    <w:rsid w:val="00312A79"/>
    <w:rsid w:val="003132DF"/>
    <w:rsid w:val="00313FD6"/>
    <w:rsid w:val="00313FF1"/>
    <w:rsid w:val="003143BD"/>
    <w:rsid w:val="00314459"/>
    <w:rsid w:val="003145E1"/>
    <w:rsid w:val="003147CF"/>
    <w:rsid w:val="00314CD9"/>
    <w:rsid w:val="00314DF1"/>
    <w:rsid w:val="00315363"/>
    <w:rsid w:val="00315F5A"/>
    <w:rsid w:val="003160A8"/>
    <w:rsid w:val="00316302"/>
    <w:rsid w:val="00316794"/>
    <w:rsid w:val="00316DD8"/>
    <w:rsid w:val="00316E3C"/>
    <w:rsid w:val="003173F4"/>
    <w:rsid w:val="003203ED"/>
    <w:rsid w:val="00320846"/>
    <w:rsid w:val="003209B2"/>
    <w:rsid w:val="00320CB1"/>
    <w:rsid w:val="00320F87"/>
    <w:rsid w:val="00321926"/>
    <w:rsid w:val="00322274"/>
    <w:rsid w:val="00322C9F"/>
    <w:rsid w:val="00322CFD"/>
    <w:rsid w:val="003230F0"/>
    <w:rsid w:val="00323A32"/>
    <w:rsid w:val="00324A7B"/>
    <w:rsid w:val="00324D23"/>
    <w:rsid w:val="00325552"/>
    <w:rsid w:val="00325D37"/>
    <w:rsid w:val="00325F4C"/>
    <w:rsid w:val="00327DF5"/>
    <w:rsid w:val="00330DE6"/>
    <w:rsid w:val="00331751"/>
    <w:rsid w:val="0033186B"/>
    <w:rsid w:val="003319FB"/>
    <w:rsid w:val="00331F12"/>
    <w:rsid w:val="003328BF"/>
    <w:rsid w:val="00332A2E"/>
    <w:rsid w:val="0033361B"/>
    <w:rsid w:val="003339D0"/>
    <w:rsid w:val="00333F6C"/>
    <w:rsid w:val="00334308"/>
    <w:rsid w:val="00334579"/>
    <w:rsid w:val="00335858"/>
    <w:rsid w:val="003366E3"/>
    <w:rsid w:val="00336BDA"/>
    <w:rsid w:val="003370DA"/>
    <w:rsid w:val="0034004C"/>
    <w:rsid w:val="003404CB"/>
    <w:rsid w:val="0034068D"/>
    <w:rsid w:val="00340ABF"/>
    <w:rsid w:val="00340D10"/>
    <w:rsid w:val="00341B20"/>
    <w:rsid w:val="00342A08"/>
    <w:rsid w:val="00342BD7"/>
    <w:rsid w:val="00342E4F"/>
    <w:rsid w:val="00343276"/>
    <w:rsid w:val="003437F0"/>
    <w:rsid w:val="003442E3"/>
    <w:rsid w:val="0034435B"/>
    <w:rsid w:val="003448DA"/>
    <w:rsid w:val="00344FD2"/>
    <w:rsid w:val="00345226"/>
    <w:rsid w:val="00345F0F"/>
    <w:rsid w:val="003466ED"/>
    <w:rsid w:val="0034699C"/>
    <w:rsid w:val="00346A91"/>
    <w:rsid w:val="00346DB5"/>
    <w:rsid w:val="00347301"/>
    <w:rsid w:val="00347404"/>
    <w:rsid w:val="003477B1"/>
    <w:rsid w:val="00350444"/>
    <w:rsid w:val="003505A5"/>
    <w:rsid w:val="003509F3"/>
    <w:rsid w:val="0035148F"/>
    <w:rsid w:val="003524BA"/>
    <w:rsid w:val="00353018"/>
    <w:rsid w:val="00353924"/>
    <w:rsid w:val="003542D6"/>
    <w:rsid w:val="003543DB"/>
    <w:rsid w:val="00355623"/>
    <w:rsid w:val="00355F46"/>
    <w:rsid w:val="003564DF"/>
    <w:rsid w:val="0035689A"/>
    <w:rsid w:val="00356C16"/>
    <w:rsid w:val="00356E42"/>
    <w:rsid w:val="00357380"/>
    <w:rsid w:val="00357CE7"/>
    <w:rsid w:val="003602D9"/>
    <w:rsid w:val="0036046A"/>
    <w:rsid w:val="003604CE"/>
    <w:rsid w:val="00360662"/>
    <w:rsid w:val="00362A09"/>
    <w:rsid w:val="003631E0"/>
    <w:rsid w:val="003634A2"/>
    <w:rsid w:val="0036352E"/>
    <w:rsid w:val="00364A1C"/>
    <w:rsid w:val="00365B69"/>
    <w:rsid w:val="003671A5"/>
    <w:rsid w:val="003678E5"/>
    <w:rsid w:val="00370A53"/>
    <w:rsid w:val="00370E47"/>
    <w:rsid w:val="00371B28"/>
    <w:rsid w:val="00371B5F"/>
    <w:rsid w:val="003739D9"/>
    <w:rsid w:val="00373A25"/>
    <w:rsid w:val="003742AC"/>
    <w:rsid w:val="00374D54"/>
    <w:rsid w:val="0037567A"/>
    <w:rsid w:val="003767CC"/>
    <w:rsid w:val="003769C7"/>
    <w:rsid w:val="003769D5"/>
    <w:rsid w:val="00376C2E"/>
    <w:rsid w:val="003770F7"/>
    <w:rsid w:val="00377CE1"/>
    <w:rsid w:val="00380299"/>
    <w:rsid w:val="00380AFC"/>
    <w:rsid w:val="0038155A"/>
    <w:rsid w:val="003823BE"/>
    <w:rsid w:val="003841CF"/>
    <w:rsid w:val="00384812"/>
    <w:rsid w:val="00384859"/>
    <w:rsid w:val="003848B2"/>
    <w:rsid w:val="003853E4"/>
    <w:rsid w:val="00385BF0"/>
    <w:rsid w:val="00385D9A"/>
    <w:rsid w:val="00387270"/>
    <w:rsid w:val="00387772"/>
    <w:rsid w:val="00387C5E"/>
    <w:rsid w:val="00387D44"/>
    <w:rsid w:val="00387DE3"/>
    <w:rsid w:val="00391D58"/>
    <w:rsid w:val="00391DC5"/>
    <w:rsid w:val="00392398"/>
    <w:rsid w:val="00392690"/>
    <w:rsid w:val="003939FF"/>
    <w:rsid w:val="0039416D"/>
    <w:rsid w:val="00394539"/>
    <w:rsid w:val="00394D85"/>
    <w:rsid w:val="00394D99"/>
    <w:rsid w:val="00395045"/>
    <w:rsid w:val="003952D3"/>
    <w:rsid w:val="003A17BE"/>
    <w:rsid w:val="003A1D90"/>
    <w:rsid w:val="003A2223"/>
    <w:rsid w:val="003A2A0F"/>
    <w:rsid w:val="003A2A1F"/>
    <w:rsid w:val="003A2DC7"/>
    <w:rsid w:val="003A3E52"/>
    <w:rsid w:val="003A3EF5"/>
    <w:rsid w:val="003A45A1"/>
    <w:rsid w:val="003A5154"/>
    <w:rsid w:val="003A5203"/>
    <w:rsid w:val="003A5891"/>
    <w:rsid w:val="003A5B0A"/>
    <w:rsid w:val="003A5B32"/>
    <w:rsid w:val="003A5F8A"/>
    <w:rsid w:val="003A6BAC"/>
    <w:rsid w:val="003A7073"/>
    <w:rsid w:val="003A70A4"/>
    <w:rsid w:val="003A7350"/>
    <w:rsid w:val="003A7414"/>
    <w:rsid w:val="003A7EF3"/>
    <w:rsid w:val="003B159C"/>
    <w:rsid w:val="003B16D5"/>
    <w:rsid w:val="003B1E18"/>
    <w:rsid w:val="003B2D81"/>
    <w:rsid w:val="003B2DCB"/>
    <w:rsid w:val="003B2E22"/>
    <w:rsid w:val="003B3471"/>
    <w:rsid w:val="003B369F"/>
    <w:rsid w:val="003B36A3"/>
    <w:rsid w:val="003B3FFF"/>
    <w:rsid w:val="003B471E"/>
    <w:rsid w:val="003B4DCC"/>
    <w:rsid w:val="003B5580"/>
    <w:rsid w:val="003B62A0"/>
    <w:rsid w:val="003B64BB"/>
    <w:rsid w:val="003B67A4"/>
    <w:rsid w:val="003B7FE5"/>
    <w:rsid w:val="003B7FF5"/>
    <w:rsid w:val="003C11C8"/>
    <w:rsid w:val="003C123F"/>
    <w:rsid w:val="003C178E"/>
    <w:rsid w:val="003C2060"/>
    <w:rsid w:val="003C250B"/>
    <w:rsid w:val="003C2702"/>
    <w:rsid w:val="003C2C6B"/>
    <w:rsid w:val="003C322B"/>
    <w:rsid w:val="003C3BC2"/>
    <w:rsid w:val="003C3E0F"/>
    <w:rsid w:val="003C3E57"/>
    <w:rsid w:val="003C3F44"/>
    <w:rsid w:val="003C468C"/>
    <w:rsid w:val="003C4DF5"/>
    <w:rsid w:val="003C53C2"/>
    <w:rsid w:val="003C5C2E"/>
    <w:rsid w:val="003C6AC3"/>
    <w:rsid w:val="003C6E1C"/>
    <w:rsid w:val="003C6EBF"/>
    <w:rsid w:val="003C738A"/>
    <w:rsid w:val="003C7806"/>
    <w:rsid w:val="003D0852"/>
    <w:rsid w:val="003D0B5F"/>
    <w:rsid w:val="003D109F"/>
    <w:rsid w:val="003D122F"/>
    <w:rsid w:val="003D180A"/>
    <w:rsid w:val="003D2478"/>
    <w:rsid w:val="003D288F"/>
    <w:rsid w:val="003D2A07"/>
    <w:rsid w:val="003D2C32"/>
    <w:rsid w:val="003D3C45"/>
    <w:rsid w:val="003D3C91"/>
    <w:rsid w:val="003D4106"/>
    <w:rsid w:val="003D4190"/>
    <w:rsid w:val="003D44A4"/>
    <w:rsid w:val="003D4939"/>
    <w:rsid w:val="003D4C35"/>
    <w:rsid w:val="003D5872"/>
    <w:rsid w:val="003D5B1F"/>
    <w:rsid w:val="003D7BC6"/>
    <w:rsid w:val="003D7F3E"/>
    <w:rsid w:val="003E0486"/>
    <w:rsid w:val="003E0703"/>
    <w:rsid w:val="003E15FA"/>
    <w:rsid w:val="003E226B"/>
    <w:rsid w:val="003E2A2B"/>
    <w:rsid w:val="003E2BBC"/>
    <w:rsid w:val="003E3B5F"/>
    <w:rsid w:val="003E3FB0"/>
    <w:rsid w:val="003E41ED"/>
    <w:rsid w:val="003E47FB"/>
    <w:rsid w:val="003E55E4"/>
    <w:rsid w:val="003E686A"/>
    <w:rsid w:val="003E68DE"/>
    <w:rsid w:val="003E6B8F"/>
    <w:rsid w:val="003E6D20"/>
    <w:rsid w:val="003E71DF"/>
    <w:rsid w:val="003E74E3"/>
    <w:rsid w:val="003F0255"/>
    <w:rsid w:val="003F05C7"/>
    <w:rsid w:val="003F1071"/>
    <w:rsid w:val="003F1109"/>
    <w:rsid w:val="003F231D"/>
    <w:rsid w:val="003F2B68"/>
    <w:rsid w:val="003F2C7F"/>
    <w:rsid w:val="003F2CD4"/>
    <w:rsid w:val="003F32D4"/>
    <w:rsid w:val="003F338E"/>
    <w:rsid w:val="003F3851"/>
    <w:rsid w:val="003F4FA6"/>
    <w:rsid w:val="003F54EC"/>
    <w:rsid w:val="003F589A"/>
    <w:rsid w:val="003F6BBE"/>
    <w:rsid w:val="003F795C"/>
    <w:rsid w:val="003F7EDC"/>
    <w:rsid w:val="004000E8"/>
    <w:rsid w:val="00401520"/>
    <w:rsid w:val="00401B6C"/>
    <w:rsid w:val="00402E2B"/>
    <w:rsid w:val="00402E68"/>
    <w:rsid w:val="0040310C"/>
    <w:rsid w:val="004039F2"/>
    <w:rsid w:val="00403B0A"/>
    <w:rsid w:val="00403C5F"/>
    <w:rsid w:val="00404015"/>
    <w:rsid w:val="0040512B"/>
    <w:rsid w:val="00405A96"/>
    <w:rsid w:val="00405CA5"/>
    <w:rsid w:val="00406407"/>
    <w:rsid w:val="0040642E"/>
    <w:rsid w:val="00406CE4"/>
    <w:rsid w:val="0040710B"/>
    <w:rsid w:val="004074DD"/>
    <w:rsid w:val="00407CD3"/>
    <w:rsid w:val="00410134"/>
    <w:rsid w:val="004101AC"/>
    <w:rsid w:val="00410605"/>
    <w:rsid w:val="004106E6"/>
    <w:rsid w:val="00410949"/>
    <w:rsid w:val="00410B72"/>
    <w:rsid w:val="00410F18"/>
    <w:rsid w:val="00410FF6"/>
    <w:rsid w:val="00411163"/>
    <w:rsid w:val="00411D50"/>
    <w:rsid w:val="0041263E"/>
    <w:rsid w:val="00413AAC"/>
    <w:rsid w:val="00413D61"/>
    <w:rsid w:val="00413E92"/>
    <w:rsid w:val="00414C6F"/>
    <w:rsid w:val="004157F6"/>
    <w:rsid w:val="004163A7"/>
    <w:rsid w:val="0041733A"/>
    <w:rsid w:val="00417F44"/>
    <w:rsid w:val="00420111"/>
    <w:rsid w:val="00420BD5"/>
    <w:rsid w:val="00420D06"/>
    <w:rsid w:val="00420EBA"/>
    <w:rsid w:val="00421105"/>
    <w:rsid w:val="00421B3F"/>
    <w:rsid w:val="004226CE"/>
    <w:rsid w:val="00422AA4"/>
    <w:rsid w:val="00422C96"/>
    <w:rsid w:val="00422E51"/>
    <w:rsid w:val="004242F4"/>
    <w:rsid w:val="004246C8"/>
    <w:rsid w:val="00424D41"/>
    <w:rsid w:val="00424E34"/>
    <w:rsid w:val="00426CF1"/>
    <w:rsid w:val="00427123"/>
    <w:rsid w:val="00427248"/>
    <w:rsid w:val="004276AA"/>
    <w:rsid w:val="00430A5A"/>
    <w:rsid w:val="00430C26"/>
    <w:rsid w:val="00430E16"/>
    <w:rsid w:val="00431BD6"/>
    <w:rsid w:val="00432411"/>
    <w:rsid w:val="00432712"/>
    <w:rsid w:val="00434409"/>
    <w:rsid w:val="0043531B"/>
    <w:rsid w:val="004358BC"/>
    <w:rsid w:val="00435E50"/>
    <w:rsid w:val="00436FFC"/>
    <w:rsid w:val="004370E2"/>
    <w:rsid w:val="00437447"/>
    <w:rsid w:val="004419AF"/>
    <w:rsid w:val="00441A92"/>
    <w:rsid w:val="0044262D"/>
    <w:rsid w:val="00442CC1"/>
    <w:rsid w:val="004431DC"/>
    <w:rsid w:val="00443278"/>
    <w:rsid w:val="00443993"/>
    <w:rsid w:val="00444237"/>
    <w:rsid w:val="0044480A"/>
    <w:rsid w:val="00444F56"/>
    <w:rsid w:val="0044573F"/>
    <w:rsid w:val="00445D52"/>
    <w:rsid w:val="00445E28"/>
    <w:rsid w:val="0044618D"/>
    <w:rsid w:val="00446483"/>
    <w:rsid w:val="00446488"/>
    <w:rsid w:val="00447EE3"/>
    <w:rsid w:val="00450408"/>
    <w:rsid w:val="004509E8"/>
    <w:rsid w:val="00450A46"/>
    <w:rsid w:val="0045126D"/>
    <w:rsid w:val="00451785"/>
    <w:rsid w:val="004517AA"/>
    <w:rsid w:val="00451B08"/>
    <w:rsid w:val="00452663"/>
    <w:rsid w:val="00452CAC"/>
    <w:rsid w:val="004531D3"/>
    <w:rsid w:val="00453E6B"/>
    <w:rsid w:val="00454696"/>
    <w:rsid w:val="004548B8"/>
    <w:rsid w:val="00454E74"/>
    <w:rsid w:val="0045650B"/>
    <w:rsid w:val="004571AC"/>
    <w:rsid w:val="00457565"/>
    <w:rsid w:val="004575B8"/>
    <w:rsid w:val="00457636"/>
    <w:rsid w:val="00457B71"/>
    <w:rsid w:val="004604B1"/>
    <w:rsid w:val="00461121"/>
    <w:rsid w:val="004615E6"/>
    <w:rsid w:val="00461A6F"/>
    <w:rsid w:val="00463A87"/>
    <w:rsid w:val="00463F8C"/>
    <w:rsid w:val="00464689"/>
    <w:rsid w:val="00465AB6"/>
    <w:rsid w:val="00465C04"/>
    <w:rsid w:val="004669E2"/>
    <w:rsid w:val="004674A0"/>
    <w:rsid w:val="004706BA"/>
    <w:rsid w:val="00470C31"/>
    <w:rsid w:val="0047116E"/>
    <w:rsid w:val="00471AD5"/>
    <w:rsid w:val="00471DE0"/>
    <w:rsid w:val="00472D3B"/>
    <w:rsid w:val="004734D0"/>
    <w:rsid w:val="00473776"/>
    <w:rsid w:val="00473B6A"/>
    <w:rsid w:val="00473C52"/>
    <w:rsid w:val="0047556B"/>
    <w:rsid w:val="00475A8C"/>
    <w:rsid w:val="00476491"/>
    <w:rsid w:val="00477768"/>
    <w:rsid w:val="004807ED"/>
    <w:rsid w:val="00481459"/>
    <w:rsid w:val="00481828"/>
    <w:rsid w:val="00481DAA"/>
    <w:rsid w:val="004828DA"/>
    <w:rsid w:val="004840F6"/>
    <w:rsid w:val="00484579"/>
    <w:rsid w:val="00484CDC"/>
    <w:rsid w:val="004850D3"/>
    <w:rsid w:val="004854DF"/>
    <w:rsid w:val="00485D38"/>
    <w:rsid w:val="00486B0B"/>
    <w:rsid w:val="00486CAD"/>
    <w:rsid w:val="00486CE5"/>
    <w:rsid w:val="00486E4C"/>
    <w:rsid w:val="00487F8A"/>
    <w:rsid w:val="00487FC6"/>
    <w:rsid w:val="00492BC5"/>
    <w:rsid w:val="004932DC"/>
    <w:rsid w:val="004939CF"/>
    <w:rsid w:val="00493FB5"/>
    <w:rsid w:val="0049406F"/>
    <w:rsid w:val="0049450A"/>
    <w:rsid w:val="00494AB9"/>
    <w:rsid w:val="004955A8"/>
    <w:rsid w:val="004960D2"/>
    <w:rsid w:val="004963F3"/>
    <w:rsid w:val="004964F1"/>
    <w:rsid w:val="004971E8"/>
    <w:rsid w:val="004A03B2"/>
    <w:rsid w:val="004A06B4"/>
    <w:rsid w:val="004A16BC"/>
    <w:rsid w:val="004A1B9B"/>
    <w:rsid w:val="004A1FE7"/>
    <w:rsid w:val="004A264E"/>
    <w:rsid w:val="004A26B3"/>
    <w:rsid w:val="004A2776"/>
    <w:rsid w:val="004A2A23"/>
    <w:rsid w:val="004A2B94"/>
    <w:rsid w:val="004A2E59"/>
    <w:rsid w:val="004A38A3"/>
    <w:rsid w:val="004A4D5E"/>
    <w:rsid w:val="004A54A4"/>
    <w:rsid w:val="004A5699"/>
    <w:rsid w:val="004A5F0C"/>
    <w:rsid w:val="004A7DAC"/>
    <w:rsid w:val="004B0DB8"/>
    <w:rsid w:val="004B1EF4"/>
    <w:rsid w:val="004B2D6F"/>
    <w:rsid w:val="004B3018"/>
    <w:rsid w:val="004B30C8"/>
    <w:rsid w:val="004B3A79"/>
    <w:rsid w:val="004B3B5D"/>
    <w:rsid w:val="004B445F"/>
    <w:rsid w:val="004B501A"/>
    <w:rsid w:val="004B56E3"/>
    <w:rsid w:val="004B6F6A"/>
    <w:rsid w:val="004B7C0C"/>
    <w:rsid w:val="004B7F94"/>
    <w:rsid w:val="004C10F6"/>
    <w:rsid w:val="004C119A"/>
    <w:rsid w:val="004C22FB"/>
    <w:rsid w:val="004C2ADB"/>
    <w:rsid w:val="004C3898"/>
    <w:rsid w:val="004C5625"/>
    <w:rsid w:val="004C566B"/>
    <w:rsid w:val="004C6269"/>
    <w:rsid w:val="004C6286"/>
    <w:rsid w:val="004C6908"/>
    <w:rsid w:val="004C6EA2"/>
    <w:rsid w:val="004C76BA"/>
    <w:rsid w:val="004D0800"/>
    <w:rsid w:val="004D11BD"/>
    <w:rsid w:val="004D18C5"/>
    <w:rsid w:val="004D1989"/>
    <w:rsid w:val="004D27A4"/>
    <w:rsid w:val="004D2A19"/>
    <w:rsid w:val="004D36B1"/>
    <w:rsid w:val="004D3F07"/>
    <w:rsid w:val="004D47CD"/>
    <w:rsid w:val="004D4A74"/>
    <w:rsid w:val="004D4CFC"/>
    <w:rsid w:val="004D5F9C"/>
    <w:rsid w:val="004D67D9"/>
    <w:rsid w:val="004D6A86"/>
    <w:rsid w:val="004D6BA9"/>
    <w:rsid w:val="004D7167"/>
    <w:rsid w:val="004D7517"/>
    <w:rsid w:val="004D77EE"/>
    <w:rsid w:val="004D7EBD"/>
    <w:rsid w:val="004D7F2E"/>
    <w:rsid w:val="004E078D"/>
    <w:rsid w:val="004E0AA1"/>
    <w:rsid w:val="004E15B9"/>
    <w:rsid w:val="004E2680"/>
    <w:rsid w:val="004E28F9"/>
    <w:rsid w:val="004E45C0"/>
    <w:rsid w:val="004E462E"/>
    <w:rsid w:val="004E50EF"/>
    <w:rsid w:val="004E56DC"/>
    <w:rsid w:val="004E5862"/>
    <w:rsid w:val="004E73CD"/>
    <w:rsid w:val="004E76F4"/>
    <w:rsid w:val="004E7969"/>
    <w:rsid w:val="004E7C10"/>
    <w:rsid w:val="004E7F52"/>
    <w:rsid w:val="004F01F8"/>
    <w:rsid w:val="004F0641"/>
    <w:rsid w:val="004F0B4E"/>
    <w:rsid w:val="004F0B6C"/>
    <w:rsid w:val="004F0CCB"/>
    <w:rsid w:val="004F168A"/>
    <w:rsid w:val="004F1696"/>
    <w:rsid w:val="004F1A88"/>
    <w:rsid w:val="004F2078"/>
    <w:rsid w:val="004F218E"/>
    <w:rsid w:val="004F26AF"/>
    <w:rsid w:val="004F3917"/>
    <w:rsid w:val="004F3B2F"/>
    <w:rsid w:val="004F3FF1"/>
    <w:rsid w:val="004F40A4"/>
    <w:rsid w:val="004F4104"/>
    <w:rsid w:val="004F42B5"/>
    <w:rsid w:val="004F4DA3"/>
    <w:rsid w:val="004F5DA4"/>
    <w:rsid w:val="004F5DC4"/>
    <w:rsid w:val="004F653E"/>
    <w:rsid w:val="004F67AB"/>
    <w:rsid w:val="004F6A6A"/>
    <w:rsid w:val="0050028E"/>
    <w:rsid w:val="005007FD"/>
    <w:rsid w:val="005008C9"/>
    <w:rsid w:val="00500F7B"/>
    <w:rsid w:val="00501AC1"/>
    <w:rsid w:val="00503028"/>
    <w:rsid w:val="00503231"/>
    <w:rsid w:val="00503798"/>
    <w:rsid w:val="00503A15"/>
    <w:rsid w:val="00504619"/>
    <w:rsid w:val="00506557"/>
    <w:rsid w:val="00506634"/>
    <w:rsid w:val="00506649"/>
    <w:rsid w:val="0050677A"/>
    <w:rsid w:val="00506A72"/>
    <w:rsid w:val="00507191"/>
    <w:rsid w:val="005073BF"/>
    <w:rsid w:val="00507FA7"/>
    <w:rsid w:val="00510234"/>
    <w:rsid w:val="005108D8"/>
    <w:rsid w:val="00510C26"/>
    <w:rsid w:val="00511336"/>
    <w:rsid w:val="005116F9"/>
    <w:rsid w:val="00511E09"/>
    <w:rsid w:val="00512568"/>
    <w:rsid w:val="00513789"/>
    <w:rsid w:val="00513E5B"/>
    <w:rsid w:val="005153A7"/>
    <w:rsid w:val="005157D2"/>
    <w:rsid w:val="005157FA"/>
    <w:rsid w:val="00515F63"/>
    <w:rsid w:val="0051746D"/>
    <w:rsid w:val="00521142"/>
    <w:rsid w:val="0052198B"/>
    <w:rsid w:val="005219CF"/>
    <w:rsid w:val="00522CD9"/>
    <w:rsid w:val="0052379F"/>
    <w:rsid w:val="00523D5D"/>
    <w:rsid w:val="005241AC"/>
    <w:rsid w:val="00525124"/>
    <w:rsid w:val="00525A0B"/>
    <w:rsid w:val="00525B1B"/>
    <w:rsid w:val="0052616B"/>
    <w:rsid w:val="00527490"/>
    <w:rsid w:val="005304C9"/>
    <w:rsid w:val="005310AE"/>
    <w:rsid w:val="00531BE8"/>
    <w:rsid w:val="005321A8"/>
    <w:rsid w:val="005321B9"/>
    <w:rsid w:val="0053312D"/>
    <w:rsid w:val="00533EBA"/>
    <w:rsid w:val="00534079"/>
    <w:rsid w:val="00534A63"/>
    <w:rsid w:val="00534B59"/>
    <w:rsid w:val="00534B5D"/>
    <w:rsid w:val="005352F6"/>
    <w:rsid w:val="005353B1"/>
    <w:rsid w:val="005363E4"/>
    <w:rsid w:val="00536759"/>
    <w:rsid w:val="0053702F"/>
    <w:rsid w:val="005375CA"/>
    <w:rsid w:val="00537AB3"/>
    <w:rsid w:val="00537C62"/>
    <w:rsid w:val="005404CB"/>
    <w:rsid w:val="005405D0"/>
    <w:rsid w:val="005406C6"/>
    <w:rsid w:val="00540A8E"/>
    <w:rsid w:val="00540B7D"/>
    <w:rsid w:val="00540E5D"/>
    <w:rsid w:val="00540FF3"/>
    <w:rsid w:val="005411C4"/>
    <w:rsid w:val="005424F3"/>
    <w:rsid w:val="00542F63"/>
    <w:rsid w:val="00543AD6"/>
    <w:rsid w:val="00543C47"/>
    <w:rsid w:val="005443D2"/>
    <w:rsid w:val="00544B96"/>
    <w:rsid w:val="00545029"/>
    <w:rsid w:val="005453D9"/>
    <w:rsid w:val="005463AC"/>
    <w:rsid w:val="005464AE"/>
    <w:rsid w:val="00546970"/>
    <w:rsid w:val="00546F78"/>
    <w:rsid w:val="005500D2"/>
    <w:rsid w:val="00551A97"/>
    <w:rsid w:val="00552966"/>
    <w:rsid w:val="00553D57"/>
    <w:rsid w:val="00554E19"/>
    <w:rsid w:val="00554EE7"/>
    <w:rsid w:val="00555CF0"/>
    <w:rsid w:val="0055662B"/>
    <w:rsid w:val="005569F9"/>
    <w:rsid w:val="005601DD"/>
    <w:rsid w:val="00560AA9"/>
    <w:rsid w:val="00560C39"/>
    <w:rsid w:val="00560DFE"/>
    <w:rsid w:val="0056121F"/>
    <w:rsid w:val="00561370"/>
    <w:rsid w:val="00561432"/>
    <w:rsid w:val="00564292"/>
    <w:rsid w:val="0056480A"/>
    <w:rsid w:val="00565045"/>
    <w:rsid w:val="00565E16"/>
    <w:rsid w:val="0056627B"/>
    <w:rsid w:val="005678E1"/>
    <w:rsid w:val="0057137C"/>
    <w:rsid w:val="005714CC"/>
    <w:rsid w:val="00572505"/>
    <w:rsid w:val="005745D4"/>
    <w:rsid w:val="00574741"/>
    <w:rsid w:val="00574855"/>
    <w:rsid w:val="00574BDC"/>
    <w:rsid w:val="0057538F"/>
    <w:rsid w:val="00575C06"/>
    <w:rsid w:val="005767B0"/>
    <w:rsid w:val="00576BA1"/>
    <w:rsid w:val="00576BD7"/>
    <w:rsid w:val="00576C39"/>
    <w:rsid w:val="00577545"/>
    <w:rsid w:val="00577A86"/>
    <w:rsid w:val="00577B59"/>
    <w:rsid w:val="00577F79"/>
    <w:rsid w:val="00580B7C"/>
    <w:rsid w:val="00580EF2"/>
    <w:rsid w:val="0058154C"/>
    <w:rsid w:val="005815C0"/>
    <w:rsid w:val="00581E64"/>
    <w:rsid w:val="00582809"/>
    <w:rsid w:val="00583BF5"/>
    <w:rsid w:val="00584AAE"/>
    <w:rsid w:val="00586C7C"/>
    <w:rsid w:val="00586D91"/>
    <w:rsid w:val="0058707F"/>
    <w:rsid w:val="00587273"/>
    <w:rsid w:val="0058798C"/>
    <w:rsid w:val="005900FA"/>
    <w:rsid w:val="00591BF1"/>
    <w:rsid w:val="005935A4"/>
    <w:rsid w:val="00593CB9"/>
    <w:rsid w:val="005945BB"/>
    <w:rsid w:val="005948C2"/>
    <w:rsid w:val="00594F1D"/>
    <w:rsid w:val="00594FC3"/>
    <w:rsid w:val="00595568"/>
    <w:rsid w:val="00595DCA"/>
    <w:rsid w:val="00596096"/>
    <w:rsid w:val="00596DDE"/>
    <w:rsid w:val="0059779B"/>
    <w:rsid w:val="005A062F"/>
    <w:rsid w:val="005A079D"/>
    <w:rsid w:val="005A08D2"/>
    <w:rsid w:val="005A0BB9"/>
    <w:rsid w:val="005A0C6D"/>
    <w:rsid w:val="005A0E3D"/>
    <w:rsid w:val="005A14E0"/>
    <w:rsid w:val="005A198E"/>
    <w:rsid w:val="005A209A"/>
    <w:rsid w:val="005A2517"/>
    <w:rsid w:val="005A26C1"/>
    <w:rsid w:val="005A2F1A"/>
    <w:rsid w:val="005A3150"/>
    <w:rsid w:val="005A3DE3"/>
    <w:rsid w:val="005A482E"/>
    <w:rsid w:val="005A5064"/>
    <w:rsid w:val="005A514D"/>
    <w:rsid w:val="005A5713"/>
    <w:rsid w:val="005A5DBD"/>
    <w:rsid w:val="005A63C4"/>
    <w:rsid w:val="005A649C"/>
    <w:rsid w:val="005A662D"/>
    <w:rsid w:val="005A7F83"/>
    <w:rsid w:val="005B138A"/>
    <w:rsid w:val="005B1409"/>
    <w:rsid w:val="005B147A"/>
    <w:rsid w:val="005B1E8E"/>
    <w:rsid w:val="005B2474"/>
    <w:rsid w:val="005B35D7"/>
    <w:rsid w:val="005B3664"/>
    <w:rsid w:val="005B392A"/>
    <w:rsid w:val="005B3AA3"/>
    <w:rsid w:val="005B3D78"/>
    <w:rsid w:val="005B5184"/>
    <w:rsid w:val="005B6F83"/>
    <w:rsid w:val="005B70C5"/>
    <w:rsid w:val="005B70EE"/>
    <w:rsid w:val="005C0089"/>
    <w:rsid w:val="005C1254"/>
    <w:rsid w:val="005C1E25"/>
    <w:rsid w:val="005C271B"/>
    <w:rsid w:val="005C28EB"/>
    <w:rsid w:val="005C298F"/>
    <w:rsid w:val="005C2B7F"/>
    <w:rsid w:val="005C2F60"/>
    <w:rsid w:val="005C3EF4"/>
    <w:rsid w:val="005C4F7F"/>
    <w:rsid w:val="005C564C"/>
    <w:rsid w:val="005C5A92"/>
    <w:rsid w:val="005C6602"/>
    <w:rsid w:val="005C70EF"/>
    <w:rsid w:val="005C7452"/>
    <w:rsid w:val="005C74FB"/>
    <w:rsid w:val="005D069B"/>
    <w:rsid w:val="005D09AD"/>
    <w:rsid w:val="005D0D10"/>
    <w:rsid w:val="005D0ECF"/>
    <w:rsid w:val="005D1602"/>
    <w:rsid w:val="005D18E4"/>
    <w:rsid w:val="005D2462"/>
    <w:rsid w:val="005D2DF4"/>
    <w:rsid w:val="005D2E22"/>
    <w:rsid w:val="005D320B"/>
    <w:rsid w:val="005D3E25"/>
    <w:rsid w:val="005D43FB"/>
    <w:rsid w:val="005D48D6"/>
    <w:rsid w:val="005D4B69"/>
    <w:rsid w:val="005D51F6"/>
    <w:rsid w:val="005D56E2"/>
    <w:rsid w:val="005D5CEE"/>
    <w:rsid w:val="005D5DFD"/>
    <w:rsid w:val="005D684E"/>
    <w:rsid w:val="005D68EE"/>
    <w:rsid w:val="005D7395"/>
    <w:rsid w:val="005D76D7"/>
    <w:rsid w:val="005D79F3"/>
    <w:rsid w:val="005E0CB2"/>
    <w:rsid w:val="005E2DF6"/>
    <w:rsid w:val="005E385F"/>
    <w:rsid w:val="005E388A"/>
    <w:rsid w:val="005E3C2A"/>
    <w:rsid w:val="005E3E7E"/>
    <w:rsid w:val="005E5523"/>
    <w:rsid w:val="005E5B81"/>
    <w:rsid w:val="005E6214"/>
    <w:rsid w:val="005E70B6"/>
    <w:rsid w:val="005E770F"/>
    <w:rsid w:val="005E7CEF"/>
    <w:rsid w:val="005F2047"/>
    <w:rsid w:val="005F281F"/>
    <w:rsid w:val="005F2CB1"/>
    <w:rsid w:val="005F3025"/>
    <w:rsid w:val="005F3E16"/>
    <w:rsid w:val="005F41B3"/>
    <w:rsid w:val="005F4238"/>
    <w:rsid w:val="005F424A"/>
    <w:rsid w:val="005F464B"/>
    <w:rsid w:val="005F4B14"/>
    <w:rsid w:val="005F5C12"/>
    <w:rsid w:val="005F6095"/>
    <w:rsid w:val="005F618C"/>
    <w:rsid w:val="005F63A5"/>
    <w:rsid w:val="005F64BB"/>
    <w:rsid w:val="005F6D5A"/>
    <w:rsid w:val="005F70BD"/>
    <w:rsid w:val="005F74B4"/>
    <w:rsid w:val="005F7774"/>
    <w:rsid w:val="006002AC"/>
    <w:rsid w:val="00600819"/>
    <w:rsid w:val="00600AF1"/>
    <w:rsid w:val="00600BCD"/>
    <w:rsid w:val="0060283C"/>
    <w:rsid w:val="00602DB7"/>
    <w:rsid w:val="00602DEF"/>
    <w:rsid w:val="00604169"/>
    <w:rsid w:val="0060453F"/>
    <w:rsid w:val="006047C7"/>
    <w:rsid w:val="00604F14"/>
    <w:rsid w:val="00605B23"/>
    <w:rsid w:val="006062B9"/>
    <w:rsid w:val="00607210"/>
    <w:rsid w:val="00611B83"/>
    <w:rsid w:val="006126A5"/>
    <w:rsid w:val="00613257"/>
    <w:rsid w:val="0061590A"/>
    <w:rsid w:val="00615B31"/>
    <w:rsid w:val="00616594"/>
    <w:rsid w:val="00616B60"/>
    <w:rsid w:val="00616F75"/>
    <w:rsid w:val="0061777C"/>
    <w:rsid w:val="00620282"/>
    <w:rsid w:val="00620A71"/>
    <w:rsid w:val="00620D80"/>
    <w:rsid w:val="00620E0E"/>
    <w:rsid w:val="00621212"/>
    <w:rsid w:val="00621E20"/>
    <w:rsid w:val="00623333"/>
    <w:rsid w:val="006234A6"/>
    <w:rsid w:val="00624456"/>
    <w:rsid w:val="00624885"/>
    <w:rsid w:val="00624E14"/>
    <w:rsid w:val="00625ABB"/>
    <w:rsid w:val="006277FB"/>
    <w:rsid w:val="00627DB5"/>
    <w:rsid w:val="00630001"/>
    <w:rsid w:val="006303B4"/>
    <w:rsid w:val="00630FEB"/>
    <w:rsid w:val="0063100E"/>
    <w:rsid w:val="006311B3"/>
    <w:rsid w:val="006313D0"/>
    <w:rsid w:val="006315A6"/>
    <w:rsid w:val="00631FB9"/>
    <w:rsid w:val="006321EC"/>
    <w:rsid w:val="006321EF"/>
    <w:rsid w:val="006325F2"/>
    <w:rsid w:val="0063272A"/>
    <w:rsid w:val="0063284C"/>
    <w:rsid w:val="00632BD5"/>
    <w:rsid w:val="006335E1"/>
    <w:rsid w:val="00634574"/>
    <w:rsid w:val="00635091"/>
    <w:rsid w:val="00635231"/>
    <w:rsid w:val="006354B6"/>
    <w:rsid w:val="00635E1F"/>
    <w:rsid w:val="00636398"/>
    <w:rsid w:val="006368D3"/>
    <w:rsid w:val="00636BBA"/>
    <w:rsid w:val="006376AC"/>
    <w:rsid w:val="006377EC"/>
    <w:rsid w:val="0064012F"/>
    <w:rsid w:val="00640F5E"/>
    <w:rsid w:val="006414B9"/>
    <w:rsid w:val="0064151F"/>
    <w:rsid w:val="00641533"/>
    <w:rsid w:val="00641A48"/>
    <w:rsid w:val="00641FE1"/>
    <w:rsid w:val="0064208D"/>
    <w:rsid w:val="00642166"/>
    <w:rsid w:val="0064260F"/>
    <w:rsid w:val="0064262D"/>
    <w:rsid w:val="006426C5"/>
    <w:rsid w:val="00642C76"/>
    <w:rsid w:val="00642D31"/>
    <w:rsid w:val="00643475"/>
    <w:rsid w:val="0064396A"/>
    <w:rsid w:val="0064499D"/>
    <w:rsid w:val="00645A8D"/>
    <w:rsid w:val="00645AA8"/>
    <w:rsid w:val="00645C40"/>
    <w:rsid w:val="0064624E"/>
    <w:rsid w:val="00647AD5"/>
    <w:rsid w:val="00650615"/>
    <w:rsid w:val="006507A1"/>
    <w:rsid w:val="00650AB9"/>
    <w:rsid w:val="00651C53"/>
    <w:rsid w:val="0065216F"/>
    <w:rsid w:val="00652292"/>
    <w:rsid w:val="00652E7B"/>
    <w:rsid w:val="00652E8B"/>
    <w:rsid w:val="0065354E"/>
    <w:rsid w:val="00653733"/>
    <w:rsid w:val="006537B3"/>
    <w:rsid w:val="006539EC"/>
    <w:rsid w:val="00653ECA"/>
    <w:rsid w:val="00654BCC"/>
    <w:rsid w:val="006556F7"/>
    <w:rsid w:val="00655733"/>
    <w:rsid w:val="0065591D"/>
    <w:rsid w:val="00655ACD"/>
    <w:rsid w:val="00655CE3"/>
    <w:rsid w:val="006560D9"/>
    <w:rsid w:val="00656A92"/>
    <w:rsid w:val="00656DDE"/>
    <w:rsid w:val="00657414"/>
    <w:rsid w:val="0066011D"/>
    <w:rsid w:val="00660723"/>
    <w:rsid w:val="006607C0"/>
    <w:rsid w:val="006613A6"/>
    <w:rsid w:val="00661961"/>
    <w:rsid w:val="006627A2"/>
    <w:rsid w:val="006628FD"/>
    <w:rsid w:val="00662BB9"/>
    <w:rsid w:val="00662D2D"/>
    <w:rsid w:val="00663297"/>
    <w:rsid w:val="006634E6"/>
    <w:rsid w:val="0066478D"/>
    <w:rsid w:val="00664CC1"/>
    <w:rsid w:val="006655EE"/>
    <w:rsid w:val="00665FE7"/>
    <w:rsid w:val="00666707"/>
    <w:rsid w:val="00667EE7"/>
    <w:rsid w:val="00667F01"/>
    <w:rsid w:val="00670501"/>
    <w:rsid w:val="0067061E"/>
    <w:rsid w:val="0067065F"/>
    <w:rsid w:val="00670922"/>
    <w:rsid w:val="00670BE1"/>
    <w:rsid w:val="006711C2"/>
    <w:rsid w:val="00671665"/>
    <w:rsid w:val="0067218F"/>
    <w:rsid w:val="00672642"/>
    <w:rsid w:val="00672F01"/>
    <w:rsid w:val="006736BD"/>
    <w:rsid w:val="00673989"/>
    <w:rsid w:val="006741F2"/>
    <w:rsid w:val="0067420A"/>
    <w:rsid w:val="00674CC3"/>
    <w:rsid w:val="006751F8"/>
    <w:rsid w:val="00675884"/>
    <w:rsid w:val="00675C20"/>
    <w:rsid w:val="00675C72"/>
    <w:rsid w:val="00676ABF"/>
    <w:rsid w:val="006771F9"/>
    <w:rsid w:val="006776D7"/>
    <w:rsid w:val="006777EA"/>
    <w:rsid w:val="00681003"/>
    <w:rsid w:val="0068167B"/>
    <w:rsid w:val="006817C9"/>
    <w:rsid w:val="00682022"/>
    <w:rsid w:val="00682FA3"/>
    <w:rsid w:val="00683DC9"/>
    <w:rsid w:val="00683ECE"/>
    <w:rsid w:val="00684E52"/>
    <w:rsid w:val="00684F04"/>
    <w:rsid w:val="0068547D"/>
    <w:rsid w:val="00685C27"/>
    <w:rsid w:val="00685D21"/>
    <w:rsid w:val="00687096"/>
    <w:rsid w:val="006877E3"/>
    <w:rsid w:val="00690B15"/>
    <w:rsid w:val="00690C88"/>
    <w:rsid w:val="0069124D"/>
    <w:rsid w:val="00691EEF"/>
    <w:rsid w:val="00692027"/>
    <w:rsid w:val="0069231B"/>
    <w:rsid w:val="00692450"/>
    <w:rsid w:val="006925D3"/>
    <w:rsid w:val="00693096"/>
    <w:rsid w:val="006934D3"/>
    <w:rsid w:val="00694499"/>
    <w:rsid w:val="00695CE7"/>
    <w:rsid w:val="00695E0A"/>
    <w:rsid w:val="00695FC2"/>
    <w:rsid w:val="006960BA"/>
    <w:rsid w:val="0069613E"/>
    <w:rsid w:val="00696264"/>
    <w:rsid w:val="00696949"/>
    <w:rsid w:val="00697052"/>
    <w:rsid w:val="006973F1"/>
    <w:rsid w:val="00697778"/>
    <w:rsid w:val="00697953"/>
    <w:rsid w:val="006979DA"/>
    <w:rsid w:val="006A01D9"/>
    <w:rsid w:val="006A0279"/>
    <w:rsid w:val="006A08C5"/>
    <w:rsid w:val="006A0D7A"/>
    <w:rsid w:val="006A2BC0"/>
    <w:rsid w:val="006A33C2"/>
    <w:rsid w:val="006A3E36"/>
    <w:rsid w:val="006A46FB"/>
    <w:rsid w:val="006A4A27"/>
    <w:rsid w:val="006A5348"/>
    <w:rsid w:val="006A569C"/>
    <w:rsid w:val="006A5E28"/>
    <w:rsid w:val="006A697B"/>
    <w:rsid w:val="006A6E0C"/>
    <w:rsid w:val="006A7013"/>
    <w:rsid w:val="006A77FB"/>
    <w:rsid w:val="006A7AFF"/>
    <w:rsid w:val="006A7C2B"/>
    <w:rsid w:val="006B001C"/>
    <w:rsid w:val="006B0819"/>
    <w:rsid w:val="006B11AE"/>
    <w:rsid w:val="006B12C7"/>
    <w:rsid w:val="006B1766"/>
    <w:rsid w:val="006B1816"/>
    <w:rsid w:val="006B1951"/>
    <w:rsid w:val="006B2099"/>
    <w:rsid w:val="006B21F4"/>
    <w:rsid w:val="006B23BE"/>
    <w:rsid w:val="006B255E"/>
    <w:rsid w:val="006B2E49"/>
    <w:rsid w:val="006B2EB6"/>
    <w:rsid w:val="006B3477"/>
    <w:rsid w:val="006B38B0"/>
    <w:rsid w:val="006B412E"/>
    <w:rsid w:val="006B4248"/>
    <w:rsid w:val="006B496E"/>
    <w:rsid w:val="006B4EA0"/>
    <w:rsid w:val="006B4ED1"/>
    <w:rsid w:val="006B50CF"/>
    <w:rsid w:val="006B5C9F"/>
    <w:rsid w:val="006B61A4"/>
    <w:rsid w:val="006B6EBB"/>
    <w:rsid w:val="006B7B86"/>
    <w:rsid w:val="006C0079"/>
    <w:rsid w:val="006C03B8"/>
    <w:rsid w:val="006C057D"/>
    <w:rsid w:val="006C0E73"/>
    <w:rsid w:val="006C3088"/>
    <w:rsid w:val="006C3276"/>
    <w:rsid w:val="006C3539"/>
    <w:rsid w:val="006C361B"/>
    <w:rsid w:val="006C39C8"/>
    <w:rsid w:val="006C3CCD"/>
    <w:rsid w:val="006C4148"/>
    <w:rsid w:val="006C4C03"/>
    <w:rsid w:val="006C5EC9"/>
    <w:rsid w:val="006C6059"/>
    <w:rsid w:val="006C69A1"/>
    <w:rsid w:val="006C6DAA"/>
    <w:rsid w:val="006C70BE"/>
    <w:rsid w:val="006C7522"/>
    <w:rsid w:val="006D0913"/>
    <w:rsid w:val="006D1ABC"/>
    <w:rsid w:val="006D2A60"/>
    <w:rsid w:val="006D31D1"/>
    <w:rsid w:val="006D3F83"/>
    <w:rsid w:val="006D4619"/>
    <w:rsid w:val="006D4BCE"/>
    <w:rsid w:val="006D4FE1"/>
    <w:rsid w:val="006D57AD"/>
    <w:rsid w:val="006D5DEA"/>
    <w:rsid w:val="006D60C4"/>
    <w:rsid w:val="006D6176"/>
    <w:rsid w:val="006D6F08"/>
    <w:rsid w:val="006D71B0"/>
    <w:rsid w:val="006D7D92"/>
    <w:rsid w:val="006E062C"/>
    <w:rsid w:val="006E0D18"/>
    <w:rsid w:val="006E0E89"/>
    <w:rsid w:val="006E160E"/>
    <w:rsid w:val="006E1C82"/>
    <w:rsid w:val="006E28B7"/>
    <w:rsid w:val="006E28E2"/>
    <w:rsid w:val="006E2A9B"/>
    <w:rsid w:val="006E2E93"/>
    <w:rsid w:val="006E3310"/>
    <w:rsid w:val="006E3438"/>
    <w:rsid w:val="006E3663"/>
    <w:rsid w:val="006E36F4"/>
    <w:rsid w:val="006E3A59"/>
    <w:rsid w:val="006E4E39"/>
    <w:rsid w:val="006E5150"/>
    <w:rsid w:val="006E52B3"/>
    <w:rsid w:val="006E549A"/>
    <w:rsid w:val="006E565E"/>
    <w:rsid w:val="006E59C5"/>
    <w:rsid w:val="006E62B1"/>
    <w:rsid w:val="006E673D"/>
    <w:rsid w:val="006E6F10"/>
    <w:rsid w:val="006E79FB"/>
    <w:rsid w:val="006E7D3B"/>
    <w:rsid w:val="006E7D9F"/>
    <w:rsid w:val="006E7EFD"/>
    <w:rsid w:val="006F09D5"/>
    <w:rsid w:val="006F0E4F"/>
    <w:rsid w:val="006F1249"/>
    <w:rsid w:val="006F1777"/>
    <w:rsid w:val="006F1B70"/>
    <w:rsid w:val="006F1C85"/>
    <w:rsid w:val="006F1FE5"/>
    <w:rsid w:val="006F341D"/>
    <w:rsid w:val="006F34CC"/>
    <w:rsid w:val="006F3CDE"/>
    <w:rsid w:val="006F43CB"/>
    <w:rsid w:val="006F514D"/>
    <w:rsid w:val="006F5364"/>
    <w:rsid w:val="006F5706"/>
    <w:rsid w:val="006F581A"/>
    <w:rsid w:val="006F58D4"/>
    <w:rsid w:val="006F6429"/>
    <w:rsid w:val="006F6582"/>
    <w:rsid w:val="006F7185"/>
    <w:rsid w:val="006F7AF9"/>
    <w:rsid w:val="006F7C24"/>
    <w:rsid w:val="00700681"/>
    <w:rsid w:val="007008D4"/>
    <w:rsid w:val="007010D3"/>
    <w:rsid w:val="00701992"/>
    <w:rsid w:val="00702730"/>
    <w:rsid w:val="00702DCD"/>
    <w:rsid w:val="00703224"/>
    <w:rsid w:val="0070346E"/>
    <w:rsid w:val="00704DB0"/>
    <w:rsid w:val="00704EDB"/>
    <w:rsid w:val="00706064"/>
    <w:rsid w:val="00706101"/>
    <w:rsid w:val="007062CD"/>
    <w:rsid w:val="00707072"/>
    <w:rsid w:val="00707D61"/>
    <w:rsid w:val="00710959"/>
    <w:rsid w:val="007113A6"/>
    <w:rsid w:val="007116A9"/>
    <w:rsid w:val="0071178C"/>
    <w:rsid w:val="0071203E"/>
    <w:rsid w:val="00712287"/>
    <w:rsid w:val="0071236C"/>
    <w:rsid w:val="00712772"/>
    <w:rsid w:val="0071335C"/>
    <w:rsid w:val="007148D3"/>
    <w:rsid w:val="0071549E"/>
    <w:rsid w:val="00715B9A"/>
    <w:rsid w:val="00717B04"/>
    <w:rsid w:val="00720068"/>
    <w:rsid w:val="00720CE1"/>
    <w:rsid w:val="00720E27"/>
    <w:rsid w:val="007213C4"/>
    <w:rsid w:val="00721B32"/>
    <w:rsid w:val="00722568"/>
    <w:rsid w:val="0072273E"/>
    <w:rsid w:val="00722AC4"/>
    <w:rsid w:val="00723A4C"/>
    <w:rsid w:val="00723CF3"/>
    <w:rsid w:val="00724AC7"/>
    <w:rsid w:val="00724DA3"/>
    <w:rsid w:val="00724F12"/>
    <w:rsid w:val="007257D0"/>
    <w:rsid w:val="00726461"/>
    <w:rsid w:val="007266D0"/>
    <w:rsid w:val="00726EA6"/>
    <w:rsid w:val="00727208"/>
    <w:rsid w:val="00727680"/>
    <w:rsid w:val="00727AD2"/>
    <w:rsid w:val="00727BC7"/>
    <w:rsid w:val="00727F11"/>
    <w:rsid w:val="00730B5A"/>
    <w:rsid w:val="00731105"/>
    <w:rsid w:val="007317BA"/>
    <w:rsid w:val="00731CFA"/>
    <w:rsid w:val="00732926"/>
    <w:rsid w:val="00732E0E"/>
    <w:rsid w:val="007332B6"/>
    <w:rsid w:val="007348B1"/>
    <w:rsid w:val="00734AD5"/>
    <w:rsid w:val="007354D2"/>
    <w:rsid w:val="00735D22"/>
    <w:rsid w:val="00735DDF"/>
    <w:rsid w:val="007362A6"/>
    <w:rsid w:val="00736D7D"/>
    <w:rsid w:val="00736E91"/>
    <w:rsid w:val="00736FD5"/>
    <w:rsid w:val="00740728"/>
    <w:rsid w:val="00740A74"/>
    <w:rsid w:val="00740B5E"/>
    <w:rsid w:val="00740E58"/>
    <w:rsid w:val="00742440"/>
    <w:rsid w:val="00743728"/>
    <w:rsid w:val="00743EB0"/>
    <w:rsid w:val="00744446"/>
    <w:rsid w:val="007445A0"/>
    <w:rsid w:val="007447AC"/>
    <w:rsid w:val="0074524B"/>
    <w:rsid w:val="00745FBE"/>
    <w:rsid w:val="007464C2"/>
    <w:rsid w:val="0074710B"/>
    <w:rsid w:val="00747620"/>
    <w:rsid w:val="007477AF"/>
    <w:rsid w:val="00747D8B"/>
    <w:rsid w:val="007504E9"/>
    <w:rsid w:val="00751228"/>
    <w:rsid w:val="00751707"/>
    <w:rsid w:val="00751A79"/>
    <w:rsid w:val="00752265"/>
    <w:rsid w:val="00752383"/>
    <w:rsid w:val="00753345"/>
    <w:rsid w:val="0075384C"/>
    <w:rsid w:val="00754689"/>
    <w:rsid w:val="00754C1C"/>
    <w:rsid w:val="00756180"/>
    <w:rsid w:val="0075638C"/>
    <w:rsid w:val="00757191"/>
    <w:rsid w:val="007571E1"/>
    <w:rsid w:val="007574E6"/>
    <w:rsid w:val="00760138"/>
    <w:rsid w:val="007604B2"/>
    <w:rsid w:val="00760CDE"/>
    <w:rsid w:val="0076111C"/>
    <w:rsid w:val="00761374"/>
    <w:rsid w:val="007615A3"/>
    <w:rsid w:val="00764434"/>
    <w:rsid w:val="007644BF"/>
    <w:rsid w:val="00764B19"/>
    <w:rsid w:val="00764C50"/>
    <w:rsid w:val="00765281"/>
    <w:rsid w:val="007653ED"/>
    <w:rsid w:val="00765905"/>
    <w:rsid w:val="00766BAD"/>
    <w:rsid w:val="00766F99"/>
    <w:rsid w:val="00767715"/>
    <w:rsid w:val="007729A2"/>
    <w:rsid w:val="00772E68"/>
    <w:rsid w:val="00773DF5"/>
    <w:rsid w:val="00774619"/>
    <w:rsid w:val="007747B3"/>
    <w:rsid w:val="00775001"/>
    <w:rsid w:val="007755F2"/>
    <w:rsid w:val="00775704"/>
    <w:rsid w:val="00775D53"/>
    <w:rsid w:val="00776971"/>
    <w:rsid w:val="0077759F"/>
    <w:rsid w:val="0078027F"/>
    <w:rsid w:val="00780A80"/>
    <w:rsid w:val="0078177E"/>
    <w:rsid w:val="007820F6"/>
    <w:rsid w:val="0078304C"/>
    <w:rsid w:val="00783673"/>
    <w:rsid w:val="0078475D"/>
    <w:rsid w:val="00784E8C"/>
    <w:rsid w:val="00784F34"/>
    <w:rsid w:val="0078500F"/>
    <w:rsid w:val="00785490"/>
    <w:rsid w:val="00785EAA"/>
    <w:rsid w:val="00785F22"/>
    <w:rsid w:val="007863F8"/>
    <w:rsid w:val="0078777E"/>
    <w:rsid w:val="007906EB"/>
    <w:rsid w:val="00790A20"/>
    <w:rsid w:val="00790B6E"/>
    <w:rsid w:val="00791B8D"/>
    <w:rsid w:val="00791D0D"/>
    <w:rsid w:val="00791FFD"/>
    <w:rsid w:val="0079234B"/>
    <w:rsid w:val="007925EA"/>
    <w:rsid w:val="00792707"/>
    <w:rsid w:val="00792A43"/>
    <w:rsid w:val="007934C7"/>
    <w:rsid w:val="00793CD8"/>
    <w:rsid w:val="007943B1"/>
    <w:rsid w:val="00794552"/>
    <w:rsid w:val="00794CAE"/>
    <w:rsid w:val="00794E97"/>
    <w:rsid w:val="00795C92"/>
    <w:rsid w:val="00796231"/>
    <w:rsid w:val="007963CF"/>
    <w:rsid w:val="00796CFB"/>
    <w:rsid w:val="00797173"/>
    <w:rsid w:val="007973E3"/>
    <w:rsid w:val="00797A0D"/>
    <w:rsid w:val="007A0823"/>
    <w:rsid w:val="007A094B"/>
    <w:rsid w:val="007A1171"/>
    <w:rsid w:val="007A155E"/>
    <w:rsid w:val="007A1CB3"/>
    <w:rsid w:val="007A1ECC"/>
    <w:rsid w:val="007A2264"/>
    <w:rsid w:val="007A2E16"/>
    <w:rsid w:val="007A306F"/>
    <w:rsid w:val="007A3535"/>
    <w:rsid w:val="007A3EDA"/>
    <w:rsid w:val="007A43A6"/>
    <w:rsid w:val="007A44B6"/>
    <w:rsid w:val="007A4748"/>
    <w:rsid w:val="007A58A6"/>
    <w:rsid w:val="007A5B6A"/>
    <w:rsid w:val="007A61EB"/>
    <w:rsid w:val="007A7A11"/>
    <w:rsid w:val="007B23C8"/>
    <w:rsid w:val="007B25CC"/>
    <w:rsid w:val="007B282F"/>
    <w:rsid w:val="007B3954"/>
    <w:rsid w:val="007B3D2D"/>
    <w:rsid w:val="007B46E8"/>
    <w:rsid w:val="007B509F"/>
    <w:rsid w:val="007B50AE"/>
    <w:rsid w:val="007B51DA"/>
    <w:rsid w:val="007B51DF"/>
    <w:rsid w:val="007B5618"/>
    <w:rsid w:val="007B68F9"/>
    <w:rsid w:val="007B6F58"/>
    <w:rsid w:val="007B7756"/>
    <w:rsid w:val="007B7D63"/>
    <w:rsid w:val="007C0137"/>
    <w:rsid w:val="007C030F"/>
    <w:rsid w:val="007C05DD"/>
    <w:rsid w:val="007C1519"/>
    <w:rsid w:val="007C1C36"/>
    <w:rsid w:val="007C241C"/>
    <w:rsid w:val="007C3D18"/>
    <w:rsid w:val="007C439C"/>
    <w:rsid w:val="007C513B"/>
    <w:rsid w:val="007C5D50"/>
    <w:rsid w:val="007C60BF"/>
    <w:rsid w:val="007C6553"/>
    <w:rsid w:val="007C67FE"/>
    <w:rsid w:val="007C6A07"/>
    <w:rsid w:val="007C6F60"/>
    <w:rsid w:val="007C75A1"/>
    <w:rsid w:val="007C7670"/>
    <w:rsid w:val="007C77A5"/>
    <w:rsid w:val="007D04E5"/>
    <w:rsid w:val="007D0928"/>
    <w:rsid w:val="007D1341"/>
    <w:rsid w:val="007D1CDB"/>
    <w:rsid w:val="007D30CC"/>
    <w:rsid w:val="007D3C0F"/>
    <w:rsid w:val="007D3D2D"/>
    <w:rsid w:val="007D3FAD"/>
    <w:rsid w:val="007D402E"/>
    <w:rsid w:val="007D4571"/>
    <w:rsid w:val="007D57A4"/>
    <w:rsid w:val="007D5876"/>
    <w:rsid w:val="007D5901"/>
    <w:rsid w:val="007D5E3B"/>
    <w:rsid w:val="007D6537"/>
    <w:rsid w:val="007D667D"/>
    <w:rsid w:val="007D74BB"/>
    <w:rsid w:val="007D7526"/>
    <w:rsid w:val="007E01B4"/>
    <w:rsid w:val="007E069E"/>
    <w:rsid w:val="007E0EF2"/>
    <w:rsid w:val="007E1033"/>
    <w:rsid w:val="007E15C5"/>
    <w:rsid w:val="007E228D"/>
    <w:rsid w:val="007E2526"/>
    <w:rsid w:val="007E30A7"/>
    <w:rsid w:val="007E317B"/>
    <w:rsid w:val="007E43D5"/>
    <w:rsid w:val="007E4610"/>
    <w:rsid w:val="007E4715"/>
    <w:rsid w:val="007E505B"/>
    <w:rsid w:val="007E559B"/>
    <w:rsid w:val="007E61A3"/>
    <w:rsid w:val="007E6237"/>
    <w:rsid w:val="007E7091"/>
    <w:rsid w:val="007F048B"/>
    <w:rsid w:val="007F15AD"/>
    <w:rsid w:val="007F1605"/>
    <w:rsid w:val="007F22C2"/>
    <w:rsid w:val="007F2774"/>
    <w:rsid w:val="007F32BD"/>
    <w:rsid w:val="007F44AE"/>
    <w:rsid w:val="007F4874"/>
    <w:rsid w:val="007F4920"/>
    <w:rsid w:val="007F500B"/>
    <w:rsid w:val="007F5686"/>
    <w:rsid w:val="007F68A2"/>
    <w:rsid w:val="007F6FE9"/>
    <w:rsid w:val="007F7EAB"/>
    <w:rsid w:val="00800C31"/>
    <w:rsid w:val="00801EBC"/>
    <w:rsid w:val="008020D3"/>
    <w:rsid w:val="00802A32"/>
    <w:rsid w:val="00802FB5"/>
    <w:rsid w:val="00803FAE"/>
    <w:rsid w:val="00804761"/>
    <w:rsid w:val="0080559E"/>
    <w:rsid w:val="00805A46"/>
    <w:rsid w:val="00805E53"/>
    <w:rsid w:val="0080605F"/>
    <w:rsid w:val="00806349"/>
    <w:rsid w:val="00806973"/>
    <w:rsid w:val="0080731B"/>
    <w:rsid w:val="00807786"/>
    <w:rsid w:val="008079BB"/>
    <w:rsid w:val="00811D4C"/>
    <w:rsid w:val="00811E82"/>
    <w:rsid w:val="00811FCB"/>
    <w:rsid w:val="008130C6"/>
    <w:rsid w:val="00813A4E"/>
    <w:rsid w:val="00813C49"/>
    <w:rsid w:val="00814555"/>
    <w:rsid w:val="008158D6"/>
    <w:rsid w:val="00815D0C"/>
    <w:rsid w:val="008169D8"/>
    <w:rsid w:val="0081712C"/>
    <w:rsid w:val="00817196"/>
    <w:rsid w:val="008202B8"/>
    <w:rsid w:val="008206E7"/>
    <w:rsid w:val="00820CAC"/>
    <w:rsid w:val="00820E2F"/>
    <w:rsid w:val="0082183E"/>
    <w:rsid w:val="0082195F"/>
    <w:rsid w:val="00822776"/>
    <w:rsid w:val="00822AA3"/>
    <w:rsid w:val="00822F63"/>
    <w:rsid w:val="00822FFA"/>
    <w:rsid w:val="0082342B"/>
    <w:rsid w:val="008235DB"/>
    <w:rsid w:val="00823797"/>
    <w:rsid w:val="008241C2"/>
    <w:rsid w:val="00824316"/>
    <w:rsid w:val="008243E7"/>
    <w:rsid w:val="00824AB4"/>
    <w:rsid w:val="00825C42"/>
    <w:rsid w:val="00825C89"/>
    <w:rsid w:val="00825D25"/>
    <w:rsid w:val="008278C1"/>
    <w:rsid w:val="00827D6F"/>
    <w:rsid w:val="008308E6"/>
    <w:rsid w:val="00830CFF"/>
    <w:rsid w:val="00831809"/>
    <w:rsid w:val="00832614"/>
    <w:rsid w:val="00832E7B"/>
    <w:rsid w:val="00832F2B"/>
    <w:rsid w:val="00833236"/>
    <w:rsid w:val="0083344C"/>
    <w:rsid w:val="00833871"/>
    <w:rsid w:val="00833C93"/>
    <w:rsid w:val="008344A9"/>
    <w:rsid w:val="008349E1"/>
    <w:rsid w:val="008352D0"/>
    <w:rsid w:val="00835720"/>
    <w:rsid w:val="00836878"/>
    <w:rsid w:val="00836AD8"/>
    <w:rsid w:val="008376AC"/>
    <w:rsid w:val="0084120C"/>
    <w:rsid w:val="0084153C"/>
    <w:rsid w:val="00841994"/>
    <w:rsid w:val="00841AAE"/>
    <w:rsid w:val="00842595"/>
    <w:rsid w:val="00842D50"/>
    <w:rsid w:val="008430E7"/>
    <w:rsid w:val="0084362D"/>
    <w:rsid w:val="0084401C"/>
    <w:rsid w:val="008440F2"/>
    <w:rsid w:val="008444E8"/>
    <w:rsid w:val="00844E80"/>
    <w:rsid w:val="008463E0"/>
    <w:rsid w:val="00846FE7"/>
    <w:rsid w:val="00847A72"/>
    <w:rsid w:val="00847CA7"/>
    <w:rsid w:val="008505D0"/>
    <w:rsid w:val="00851238"/>
    <w:rsid w:val="008518BC"/>
    <w:rsid w:val="00851F9E"/>
    <w:rsid w:val="00852303"/>
    <w:rsid w:val="00853759"/>
    <w:rsid w:val="00853A1C"/>
    <w:rsid w:val="00853C9A"/>
    <w:rsid w:val="00854AEB"/>
    <w:rsid w:val="00854BD2"/>
    <w:rsid w:val="008550E5"/>
    <w:rsid w:val="00855BDF"/>
    <w:rsid w:val="00855C65"/>
    <w:rsid w:val="00855E57"/>
    <w:rsid w:val="00856911"/>
    <w:rsid w:val="00856A84"/>
    <w:rsid w:val="00856E3E"/>
    <w:rsid w:val="008600A2"/>
    <w:rsid w:val="00860404"/>
    <w:rsid w:val="00860869"/>
    <w:rsid w:val="00861F8F"/>
    <w:rsid w:val="008627ED"/>
    <w:rsid w:val="00862B78"/>
    <w:rsid w:val="00862BD0"/>
    <w:rsid w:val="00863092"/>
    <w:rsid w:val="00864231"/>
    <w:rsid w:val="008642B4"/>
    <w:rsid w:val="0086535A"/>
    <w:rsid w:val="008668F6"/>
    <w:rsid w:val="008677FD"/>
    <w:rsid w:val="00870504"/>
    <w:rsid w:val="008706D4"/>
    <w:rsid w:val="00870D22"/>
    <w:rsid w:val="00870F8A"/>
    <w:rsid w:val="00871998"/>
    <w:rsid w:val="008719A4"/>
    <w:rsid w:val="00871C71"/>
    <w:rsid w:val="00871D23"/>
    <w:rsid w:val="00871F49"/>
    <w:rsid w:val="00872978"/>
    <w:rsid w:val="00872EE0"/>
    <w:rsid w:val="00873C84"/>
    <w:rsid w:val="00874312"/>
    <w:rsid w:val="0087437C"/>
    <w:rsid w:val="0087575F"/>
    <w:rsid w:val="00875AF8"/>
    <w:rsid w:val="00875B47"/>
    <w:rsid w:val="00875CD7"/>
    <w:rsid w:val="008768D5"/>
    <w:rsid w:val="00876B4D"/>
    <w:rsid w:val="00876B72"/>
    <w:rsid w:val="00876DE4"/>
    <w:rsid w:val="00877A6D"/>
    <w:rsid w:val="00877F18"/>
    <w:rsid w:val="00880F85"/>
    <w:rsid w:val="008828C1"/>
    <w:rsid w:val="008837E7"/>
    <w:rsid w:val="00884E20"/>
    <w:rsid w:val="00884F90"/>
    <w:rsid w:val="00885344"/>
    <w:rsid w:val="008854DD"/>
    <w:rsid w:val="00885CBB"/>
    <w:rsid w:val="008900BB"/>
    <w:rsid w:val="00890879"/>
    <w:rsid w:val="008908AD"/>
    <w:rsid w:val="00890CF3"/>
    <w:rsid w:val="00891EE2"/>
    <w:rsid w:val="00892488"/>
    <w:rsid w:val="00893342"/>
    <w:rsid w:val="00893C8C"/>
    <w:rsid w:val="0089403D"/>
    <w:rsid w:val="008941E3"/>
    <w:rsid w:val="008942F3"/>
    <w:rsid w:val="00894A88"/>
    <w:rsid w:val="00895031"/>
    <w:rsid w:val="008952DA"/>
    <w:rsid w:val="00895386"/>
    <w:rsid w:val="00895B1A"/>
    <w:rsid w:val="00895FEA"/>
    <w:rsid w:val="00896901"/>
    <w:rsid w:val="00897385"/>
    <w:rsid w:val="00897F11"/>
    <w:rsid w:val="008A027C"/>
    <w:rsid w:val="008A02DE"/>
    <w:rsid w:val="008A0584"/>
    <w:rsid w:val="008A1AE1"/>
    <w:rsid w:val="008A2085"/>
    <w:rsid w:val="008A21EF"/>
    <w:rsid w:val="008A21FF"/>
    <w:rsid w:val="008A2CE2"/>
    <w:rsid w:val="008A30AC"/>
    <w:rsid w:val="008A3189"/>
    <w:rsid w:val="008A44B8"/>
    <w:rsid w:val="008A4B09"/>
    <w:rsid w:val="008A4DED"/>
    <w:rsid w:val="008A51A8"/>
    <w:rsid w:val="008A54C7"/>
    <w:rsid w:val="008A6089"/>
    <w:rsid w:val="008A628E"/>
    <w:rsid w:val="008A6B39"/>
    <w:rsid w:val="008A6D91"/>
    <w:rsid w:val="008A77D8"/>
    <w:rsid w:val="008A7914"/>
    <w:rsid w:val="008B0483"/>
    <w:rsid w:val="008B0573"/>
    <w:rsid w:val="008B0899"/>
    <w:rsid w:val="008B0AF1"/>
    <w:rsid w:val="008B0B47"/>
    <w:rsid w:val="008B120C"/>
    <w:rsid w:val="008B1356"/>
    <w:rsid w:val="008B2323"/>
    <w:rsid w:val="008B2371"/>
    <w:rsid w:val="008B25C2"/>
    <w:rsid w:val="008B2996"/>
    <w:rsid w:val="008B379A"/>
    <w:rsid w:val="008B3E62"/>
    <w:rsid w:val="008B414B"/>
    <w:rsid w:val="008B426A"/>
    <w:rsid w:val="008B4CAF"/>
    <w:rsid w:val="008B51A0"/>
    <w:rsid w:val="008B592A"/>
    <w:rsid w:val="008B6B50"/>
    <w:rsid w:val="008B6FAD"/>
    <w:rsid w:val="008B7B5C"/>
    <w:rsid w:val="008C0744"/>
    <w:rsid w:val="008C0C99"/>
    <w:rsid w:val="008C0EB9"/>
    <w:rsid w:val="008C0EBF"/>
    <w:rsid w:val="008C1112"/>
    <w:rsid w:val="008C1B78"/>
    <w:rsid w:val="008C1D01"/>
    <w:rsid w:val="008C1FC2"/>
    <w:rsid w:val="008C2017"/>
    <w:rsid w:val="008C27D8"/>
    <w:rsid w:val="008C36B4"/>
    <w:rsid w:val="008C3AFE"/>
    <w:rsid w:val="008C3D8E"/>
    <w:rsid w:val="008C4381"/>
    <w:rsid w:val="008C4958"/>
    <w:rsid w:val="008C4BAA"/>
    <w:rsid w:val="008C4C8A"/>
    <w:rsid w:val="008C52CA"/>
    <w:rsid w:val="008C52DB"/>
    <w:rsid w:val="008C583E"/>
    <w:rsid w:val="008C6AE8"/>
    <w:rsid w:val="008C73FA"/>
    <w:rsid w:val="008C7573"/>
    <w:rsid w:val="008C7939"/>
    <w:rsid w:val="008D00A5"/>
    <w:rsid w:val="008D037B"/>
    <w:rsid w:val="008D0469"/>
    <w:rsid w:val="008D0993"/>
    <w:rsid w:val="008D1046"/>
    <w:rsid w:val="008D18E4"/>
    <w:rsid w:val="008D22DF"/>
    <w:rsid w:val="008D34F1"/>
    <w:rsid w:val="008D366F"/>
    <w:rsid w:val="008D39D8"/>
    <w:rsid w:val="008D3D27"/>
    <w:rsid w:val="008D524B"/>
    <w:rsid w:val="008D59EB"/>
    <w:rsid w:val="008D5C3D"/>
    <w:rsid w:val="008D6D1A"/>
    <w:rsid w:val="008D72FD"/>
    <w:rsid w:val="008D7504"/>
    <w:rsid w:val="008D75CB"/>
    <w:rsid w:val="008D7CB8"/>
    <w:rsid w:val="008E065E"/>
    <w:rsid w:val="008E0927"/>
    <w:rsid w:val="008E0F89"/>
    <w:rsid w:val="008E149F"/>
    <w:rsid w:val="008E1909"/>
    <w:rsid w:val="008E3396"/>
    <w:rsid w:val="008E3445"/>
    <w:rsid w:val="008E37C5"/>
    <w:rsid w:val="008E4679"/>
    <w:rsid w:val="008E46B9"/>
    <w:rsid w:val="008E4800"/>
    <w:rsid w:val="008E543B"/>
    <w:rsid w:val="008E5948"/>
    <w:rsid w:val="008E5C3C"/>
    <w:rsid w:val="008E68A5"/>
    <w:rsid w:val="008E6D3A"/>
    <w:rsid w:val="008E6E4E"/>
    <w:rsid w:val="008E7289"/>
    <w:rsid w:val="008E74EC"/>
    <w:rsid w:val="008F024F"/>
    <w:rsid w:val="008F1329"/>
    <w:rsid w:val="008F1C4E"/>
    <w:rsid w:val="008F1EAB"/>
    <w:rsid w:val="008F2627"/>
    <w:rsid w:val="008F2E6A"/>
    <w:rsid w:val="008F33DC"/>
    <w:rsid w:val="008F3D59"/>
    <w:rsid w:val="008F477F"/>
    <w:rsid w:val="008F5B7D"/>
    <w:rsid w:val="008F7439"/>
    <w:rsid w:val="00902350"/>
    <w:rsid w:val="00902759"/>
    <w:rsid w:val="00902C08"/>
    <w:rsid w:val="0090302E"/>
    <w:rsid w:val="0090336B"/>
    <w:rsid w:val="00903750"/>
    <w:rsid w:val="009040CB"/>
    <w:rsid w:val="0090438B"/>
    <w:rsid w:val="00904B9F"/>
    <w:rsid w:val="00904EC9"/>
    <w:rsid w:val="00904F42"/>
    <w:rsid w:val="00905003"/>
    <w:rsid w:val="009053AA"/>
    <w:rsid w:val="00905836"/>
    <w:rsid w:val="00905E13"/>
    <w:rsid w:val="00906431"/>
    <w:rsid w:val="00906939"/>
    <w:rsid w:val="009103B1"/>
    <w:rsid w:val="00910613"/>
    <w:rsid w:val="009107BC"/>
    <w:rsid w:val="00910B7D"/>
    <w:rsid w:val="00911DFB"/>
    <w:rsid w:val="00911F8F"/>
    <w:rsid w:val="0091259A"/>
    <w:rsid w:val="009127CD"/>
    <w:rsid w:val="009131AB"/>
    <w:rsid w:val="0091325A"/>
    <w:rsid w:val="009139D9"/>
    <w:rsid w:val="00913D32"/>
    <w:rsid w:val="009141D5"/>
    <w:rsid w:val="00914AD8"/>
    <w:rsid w:val="009150CF"/>
    <w:rsid w:val="00916079"/>
    <w:rsid w:val="00917812"/>
    <w:rsid w:val="00917CE9"/>
    <w:rsid w:val="00917FDE"/>
    <w:rsid w:val="0092075B"/>
    <w:rsid w:val="00920BF2"/>
    <w:rsid w:val="00921A54"/>
    <w:rsid w:val="00922010"/>
    <w:rsid w:val="00922ABA"/>
    <w:rsid w:val="00922DF1"/>
    <w:rsid w:val="00922F88"/>
    <w:rsid w:val="0092337E"/>
    <w:rsid w:val="009238FB"/>
    <w:rsid w:val="00924198"/>
    <w:rsid w:val="00924834"/>
    <w:rsid w:val="00925038"/>
    <w:rsid w:val="00925D5E"/>
    <w:rsid w:val="00926892"/>
    <w:rsid w:val="00926E45"/>
    <w:rsid w:val="0092789D"/>
    <w:rsid w:val="00927D63"/>
    <w:rsid w:val="00930140"/>
    <w:rsid w:val="009308B9"/>
    <w:rsid w:val="00930F6D"/>
    <w:rsid w:val="00931866"/>
    <w:rsid w:val="00931BD9"/>
    <w:rsid w:val="0093224E"/>
    <w:rsid w:val="009327CD"/>
    <w:rsid w:val="00932C68"/>
    <w:rsid w:val="00933064"/>
    <w:rsid w:val="009334DE"/>
    <w:rsid w:val="00933A54"/>
    <w:rsid w:val="009343AA"/>
    <w:rsid w:val="009346A7"/>
    <w:rsid w:val="00934E6C"/>
    <w:rsid w:val="00935784"/>
    <w:rsid w:val="009364F5"/>
    <w:rsid w:val="009367B7"/>
    <w:rsid w:val="009367F1"/>
    <w:rsid w:val="009368F3"/>
    <w:rsid w:val="00936C45"/>
    <w:rsid w:val="00936E37"/>
    <w:rsid w:val="00936FAA"/>
    <w:rsid w:val="009370CE"/>
    <w:rsid w:val="00940134"/>
    <w:rsid w:val="00941636"/>
    <w:rsid w:val="009417F2"/>
    <w:rsid w:val="00942F56"/>
    <w:rsid w:val="009435C0"/>
    <w:rsid w:val="00943742"/>
    <w:rsid w:val="0094398C"/>
    <w:rsid w:val="0094450E"/>
    <w:rsid w:val="0094528E"/>
    <w:rsid w:val="00945664"/>
    <w:rsid w:val="00945C05"/>
    <w:rsid w:val="00946945"/>
    <w:rsid w:val="00946A86"/>
    <w:rsid w:val="009470FA"/>
    <w:rsid w:val="00947466"/>
    <w:rsid w:val="00947713"/>
    <w:rsid w:val="00947BFA"/>
    <w:rsid w:val="00947C6C"/>
    <w:rsid w:val="009501F1"/>
    <w:rsid w:val="009507E6"/>
    <w:rsid w:val="009509CA"/>
    <w:rsid w:val="00950DE7"/>
    <w:rsid w:val="009513C6"/>
    <w:rsid w:val="00951BB5"/>
    <w:rsid w:val="00952896"/>
    <w:rsid w:val="00952A1D"/>
    <w:rsid w:val="009531F9"/>
    <w:rsid w:val="0095374A"/>
    <w:rsid w:val="00953920"/>
    <w:rsid w:val="00953BC3"/>
    <w:rsid w:val="00953D47"/>
    <w:rsid w:val="009543FF"/>
    <w:rsid w:val="00955263"/>
    <w:rsid w:val="009554A2"/>
    <w:rsid w:val="009557A6"/>
    <w:rsid w:val="00955B5F"/>
    <w:rsid w:val="00955C09"/>
    <w:rsid w:val="00955F59"/>
    <w:rsid w:val="0095681E"/>
    <w:rsid w:val="009572D4"/>
    <w:rsid w:val="00957D13"/>
    <w:rsid w:val="0096129B"/>
    <w:rsid w:val="00961921"/>
    <w:rsid w:val="00962A1B"/>
    <w:rsid w:val="00963197"/>
    <w:rsid w:val="00963632"/>
    <w:rsid w:val="009638B8"/>
    <w:rsid w:val="009639D0"/>
    <w:rsid w:val="0096430A"/>
    <w:rsid w:val="00965523"/>
    <w:rsid w:val="0096554B"/>
    <w:rsid w:val="0096584A"/>
    <w:rsid w:val="0096751C"/>
    <w:rsid w:val="00967747"/>
    <w:rsid w:val="009677B3"/>
    <w:rsid w:val="00967A92"/>
    <w:rsid w:val="00970AA7"/>
    <w:rsid w:val="00970C53"/>
    <w:rsid w:val="00971013"/>
    <w:rsid w:val="009713D8"/>
    <w:rsid w:val="00971D9E"/>
    <w:rsid w:val="00971F08"/>
    <w:rsid w:val="009727D3"/>
    <w:rsid w:val="00972CF5"/>
    <w:rsid w:val="00973171"/>
    <w:rsid w:val="009740F7"/>
    <w:rsid w:val="0097484E"/>
    <w:rsid w:val="00975728"/>
    <w:rsid w:val="00975C4B"/>
    <w:rsid w:val="0097603D"/>
    <w:rsid w:val="00976949"/>
    <w:rsid w:val="00976E48"/>
    <w:rsid w:val="00977880"/>
    <w:rsid w:val="00977F98"/>
    <w:rsid w:val="00980477"/>
    <w:rsid w:val="00980E0E"/>
    <w:rsid w:val="009815CE"/>
    <w:rsid w:val="00981C61"/>
    <w:rsid w:val="009822ED"/>
    <w:rsid w:val="00982AF1"/>
    <w:rsid w:val="00982DB3"/>
    <w:rsid w:val="00983101"/>
    <w:rsid w:val="009833E2"/>
    <w:rsid w:val="009840B6"/>
    <w:rsid w:val="00984225"/>
    <w:rsid w:val="00985016"/>
    <w:rsid w:val="0098524E"/>
    <w:rsid w:val="00985253"/>
    <w:rsid w:val="009853B3"/>
    <w:rsid w:val="00986D2C"/>
    <w:rsid w:val="00987589"/>
    <w:rsid w:val="00987A54"/>
    <w:rsid w:val="00987DAF"/>
    <w:rsid w:val="009903BC"/>
    <w:rsid w:val="00990630"/>
    <w:rsid w:val="00990702"/>
    <w:rsid w:val="00991264"/>
    <w:rsid w:val="00991761"/>
    <w:rsid w:val="00991E11"/>
    <w:rsid w:val="0099225C"/>
    <w:rsid w:val="00992532"/>
    <w:rsid w:val="00992B7A"/>
    <w:rsid w:val="00994DCA"/>
    <w:rsid w:val="00994E68"/>
    <w:rsid w:val="0099515E"/>
    <w:rsid w:val="00995277"/>
    <w:rsid w:val="009956AB"/>
    <w:rsid w:val="00995982"/>
    <w:rsid w:val="0099601F"/>
    <w:rsid w:val="009960EC"/>
    <w:rsid w:val="009968BE"/>
    <w:rsid w:val="009970DD"/>
    <w:rsid w:val="00997DF3"/>
    <w:rsid w:val="009A01DA"/>
    <w:rsid w:val="009A05C4"/>
    <w:rsid w:val="009A0FBA"/>
    <w:rsid w:val="009A1601"/>
    <w:rsid w:val="009A1B77"/>
    <w:rsid w:val="009A1BDD"/>
    <w:rsid w:val="009A1D6D"/>
    <w:rsid w:val="009A1DE7"/>
    <w:rsid w:val="009A3282"/>
    <w:rsid w:val="009A38E8"/>
    <w:rsid w:val="009A3BB6"/>
    <w:rsid w:val="009A3BCA"/>
    <w:rsid w:val="009A462D"/>
    <w:rsid w:val="009A46B7"/>
    <w:rsid w:val="009A4F39"/>
    <w:rsid w:val="009A5362"/>
    <w:rsid w:val="009A562C"/>
    <w:rsid w:val="009A5CBA"/>
    <w:rsid w:val="009A70CB"/>
    <w:rsid w:val="009A716B"/>
    <w:rsid w:val="009B001F"/>
    <w:rsid w:val="009B07C1"/>
    <w:rsid w:val="009B0940"/>
    <w:rsid w:val="009B0ACF"/>
    <w:rsid w:val="009B1F30"/>
    <w:rsid w:val="009B2079"/>
    <w:rsid w:val="009B3456"/>
    <w:rsid w:val="009B3AC2"/>
    <w:rsid w:val="009B3C17"/>
    <w:rsid w:val="009B47B1"/>
    <w:rsid w:val="009B4DF4"/>
    <w:rsid w:val="009B519E"/>
    <w:rsid w:val="009B5239"/>
    <w:rsid w:val="009B5325"/>
    <w:rsid w:val="009B564E"/>
    <w:rsid w:val="009B582E"/>
    <w:rsid w:val="009B6012"/>
    <w:rsid w:val="009B6FC2"/>
    <w:rsid w:val="009B72A1"/>
    <w:rsid w:val="009B7A28"/>
    <w:rsid w:val="009B7C35"/>
    <w:rsid w:val="009B7E87"/>
    <w:rsid w:val="009C0169"/>
    <w:rsid w:val="009C03C6"/>
    <w:rsid w:val="009C087A"/>
    <w:rsid w:val="009C0D89"/>
    <w:rsid w:val="009C125F"/>
    <w:rsid w:val="009C139C"/>
    <w:rsid w:val="009C1879"/>
    <w:rsid w:val="009C2510"/>
    <w:rsid w:val="009C269E"/>
    <w:rsid w:val="009C2EC2"/>
    <w:rsid w:val="009C31DD"/>
    <w:rsid w:val="009C32E3"/>
    <w:rsid w:val="009C3C58"/>
    <w:rsid w:val="009C403E"/>
    <w:rsid w:val="009C4340"/>
    <w:rsid w:val="009C4D44"/>
    <w:rsid w:val="009C5C4F"/>
    <w:rsid w:val="009C5E98"/>
    <w:rsid w:val="009C6A96"/>
    <w:rsid w:val="009C6D3E"/>
    <w:rsid w:val="009C7080"/>
    <w:rsid w:val="009C7E9C"/>
    <w:rsid w:val="009D13A4"/>
    <w:rsid w:val="009D25E5"/>
    <w:rsid w:val="009D2A4E"/>
    <w:rsid w:val="009D318C"/>
    <w:rsid w:val="009D3726"/>
    <w:rsid w:val="009D3739"/>
    <w:rsid w:val="009D3B65"/>
    <w:rsid w:val="009D3CD1"/>
    <w:rsid w:val="009D40F5"/>
    <w:rsid w:val="009D4347"/>
    <w:rsid w:val="009D4357"/>
    <w:rsid w:val="009D4396"/>
    <w:rsid w:val="009D494A"/>
    <w:rsid w:val="009D4FF0"/>
    <w:rsid w:val="009D51E2"/>
    <w:rsid w:val="009D5489"/>
    <w:rsid w:val="009D58B6"/>
    <w:rsid w:val="009D5960"/>
    <w:rsid w:val="009D5B5B"/>
    <w:rsid w:val="009D5DF1"/>
    <w:rsid w:val="009D681D"/>
    <w:rsid w:val="009D703C"/>
    <w:rsid w:val="009D718F"/>
    <w:rsid w:val="009D73E2"/>
    <w:rsid w:val="009D7449"/>
    <w:rsid w:val="009D75C6"/>
    <w:rsid w:val="009D7603"/>
    <w:rsid w:val="009D78DE"/>
    <w:rsid w:val="009E068F"/>
    <w:rsid w:val="009E0917"/>
    <w:rsid w:val="009E0B9B"/>
    <w:rsid w:val="009E14E0"/>
    <w:rsid w:val="009E35DB"/>
    <w:rsid w:val="009E40DD"/>
    <w:rsid w:val="009E4284"/>
    <w:rsid w:val="009E47A3"/>
    <w:rsid w:val="009E4C23"/>
    <w:rsid w:val="009E55EB"/>
    <w:rsid w:val="009E5621"/>
    <w:rsid w:val="009E5DE0"/>
    <w:rsid w:val="009E6454"/>
    <w:rsid w:val="009E64CA"/>
    <w:rsid w:val="009E7AF8"/>
    <w:rsid w:val="009E7BED"/>
    <w:rsid w:val="009F08F3"/>
    <w:rsid w:val="009F10FE"/>
    <w:rsid w:val="009F27E8"/>
    <w:rsid w:val="009F2EB4"/>
    <w:rsid w:val="009F344F"/>
    <w:rsid w:val="009F39FC"/>
    <w:rsid w:val="009F46F5"/>
    <w:rsid w:val="009F5966"/>
    <w:rsid w:val="009F5D14"/>
    <w:rsid w:val="009F65E7"/>
    <w:rsid w:val="00A0035E"/>
    <w:rsid w:val="00A00C3D"/>
    <w:rsid w:val="00A01AEE"/>
    <w:rsid w:val="00A02F1D"/>
    <w:rsid w:val="00A02FD0"/>
    <w:rsid w:val="00A031D8"/>
    <w:rsid w:val="00A0400C"/>
    <w:rsid w:val="00A048A8"/>
    <w:rsid w:val="00A04A85"/>
    <w:rsid w:val="00A04F49"/>
    <w:rsid w:val="00A052D3"/>
    <w:rsid w:val="00A054F9"/>
    <w:rsid w:val="00A07B53"/>
    <w:rsid w:val="00A10BDF"/>
    <w:rsid w:val="00A11D73"/>
    <w:rsid w:val="00A12C65"/>
    <w:rsid w:val="00A13B53"/>
    <w:rsid w:val="00A13E54"/>
    <w:rsid w:val="00A140AB"/>
    <w:rsid w:val="00A178C6"/>
    <w:rsid w:val="00A17BB2"/>
    <w:rsid w:val="00A17F63"/>
    <w:rsid w:val="00A20D59"/>
    <w:rsid w:val="00A20DC6"/>
    <w:rsid w:val="00A2193B"/>
    <w:rsid w:val="00A21B7B"/>
    <w:rsid w:val="00A21C5B"/>
    <w:rsid w:val="00A22143"/>
    <w:rsid w:val="00A22631"/>
    <w:rsid w:val="00A22B8D"/>
    <w:rsid w:val="00A22D91"/>
    <w:rsid w:val="00A233F3"/>
    <w:rsid w:val="00A2351A"/>
    <w:rsid w:val="00A23F32"/>
    <w:rsid w:val="00A243AF"/>
    <w:rsid w:val="00A25B7D"/>
    <w:rsid w:val="00A264A9"/>
    <w:rsid w:val="00A26DCF"/>
    <w:rsid w:val="00A26F41"/>
    <w:rsid w:val="00A27785"/>
    <w:rsid w:val="00A30102"/>
    <w:rsid w:val="00A30187"/>
    <w:rsid w:val="00A32287"/>
    <w:rsid w:val="00A3327B"/>
    <w:rsid w:val="00A33F72"/>
    <w:rsid w:val="00A340F1"/>
    <w:rsid w:val="00A34258"/>
    <w:rsid w:val="00A342F2"/>
    <w:rsid w:val="00A3448A"/>
    <w:rsid w:val="00A346F7"/>
    <w:rsid w:val="00A34DA5"/>
    <w:rsid w:val="00A36297"/>
    <w:rsid w:val="00A3639A"/>
    <w:rsid w:val="00A3660E"/>
    <w:rsid w:val="00A36EEE"/>
    <w:rsid w:val="00A37249"/>
    <w:rsid w:val="00A3747B"/>
    <w:rsid w:val="00A406C5"/>
    <w:rsid w:val="00A407F2"/>
    <w:rsid w:val="00A40D6F"/>
    <w:rsid w:val="00A40EB9"/>
    <w:rsid w:val="00A4118A"/>
    <w:rsid w:val="00A4181D"/>
    <w:rsid w:val="00A41E2B"/>
    <w:rsid w:val="00A426D0"/>
    <w:rsid w:val="00A427C6"/>
    <w:rsid w:val="00A44A04"/>
    <w:rsid w:val="00A44C29"/>
    <w:rsid w:val="00A45769"/>
    <w:rsid w:val="00A45B74"/>
    <w:rsid w:val="00A45DC5"/>
    <w:rsid w:val="00A46173"/>
    <w:rsid w:val="00A46259"/>
    <w:rsid w:val="00A46316"/>
    <w:rsid w:val="00A46A85"/>
    <w:rsid w:val="00A47901"/>
    <w:rsid w:val="00A47BEE"/>
    <w:rsid w:val="00A47CD2"/>
    <w:rsid w:val="00A47D5F"/>
    <w:rsid w:val="00A50917"/>
    <w:rsid w:val="00A51FD2"/>
    <w:rsid w:val="00A52AA5"/>
    <w:rsid w:val="00A52E1D"/>
    <w:rsid w:val="00A52ED6"/>
    <w:rsid w:val="00A53873"/>
    <w:rsid w:val="00A53A9F"/>
    <w:rsid w:val="00A544A6"/>
    <w:rsid w:val="00A56042"/>
    <w:rsid w:val="00A561DE"/>
    <w:rsid w:val="00A57F25"/>
    <w:rsid w:val="00A60B1D"/>
    <w:rsid w:val="00A61499"/>
    <w:rsid w:val="00A618B8"/>
    <w:rsid w:val="00A61A3A"/>
    <w:rsid w:val="00A6233E"/>
    <w:rsid w:val="00A624FC"/>
    <w:rsid w:val="00A62A77"/>
    <w:rsid w:val="00A63483"/>
    <w:rsid w:val="00A635C7"/>
    <w:rsid w:val="00A6378F"/>
    <w:rsid w:val="00A63867"/>
    <w:rsid w:val="00A639EB"/>
    <w:rsid w:val="00A64070"/>
    <w:rsid w:val="00A643C1"/>
    <w:rsid w:val="00A6561A"/>
    <w:rsid w:val="00A657D7"/>
    <w:rsid w:val="00A65E6C"/>
    <w:rsid w:val="00A65F69"/>
    <w:rsid w:val="00A660AC"/>
    <w:rsid w:val="00A6620E"/>
    <w:rsid w:val="00A667B3"/>
    <w:rsid w:val="00A66C0E"/>
    <w:rsid w:val="00A67E6C"/>
    <w:rsid w:val="00A70ED8"/>
    <w:rsid w:val="00A71B99"/>
    <w:rsid w:val="00A72141"/>
    <w:rsid w:val="00A739D0"/>
    <w:rsid w:val="00A73CC9"/>
    <w:rsid w:val="00A7468E"/>
    <w:rsid w:val="00A7602E"/>
    <w:rsid w:val="00A761D4"/>
    <w:rsid w:val="00A76C8B"/>
    <w:rsid w:val="00A77CB4"/>
    <w:rsid w:val="00A77EC4"/>
    <w:rsid w:val="00A80133"/>
    <w:rsid w:val="00A8069A"/>
    <w:rsid w:val="00A81652"/>
    <w:rsid w:val="00A8216F"/>
    <w:rsid w:val="00A82C81"/>
    <w:rsid w:val="00A82F07"/>
    <w:rsid w:val="00A843D9"/>
    <w:rsid w:val="00A849D5"/>
    <w:rsid w:val="00A84B95"/>
    <w:rsid w:val="00A84BD9"/>
    <w:rsid w:val="00A85043"/>
    <w:rsid w:val="00A8570E"/>
    <w:rsid w:val="00A85F8B"/>
    <w:rsid w:val="00A86202"/>
    <w:rsid w:val="00A875B8"/>
    <w:rsid w:val="00A8787C"/>
    <w:rsid w:val="00A90B4A"/>
    <w:rsid w:val="00A90FA7"/>
    <w:rsid w:val="00A91637"/>
    <w:rsid w:val="00A92854"/>
    <w:rsid w:val="00A92879"/>
    <w:rsid w:val="00A9290A"/>
    <w:rsid w:val="00A92F97"/>
    <w:rsid w:val="00A93E84"/>
    <w:rsid w:val="00A9442A"/>
    <w:rsid w:val="00A94926"/>
    <w:rsid w:val="00A95712"/>
    <w:rsid w:val="00A95A08"/>
    <w:rsid w:val="00A95A28"/>
    <w:rsid w:val="00A961D5"/>
    <w:rsid w:val="00A96409"/>
    <w:rsid w:val="00AA016F"/>
    <w:rsid w:val="00AA0B66"/>
    <w:rsid w:val="00AA1ED6"/>
    <w:rsid w:val="00AA1ED9"/>
    <w:rsid w:val="00AA2895"/>
    <w:rsid w:val="00AA2E09"/>
    <w:rsid w:val="00AA2FDF"/>
    <w:rsid w:val="00AA3152"/>
    <w:rsid w:val="00AA3604"/>
    <w:rsid w:val="00AA4945"/>
    <w:rsid w:val="00AA4F3C"/>
    <w:rsid w:val="00AA51D6"/>
    <w:rsid w:val="00AA5571"/>
    <w:rsid w:val="00AA581A"/>
    <w:rsid w:val="00AA590F"/>
    <w:rsid w:val="00AA73F8"/>
    <w:rsid w:val="00AA773A"/>
    <w:rsid w:val="00AA793E"/>
    <w:rsid w:val="00AA7A6A"/>
    <w:rsid w:val="00AB042A"/>
    <w:rsid w:val="00AB0BC8"/>
    <w:rsid w:val="00AB0BEE"/>
    <w:rsid w:val="00AB11CA"/>
    <w:rsid w:val="00AB14D9"/>
    <w:rsid w:val="00AB253A"/>
    <w:rsid w:val="00AB2A07"/>
    <w:rsid w:val="00AB37F0"/>
    <w:rsid w:val="00AB3D23"/>
    <w:rsid w:val="00AB4347"/>
    <w:rsid w:val="00AB4AB8"/>
    <w:rsid w:val="00AB57D7"/>
    <w:rsid w:val="00AB5B9B"/>
    <w:rsid w:val="00AB62A1"/>
    <w:rsid w:val="00AB655E"/>
    <w:rsid w:val="00AB6F9B"/>
    <w:rsid w:val="00AB7C5B"/>
    <w:rsid w:val="00AB7CC6"/>
    <w:rsid w:val="00AC007F"/>
    <w:rsid w:val="00AC0725"/>
    <w:rsid w:val="00AC1175"/>
    <w:rsid w:val="00AC1699"/>
    <w:rsid w:val="00AC249C"/>
    <w:rsid w:val="00AC29A8"/>
    <w:rsid w:val="00AC2ECD"/>
    <w:rsid w:val="00AC3119"/>
    <w:rsid w:val="00AC35B1"/>
    <w:rsid w:val="00AC3B2D"/>
    <w:rsid w:val="00AC482B"/>
    <w:rsid w:val="00AC49FB"/>
    <w:rsid w:val="00AC4B5C"/>
    <w:rsid w:val="00AC5A10"/>
    <w:rsid w:val="00AC607E"/>
    <w:rsid w:val="00AC69EE"/>
    <w:rsid w:val="00AC7B85"/>
    <w:rsid w:val="00AC7DA8"/>
    <w:rsid w:val="00AD027F"/>
    <w:rsid w:val="00AD0AA3"/>
    <w:rsid w:val="00AD14D9"/>
    <w:rsid w:val="00AD1EC7"/>
    <w:rsid w:val="00AD2069"/>
    <w:rsid w:val="00AD2407"/>
    <w:rsid w:val="00AD2ED0"/>
    <w:rsid w:val="00AD3F6D"/>
    <w:rsid w:val="00AD3F94"/>
    <w:rsid w:val="00AD4A5A"/>
    <w:rsid w:val="00AD4BA6"/>
    <w:rsid w:val="00AD4C7B"/>
    <w:rsid w:val="00AD4EF0"/>
    <w:rsid w:val="00AD5446"/>
    <w:rsid w:val="00AD668B"/>
    <w:rsid w:val="00AD679F"/>
    <w:rsid w:val="00AD6EA8"/>
    <w:rsid w:val="00AD7640"/>
    <w:rsid w:val="00AE058C"/>
    <w:rsid w:val="00AE0772"/>
    <w:rsid w:val="00AE0BA0"/>
    <w:rsid w:val="00AE0DA4"/>
    <w:rsid w:val="00AE1BEC"/>
    <w:rsid w:val="00AE27AC"/>
    <w:rsid w:val="00AE3055"/>
    <w:rsid w:val="00AE3D87"/>
    <w:rsid w:val="00AE3DAE"/>
    <w:rsid w:val="00AE40E0"/>
    <w:rsid w:val="00AE464F"/>
    <w:rsid w:val="00AE4DBA"/>
    <w:rsid w:val="00AE4F07"/>
    <w:rsid w:val="00AE5417"/>
    <w:rsid w:val="00AE574A"/>
    <w:rsid w:val="00AE5EB5"/>
    <w:rsid w:val="00AE630D"/>
    <w:rsid w:val="00AE676D"/>
    <w:rsid w:val="00AE69EB"/>
    <w:rsid w:val="00AE6F91"/>
    <w:rsid w:val="00AE7968"/>
    <w:rsid w:val="00AF03EC"/>
    <w:rsid w:val="00AF056B"/>
    <w:rsid w:val="00AF0B08"/>
    <w:rsid w:val="00AF0D20"/>
    <w:rsid w:val="00AF0F83"/>
    <w:rsid w:val="00AF1319"/>
    <w:rsid w:val="00AF1C5D"/>
    <w:rsid w:val="00AF3A33"/>
    <w:rsid w:val="00AF3CBB"/>
    <w:rsid w:val="00AF42D7"/>
    <w:rsid w:val="00AF47AA"/>
    <w:rsid w:val="00AF5333"/>
    <w:rsid w:val="00AF571E"/>
    <w:rsid w:val="00AF5F1F"/>
    <w:rsid w:val="00AF6412"/>
    <w:rsid w:val="00B006FE"/>
    <w:rsid w:val="00B0071F"/>
    <w:rsid w:val="00B007CB"/>
    <w:rsid w:val="00B007DF"/>
    <w:rsid w:val="00B008B4"/>
    <w:rsid w:val="00B009B2"/>
    <w:rsid w:val="00B00A9C"/>
    <w:rsid w:val="00B02A4C"/>
    <w:rsid w:val="00B02AA9"/>
    <w:rsid w:val="00B02DEC"/>
    <w:rsid w:val="00B02FA3"/>
    <w:rsid w:val="00B03EF6"/>
    <w:rsid w:val="00B04158"/>
    <w:rsid w:val="00B048AF"/>
    <w:rsid w:val="00B04F40"/>
    <w:rsid w:val="00B05084"/>
    <w:rsid w:val="00B05A2F"/>
    <w:rsid w:val="00B0755F"/>
    <w:rsid w:val="00B0771C"/>
    <w:rsid w:val="00B07B16"/>
    <w:rsid w:val="00B07B95"/>
    <w:rsid w:val="00B1027A"/>
    <w:rsid w:val="00B1066B"/>
    <w:rsid w:val="00B1094C"/>
    <w:rsid w:val="00B109B1"/>
    <w:rsid w:val="00B10B92"/>
    <w:rsid w:val="00B10BB9"/>
    <w:rsid w:val="00B11412"/>
    <w:rsid w:val="00B1151D"/>
    <w:rsid w:val="00B12B08"/>
    <w:rsid w:val="00B12E45"/>
    <w:rsid w:val="00B1378B"/>
    <w:rsid w:val="00B157F9"/>
    <w:rsid w:val="00B17721"/>
    <w:rsid w:val="00B17740"/>
    <w:rsid w:val="00B179CB"/>
    <w:rsid w:val="00B20256"/>
    <w:rsid w:val="00B20363"/>
    <w:rsid w:val="00B20763"/>
    <w:rsid w:val="00B20D09"/>
    <w:rsid w:val="00B20D66"/>
    <w:rsid w:val="00B21106"/>
    <w:rsid w:val="00B2117F"/>
    <w:rsid w:val="00B21329"/>
    <w:rsid w:val="00B21574"/>
    <w:rsid w:val="00B21BBE"/>
    <w:rsid w:val="00B21CE1"/>
    <w:rsid w:val="00B22536"/>
    <w:rsid w:val="00B23232"/>
    <w:rsid w:val="00B23A78"/>
    <w:rsid w:val="00B23CDE"/>
    <w:rsid w:val="00B23F37"/>
    <w:rsid w:val="00B24F05"/>
    <w:rsid w:val="00B26082"/>
    <w:rsid w:val="00B268F8"/>
    <w:rsid w:val="00B2757F"/>
    <w:rsid w:val="00B2763F"/>
    <w:rsid w:val="00B27AAC"/>
    <w:rsid w:val="00B30929"/>
    <w:rsid w:val="00B3141E"/>
    <w:rsid w:val="00B33374"/>
    <w:rsid w:val="00B33C80"/>
    <w:rsid w:val="00B341AB"/>
    <w:rsid w:val="00B36275"/>
    <w:rsid w:val="00B365D7"/>
    <w:rsid w:val="00B36C97"/>
    <w:rsid w:val="00B372AA"/>
    <w:rsid w:val="00B40445"/>
    <w:rsid w:val="00B4045D"/>
    <w:rsid w:val="00B409E0"/>
    <w:rsid w:val="00B411F3"/>
    <w:rsid w:val="00B41270"/>
    <w:rsid w:val="00B41345"/>
    <w:rsid w:val="00B417E5"/>
    <w:rsid w:val="00B41888"/>
    <w:rsid w:val="00B41C28"/>
    <w:rsid w:val="00B42655"/>
    <w:rsid w:val="00B42933"/>
    <w:rsid w:val="00B42D20"/>
    <w:rsid w:val="00B43757"/>
    <w:rsid w:val="00B44E4B"/>
    <w:rsid w:val="00B45A52"/>
    <w:rsid w:val="00B45A67"/>
    <w:rsid w:val="00B45CC8"/>
    <w:rsid w:val="00B46175"/>
    <w:rsid w:val="00B465D3"/>
    <w:rsid w:val="00B4686F"/>
    <w:rsid w:val="00B46E3B"/>
    <w:rsid w:val="00B47089"/>
    <w:rsid w:val="00B470D7"/>
    <w:rsid w:val="00B47D8A"/>
    <w:rsid w:val="00B507B2"/>
    <w:rsid w:val="00B51259"/>
    <w:rsid w:val="00B5173F"/>
    <w:rsid w:val="00B51821"/>
    <w:rsid w:val="00B51F67"/>
    <w:rsid w:val="00B528E3"/>
    <w:rsid w:val="00B52C03"/>
    <w:rsid w:val="00B53937"/>
    <w:rsid w:val="00B54010"/>
    <w:rsid w:val="00B54846"/>
    <w:rsid w:val="00B548B7"/>
    <w:rsid w:val="00B54F61"/>
    <w:rsid w:val="00B55037"/>
    <w:rsid w:val="00B55A33"/>
    <w:rsid w:val="00B55CF2"/>
    <w:rsid w:val="00B56EEC"/>
    <w:rsid w:val="00B5701F"/>
    <w:rsid w:val="00B57336"/>
    <w:rsid w:val="00B5760A"/>
    <w:rsid w:val="00B57E02"/>
    <w:rsid w:val="00B6021B"/>
    <w:rsid w:val="00B60A54"/>
    <w:rsid w:val="00B6127F"/>
    <w:rsid w:val="00B61837"/>
    <w:rsid w:val="00B629BC"/>
    <w:rsid w:val="00B630FA"/>
    <w:rsid w:val="00B655DD"/>
    <w:rsid w:val="00B65BE2"/>
    <w:rsid w:val="00B66435"/>
    <w:rsid w:val="00B664C7"/>
    <w:rsid w:val="00B7079E"/>
    <w:rsid w:val="00B709A2"/>
    <w:rsid w:val="00B713D8"/>
    <w:rsid w:val="00B71725"/>
    <w:rsid w:val="00B7175C"/>
    <w:rsid w:val="00B730E2"/>
    <w:rsid w:val="00B738FA"/>
    <w:rsid w:val="00B739F6"/>
    <w:rsid w:val="00B752AB"/>
    <w:rsid w:val="00B76D63"/>
    <w:rsid w:val="00B77AC0"/>
    <w:rsid w:val="00B8159A"/>
    <w:rsid w:val="00B81867"/>
    <w:rsid w:val="00B81A6C"/>
    <w:rsid w:val="00B82097"/>
    <w:rsid w:val="00B8217A"/>
    <w:rsid w:val="00B82770"/>
    <w:rsid w:val="00B83F0D"/>
    <w:rsid w:val="00B84771"/>
    <w:rsid w:val="00B84E75"/>
    <w:rsid w:val="00B850E2"/>
    <w:rsid w:val="00B85DE5"/>
    <w:rsid w:val="00B867BD"/>
    <w:rsid w:val="00B87245"/>
    <w:rsid w:val="00B879CE"/>
    <w:rsid w:val="00B90F73"/>
    <w:rsid w:val="00B91267"/>
    <w:rsid w:val="00B924FB"/>
    <w:rsid w:val="00B92C17"/>
    <w:rsid w:val="00B93157"/>
    <w:rsid w:val="00B93B59"/>
    <w:rsid w:val="00B9406A"/>
    <w:rsid w:val="00B95C9C"/>
    <w:rsid w:val="00B96CC7"/>
    <w:rsid w:val="00B97E6B"/>
    <w:rsid w:val="00BA04C1"/>
    <w:rsid w:val="00BA1534"/>
    <w:rsid w:val="00BA2280"/>
    <w:rsid w:val="00BA22F5"/>
    <w:rsid w:val="00BA250F"/>
    <w:rsid w:val="00BA2A08"/>
    <w:rsid w:val="00BA3A94"/>
    <w:rsid w:val="00BA41F4"/>
    <w:rsid w:val="00BA53BC"/>
    <w:rsid w:val="00BA56D2"/>
    <w:rsid w:val="00BA76E0"/>
    <w:rsid w:val="00BA773E"/>
    <w:rsid w:val="00BA7A48"/>
    <w:rsid w:val="00BB035B"/>
    <w:rsid w:val="00BB0442"/>
    <w:rsid w:val="00BB0809"/>
    <w:rsid w:val="00BB0C67"/>
    <w:rsid w:val="00BB1147"/>
    <w:rsid w:val="00BB1787"/>
    <w:rsid w:val="00BB186D"/>
    <w:rsid w:val="00BB20AA"/>
    <w:rsid w:val="00BB25F0"/>
    <w:rsid w:val="00BB2A25"/>
    <w:rsid w:val="00BB2B97"/>
    <w:rsid w:val="00BB30BC"/>
    <w:rsid w:val="00BB321D"/>
    <w:rsid w:val="00BB3AD5"/>
    <w:rsid w:val="00BB3B74"/>
    <w:rsid w:val="00BB3BE9"/>
    <w:rsid w:val="00BB5178"/>
    <w:rsid w:val="00BB51E9"/>
    <w:rsid w:val="00BB5DE5"/>
    <w:rsid w:val="00BB768D"/>
    <w:rsid w:val="00BB7932"/>
    <w:rsid w:val="00BB7D3D"/>
    <w:rsid w:val="00BC043C"/>
    <w:rsid w:val="00BC0FDC"/>
    <w:rsid w:val="00BC13D1"/>
    <w:rsid w:val="00BC1656"/>
    <w:rsid w:val="00BC1787"/>
    <w:rsid w:val="00BC1ABB"/>
    <w:rsid w:val="00BC1FC2"/>
    <w:rsid w:val="00BC23FC"/>
    <w:rsid w:val="00BC2B7F"/>
    <w:rsid w:val="00BC3053"/>
    <w:rsid w:val="00BC34D4"/>
    <w:rsid w:val="00BC4D2E"/>
    <w:rsid w:val="00BC53BF"/>
    <w:rsid w:val="00BC613F"/>
    <w:rsid w:val="00BC6D1F"/>
    <w:rsid w:val="00BC6F73"/>
    <w:rsid w:val="00BC7D3E"/>
    <w:rsid w:val="00BD0CA0"/>
    <w:rsid w:val="00BD1F82"/>
    <w:rsid w:val="00BD229D"/>
    <w:rsid w:val="00BD2E8E"/>
    <w:rsid w:val="00BD3149"/>
    <w:rsid w:val="00BD33A6"/>
    <w:rsid w:val="00BD3763"/>
    <w:rsid w:val="00BD465D"/>
    <w:rsid w:val="00BD481B"/>
    <w:rsid w:val="00BD48AC"/>
    <w:rsid w:val="00BD5F1A"/>
    <w:rsid w:val="00BD6206"/>
    <w:rsid w:val="00BD6344"/>
    <w:rsid w:val="00BE1234"/>
    <w:rsid w:val="00BE2BE5"/>
    <w:rsid w:val="00BE2FA6"/>
    <w:rsid w:val="00BE333F"/>
    <w:rsid w:val="00BE33F4"/>
    <w:rsid w:val="00BE5632"/>
    <w:rsid w:val="00BE6353"/>
    <w:rsid w:val="00BE6B39"/>
    <w:rsid w:val="00BE6B54"/>
    <w:rsid w:val="00BE6F4D"/>
    <w:rsid w:val="00BE7406"/>
    <w:rsid w:val="00BE7603"/>
    <w:rsid w:val="00BE79D4"/>
    <w:rsid w:val="00BF0FEE"/>
    <w:rsid w:val="00BF143A"/>
    <w:rsid w:val="00BF176D"/>
    <w:rsid w:val="00BF1CD3"/>
    <w:rsid w:val="00BF2661"/>
    <w:rsid w:val="00BF2D37"/>
    <w:rsid w:val="00BF3279"/>
    <w:rsid w:val="00BF3AF6"/>
    <w:rsid w:val="00BF3DD3"/>
    <w:rsid w:val="00BF4834"/>
    <w:rsid w:val="00BF4868"/>
    <w:rsid w:val="00BF4AB5"/>
    <w:rsid w:val="00BF56DF"/>
    <w:rsid w:val="00BF5E2D"/>
    <w:rsid w:val="00BF6D82"/>
    <w:rsid w:val="00BF70B5"/>
    <w:rsid w:val="00BF74C7"/>
    <w:rsid w:val="00C00138"/>
    <w:rsid w:val="00C015F1"/>
    <w:rsid w:val="00C01F33"/>
    <w:rsid w:val="00C02CC6"/>
    <w:rsid w:val="00C02FCF"/>
    <w:rsid w:val="00C040BA"/>
    <w:rsid w:val="00C040F7"/>
    <w:rsid w:val="00C041A8"/>
    <w:rsid w:val="00C044AB"/>
    <w:rsid w:val="00C04563"/>
    <w:rsid w:val="00C04A74"/>
    <w:rsid w:val="00C05085"/>
    <w:rsid w:val="00C055C6"/>
    <w:rsid w:val="00C05706"/>
    <w:rsid w:val="00C05743"/>
    <w:rsid w:val="00C07377"/>
    <w:rsid w:val="00C07C4B"/>
    <w:rsid w:val="00C07E51"/>
    <w:rsid w:val="00C10478"/>
    <w:rsid w:val="00C10F0D"/>
    <w:rsid w:val="00C11CB3"/>
    <w:rsid w:val="00C12107"/>
    <w:rsid w:val="00C12B4D"/>
    <w:rsid w:val="00C14D4B"/>
    <w:rsid w:val="00C150D3"/>
    <w:rsid w:val="00C154BB"/>
    <w:rsid w:val="00C201FD"/>
    <w:rsid w:val="00C20460"/>
    <w:rsid w:val="00C20733"/>
    <w:rsid w:val="00C20F19"/>
    <w:rsid w:val="00C23A73"/>
    <w:rsid w:val="00C2446E"/>
    <w:rsid w:val="00C24AC3"/>
    <w:rsid w:val="00C24DE8"/>
    <w:rsid w:val="00C250FE"/>
    <w:rsid w:val="00C25763"/>
    <w:rsid w:val="00C25F10"/>
    <w:rsid w:val="00C26590"/>
    <w:rsid w:val="00C26B79"/>
    <w:rsid w:val="00C26B8E"/>
    <w:rsid w:val="00C27558"/>
    <w:rsid w:val="00C277DB"/>
    <w:rsid w:val="00C279B5"/>
    <w:rsid w:val="00C27C45"/>
    <w:rsid w:val="00C31379"/>
    <w:rsid w:val="00C325EE"/>
    <w:rsid w:val="00C32B87"/>
    <w:rsid w:val="00C32D6E"/>
    <w:rsid w:val="00C32E8F"/>
    <w:rsid w:val="00C335EB"/>
    <w:rsid w:val="00C33939"/>
    <w:rsid w:val="00C33A87"/>
    <w:rsid w:val="00C3616F"/>
    <w:rsid w:val="00C362AB"/>
    <w:rsid w:val="00C3701C"/>
    <w:rsid w:val="00C3719D"/>
    <w:rsid w:val="00C3775E"/>
    <w:rsid w:val="00C37BD3"/>
    <w:rsid w:val="00C37CB2"/>
    <w:rsid w:val="00C413C8"/>
    <w:rsid w:val="00C41879"/>
    <w:rsid w:val="00C41EAA"/>
    <w:rsid w:val="00C42BE9"/>
    <w:rsid w:val="00C43182"/>
    <w:rsid w:val="00C44621"/>
    <w:rsid w:val="00C453C1"/>
    <w:rsid w:val="00C45F7E"/>
    <w:rsid w:val="00C473A5"/>
    <w:rsid w:val="00C47526"/>
    <w:rsid w:val="00C50D25"/>
    <w:rsid w:val="00C50F00"/>
    <w:rsid w:val="00C51601"/>
    <w:rsid w:val="00C52ADC"/>
    <w:rsid w:val="00C53361"/>
    <w:rsid w:val="00C54995"/>
    <w:rsid w:val="00C54D41"/>
    <w:rsid w:val="00C601F0"/>
    <w:rsid w:val="00C60783"/>
    <w:rsid w:val="00C61305"/>
    <w:rsid w:val="00C61409"/>
    <w:rsid w:val="00C6213E"/>
    <w:rsid w:val="00C62EFE"/>
    <w:rsid w:val="00C63284"/>
    <w:rsid w:val="00C63A3C"/>
    <w:rsid w:val="00C63D46"/>
    <w:rsid w:val="00C64672"/>
    <w:rsid w:val="00C64A28"/>
    <w:rsid w:val="00C64BAC"/>
    <w:rsid w:val="00C64E18"/>
    <w:rsid w:val="00C65688"/>
    <w:rsid w:val="00C6579E"/>
    <w:rsid w:val="00C675F1"/>
    <w:rsid w:val="00C675FE"/>
    <w:rsid w:val="00C70697"/>
    <w:rsid w:val="00C713E1"/>
    <w:rsid w:val="00C72093"/>
    <w:rsid w:val="00C72EF4"/>
    <w:rsid w:val="00C744FE"/>
    <w:rsid w:val="00C758DB"/>
    <w:rsid w:val="00C75D2F"/>
    <w:rsid w:val="00C76010"/>
    <w:rsid w:val="00C767BE"/>
    <w:rsid w:val="00C76E3C"/>
    <w:rsid w:val="00C77385"/>
    <w:rsid w:val="00C80374"/>
    <w:rsid w:val="00C803CE"/>
    <w:rsid w:val="00C808FD"/>
    <w:rsid w:val="00C80D78"/>
    <w:rsid w:val="00C81568"/>
    <w:rsid w:val="00C82297"/>
    <w:rsid w:val="00C82569"/>
    <w:rsid w:val="00C82A4C"/>
    <w:rsid w:val="00C836D2"/>
    <w:rsid w:val="00C8370D"/>
    <w:rsid w:val="00C837CE"/>
    <w:rsid w:val="00C8385E"/>
    <w:rsid w:val="00C8471C"/>
    <w:rsid w:val="00C84D60"/>
    <w:rsid w:val="00C866A9"/>
    <w:rsid w:val="00C86BC4"/>
    <w:rsid w:val="00C87472"/>
    <w:rsid w:val="00C879DE"/>
    <w:rsid w:val="00C87F38"/>
    <w:rsid w:val="00C9027A"/>
    <w:rsid w:val="00C90646"/>
    <w:rsid w:val="00C9068E"/>
    <w:rsid w:val="00C91F0E"/>
    <w:rsid w:val="00C92E4B"/>
    <w:rsid w:val="00C936F7"/>
    <w:rsid w:val="00C93814"/>
    <w:rsid w:val="00C93C4B"/>
    <w:rsid w:val="00C944AB"/>
    <w:rsid w:val="00C9450E"/>
    <w:rsid w:val="00C945A9"/>
    <w:rsid w:val="00C94E6A"/>
    <w:rsid w:val="00C957BC"/>
    <w:rsid w:val="00C95B40"/>
    <w:rsid w:val="00C95B6E"/>
    <w:rsid w:val="00C96F6E"/>
    <w:rsid w:val="00C97236"/>
    <w:rsid w:val="00C97455"/>
    <w:rsid w:val="00CA0097"/>
    <w:rsid w:val="00CA0EEF"/>
    <w:rsid w:val="00CA10D9"/>
    <w:rsid w:val="00CA1ED8"/>
    <w:rsid w:val="00CA30A1"/>
    <w:rsid w:val="00CA331C"/>
    <w:rsid w:val="00CA4A41"/>
    <w:rsid w:val="00CA549B"/>
    <w:rsid w:val="00CA6501"/>
    <w:rsid w:val="00CA653F"/>
    <w:rsid w:val="00CA667D"/>
    <w:rsid w:val="00CA75A9"/>
    <w:rsid w:val="00CA77CB"/>
    <w:rsid w:val="00CB0CC7"/>
    <w:rsid w:val="00CB0F45"/>
    <w:rsid w:val="00CB1185"/>
    <w:rsid w:val="00CB125C"/>
    <w:rsid w:val="00CB1479"/>
    <w:rsid w:val="00CB1F63"/>
    <w:rsid w:val="00CB23A0"/>
    <w:rsid w:val="00CB4148"/>
    <w:rsid w:val="00CB4808"/>
    <w:rsid w:val="00CB513C"/>
    <w:rsid w:val="00CB5D1B"/>
    <w:rsid w:val="00CB5DEC"/>
    <w:rsid w:val="00CB64E8"/>
    <w:rsid w:val="00CB6963"/>
    <w:rsid w:val="00CB7170"/>
    <w:rsid w:val="00CB7E39"/>
    <w:rsid w:val="00CC040E"/>
    <w:rsid w:val="00CC06B8"/>
    <w:rsid w:val="00CC0AC4"/>
    <w:rsid w:val="00CC111F"/>
    <w:rsid w:val="00CC1189"/>
    <w:rsid w:val="00CC2011"/>
    <w:rsid w:val="00CC2737"/>
    <w:rsid w:val="00CC3EA0"/>
    <w:rsid w:val="00CC40D1"/>
    <w:rsid w:val="00CC41D3"/>
    <w:rsid w:val="00CC4C3A"/>
    <w:rsid w:val="00CC4CF8"/>
    <w:rsid w:val="00CC5F3D"/>
    <w:rsid w:val="00CC6D31"/>
    <w:rsid w:val="00CC7036"/>
    <w:rsid w:val="00CC7377"/>
    <w:rsid w:val="00CC7B45"/>
    <w:rsid w:val="00CD0EBC"/>
    <w:rsid w:val="00CD1188"/>
    <w:rsid w:val="00CD1A1D"/>
    <w:rsid w:val="00CD1D17"/>
    <w:rsid w:val="00CD1F48"/>
    <w:rsid w:val="00CD2261"/>
    <w:rsid w:val="00CD2ED1"/>
    <w:rsid w:val="00CD2F10"/>
    <w:rsid w:val="00CD337B"/>
    <w:rsid w:val="00CD36ED"/>
    <w:rsid w:val="00CD3F42"/>
    <w:rsid w:val="00CD6A69"/>
    <w:rsid w:val="00CD6B55"/>
    <w:rsid w:val="00CD79B7"/>
    <w:rsid w:val="00CE0424"/>
    <w:rsid w:val="00CE1995"/>
    <w:rsid w:val="00CE1C4D"/>
    <w:rsid w:val="00CE27F6"/>
    <w:rsid w:val="00CE2C5D"/>
    <w:rsid w:val="00CE2ED7"/>
    <w:rsid w:val="00CE30C7"/>
    <w:rsid w:val="00CE3936"/>
    <w:rsid w:val="00CE3A73"/>
    <w:rsid w:val="00CE5388"/>
    <w:rsid w:val="00CE64B0"/>
    <w:rsid w:val="00CE65BA"/>
    <w:rsid w:val="00CE6DA8"/>
    <w:rsid w:val="00CE70CB"/>
    <w:rsid w:val="00CE7212"/>
    <w:rsid w:val="00CE73A3"/>
    <w:rsid w:val="00CE7561"/>
    <w:rsid w:val="00CE77A1"/>
    <w:rsid w:val="00CE7B1C"/>
    <w:rsid w:val="00CF082C"/>
    <w:rsid w:val="00CF1354"/>
    <w:rsid w:val="00CF17EF"/>
    <w:rsid w:val="00CF1C33"/>
    <w:rsid w:val="00CF2347"/>
    <w:rsid w:val="00CF2450"/>
    <w:rsid w:val="00CF2864"/>
    <w:rsid w:val="00CF3B1F"/>
    <w:rsid w:val="00CF3BF6"/>
    <w:rsid w:val="00CF4C21"/>
    <w:rsid w:val="00CF55E1"/>
    <w:rsid w:val="00CF5FFA"/>
    <w:rsid w:val="00CF625B"/>
    <w:rsid w:val="00CF687E"/>
    <w:rsid w:val="00CF7850"/>
    <w:rsid w:val="00D007E8"/>
    <w:rsid w:val="00D00C64"/>
    <w:rsid w:val="00D01B36"/>
    <w:rsid w:val="00D01C8F"/>
    <w:rsid w:val="00D01F9C"/>
    <w:rsid w:val="00D02031"/>
    <w:rsid w:val="00D03325"/>
    <w:rsid w:val="00D0349B"/>
    <w:rsid w:val="00D04520"/>
    <w:rsid w:val="00D0459A"/>
    <w:rsid w:val="00D053E3"/>
    <w:rsid w:val="00D0573F"/>
    <w:rsid w:val="00D10249"/>
    <w:rsid w:val="00D103FF"/>
    <w:rsid w:val="00D104C2"/>
    <w:rsid w:val="00D10A94"/>
    <w:rsid w:val="00D115C3"/>
    <w:rsid w:val="00D1167E"/>
    <w:rsid w:val="00D11897"/>
    <w:rsid w:val="00D13135"/>
    <w:rsid w:val="00D13785"/>
    <w:rsid w:val="00D13BFD"/>
    <w:rsid w:val="00D13E4E"/>
    <w:rsid w:val="00D14930"/>
    <w:rsid w:val="00D1500A"/>
    <w:rsid w:val="00D15261"/>
    <w:rsid w:val="00D15DA2"/>
    <w:rsid w:val="00D16CDD"/>
    <w:rsid w:val="00D17372"/>
    <w:rsid w:val="00D200C4"/>
    <w:rsid w:val="00D20CCA"/>
    <w:rsid w:val="00D21D72"/>
    <w:rsid w:val="00D22D6A"/>
    <w:rsid w:val="00D22FED"/>
    <w:rsid w:val="00D2329B"/>
    <w:rsid w:val="00D239A7"/>
    <w:rsid w:val="00D23D4A"/>
    <w:rsid w:val="00D23F47"/>
    <w:rsid w:val="00D2439D"/>
    <w:rsid w:val="00D25A37"/>
    <w:rsid w:val="00D26188"/>
    <w:rsid w:val="00D26825"/>
    <w:rsid w:val="00D30F07"/>
    <w:rsid w:val="00D30F89"/>
    <w:rsid w:val="00D3103B"/>
    <w:rsid w:val="00D33007"/>
    <w:rsid w:val="00D34759"/>
    <w:rsid w:val="00D35541"/>
    <w:rsid w:val="00D35DB0"/>
    <w:rsid w:val="00D36316"/>
    <w:rsid w:val="00D36E71"/>
    <w:rsid w:val="00D37D87"/>
    <w:rsid w:val="00D403F8"/>
    <w:rsid w:val="00D40835"/>
    <w:rsid w:val="00D40B33"/>
    <w:rsid w:val="00D41830"/>
    <w:rsid w:val="00D41A2F"/>
    <w:rsid w:val="00D42B93"/>
    <w:rsid w:val="00D4318F"/>
    <w:rsid w:val="00D438BF"/>
    <w:rsid w:val="00D440F8"/>
    <w:rsid w:val="00D4431F"/>
    <w:rsid w:val="00D44AFE"/>
    <w:rsid w:val="00D45B04"/>
    <w:rsid w:val="00D45FAA"/>
    <w:rsid w:val="00D47107"/>
    <w:rsid w:val="00D4754A"/>
    <w:rsid w:val="00D47576"/>
    <w:rsid w:val="00D479EA"/>
    <w:rsid w:val="00D50CFA"/>
    <w:rsid w:val="00D5252A"/>
    <w:rsid w:val="00D52D76"/>
    <w:rsid w:val="00D546FF"/>
    <w:rsid w:val="00D54BDA"/>
    <w:rsid w:val="00D54F3E"/>
    <w:rsid w:val="00D550F6"/>
    <w:rsid w:val="00D55AD5"/>
    <w:rsid w:val="00D55B37"/>
    <w:rsid w:val="00D5684C"/>
    <w:rsid w:val="00D576CA"/>
    <w:rsid w:val="00D6075F"/>
    <w:rsid w:val="00D60DA3"/>
    <w:rsid w:val="00D61A6B"/>
    <w:rsid w:val="00D61AF5"/>
    <w:rsid w:val="00D622A2"/>
    <w:rsid w:val="00D623CF"/>
    <w:rsid w:val="00D6290E"/>
    <w:rsid w:val="00D63C39"/>
    <w:rsid w:val="00D63D30"/>
    <w:rsid w:val="00D652B5"/>
    <w:rsid w:val="00D65885"/>
    <w:rsid w:val="00D65C73"/>
    <w:rsid w:val="00D66155"/>
    <w:rsid w:val="00D666BE"/>
    <w:rsid w:val="00D66E1A"/>
    <w:rsid w:val="00D708B0"/>
    <w:rsid w:val="00D713D4"/>
    <w:rsid w:val="00D73139"/>
    <w:rsid w:val="00D736A8"/>
    <w:rsid w:val="00D74882"/>
    <w:rsid w:val="00D75DC3"/>
    <w:rsid w:val="00D76021"/>
    <w:rsid w:val="00D7658C"/>
    <w:rsid w:val="00D766B3"/>
    <w:rsid w:val="00D766FE"/>
    <w:rsid w:val="00D7702E"/>
    <w:rsid w:val="00D774DE"/>
    <w:rsid w:val="00D7796A"/>
    <w:rsid w:val="00D77B1D"/>
    <w:rsid w:val="00D8021F"/>
    <w:rsid w:val="00D80383"/>
    <w:rsid w:val="00D80BFC"/>
    <w:rsid w:val="00D80BFE"/>
    <w:rsid w:val="00D80F98"/>
    <w:rsid w:val="00D81A6C"/>
    <w:rsid w:val="00D81EE7"/>
    <w:rsid w:val="00D823C6"/>
    <w:rsid w:val="00D82E57"/>
    <w:rsid w:val="00D8327F"/>
    <w:rsid w:val="00D83899"/>
    <w:rsid w:val="00D85DC7"/>
    <w:rsid w:val="00D860E6"/>
    <w:rsid w:val="00D86104"/>
    <w:rsid w:val="00D86446"/>
    <w:rsid w:val="00D86A21"/>
    <w:rsid w:val="00D86CA3"/>
    <w:rsid w:val="00D86E03"/>
    <w:rsid w:val="00D86F1A"/>
    <w:rsid w:val="00D86FF4"/>
    <w:rsid w:val="00D871CE"/>
    <w:rsid w:val="00D90A31"/>
    <w:rsid w:val="00D9196D"/>
    <w:rsid w:val="00D91A0C"/>
    <w:rsid w:val="00D923A8"/>
    <w:rsid w:val="00D92982"/>
    <w:rsid w:val="00D93338"/>
    <w:rsid w:val="00D93D3E"/>
    <w:rsid w:val="00D942A9"/>
    <w:rsid w:val="00D949A4"/>
    <w:rsid w:val="00DA156E"/>
    <w:rsid w:val="00DA194D"/>
    <w:rsid w:val="00DA1B06"/>
    <w:rsid w:val="00DA1DF0"/>
    <w:rsid w:val="00DA2922"/>
    <w:rsid w:val="00DA305E"/>
    <w:rsid w:val="00DA33C1"/>
    <w:rsid w:val="00DA3466"/>
    <w:rsid w:val="00DA4092"/>
    <w:rsid w:val="00DA4122"/>
    <w:rsid w:val="00DA41D7"/>
    <w:rsid w:val="00DA43B5"/>
    <w:rsid w:val="00DA50F3"/>
    <w:rsid w:val="00DA5417"/>
    <w:rsid w:val="00DA56E8"/>
    <w:rsid w:val="00DA5814"/>
    <w:rsid w:val="00DA5BD1"/>
    <w:rsid w:val="00DA7487"/>
    <w:rsid w:val="00DA7E63"/>
    <w:rsid w:val="00DB0A9F"/>
    <w:rsid w:val="00DB1027"/>
    <w:rsid w:val="00DB12A0"/>
    <w:rsid w:val="00DB1670"/>
    <w:rsid w:val="00DB16A7"/>
    <w:rsid w:val="00DB1A23"/>
    <w:rsid w:val="00DB1D60"/>
    <w:rsid w:val="00DB2285"/>
    <w:rsid w:val="00DB25D2"/>
    <w:rsid w:val="00DB27D1"/>
    <w:rsid w:val="00DB3409"/>
    <w:rsid w:val="00DB377D"/>
    <w:rsid w:val="00DB520F"/>
    <w:rsid w:val="00DB554D"/>
    <w:rsid w:val="00DB7AFF"/>
    <w:rsid w:val="00DC0E41"/>
    <w:rsid w:val="00DC1736"/>
    <w:rsid w:val="00DC1F59"/>
    <w:rsid w:val="00DC226E"/>
    <w:rsid w:val="00DC276A"/>
    <w:rsid w:val="00DC2A0E"/>
    <w:rsid w:val="00DC2D36"/>
    <w:rsid w:val="00DC2E7A"/>
    <w:rsid w:val="00DC3B3C"/>
    <w:rsid w:val="00DC427B"/>
    <w:rsid w:val="00DC515F"/>
    <w:rsid w:val="00DC53EF"/>
    <w:rsid w:val="00DC764B"/>
    <w:rsid w:val="00DC7679"/>
    <w:rsid w:val="00DD01C0"/>
    <w:rsid w:val="00DD2046"/>
    <w:rsid w:val="00DD2422"/>
    <w:rsid w:val="00DD2B6A"/>
    <w:rsid w:val="00DD3595"/>
    <w:rsid w:val="00DD3B10"/>
    <w:rsid w:val="00DD4137"/>
    <w:rsid w:val="00DD4E04"/>
    <w:rsid w:val="00DD4E15"/>
    <w:rsid w:val="00DD4E79"/>
    <w:rsid w:val="00DD538B"/>
    <w:rsid w:val="00DD6631"/>
    <w:rsid w:val="00DD688E"/>
    <w:rsid w:val="00DD702B"/>
    <w:rsid w:val="00DD7085"/>
    <w:rsid w:val="00DE024D"/>
    <w:rsid w:val="00DE0D48"/>
    <w:rsid w:val="00DE11FC"/>
    <w:rsid w:val="00DE217A"/>
    <w:rsid w:val="00DE23B2"/>
    <w:rsid w:val="00DE35CE"/>
    <w:rsid w:val="00DE3691"/>
    <w:rsid w:val="00DE3DF0"/>
    <w:rsid w:val="00DE4BDF"/>
    <w:rsid w:val="00DE5608"/>
    <w:rsid w:val="00DE57B9"/>
    <w:rsid w:val="00DE58D0"/>
    <w:rsid w:val="00DE5B3A"/>
    <w:rsid w:val="00DE5FF1"/>
    <w:rsid w:val="00DE654F"/>
    <w:rsid w:val="00DE6607"/>
    <w:rsid w:val="00DE753D"/>
    <w:rsid w:val="00DE784A"/>
    <w:rsid w:val="00DE79A8"/>
    <w:rsid w:val="00DF0B6E"/>
    <w:rsid w:val="00DF15E0"/>
    <w:rsid w:val="00DF1615"/>
    <w:rsid w:val="00DF16F6"/>
    <w:rsid w:val="00DF1E9F"/>
    <w:rsid w:val="00DF37A0"/>
    <w:rsid w:val="00DF4380"/>
    <w:rsid w:val="00DF46B0"/>
    <w:rsid w:val="00DF529E"/>
    <w:rsid w:val="00DF54BA"/>
    <w:rsid w:val="00DF58EC"/>
    <w:rsid w:val="00DF69CE"/>
    <w:rsid w:val="00DF74D9"/>
    <w:rsid w:val="00DF770F"/>
    <w:rsid w:val="00E01916"/>
    <w:rsid w:val="00E02594"/>
    <w:rsid w:val="00E029D7"/>
    <w:rsid w:val="00E02EB8"/>
    <w:rsid w:val="00E03350"/>
    <w:rsid w:val="00E03D5A"/>
    <w:rsid w:val="00E0518F"/>
    <w:rsid w:val="00E065AF"/>
    <w:rsid w:val="00E07005"/>
    <w:rsid w:val="00E07351"/>
    <w:rsid w:val="00E07504"/>
    <w:rsid w:val="00E07802"/>
    <w:rsid w:val="00E10137"/>
    <w:rsid w:val="00E110E7"/>
    <w:rsid w:val="00E11B20"/>
    <w:rsid w:val="00E11B5E"/>
    <w:rsid w:val="00E1219E"/>
    <w:rsid w:val="00E1343C"/>
    <w:rsid w:val="00E147F4"/>
    <w:rsid w:val="00E14874"/>
    <w:rsid w:val="00E1539D"/>
    <w:rsid w:val="00E15B32"/>
    <w:rsid w:val="00E163E1"/>
    <w:rsid w:val="00E165BF"/>
    <w:rsid w:val="00E16923"/>
    <w:rsid w:val="00E171BE"/>
    <w:rsid w:val="00E1761D"/>
    <w:rsid w:val="00E1780F"/>
    <w:rsid w:val="00E17A38"/>
    <w:rsid w:val="00E17FA2"/>
    <w:rsid w:val="00E20127"/>
    <w:rsid w:val="00E20855"/>
    <w:rsid w:val="00E219E0"/>
    <w:rsid w:val="00E21A31"/>
    <w:rsid w:val="00E21E36"/>
    <w:rsid w:val="00E22330"/>
    <w:rsid w:val="00E22840"/>
    <w:rsid w:val="00E23297"/>
    <w:rsid w:val="00E2346B"/>
    <w:rsid w:val="00E244E7"/>
    <w:rsid w:val="00E258A3"/>
    <w:rsid w:val="00E26200"/>
    <w:rsid w:val="00E26A71"/>
    <w:rsid w:val="00E30B5A"/>
    <w:rsid w:val="00E30E59"/>
    <w:rsid w:val="00E3123D"/>
    <w:rsid w:val="00E31461"/>
    <w:rsid w:val="00E31D43"/>
    <w:rsid w:val="00E32608"/>
    <w:rsid w:val="00E337B1"/>
    <w:rsid w:val="00E337C6"/>
    <w:rsid w:val="00E34188"/>
    <w:rsid w:val="00E34B6E"/>
    <w:rsid w:val="00E34D6A"/>
    <w:rsid w:val="00E35559"/>
    <w:rsid w:val="00E35A09"/>
    <w:rsid w:val="00E35BE1"/>
    <w:rsid w:val="00E35FA1"/>
    <w:rsid w:val="00E3723A"/>
    <w:rsid w:val="00E3748D"/>
    <w:rsid w:val="00E37860"/>
    <w:rsid w:val="00E401FB"/>
    <w:rsid w:val="00E409B5"/>
    <w:rsid w:val="00E40CD4"/>
    <w:rsid w:val="00E41A1B"/>
    <w:rsid w:val="00E423A3"/>
    <w:rsid w:val="00E42A51"/>
    <w:rsid w:val="00E42BC1"/>
    <w:rsid w:val="00E42DCA"/>
    <w:rsid w:val="00E42F36"/>
    <w:rsid w:val="00E43C7D"/>
    <w:rsid w:val="00E43E35"/>
    <w:rsid w:val="00E43FC8"/>
    <w:rsid w:val="00E44483"/>
    <w:rsid w:val="00E446F1"/>
    <w:rsid w:val="00E45E3A"/>
    <w:rsid w:val="00E45EF8"/>
    <w:rsid w:val="00E460FA"/>
    <w:rsid w:val="00E46432"/>
    <w:rsid w:val="00E4669C"/>
    <w:rsid w:val="00E46886"/>
    <w:rsid w:val="00E473CF"/>
    <w:rsid w:val="00E47AEF"/>
    <w:rsid w:val="00E47D07"/>
    <w:rsid w:val="00E47E74"/>
    <w:rsid w:val="00E5028C"/>
    <w:rsid w:val="00E5031D"/>
    <w:rsid w:val="00E50FF9"/>
    <w:rsid w:val="00E5114F"/>
    <w:rsid w:val="00E51E7A"/>
    <w:rsid w:val="00E5223E"/>
    <w:rsid w:val="00E526D2"/>
    <w:rsid w:val="00E53B75"/>
    <w:rsid w:val="00E549BB"/>
    <w:rsid w:val="00E54E3B"/>
    <w:rsid w:val="00E551A1"/>
    <w:rsid w:val="00E5534F"/>
    <w:rsid w:val="00E56375"/>
    <w:rsid w:val="00E569DA"/>
    <w:rsid w:val="00E5712C"/>
    <w:rsid w:val="00E57565"/>
    <w:rsid w:val="00E57870"/>
    <w:rsid w:val="00E6043E"/>
    <w:rsid w:val="00E606D2"/>
    <w:rsid w:val="00E606DB"/>
    <w:rsid w:val="00E60BDB"/>
    <w:rsid w:val="00E61990"/>
    <w:rsid w:val="00E61A6E"/>
    <w:rsid w:val="00E62A96"/>
    <w:rsid w:val="00E63097"/>
    <w:rsid w:val="00E63838"/>
    <w:rsid w:val="00E6408A"/>
    <w:rsid w:val="00E64434"/>
    <w:rsid w:val="00E668D0"/>
    <w:rsid w:val="00E6749A"/>
    <w:rsid w:val="00E67881"/>
    <w:rsid w:val="00E67C51"/>
    <w:rsid w:val="00E72CEC"/>
    <w:rsid w:val="00E72DD6"/>
    <w:rsid w:val="00E72EFC"/>
    <w:rsid w:val="00E75227"/>
    <w:rsid w:val="00E75718"/>
    <w:rsid w:val="00E758EC"/>
    <w:rsid w:val="00E75B65"/>
    <w:rsid w:val="00E770F3"/>
    <w:rsid w:val="00E80BA5"/>
    <w:rsid w:val="00E8234C"/>
    <w:rsid w:val="00E82C2D"/>
    <w:rsid w:val="00E83AA9"/>
    <w:rsid w:val="00E83B46"/>
    <w:rsid w:val="00E85928"/>
    <w:rsid w:val="00E85F5E"/>
    <w:rsid w:val="00E862D2"/>
    <w:rsid w:val="00E863EB"/>
    <w:rsid w:val="00E86440"/>
    <w:rsid w:val="00E87307"/>
    <w:rsid w:val="00E87822"/>
    <w:rsid w:val="00E90395"/>
    <w:rsid w:val="00E90E49"/>
    <w:rsid w:val="00E917F9"/>
    <w:rsid w:val="00E91BE0"/>
    <w:rsid w:val="00E91EF8"/>
    <w:rsid w:val="00E9253F"/>
    <w:rsid w:val="00E9291C"/>
    <w:rsid w:val="00E92A2A"/>
    <w:rsid w:val="00E92B4B"/>
    <w:rsid w:val="00E933A1"/>
    <w:rsid w:val="00E9379F"/>
    <w:rsid w:val="00E93AD0"/>
    <w:rsid w:val="00E93FFE"/>
    <w:rsid w:val="00E94F8A"/>
    <w:rsid w:val="00E95A88"/>
    <w:rsid w:val="00E9602D"/>
    <w:rsid w:val="00E968CA"/>
    <w:rsid w:val="00E9693C"/>
    <w:rsid w:val="00E97E5E"/>
    <w:rsid w:val="00EA0AA7"/>
    <w:rsid w:val="00EA120B"/>
    <w:rsid w:val="00EA258A"/>
    <w:rsid w:val="00EA2C02"/>
    <w:rsid w:val="00EA30F4"/>
    <w:rsid w:val="00EA436B"/>
    <w:rsid w:val="00EA4AB8"/>
    <w:rsid w:val="00EA5F0C"/>
    <w:rsid w:val="00EA6E90"/>
    <w:rsid w:val="00EA7A41"/>
    <w:rsid w:val="00EB077B"/>
    <w:rsid w:val="00EB11A6"/>
    <w:rsid w:val="00EB16C3"/>
    <w:rsid w:val="00EB1ED7"/>
    <w:rsid w:val="00EB2671"/>
    <w:rsid w:val="00EB2790"/>
    <w:rsid w:val="00EB28C2"/>
    <w:rsid w:val="00EB3881"/>
    <w:rsid w:val="00EB4A33"/>
    <w:rsid w:val="00EB4EA2"/>
    <w:rsid w:val="00EB561A"/>
    <w:rsid w:val="00EB74BA"/>
    <w:rsid w:val="00EB781C"/>
    <w:rsid w:val="00EB7F80"/>
    <w:rsid w:val="00EC004B"/>
    <w:rsid w:val="00EC033B"/>
    <w:rsid w:val="00EC111B"/>
    <w:rsid w:val="00EC121A"/>
    <w:rsid w:val="00EC21BE"/>
    <w:rsid w:val="00EC234B"/>
    <w:rsid w:val="00EC24D5"/>
    <w:rsid w:val="00EC25A2"/>
    <w:rsid w:val="00EC25C8"/>
    <w:rsid w:val="00EC27C6"/>
    <w:rsid w:val="00EC4207"/>
    <w:rsid w:val="00EC513C"/>
    <w:rsid w:val="00EC53F1"/>
    <w:rsid w:val="00EC5653"/>
    <w:rsid w:val="00EC71CE"/>
    <w:rsid w:val="00EC7289"/>
    <w:rsid w:val="00ED024B"/>
    <w:rsid w:val="00ED0AF3"/>
    <w:rsid w:val="00ED0E17"/>
    <w:rsid w:val="00ED0E1A"/>
    <w:rsid w:val="00ED0EE6"/>
    <w:rsid w:val="00ED1006"/>
    <w:rsid w:val="00ED1FFF"/>
    <w:rsid w:val="00ED31A7"/>
    <w:rsid w:val="00ED31AB"/>
    <w:rsid w:val="00ED3424"/>
    <w:rsid w:val="00ED4DD2"/>
    <w:rsid w:val="00ED5B09"/>
    <w:rsid w:val="00ED77E2"/>
    <w:rsid w:val="00EE02C7"/>
    <w:rsid w:val="00EE04D6"/>
    <w:rsid w:val="00EE262A"/>
    <w:rsid w:val="00EE341E"/>
    <w:rsid w:val="00EE37FE"/>
    <w:rsid w:val="00EE38AA"/>
    <w:rsid w:val="00EE38B6"/>
    <w:rsid w:val="00EE3C0D"/>
    <w:rsid w:val="00EE3E99"/>
    <w:rsid w:val="00EE7C48"/>
    <w:rsid w:val="00EF0426"/>
    <w:rsid w:val="00EF16AB"/>
    <w:rsid w:val="00EF18FE"/>
    <w:rsid w:val="00EF38F4"/>
    <w:rsid w:val="00EF4B60"/>
    <w:rsid w:val="00EF4EC4"/>
    <w:rsid w:val="00EF519B"/>
    <w:rsid w:val="00EF5787"/>
    <w:rsid w:val="00EF5A21"/>
    <w:rsid w:val="00EF5C0F"/>
    <w:rsid w:val="00EF60D0"/>
    <w:rsid w:val="00EF62D6"/>
    <w:rsid w:val="00EF67F0"/>
    <w:rsid w:val="00EF6FED"/>
    <w:rsid w:val="00EF7456"/>
    <w:rsid w:val="00F00958"/>
    <w:rsid w:val="00F00F78"/>
    <w:rsid w:val="00F01498"/>
    <w:rsid w:val="00F01536"/>
    <w:rsid w:val="00F0176B"/>
    <w:rsid w:val="00F0206A"/>
    <w:rsid w:val="00F02858"/>
    <w:rsid w:val="00F03153"/>
    <w:rsid w:val="00F04DE7"/>
    <w:rsid w:val="00F0528D"/>
    <w:rsid w:val="00F058B0"/>
    <w:rsid w:val="00F0687B"/>
    <w:rsid w:val="00F0687C"/>
    <w:rsid w:val="00F06C67"/>
    <w:rsid w:val="00F06D84"/>
    <w:rsid w:val="00F06DFD"/>
    <w:rsid w:val="00F071D1"/>
    <w:rsid w:val="00F07533"/>
    <w:rsid w:val="00F07557"/>
    <w:rsid w:val="00F077F4"/>
    <w:rsid w:val="00F105A5"/>
    <w:rsid w:val="00F10629"/>
    <w:rsid w:val="00F10C1B"/>
    <w:rsid w:val="00F10C40"/>
    <w:rsid w:val="00F11281"/>
    <w:rsid w:val="00F1222D"/>
    <w:rsid w:val="00F122F0"/>
    <w:rsid w:val="00F12B3C"/>
    <w:rsid w:val="00F13814"/>
    <w:rsid w:val="00F143C5"/>
    <w:rsid w:val="00F1583F"/>
    <w:rsid w:val="00F15A29"/>
    <w:rsid w:val="00F15FA5"/>
    <w:rsid w:val="00F162F5"/>
    <w:rsid w:val="00F166F8"/>
    <w:rsid w:val="00F16FFA"/>
    <w:rsid w:val="00F201D5"/>
    <w:rsid w:val="00F204F9"/>
    <w:rsid w:val="00F209B7"/>
    <w:rsid w:val="00F21558"/>
    <w:rsid w:val="00F220F2"/>
    <w:rsid w:val="00F222BE"/>
    <w:rsid w:val="00F2245E"/>
    <w:rsid w:val="00F22AFC"/>
    <w:rsid w:val="00F231C3"/>
    <w:rsid w:val="00F236DF"/>
    <w:rsid w:val="00F2373B"/>
    <w:rsid w:val="00F2376F"/>
    <w:rsid w:val="00F243D8"/>
    <w:rsid w:val="00F25E56"/>
    <w:rsid w:val="00F2770C"/>
    <w:rsid w:val="00F279B0"/>
    <w:rsid w:val="00F30828"/>
    <w:rsid w:val="00F30A7E"/>
    <w:rsid w:val="00F3105E"/>
    <w:rsid w:val="00F31095"/>
    <w:rsid w:val="00F31250"/>
    <w:rsid w:val="00F313D6"/>
    <w:rsid w:val="00F31E6D"/>
    <w:rsid w:val="00F3256E"/>
    <w:rsid w:val="00F3303B"/>
    <w:rsid w:val="00F333CD"/>
    <w:rsid w:val="00F34589"/>
    <w:rsid w:val="00F34865"/>
    <w:rsid w:val="00F35817"/>
    <w:rsid w:val="00F35EA7"/>
    <w:rsid w:val="00F36827"/>
    <w:rsid w:val="00F36CBA"/>
    <w:rsid w:val="00F36D35"/>
    <w:rsid w:val="00F37CD4"/>
    <w:rsid w:val="00F37F4F"/>
    <w:rsid w:val="00F40191"/>
    <w:rsid w:val="00F406B7"/>
    <w:rsid w:val="00F40E96"/>
    <w:rsid w:val="00F40F0C"/>
    <w:rsid w:val="00F4148B"/>
    <w:rsid w:val="00F4295B"/>
    <w:rsid w:val="00F42D6F"/>
    <w:rsid w:val="00F42FA0"/>
    <w:rsid w:val="00F43B49"/>
    <w:rsid w:val="00F43D60"/>
    <w:rsid w:val="00F444B2"/>
    <w:rsid w:val="00F44979"/>
    <w:rsid w:val="00F44A9E"/>
    <w:rsid w:val="00F44FDD"/>
    <w:rsid w:val="00F470A6"/>
    <w:rsid w:val="00F4753C"/>
    <w:rsid w:val="00F4766C"/>
    <w:rsid w:val="00F47D6F"/>
    <w:rsid w:val="00F5060E"/>
    <w:rsid w:val="00F50687"/>
    <w:rsid w:val="00F507D1"/>
    <w:rsid w:val="00F5162F"/>
    <w:rsid w:val="00F519CE"/>
    <w:rsid w:val="00F51A46"/>
    <w:rsid w:val="00F51A72"/>
    <w:rsid w:val="00F51AC5"/>
    <w:rsid w:val="00F51ADA"/>
    <w:rsid w:val="00F52452"/>
    <w:rsid w:val="00F5304E"/>
    <w:rsid w:val="00F533DE"/>
    <w:rsid w:val="00F5411C"/>
    <w:rsid w:val="00F54267"/>
    <w:rsid w:val="00F543AB"/>
    <w:rsid w:val="00F55508"/>
    <w:rsid w:val="00F556F4"/>
    <w:rsid w:val="00F5643F"/>
    <w:rsid w:val="00F56B22"/>
    <w:rsid w:val="00F60203"/>
    <w:rsid w:val="00F607C5"/>
    <w:rsid w:val="00F609C1"/>
    <w:rsid w:val="00F60DEA"/>
    <w:rsid w:val="00F62354"/>
    <w:rsid w:val="00F62EF3"/>
    <w:rsid w:val="00F6302A"/>
    <w:rsid w:val="00F630C2"/>
    <w:rsid w:val="00F63950"/>
    <w:rsid w:val="00F63AF9"/>
    <w:rsid w:val="00F64397"/>
    <w:rsid w:val="00F64C2B"/>
    <w:rsid w:val="00F64D3E"/>
    <w:rsid w:val="00F651BE"/>
    <w:rsid w:val="00F652E4"/>
    <w:rsid w:val="00F65DF0"/>
    <w:rsid w:val="00F65EA0"/>
    <w:rsid w:val="00F6738D"/>
    <w:rsid w:val="00F67C9B"/>
    <w:rsid w:val="00F67D79"/>
    <w:rsid w:val="00F67F53"/>
    <w:rsid w:val="00F67FDD"/>
    <w:rsid w:val="00F703BE"/>
    <w:rsid w:val="00F711FA"/>
    <w:rsid w:val="00F712E2"/>
    <w:rsid w:val="00F71D57"/>
    <w:rsid w:val="00F71E10"/>
    <w:rsid w:val="00F71F69"/>
    <w:rsid w:val="00F727C2"/>
    <w:rsid w:val="00F72B72"/>
    <w:rsid w:val="00F7348A"/>
    <w:rsid w:val="00F74AD1"/>
    <w:rsid w:val="00F74BB9"/>
    <w:rsid w:val="00F75068"/>
    <w:rsid w:val="00F75582"/>
    <w:rsid w:val="00F75E70"/>
    <w:rsid w:val="00F76EFA"/>
    <w:rsid w:val="00F774E2"/>
    <w:rsid w:val="00F77FF0"/>
    <w:rsid w:val="00F800C6"/>
    <w:rsid w:val="00F803DC"/>
    <w:rsid w:val="00F804BE"/>
    <w:rsid w:val="00F80D19"/>
    <w:rsid w:val="00F8110D"/>
    <w:rsid w:val="00F81111"/>
    <w:rsid w:val="00F814EA"/>
    <w:rsid w:val="00F817CE"/>
    <w:rsid w:val="00F81A09"/>
    <w:rsid w:val="00F82941"/>
    <w:rsid w:val="00F82D05"/>
    <w:rsid w:val="00F82DFD"/>
    <w:rsid w:val="00F836D9"/>
    <w:rsid w:val="00F8389E"/>
    <w:rsid w:val="00F8456C"/>
    <w:rsid w:val="00F859D8"/>
    <w:rsid w:val="00F85CBA"/>
    <w:rsid w:val="00F86192"/>
    <w:rsid w:val="00F868F5"/>
    <w:rsid w:val="00F87611"/>
    <w:rsid w:val="00F900B0"/>
    <w:rsid w:val="00F9056A"/>
    <w:rsid w:val="00F9072C"/>
    <w:rsid w:val="00F90AE5"/>
    <w:rsid w:val="00F90F44"/>
    <w:rsid w:val="00F90F8D"/>
    <w:rsid w:val="00F913B5"/>
    <w:rsid w:val="00F91777"/>
    <w:rsid w:val="00F92782"/>
    <w:rsid w:val="00F92AF4"/>
    <w:rsid w:val="00F93AA9"/>
    <w:rsid w:val="00F9684C"/>
    <w:rsid w:val="00F96985"/>
    <w:rsid w:val="00F973BD"/>
    <w:rsid w:val="00F97838"/>
    <w:rsid w:val="00FA0151"/>
    <w:rsid w:val="00FA05B0"/>
    <w:rsid w:val="00FA0D36"/>
    <w:rsid w:val="00FA11AF"/>
    <w:rsid w:val="00FA2A4E"/>
    <w:rsid w:val="00FA2BB3"/>
    <w:rsid w:val="00FA3B55"/>
    <w:rsid w:val="00FA456C"/>
    <w:rsid w:val="00FA4593"/>
    <w:rsid w:val="00FA4756"/>
    <w:rsid w:val="00FA4764"/>
    <w:rsid w:val="00FA4941"/>
    <w:rsid w:val="00FA49DD"/>
    <w:rsid w:val="00FA5E6F"/>
    <w:rsid w:val="00FA68D9"/>
    <w:rsid w:val="00FA691E"/>
    <w:rsid w:val="00FA6A94"/>
    <w:rsid w:val="00FA73AE"/>
    <w:rsid w:val="00FA7583"/>
    <w:rsid w:val="00FB0936"/>
    <w:rsid w:val="00FB1859"/>
    <w:rsid w:val="00FB1ED2"/>
    <w:rsid w:val="00FB254F"/>
    <w:rsid w:val="00FB29E0"/>
    <w:rsid w:val="00FB2B77"/>
    <w:rsid w:val="00FB3104"/>
    <w:rsid w:val="00FB3312"/>
    <w:rsid w:val="00FB342A"/>
    <w:rsid w:val="00FB377F"/>
    <w:rsid w:val="00FB3837"/>
    <w:rsid w:val="00FB41FF"/>
    <w:rsid w:val="00FB4C80"/>
    <w:rsid w:val="00FB4E81"/>
    <w:rsid w:val="00FB58AB"/>
    <w:rsid w:val="00FB678E"/>
    <w:rsid w:val="00FB6A6A"/>
    <w:rsid w:val="00FB70D9"/>
    <w:rsid w:val="00FC09C1"/>
    <w:rsid w:val="00FC1943"/>
    <w:rsid w:val="00FC19DD"/>
    <w:rsid w:val="00FC38AB"/>
    <w:rsid w:val="00FC3B3D"/>
    <w:rsid w:val="00FC3F71"/>
    <w:rsid w:val="00FC44D8"/>
    <w:rsid w:val="00FC4CE0"/>
    <w:rsid w:val="00FC515E"/>
    <w:rsid w:val="00FC63E3"/>
    <w:rsid w:val="00FC6999"/>
    <w:rsid w:val="00FC7429"/>
    <w:rsid w:val="00FD07F6"/>
    <w:rsid w:val="00FD1A4B"/>
    <w:rsid w:val="00FD1EC8"/>
    <w:rsid w:val="00FD2FC8"/>
    <w:rsid w:val="00FD3CDC"/>
    <w:rsid w:val="00FD47ED"/>
    <w:rsid w:val="00FD5A43"/>
    <w:rsid w:val="00FD69B1"/>
    <w:rsid w:val="00FD6C50"/>
    <w:rsid w:val="00FD7254"/>
    <w:rsid w:val="00FD74DB"/>
    <w:rsid w:val="00FD7660"/>
    <w:rsid w:val="00FD7848"/>
    <w:rsid w:val="00FE0655"/>
    <w:rsid w:val="00FE1B36"/>
    <w:rsid w:val="00FE1CE9"/>
    <w:rsid w:val="00FE2365"/>
    <w:rsid w:val="00FE2AEE"/>
    <w:rsid w:val="00FE2B32"/>
    <w:rsid w:val="00FE2C19"/>
    <w:rsid w:val="00FE37D7"/>
    <w:rsid w:val="00FE39E2"/>
    <w:rsid w:val="00FE4090"/>
    <w:rsid w:val="00FE4C7B"/>
    <w:rsid w:val="00FE5016"/>
    <w:rsid w:val="00FE5B1C"/>
    <w:rsid w:val="00FE5EC8"/>
    <w:rsid w:val="00FE63A1"/>
    <w:rsid w:val="00FE63D2"/>
    <w:rsid w:val="00FE6DBC"/>
    <w:rsid w:val="00FE7336"/>
    <w:rsid w:val="00FE766A"/>
    <w:rsid w:val="00FE787C"/>
    <w:rsid w:val="00FE7CFD"/>
    <w:rsid w:val="00FF0514"/>
    <w:rsid w:val="00FF0B22"/>
    <w:rsid w:val="00FF167D"/>
    <w:rsid w:val="00FF1C28"/>
    <w:rsid w:val="00FF2A23"/>
    <w:rsid w:val="00FF3467"/>
    <w:rsid w:val="00FF3883"/>
    <w:rsid w:val="00FF45A5"/>
    <w:rsid w:val="00FF4B85"/>
    <w:rsid w:val="00FF4DEF"/>
    <w:rsid w:val="00FF4F75"/>
    <w:rsid w:val="00FF5409"/>
    <w:rsid w:val="00FF5991"/>
    <w:rsid w:val="00FF5C91"/>
    <w:rsid w:val="00FF638A"/>
    <w:rsid w:val="00FF69E7"/>
    <w:rsid w:val="00FF6A0B"/>
    <w:rsid w:val="00FF6F11"/>
    <w:rsid w:val="027F99C6"/>
    <w:rsid w:val="0564EAA4"/>
    <w:rsid w:val="05901BBA"/>
    <w:rsid w:val="06996AB2"/>
    <w:rsid w:val="0DCC883E"/>
    <w:rsid w:val="0EDB275B"/>
    <w:rsid w:val="0F6D56EC"/>
    <w:rsid w:val="1273E64C"/>
    <w:rsid w:val="1A1F4DCB"/>
    <w:rsid w:val="1A93BFAB"/>
    <w:rsid w:val="1BE824E3"/>
    <w:rsid w:val="1DACF7B2"/>
    <w:rsid w:val="293B322F"/>
    <w:rsid w:val="2B21257B"/>
    <w:rsid w:val="3E0E4FA0"/>
    <w:rsid w:val="3E8FFC78"/>
    <w:rsid w:val="3EC284FD"/>
    <w:rsid w:val="3F15D0D5"/>
    <w:rsid w:val="4F0412B2"/>
    <w:rsid w:val="544A0FBE"/>
    <w:rsid w:val="54AC163A"/>
    <w:rsid w:val="5543129D"/>
    <w:rsid w:val="5C3C90BE"/>
    <w:rsid w:val="5C5F05C8"/>
    <w:rsid w:val="5E23B102"/>
    <w:rsid w:val="607013CF"/>
    <w:rsid w:val="680E1CB9"/>
    <w:rsid w:val="68A1E051"/>
    <w:rsid w:val="6CAE114D"/>
    <w:rsid w:val="6CDBAC66"/>
    <w:rsid w:val="6FA67C9C"/>
    <w:rsid w:val="742FFF9D"/>
    <w:rsid w:val="7559A3A1"/>
    <w:rsid w:val="75E009CA"/>
    <w:rsid w:val="785117EC"/>
    <w:rsid w:val="7A59225C"/>
    <w:rsid w:val="7BD0466D"/>
    <w:rsid w:val="7BF4F2BD"/>
    <w:rsid w:val="7C294D86"/>
    <w:rsid w:val="7D4EC439"/>
    <w:rsid w:val="7DF7C8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6962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0C66FC"/>
  </w:style>
  <w:style w:type="character" w:styleId="Mention">
    <w:name w:val="Mention"/>
    <w:basedOn w:val="DefaultParagraphFont"/>
    <w:uiPriority w:val="99"/>
    <w:unhideWhenUsed/>
    <w:rsid w:val="00F07557"/>
    <w:rPr>
      <w:color w:val="2B579A"/>
      <w:shd w:val="clear" w:color="auto" w:fill="E1DFDD"/>
    </w:rPr>
  </w:style>
  <w:style w:type="paragraph" w:styleId="Revision">
    <w:name w:val="Revision"/>
    <w:hidden/>
    <w:uiPriority w:val="99"/>
    <w:semiHidden/>
    <w:rsid w:val="005D2DF4"/>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D45B04"/>
    <w:rPr>
      <w:color w:val="605E5C"/>
      <w:shd w:val="clear" w:color="auto" w:fill="E1DFDD"/>
    </w:rPr>
  </w:style>
  <w:style w:type="paragraph" w:styleId="NormalWeb">
    <w:name w:val="Normal (Web)"/>
    <w:basedOn w:val="Normal"/>
    <w:uiPriority w:val="99"/>
    <w:unhideWhenUsed/>
    <w:rsid w:val="00F333C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B278B"/>
    <w:rPr>
      <w:rFonts w:ascii="Arial" w:eastAsiaTheme="minorHAnsi" w:hAnsi="Arial" w:cstheme="minorBidi"/>
      <w:szCs w:val="22"/>
      <w:lang w:val="en-US" w:eastAsia="en-US"/>
    </w:rPr>
  </w:style>
  <w:style w:type="character" w:customStyle="1" w:styleId="ProposalChar">
    <w:name w:val="Proposal Char"/>
    <w:basedOn w:val="DefaultParagraphFont"/>
    <w:link w:val="Proposal"/>
    <w:rsid w:val="00177916"/>
    <w:rPr>
      <w:rFonts w:ascii="Arial" w:eastAsiaTheme="minorHAnsi" w:hAnsi="Arial" w:cstheme="minorBidi"/>
      <w:b/>
      <w:bCs/>
      <w:szCs w:val="22"/>
      <w:lang w:val="en-US" w:eastAsia="zh-CN"/>
    </w:rPr>
  </w:style>
  <w:style w:type="paragraph" w:styleId="TOCHeading">
    <w:name w:val="TOC Heading"/>
    <w:basedOn w:val="Heading1"/>
    <w:next w:val="Normal"/>
    <w:uiPriority w:val="39"/>
    <w:unhideWhenUsed/>
    <w:qFormat/>
    <w:rsid w:val="00391DC5"/>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8559">
      <w:bodyDiv w:val="1"/>
      <w:marLeft w:val="0"/>
      <w:marRight w:val="0"/>
      <w:marTop w:val="0"/>
      <w:marBottom w:val="0"/>
      <w:divBdr>
        <w:top w:val="none" w:sz="0" w:space="0" w:color="auto"/>
        <w:left w:val="none" w:sz="0" w:space="0" w:color="auto"/>
        <w:bottom w:val="none" w:sz="0" w:space="0" w:color="auto"/>
        <w:right w:val="none" w:sz="0" w:space="0" w:color="auto"/>
      </w:divBdr>
      <w:divsChild>
        <w:div w:id="2094277364">
          <w:marLeft w:val="850"/>
          <w:marRight w:val="0"/>
          <w:marTop w:val="60"/>
          <w:marBottom w:val="0"/>
          <w:divBdr>
            <w:top w:val="none" w:sz="0" w:space="0" w:color="auto"/>
            <w:left w:val="none" w:sz="0" w:space="0" w:color="auto"/>
            <w:bottom w:val="none" w:sz="0" w:space="0" w:color="auto"/>
            <w:right w:val="none" w:sz="0" w:space="0" w:color="auto"/>
          </w:divBdr>
        </w:div>
      </w:divsChild>
    </w:div>
    <w:div w:id="309596910">
      <w:bodyDiv w:val="1"/>
      <w:marLeft w:val="0"/>
      <w:marRight w:val="0"/>
      <w:marTop w:val="0"/>
      <w:marBottom w:val="0"/>
      <w:divBdr>
        <w:top w:val="none" w:sz="0" w:space="0" w:color="auto"/>
        <w:left w:val="none" w:sz="0" w:space="0" w:color="auto"/>
        <w:bottom w:val="none" w:sz="0" w:space="0" w:color="auto"/>
        <w:right w:val="none" w:sz="0" w:space="0" w:color="auto"/>
      </w:divBdr>
      <w:divsChild>
        <w:div w:id="207838138">
          <w:marLeft w:val="1123"/>
          <w:marRight w:val="0"/>
          <w:marTop w:val="60"/>
          <w:marBottom w:val="0"/>
          <w:divBdr>
            <w:top w:val="none" w:sz="0" w:space="0" w:color="auto"/>
            <w:left w:val="none" w:sz="0" w:space="0" w:color="auto"/>
            <w:bottom w:val="none" w:sz="0" w:space="0" w:color="auto"/>
            <w:right w:val="none" w:sz="0" w:space="0" w:color="auto"/>
          </w:divBdr>
        </w:div>
        <w:div w:id="891040007">
          <w:marLeft w:val="547"/>
          <w:marRight w:val="0"/>
          <w:marTop w:val="60"/>
          <w:marBottom w:val="0"/>
          <w:divBdr>
            <w:top w:val="none" w:sz="0" w:space="0" w:color="auto"/>
            <w:left w:val="none" w:sz="0" w:space="0" w:color="auto"/>
            <w:bottom w:val="none" w:sz="0" w:space="0" w:color="auto"/>
            <w:right w:val="none" w:sz="0" w:space="0" w:color="auto"/>
          </w:divBdr>
        </w:div>
        <w:div w:id="1410276026">
          <w:marLeft w:val="1123"/>
          <w:marRight w:val="0"/>
          <w:marTop w:val="60"/>
          <w:marBottom w:val="0"/>
          <w:divBdr>
            <w:top w:val="none" w:sz="0" w:space="0" w:color="auto"/>
            <w:left w:val="none" w:sz="0" w:space="0" w:color="auto"/>
            <w:bottom w:val="none" w:sz="0" w:space="0" w:color="auto"/>
            <w:right w:val="none" w:sz="0" w:space="0" w:color="auto"/>
          </w:divBdr>
        </w:div>
        <w:div w:id="1832867036">
          <w:marLeft w:val="1123"/>
          <w:marRight w:val="0"/>
          <w:marTop w:val="60"/>
          <w:marBottom w:val="0"/>
          <w:divBdr>
            <w:top w:val="none" w:sz="0" w:space="0" w:color="auto"/>
            <w:left w:val="none" w:sz="0" w:space="0" w:color="auto"/>
            <w:bottom w:val="none" w:sz="0" w:space="0" w:color="auto"/>
            <w:right w:val="none" w:sz="0" w:space="0" w:color="auto"/>
          </w:divBdr>
        </w:div>
      </w:divsChild>
    </w:div>
    <w:div w:id="1086927088">
      <w:bodyDiv w:val="1"/>
      <w:marLeft w:val="0"/>
      <w:marRight w:val="0"/>
      <w:marTop w:val="0"/>
      <w:marBottom w:val="0"/>
      <w:divBdr>
        <w:top w:val="none" w:sz="0" w:space="0" w:color="auto"/>
        <w:left w:val="none" w:sz="0" w:space="0" w:color="auto"/>
        <w:bottom w:val="none" w:sz="0" w:space="0" w:color="auto"/>
        <w:right w:val="none" w:sz="0" w:space="0" w:color="auto"/>
      </w:divBdr>
      <w:divsChild>
        <w:div w:id="634144871">
          <w:marLeft w:val="850"/>
          <w:marRight w:val="0"/>
          <w:marTop w:val="60"/>
          <w:marBottom w:val="0"/>
          <w:divBdr>
            <w:top w:val="none" w:sz="0" w:space="0" w:color="auto"/>
            <w:left w:val="none" w:sz="0" w:space="0" w:color="auto"/>
            <w:bottom w:val="none" w:sz="0" w:space="0" w:color="auto"/>
            <w:right w:val="none" w:sz="0" w:space="0" w:color="auto"/>
          </w:divBdr>
        </w:div>
      </w:divsChild>
    </w:div>
    <w:div w:id="159509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D044BF9A-2C94-4336-8E7D-110876B1CB04}"/>
</file>

<file path=customXml/itemProps3.xml><?xml version="1.0" encoding="utf-8"?>
<ds:datastoreItem xmlns:ds="http://schemas.openxmlformats.org/officeDocument/2006/customXml" ds:itemID="{71B656CF-DA4B-4C20-9115-DEA998A0E66E}"/>
</file>

<file path=customXml/itemProps4.xml><?xml version="1.0" encoding="utf-8"?>
<ds:datastoreItem xmlns:ds="http://schemas.openxmlformats.org/officeDocument/2006/customXml" ds:itemID="{9C6DF14F-1885-4230-ACBA-4B36F996C962}"/>
</file>

<file path=docProps/app.xml><?xml version="1.0" encoding="utf-8"?>
<Properties xmlns="http://schemas.openxmlformats.org/officeDocument/2006/extended-properties" xmlns:vt="http://schemas.openxmlformats.org/officeDocument/2006/docPropsVTypes">
  <Template>Normal</Template>
  <TotalTime>0</TotalTime>
  <Pages>11</Pages>
  <Words>4843</Words>
  <Characters>26350</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31131</CharactersWithSpaces>
  <SharedDoc>false</SharedDoc>
  <HLinks>
    <vt:vector size="132" baseType="variant">
      <vt:variant>
        <vt:i4>7798868</vt:i4>
      </vt:variant>
      <vt:variant>
        <vt:i4>63</vt:i4>
      </vt:variant>
      <vt:variant>
        <vt:i4>0</vt:i4>
      </vt:variant>
      <vt:variant>
        <vt:i4>5</vt:i4>
      </vt:variant>
      <vt:variant>
        <vt:lpwstr>mailto:daniel.chen.larsson@ericsson.com</vt:lpwstr>
      </vt:variant>
      <vt:variant>
        <vt:lpwstr/>
      </vt:variant>
      <vt:variant>
        <vt:i4>5111864</vt:i4>
      </vt:variant>
      <vt:variant>
        <vt:i4>60</vt:i4>
      </vt:variant>
      <vt:variant>
        <vt:i4>0</vt:i4>
      </vt:variant>
      <vt:variant>
        <vt:i4>5</vt:i4>
      </vt:variant>
      <vt:variant>
        <vt:lpwstr>mailto:mattias.frenne@ericsson.com</vt:lpwstr>
      </vt:variant>
      <vt:variant>
        <vt:lpwstr/>
      </vt:variant>
      <vt:variant>
        <vt:i4>5439614</vt:i4>
      </vt:variant>
      <vt:variant>
        <vt:i4>57</vt:i4>
      </vt:variant>
      <vt:variant>
        <vt:i4>0</vt:i4>
      </vt:variant>
      <vt:variant>
        <vt:i4>5</vt:i4>
      </vt:variant>
      <vt:variant>
        <vt:lpwstr>mailto:henrik.a.ryden@ericsson.com</vt:lpwstr>
      </vt:variant>
      <vt:variant>
        <vt:lpwstr/>
      </vt:variant>
      <vt:variant>
        <vt:i4>5111864</vt:i4>
      </vt:variant>
      <vt:variant>
        <vt:i4>54</vt:i4>
      </vt:variant>
      <vt:variant>
        <vt:i4>0</vt:i4>
      </vt:variant>
      <vt:variant>
        <vt:i4>5</vt:i4>
      </vt:variant>
      <vt:variant>
        <vt:lpwstr>mailto:mattias.frenne@ericsson.com</vt:lpwstr>
      </vt:variant>
      <vt:variant>
        <vt:lpwstr/>
      </vt:variant>
      <vt:variant>
        <vt:i4>786512</vt:i4>
      </vt:variant>
      <vt:variant>
        <vt:i4>51</vt:i4>
      </vt:variant>
      <vt:variant>
        <vt:i4>0</vt:i4>
      </vt:variant>
      <vt:variant>
        <vt:i4>5</vt:i4>
      </vt:variant>
      <vt:variant>
        <vt:lpwstr>https://ericsson.sharepoint.com/:w:/s/ERFutureNetworkPlatformProgram/ERPrP1l6Ob5DtMh63P3UkN4BFwN81jcXsbcuhwXz3CtVqw?e=dTpHyn</vt:lpwstr>
      </vt:variant>
      <vt:variant>
        <vt:lpwstr/>
      </vt:variant>
      <vt:variant>
        <vt:i4>2228251</vt:i4>
      </vt:variant>
      <vt:variant>
        <vt:i4>48</vt:i4>
      </vt:variant>
      <vt:variant>
        <vt:i4>0</vt:i4>
      </vt:variant>
      <vt:variant>
        <vt:i4>5</vt:i4>
      </vt:variant>
      <vt:variant>
        <vt:lpwstr>mailto:adrian.a.garcia@ericsson.com</vt:lpwstr>
      </vt:variant>
      <vt:variant>
        <vt:lpwstr/>
      </vt:variant>
      <vt:variant>
        <vt:i4>7602195</vt:i4>
      </vt:variant>
      <vt:variant>
        <vt:i4>45</vt:i4>
      </vt:variant>
      <vt:variant>
        <vt:i4>0</vt:i4>
      </vt:variant>
      <vt:variant>
        <vt:i4>5</vt:i4>
      </vt:variant>
      <vt:variant>
        <vt:lpwstr>mailto:marten.sundberg@ericsson.com</vt:lpwstr>
      </vt:variant>
      <vt:variant>
        <vt:lpwstr/>
      </vt:variant>
      <vt:variant>
        <vt:i4>3276892</vt:i4>
      </vt:variant>
      <vt:variant>
        <vt:i4>42</vt:i4>
      </vt:variant>
      <vt:variant>
        <vt:i4>0</vt:i4>
      </vt:variant>
      <vt:variant>
        <vt:i4>5</vt:i4>
      </vt:variant>
      <vt:variant>
        <vt:lpwstr>mailto:roy.timo@ericsson.com</vt:lpwstr>
      </vt:variant>
      <vt:variant>
        <vt:lpwstr/>
      </vt:variant>
      <vt:variant>
        <vt:i4>7602195</vt:i4>
      </vt:variant>
      <vt:variant>
        <vt:i4>39</vt:i4>
      </vt:variant>
      <vt:variant>
        <vt:i4>0</vt:i4>
      </vt:variant>
      <vt:variant>
        <vt:i4>5</vt:i4>
      </vt:variant>
      <vt:variant>
        <vt:lpwstr>mailto:marten.sundberg@ericsson.com</vt:lpwstr>
      </vt:variant>
      <vt:variant>
        <vt:lpwstr/>
      </vt:variant>
      <vt:variant>
        <vt:i4>2228251</vt:i4>
      </vt:variant>
      <vt:variant>
        <vt:i4>36</vt:i4>
      </vt:variant>
      <vt:variant>
        <vt:i4>0</vt:i4>
      </vt:variant>
      <vt:variant>
        <vt:i4>5</vt:i4>
      </vt:variant>
      <vt:variant>
        <vt:lpwstr>mailto:adrian.a.garcia@ericsson.com</vt:lpwstr>
      </vt:variant>
      <vt:variant>
        <vt:lpwstr/>
      </vt:variant>
      <vt:variant>
        <vt:i4>6488095</vt:i4>
      </vt:variant>
      <vt:variant>
        <vt:i4>33</vt:i4>
      </vt:variant>
      <vt:variant>
        <vt:i4>0</vt:i4>
      </vt:variant>
      <vt:variant>
        <vt:i4>5</vt:i4>
      </vt:variant>
      <vt:variant>
        <vt:lpwstr>mailto:reem.karaki@ericsson.com</vt:lpwstr>
      </vt:variant>
      <vt:variant>
        <vt:lpwstr/>
      </vt:variant>
      <vt:variant>
        <vt:i4>7798868</vt:i4>
      </vt:variant>
      <vt:variant>
        <vt:i4>30</vt:i4>
      </vt:variant>
      <vt:variant>
        <vt:i4>0</vt:i4>
      </vt:variant>
      <vt:variant>
        <vt:i4>5</vt:i4>
      </vt:variant>
      <vt:variant>
        <vt:lpwstr>mailto:daniel.chen.larsson@ericsson.com</vt:lpwstr>
      </vt:variant>
      <vt:variant>
        <vt:lpwstr/>
      </vt:variant>
      <vt:variant>
        <vt:i4>7077904</vt:i4>
      </vt:variant>
      <vt:variant>
        <vt:i4>27</vt:i4>
      </vt:variant>
      <vt:variant>
        <vt:i4>0</vt:i4>
      </vt:variant>
      <vt:variant>
        <vt:i4>5</vt:i4>
      </vt:variant>
      <vt:variant>
        <vt:lpwstr>mailto:emma.wittenmark@ericsson.com</vt:lpwstr>
      </vt:variant>
      <vt:variant>
        <vt:lpwstr/>
      </vt:variant>
      <vt:variant>
        <vt:i4>5963814</vt:i4>
      </vt:variant>
      <vt:variant>
        <vt:i4>24</vt:i4>
      </vt:variant>
      <vt:variant>
        <vt:i4>0</vt:i4>
      </vt:variant>
      <vt:variant>
        <vt:i4>5</vt:i4>
      </vt:variant>
      <vt:variant>
        <vt:lpwstr>mailto:yufei.blankenship@ericsson.com</vt:lpwstr>
      </vt:variant>
      <vt:variant>
        <vt:lpwstr/>
      </vt:variant>
      <vt:variant>
        <vt:i4>7077904</vt:i4>
      </vt:variant>
      <vt:variant>
        <vt:i4>21</vt:i4>
      </vt:variant>
      <vt:variant>
        <vt:i4>0</vt:i4>
      </vt:variant>
      <vt:variant>
        <vt:i4>5</vt:i4>
      </vt:variant>
      <vt:variant>
        <vt:lpwstr>mailto:emma.wittenmark@ericsson.com</vt:lpwstr>
      </vt:variant>
      <vt:variant>
        <vt:lpwstr/>
      </vt:variant>
      <vt:variant>
        <vt:i4>5963814</vt:i4>
      </vt:variant>
      <vt:variant>
        <vt:i4>18</vt:i4>
      </vt:variant>
      <vt:variant>
        <vt:i4>0</vt:i4>
      </vt:variant>
      <vt:variant>
        <vt:i4>5</vt:i4>
      </vt:variant>
      <vt:variant>
        <vt:lpwstr>mailto:yufei.blankenship@ericsson.com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5439614</vt:i4>
      </vt:variant>
      <vt:variant>
        <vt:i4>12</vt:i4>
      </vt:variant>
      <vt:variant>
        <vt:i4>0</vt:i4>
      </vt:variant>
      <vt:variant>
        <vt:i4>5</vt:i4>
      </vt:variant>
      <vt:variant>
        <vt:lpwstr>mailto:henrik.a.ryden@ericsson.com</vt:lpwstr>
      </vt:variant>
      <vt:variant>
        <vt:lpwstr/>
      </vt:variant>
      <vt:variant>
        <vt:i4>5963823</vt:i4>
      </vt:variant>
      <vt:variant>
        <vt:i4>9</vt:i4>
      </vt:variant>
      <vt:variant>
        <vt:i4>0</vt:i4>
      </vt:variant>
      <vt:variant>
        <vt:i4>5</vt:i4>
      </vt:variant>
      <vt:variant>
        <vt:lpwstr>mailto:chunhui.li@ericsson.com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3276892</vt:i4>
      </vt:variant>
      <vt:variant>
        <vt:i4>3</vt:i4>
      </vt:variant>
      <vt:variant>
        <vt:i4>0</vt:i4>
      </vt:variant>
      <vt:variant>
        <vt:i4>5</vt:i4>
      </vt:variant>
      <vt:variant>
        <vt:lpwstr>mailto:roy.timo@ericsson.com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2023-09-04T15:34:00Z</dcterms:created>
  <dcterms:modified xsi:type="dcterms:W3CDTF">2023-09-04T15:34:00Z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c59a3686-9cec-417f-8700-47f074536e20</vt:lpwstr>
  </property>
  <property fmtid="{D5CDD505-2E9C-101B-9397-08002B2CF9AE}" pid="13" name="EriCOLLProjects">
    <vt:lpwstr/>
  </property>
  <property fmtid="{D5CDD505-2E9C-101B-9397-08002B2CF9AE}" pid="14" name="EriCOLLProcess">
    <vt:lpwstr/>
  </property>
</Properties>
</file>