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05151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w:t>
        </w:r>
        <w:r w:rsidR="001E12A1">
          <w:rPr>
            <w:b/>
            <w:i/>
            <w:noProof/>
            <w:sz w:val="28"/>
          </w:rPr>
          <w:t>538</w:t>
        </w:r>
        <w:r w:rsidR="007139BD">
          <w:rPr>
            <w:b/>
            <w:i/>
            <w:noProof/>
            <w:sz w:val="28"/>
          </w:rPr>
          <w:t>6</w:t>
        </w:r>
      </w:fldSimple>
    </w:p>
    <w:p w14:paraId="7CB45193" w14:textId="77777777" w:rsidR="001E41F3" w:rsidRDefault="007F0E9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0E9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F0E96" w:rsidP="00547111">
            <w:pPr>
              <w:pStyle w:val="CRCoverPage"/>
              <w:spacing w:after="0"/>
              <w:rPr>
                <w:noProof/>
              </w:rPr>
            </w:pPr>
            <w:fldSimple w:instr=" DOCPROPERTY  Cr#  \* MERGEFORMAT ">
              <w:r w:rsidR="00E13F3D" w:rsidRPr="00410371">
                <w:rPr>
                  <w:b/>
                  <w:noProof/>
                  <w:sz w:val="28"/>
                </w:rPr>
                <w:t>3966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FCC3A" w:rsidR="001E41F3" w:rsidRPr="00410371" w:rsidRDefault="007F0E96" w:rsidP="00E13F3D">
            <w:pPr>
              <w:pStyle w:val="CRCoverPage"/>
              <w:spacing w:after="0"/>
              <w:jc w:val="center"/>
              <w:rPr>
                <w:b/>
                <w:noProof/>
              </w:rPr>
            </w:pPr>
            <w:fldSimple w:instr=" DOCPROPERTY  Revision  \* MERGEFORMAT ">
              <w:r w:rsidR="002F5BC0" w:rsidRPr="002F5BC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F0E96">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New testcase for UE or NW initiated de-</w:t>
            </w:r>
            <w:proofErr w:type="spellStart"/>
            <w:r w:rsidR="002640DD">
              <w:t>registation</w:t>
            </w:r>
            <w:proofErr w:type="spellEnd"/>
            <w:r w:rsidR="002640DD">
              <w:t xml:space="preserve"> for UAS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F0E96">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930EC" w:rsidR="001E41F3" w:rsidRDefault="007F0E96" w:rsidP="00547111">
            <w:pPr>
              <w:pStyle w:val="CRCoverPage"/>
              <w:spacing w:after="0"/>
              <w:ind w:left="100"/>
              <w:rPr>
                <w:noProof/>
              </w:rPr>
            </w:pPr>
            <w:fldSimple w:instr=" DOCPROPERTY  SourceIfTsg  \* MERGEFORMAT ">
              <w:r w:rsidR="00EA1D2F">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0E96">
            <w:pPr>
              <w:pStyle w:val="CRCoverPage"/>
              <w:spacing w:after="0"/>
              <w:ind w:left="100"/>
              <w:rPr>
                <w:noProof/>
              </w:rPr>
            </w:pPr>
            <w:fldSimple w:instr=" DOCPROPERTY  RelatedWis  \* MERGEFORMAT ">
              <w:r w:rsidR="00E13F3D">
                <w:rPr>
                  <w:noProof/>
                </w:rPr>
                <w:t>ID_UAS-UEConTest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D03750" w:rsidR="001E41F3" w:rsidRDefault="007F0E96">
            <w:pPr>
              <w:pStyle w:val="CRCoverPage"/>
              <w:spacing w:after="0"/>
              <w:ind w:left="100"/>
              <w:rPr>
                <w:noProof/>
              </w:rPr>
            </w:pPr>
            <w:fldSimple w:instr=" DOCPROPERTY  ResDate  \* MERGEFORMAT ">
              <w:r w:rsidR="00D24991">
                <w:rPr>
                  <w:noProof/>
                </w:rPr>
                <w:t>2023-08-</w:t>
              </w:r>
              <w:r>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0E9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0E9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BCB51E" w:rsidR="001E41F3" w:rsidRDefault="00EA1D2F">
            <w:pPr>
              <w:pStyle w:val="CRCoverPage"/>
              <w:spacing w:after="0"/>
              <w:ind w:left="100"/>
              <w:rPr>
                <w:noProof/>
              </w:rPr>
            </w:pPr>
            <w:r>
              <w:rPr>
                <w:noProof/>
              </w:rPr>
              <w:t>To add testcase to test de-registration based UUAA-MM and aerial subscription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2AFE1E" w:rsidR="001E41F3" w:rsidRDefault="00EA1D2F">
            <w:pPr>
              <w:pStyle w:val="CRCoverPage"/>
              <w:spacing w:after="0"/>
              <w:ind w:left="100"/>
              <w:rPr>
                <w:noProof/>
              </w:rPr>
            </w:pPr>
            <w:r>
              <w:rPr>
                <w:noProof/>
              </w:rPr>
              <w:t>This CR adds test purpose, conformance requirements and test sequence for testcase testing UUAA-MM failure and aerial subscription change based de-registration. Test specific messages will be defined later 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BC194" w:rsidR="001E41F3" w:rsidRDefault="00EA1D2F">
            <w:pPr>
              <w:pStyle w:val="CRCoverPage"/>
              <w:spacing w:after="0"/>
              <w:ind w:left="100"/>
              <w:rPr>
                <w:noProof/>
              </w:rPr>
            </w:pPr>
            <w:r>
              <w:rPr>
                <w:noProof/>
              </w:rPr>
              <w:t>There is no testcase to verify UE conformance for UUAA-MM or aerial subscription change based de-registration.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18710" w:rsidR="001E41F3" w:rsidRDefault="00C43785">
            <w:pPr>
              <w:pStyle w:val="CRCoverPage"/>
              <w:spacing w:after="0"/>
              <w:ind w:left="100"/>
              <w:rPr>
                <w:noProof/>
              </w:rPr>
            </w:pPr>
            <w:r>
              <w:rPr>
                <w:noProof/>
              </w:rPr>
              <w:t>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C9EDE" w:rsidR="001E41F3" w:rsidRDefault="00EA1D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47A7EE" w:rsidR="001E41F3" w:rsidRDefault="00EA1D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E0A98" w:rsidR="001E41F3" w:rsidRDefault="00145D43">
            <w:pPr>
              <w:pStyle w:val="CRCoverPage"/>
              <w:spacing w:after="0"/>
              <w:ind w:left="99"/>
              <w:rPr>
                <w:noProof/>
              </w:rPr>
            </w:pPr>
            <w:r>
              <w:rPr>
                <w:noProof/>
              </w:rPr>
              <w:t xml:space="preserve">TS/TR </w:t>
            </w:r>
            <w:r w:rsidR="00EA1D2F">
              <w:rPr>
                <w:noProof/>
              </w:rPr>
              <w:t>38.523-2</w:t>
            </w:r>
            <w:r>
              <w:rPr>
                <w:noProof/>
              </w:rPr>
              <w:t xml:space="preserve"> CR </w:t>
            </w:r>
            <w:r w:rsidR="00EA1D2F">
              <w:rPr>
                <w:noProof/>
              </w:rPr>
              <w:t>0398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0223EA" w:rsidR="001E41F3" w:rsidRDefault="00EA1D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477034" w:rsidR="008863B9" w:rsidRDefault="00097300">
            <w:pPr>
              <w:pStyle w:val="CRCoverPage"/>
              <w:spacing w:after="0"/>
              <w:ind w:left="100"/>
              <w:rPr>
                <w:noProof/>
              </w:rPr>
            </w:pPr>
            <w:r>
              <w:rPr>
                <w:noProof/>
              </w:rPr>
              <w:t>This is a revision of R5-234868 and two revisions of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CE478E" w14:textId="77777777" w:rsidR="002F5BC0" w:rsidRPr="002F5BC0" w:rsidRDefault="002F5BC0" w:rsidP="002F5BC0">
      <w:pPr>
        <w:rPr>
          <w:color w:val="FF0000"/>
        </w:rPr>
      </w:pPr>
      <w:bookmarkStart w:id="1" w:name="_Hlk142648719"/>
      <w:bookmarkStart w:id="2" w:name="_Toc21103436"/>
      <w:r w:rsidRPr="002F5BC0">
        <w:rPr>
          <w:color w:val="FF0000"/>
        </w:rPr>
        <w:lastRenderedPageBreak/>
        <w:t>----------------------------------------------------------- Skipped chapters ---------------------------------------------------------------</w:t>
      </w:r>
    </w:p>
    <w:p w14:paraId="6B9BC9F5" w14:textId="77777777" w:rsidR="002F5BC0" w:rsidRPr="002F5BC0" w:rsidRDefault="002F5BC0" w:rsidP="002F5BC0">
      <w:pPr>
        <w:rPr>
          <w:color w:val="FF0000"/>
        </w:rPr>
      </w:pPr>
      <w:r w:rsidRPr="002F5BC0">
        <w:rPr>
          <w:color w:val="FF0000"/>
        </w:rPr>
        <w:t xml:space="preserve">------------------------------------------------------- </w:t>
      </w:r>
      <w:r w:rsidRPr="002F5BC0">
        <w:rPr>
          <w:color w:val="FF0000"/>
          <w:sz w:val="24"/>
          <w:szCs w:val="24"/>
        </w:rPr>
        <w:t>Start of first change</w:t>
      </w:r>
      <w:r w:rsidRPr="002F5BC0">
        <w:rPr>
          <w:color w:val="FF0000"/>
        </w:rPr>
        <w:t xml:space="preserve"> -----------------------------------------------------------</w:t>
      </w:r>
    </w:p>
    <w:bookmarkEnd w:id="1"/>
    <w:p w14:paraId="529F9EC2" w14:textId="77777777" w:rsidR="002F5BC0" w:rsidRPr="002F5BC0" w:rsidRDefault="002F5BC0" w:rsidP="002F5BC0">
      <w:pPr>
        <w:pStyle w:val="Heading5"/>
        <w:rPr>
          <w:ins w:id="3" w:author="Author"/>
        </w:rPr>
      </w:pPr>
      <w:ins w:id="4" w:author="Author">
        <w:r w:rsidRPr="002F5BC0">
          <w:t>9.1.6.2.3</w:t>
        </w:r>
        <w:r w:rsidRPr="002F5BC0">
          <w:tab/>
          <w:t xml:space="preserve">UAS / De-registration / UE-initiated / </w:t>
        </w:r>
        <w:bookmarkEnd w:id="2"/>
        <w:r w:rsidRPr="002F5BC0">
          <w:t>Network-initiated</w:t>
        </w:r>
      </w:ins>
    </w:p>
    <w:p w14:paraId="509A61E6" w14:textId="77777777" w:rsidR="002F5BC0" w:rsidRPr="002F5BC0" w:rsidRDefault="002F5BC0" w:rsidP="002F5BC0">
      <w:pPr>
        <w:pStyle w:val="H6"/>
        <w:rPr>
          <w:ins w:id="5" w:author="Author"/>
        </w:rPr>
      </w:pPr>
      <w:ins w:id="6" w:author="Author">
        <w:r w:rsidRPr="002F5BC0">
          <w:t>9.1.6.2.3.1</w:t>
        </w:r>
        <w:r w:rsidRPr="002F5BC0">
          <w:tab/>
          <w:t>Test Purpose (TP)</w:t>
        </w:r>
      </w:ins>
    </w:p>
    <w:p w14:paraId="4DAAA433" w14:textId="77777777" w:rsidR="002F5BC0" w:rsidRPr="002F5BC0" w:rsidRDefault="002F5BC0" w:rsidP="002F5BC0">
      <w:pPr>
        <w:pStyle w:val="H6"/>
        <w:rPr>
          <w:ins w:id="7" w:author="Author"/>
        </w:rPr>
      </w:pPr>
      <w:ins w:id="8" w:author="Author">
        <w:r w:rsidRPr="002F5BC0">
          <w:t>(1)</w:t>
        </w:r>
      </w:ins>
    </w:p>
    <w:p w14:paraId="266A04BB" w14:textId="77777777" w:rsidR="002F5BC0" w:rsidRPr="002F5BC0" w:rsidRDefault="002F5BC0" w:rsidP="002F5BC0">
      <w:pPr>
        <w:pStyle w:val="PL"/>
        <w:rPr>
          <w:ins w:id="9" w:author="Author"/>
          <w:noProof w:val="0"/>
        </w:rPr>
      </w:pPr>
      <w:ins w:id="10" w:author="Author">
        <w:r w:rsidRPr="002F5BC0">
          <w:rPr>
            <w:b/>
            <w:noProof w:val="0"/>
          </w:rPr>
          <w:t>with</w:t>
        </w:r>
        <w:r w:rsidRPr="002F5BC0">
          <w:rPr>
            <w:noProof w:val="0"/>
          </w:rPr>
          <w:t xml:space="preserve"> </w:t>
        </w:r>
        <w:proofErr w:type="gramStart"/>
        <w:r w:rsidRPr="002F5BC0">
          <w:rPr>
            <w:noProof w:val="0"/>
          </w:rPr>
          <w:t>{ the</w:t>
        </w:r>
        <w:proofErr w:type="gramEnd"/>
        <w:r w:rsidRPr="002F5BC0">
          <w:rPr>
            <w:noProof w:val="0"/>
          </w:rPr>
          <w:t xml:space="preserve"> UE in 5GMM-REGISTERED state and successfully authenticated for UAS services through UUAA-MM procedure }</w:t>
        </w:r>
      </w:ins>
    </w:p>
    <w:p w14:paraId="4C44495B" w14:textId="77777777" w:rsidR="002F5BC0" w:rsidRPr="002F5BC0" w:rsidRDefault="002F5BC0" w:rsidP="002F5BC0">
      <w:pPr>
        <w:pStyle w:val="PL"/>
        <w:rPr>
          <w:ins w:id="11" w:author="Author"/>
          <w:noProof w:val="0"/>
        </w:rPr>
      </w:pPr>
      <w:ins w:id="12" w:author="Author">
        <w:r w:rsidRPr="002F5BC0">
          <w:rPr>
            <w:b/>
            <w:noProof w:val="0"/>
          </w:rPr>
          <w:t>ensure that</w:t>
        </w:r>
        <w:r w:rsidRPr="002F5BC0">
          <w:rPr>
            <w:noProof w:val="0"/>
          </w:rPr>
          <w:t xml:space="preserve"> {</w:t>
        </w:r>
      </w:ins>
    </w:p>
    <w:p w14:paraId="72BF1693" w14:textId="77777777" w:rsidR="002F5BC0" w:rsidRPr="002F5BC0" w:rsidRDefault="002F5BC0" w:rsidP="002F5BC0">
      <w:pPr>
        <w:pStyle w:val="PL"/>
        <w:rPr>
          <w:ins w:id="13" w:author="Author"/>
          <w:noProof w:val="0"/>
        </w:rPr>
      </w:pPr>
      <w:ins w:id="14" w:author="Author">
        <w:r w:rsidRPr="002F5BC0">
          <w:rPr>
            <w:noProof w:val="0"/>
          </w:rPr>
          <w:t xml:space="preserve">  </w:t>
        </w:r>
        <w:r w:rsidRPr="002F5BC0">
          <w:rPr>
            <w:b/>
            <w:noProof w:val="0"/>
          </w:rPr>
          <w:t xml:space="preserve">when </w:t>
        </w:r>
        <w:proofErr w:type="gramStart"/>
        <w:r w:rsidRPr="002F5BC0">
          <w:rPr>
            <w:noProof w:val="0"/>
          </w:rPr>
          <w:t>{ the</w:t>
        </w:r>
        <w:proofErr w:type="gramEnd"/>
        <w:r w:rsidRPr="002F5BC0">
          <w:rPr>
            <w:noProof w:val="0"/>
          </w:rPr>
          <w:t xml:space="preserve"> UE reauthentication through UUAA-MM procedure fails and the network initiates the de-registration procedure by sending a DEREGISTRATION REQUEST message to the UE with cause value “UAS services not allowed”  }</w:t>
        </w:r>
      </w:ins>
    </w:p>
    <w:p w14:paraId="27D20289" w14:textId="77777777" w:rsidR="002F5BC0" w:rsidRPr="002F5BC0" w:rsidRDefault="002F5BC0" w:rsidP="002F5BC0">
      <w:pPr>
        <w:pStyle w:val="PL"/>
        <w:rPr>
          <w:ins w:id="15" w:author="Author"/>
          <w:noProof w:val="0"/>
        </w:rPr>
      </w:pPr>
      <w:ins w:id="16" w:author="Author">
        <w:r w:rsidRPr="002F5BC0">
          <w:rPr>
            <w:noProof w:val="0"/>
          </w:rPr>
          <w:t xml:space="preserve">    </w:t>
        </w:r>
        <w:r w:rsidRPr="002F5BC0">
          <w:rPr>
            <w:b/>
            <w:noProof w:val="0"/>
          </w:rPr>
          <w:t>then</w:t>
        </w:r>
        <w:r w:rsidRPr="002F5BC0">
          <w:rPr>
            <w:noProof w:val="0"/>
          </w:rPr>
          <w:t xml:space="preserve"> </w:t>
        </w:r>
        <w:proofErr w:type="gramStart"/>
        <w:r w:rsidRPr="002F5BC0">
          <w:rPr>
            <w:noProof w:val="0"/>
          </w:rPr>
          <w:t>{ UE</w:t>
        </w:r>
        <w:proofErr w:type="gramEnd"/>
        <w:r w:rsidRPr="002F5BC0">
          <w:rPr>
            <w:noProof w:val="0"/>
          </w:rPr>
          <w:t xml:space="preserve"> responds to DEREGISTRATION REQUEST with DEREGISTRATION ACCEPT message }</w:t>
        </w:r>
      </w:ins>
    </w:p>
    <w:p w14:paraId="3EB8026F" w14:textId="77777777" w:rsidR="002F5BC0" w:rsidRPr="002F5BC0" w:rsidRDefault="002F5BC0" w:rsidP="002F5BC0">
      <w:pPr>
        <w:pStyle w:val="PL"/>
        <w:rPr>
          <w:ins w:id="17" w:author="Author"/>
          <w:noProof w:val="0"/>
        </w:rPr>
      </w:pPr>
      <w:ins w:id="18" w:author="Author">
        <w:r w:rsidRPr="002F5BC0">
          <w:rPr>
            <w:noProof w:val="0"/>
          </w:rPr>
          <w:t xml:space="preserve">            }</w:t>
        </w:r>
      </w:ins>
    </w:p>
    <w:p w14:paraId="34422CCC" w14:textId="77777777" w:rsidR="002F5BC0" w:rsidRPr="002F5BC0" w:rsidRDefault="002F5BC0" w:rsidP="002F5BC0">
      <w:pPr>
        <w:pStyle w:val="PL"/>
        <w:rPr>
          <w:ins w:id="19" w:author="Author"/>
          <w:noProof w:val="0"/>
        </w:rPr>
      </w:pPr>
    </w:p>
    <w:p w14:paraId="69BD6B18" w14:textId="77777777" w:rsidR="002F5BC0" w:rsidRPr="002F5BC0" w:rsidRDefault="002F5BC0" w:rsidP="002F5BC0">
      <w:pPr>
        <w:pStyle w:val="H6"/>
        <w:rPr>
          <w:ins w:id="20" w:author="Author"/>
          <w:lang w:eastAsia="zh-CN"/>
        </w:rPr>
      </w:pPr>
      <w:ins w:id="21" w:author="Author">
        <w:r w:rsidRPr="002F5BC0">
          <w:t>(2)</w:t>
        </w:r>
      </w:ins>
    </w:p>
    <w:p w14:paraId="22C26185" w14:textId="77777777" w:rsidR="002F5BC0" w:rsidRPr="002F5BC0" w:rsidRDefault="002F5BC0" w:rsidP="002F5BC0">
      <w:pPr>
        <w:pStyle w:val="PL"/>
        <w:rPr>
          <w:ins w:id="22" w:author="Author"/>
          <w:rFonts w:cs="Courier New"/>
          <w:noProof w:val="0"/>
          <w:szCs w:val="16"/>
        </w:rPr>
      </w:pPr>
      <w:ins w:id="23" w:author="Author">
        <w:r w:rsidRPr="002F5BC0">
          <w:rPr>
            <w:rFonts w:cs="Courier New"/>
            <w:b/>
            <w:noProof w:val="0"/>
            <w:szCs w:val="16"/>
          </w:rPr>
          <w:t>with</w:t>
        </w:r>
        <w:r w:rsidRPr="002F5BC0">
          <w:rPr>
            <w:rFonts w:cs="Courier New"/>
            <w:noProof w:val="0"/>
            <w:szCs w:val="16"/>
          </w:rPr>
          <w:t xml:space="preserve"> </w:t>
        </w:r>
        <w:proofErr w:type="gramStart"/>
        <w:r w:rsidRPr="002F5BC0">
          <w:rPr>
            <w:rFonts w:cs="Courier New"/>
            <w:noProof w:val="0"/>
            <w:szCs w:val="16"/>
          </w:rPr>
          <w:t xml:space="preserve">{ </w:t>
        </w:r>
        <w:r w:rsidRPr="002F5BC0">
          <w:rPr>
            <w:noProof w:val="0"/>
          </w:rPr>
          <w:t>the</w:t>
        </w:r>
        <w:proofErr w:type="gramEnd"/>
        <w:r w:rsidRPr="002F5BC0">
          <w:rPr>
            <w:noProof w:val="0"/>
          </w:rPr>
          <w:t xml:space="preserve"> UE in 5GMM-REGISTERED state and successfully authenticated for UAS services through UUAA-MM procedure</w:t>
        </w:r>
        <w:r w:rsidRPr="002F5BC0">
          <w:rPr>
            <w:rFonts w:cs="Courier New"/>
            <w:noProof w:val="0"/>
            <w:szCs w:val="16"/>
          </w:rPr>
          <w:t xml:space="preserve"> }</w:t>
        </w:r>
      </w:ins>
    </w:p>
    <w:p w14:paraId="1623F114" w14:textId="77777777" w:rsidR="002F5BC0" w:rsidRPr="002F5BC0" w:rsidRDefault="002F5BC0" w:rsidP="002F5BC0">
      <w:pPr>
        <w:pStyle w:val="PL"/>
        <w:rPr>
          <w:ins w:id="24" w:author="Author"/>
          <w:rFonts w:cs="Courier New"/>
          <w:noProof w:val="0"/>
          <w:szCs w:val="16"/>
        </w:rPr>
      </w:pPr>
      <w:ins w:id="25" w:author="Author">
        <w:r w:rsidRPr="002F5BC0">
          <w:rPr>
            <w:rFonts w:cs="Courier New"/>
            <w:b/>
            <w:noProof w:val="0"/>
            <w:szCs w:val="16"/>
          </w:rPr>
          <w:t>ensure that</w:t>
        </w:r>
        <w:r w:rsidRPr="002F5BC0">
          <w:rPr>
            <w:rFonts w:cs="Courier New"/>
            <w:noProof w:val="0"/>
            <w:szCs w:val="16"/>
          </w:rPr>
          <w:t xml:space="preserve"> {</w:t>
        </w:r>
      </w:ins>
    </w:p>
    <w:p w14:paraId="7BE443DC" w14:textId="77777777" w:rsidR="002F5BC0" w:rsidRPr="002F5BC0" w:rsidRDefault="002F5BC0" w:rsidP="002F5BC0">
      <w:pPr>
        <w:pStyle w:val="PL"/>
        <w:rPr>
          <w:ins w:id="26" w:author="Author"/>
          <w:rFonts w:cs="Courier New"/>
          <w:noProof w:val="0"/>
          <w:szCs w:val="16"/>
        </w:rPr>
      </w:pPr>
      <w:ins w:id="27" w:author="Author">
        <w:r w:rsidRPr="002F5BC0">
          <w:rPr>
            <w:rFonts w:cs="Courier New"/>
            <w:noProof w:val="0"/>
            <w:szCs w:val="16"/>
          </w:rPr>
          <w:t xml:space="preserve">  </w:t>
        </w:r>
        <w:r w:rsidRPr="002F5BC0">
          <w:rPr>
            <w:rFonts w:cs="Courier New"/>
            <w:b/>
            <w:noProof w:val="0"/>
            <w:szCs w:val="16"/>
          </w:rPr>
          <w:t>when</w:t>
        </w:r>
        <w:r w:rsidRPr="002F5BC0">
          <w:rPr>
            <w:rFonts w:cs="Courier New"/>
            <w:noProof w:val="0"/>
            <w:szCs w:val="16"/>
          </w:rPr>
          <w:t xml:space="preserve"> </w:t>
        </w:r>
        <w:proofErr w:type="gramStart"/>
        <w:r w:rsidRPr="002F5BC0">
          <w:rPr>
            <w:rFonts w:cs="Courier New"/>
            <w:noProof w:val="0"/>
            <w:szCs w:val="16"/>
          </w:rPr>
          <w:t>{ the</w:t>
        </w:r>
        <w:proofErr w:type="gramEnd"/>
        <w:r w:rsidRPr="002F5BC0">
          <w:rPr>
            <w:rFonts w:cs="Courier New"/>
            <w:noProof w:val="0"/>
            <w:szCs w:val="16"/>
          </w:rPr>
          <w:t xml:space="preserve"> aerial UE subscription information is changed and </w:t>
        </w:r>
        <w:r w:rsidRPr="002F5BC0">
          <w:rPr>
            <w:noProof w:val="0"/>
          </w:rPr>
          <w:t xml:space="preserve">the network initiates the de-registration procedure by sending a DEREGISTRATION REQUEST message to the UE with cause value “UAS services not allowed” </w:t>
        </w:r>
        <w:r w:rsidRPr="002F5BC0">
          <w:rPr>
            <w:rFonts w:cs="Courier New"/>
            <w:noProof w:val="0"/>
            <w:szCs w:val="16"/>
          </w:rPr>
          <w:t>}</w:t>
        </w:r>
      </w:ins>
    </w:p>
    <w:p w14:paraId="7F0C4694" w14:textId="77777777" w:rsidR="002F5BC0" w:rsidRPr="002F5BC0" w:rsidRDefault="002F5BC0" w:rsidP="002F5BC0">
      <w:pPr>
        <w:pStyle w:val="PL"/>
        <w:rPr>
          <w:ins w:id="28" w:author="Author"/>
          <w:rFonts w:cs="Courier New"/>
          <w:noProof w:val="0"/>
          <w:szCs w:val="16"/>
        </w:rPr>
      </w:pPr>
      <w:ins w:id="29" w:author="Author">
        <w:r w:rsidRPr="002F5BC0">
          <w:rPr>
            <w:rFonts w:cs="Courier New"/>
            <w:noProof w:val="0"/>
            <w:szCs w:val="16"/>
          </w:rPr>
          <w:t xml:space="preserve">    </w:t>
        </w:r>
        <w:r w:rsidRPr="002F5BC0">
          <w:rPr>
            <w:rFonts w:cs="Courier New"/>
            <w:b/>
            <w:noProof w:val="0"/>
            <w:szCs w:val="16"/>
          </w:rPr>
          <w:t>then</w:t>
        </w:r>
        <w:r w:rsidRPr="002F5BC0">
          <w:rPr>
            <w:rFonts w:cs="Courier New"/>
            <w:noProof w:val="0"/>
            <w:szCs w:val="16"/>
          </w:rPr>
          <w:t xml:space="preserve"> </w:t>
        </w:r>
        <w:proofErr w:type="gramStart"/>
        <w:r w:rsidRPr="002F5BC0">
          <w:rPr>
            <w:rFonts w:cs="Courier New"/>
            <w:noProof w:val="0"/>
            <w:szCs w:val="16"/>
          </w:rPr>
          <w:t xml:space="preserve">{ </w:t>
        </w:r>
        <w:r w:rsidRPr="002F5BC0">
          <w:rPr>
            <w:noProof w:val="0"/>
          </w:rPr>
          <w:t>UE</w:t>
        </w:r>
        <w:proofErr w:type="gramEnd"/>
        <w:r w:rsidRPr="002F5BC0">
          <w:rPr>
            <w:noProof w:val="0"/>
          </w:rPr>
          <w:t xml:space="preserve"> responds to DEREGISTRATION REQUEST with DEREGISTRATION ACCEPT message </w:t>
        </w:r>
        <w:r w:rsidRPr="002F5BC0">
          <w:rPr>
            <w:rFonts w:cs="Courier New"/>
            <w:noProof w:val="0"/>
            <w:szCs w:val="16"/>
          </w:rPr>
          <w:t>}</w:t>
        </w:r>
      </w:ins>
    </w:p>
    <w:p w14:paraId="14FC9F1E" w14:textId="77777777" w:rsidR="002F5BC0" w:rsidRPr="002F5BC0" w:rsidRDefault="002F5BC0" w:rsidP="002F5BC0">
      <w:pPr>
        <w:pStyle w:val="PL"/>
        <w:rPr>
          <w:ins w:id="30" w:author="Author"/>
          <w:rFonts w:cs="Courier New"/>
          <w:noProof w:val="0"/>
          <w:szCs w:val="16"/>
          <w:lang w:eastAsia="zh-CN"/>
        </w:rPr>
      </w:pPr>
      <w:ins w:id="31" w:author="Author">
        <w:r w:rsidRPr="002F5BC0">
          <w:rPr>
            <w:rFonts w:cs="Courier New"/>
            <w:noProof w:val="0"/>
            <w:szCs w:val="16"/>
          </w:rPr>
          <w:t xml:space="preserve">            }</w:t>
        </w:r>
      </w:ins>
    </w:p>
    <w:p w14:paraId="3A710569" w14:textId="77777777" w:rsidR="002F5BC0" w:rsidRPr="002F5BC0" w:rsidRDefault="002F5BC0" w:rsidP="002F5BC0">
      <w:pPr>
        <w:pStyle w:val="PL"/>
        <w:rPr>
          <w:ins w:id="32" w:author="Author"/>
          <w:rFonts w:cs="Courier New"/>
          <w:noProof w:val="0"/>
          <w:szCs w:val="16"/>
          <w:lang w:eastAsia="zh-CN"/>
        </w:rPr>
      </w:pPr>
    </w:p>
    <w:p w14:paraId="1CE959E0" w14:textId="77777777" w:rsidR="002F5BC0" w:rsidRPr="002F5BC0" w:rsidRDefault="002F5BC0" w:rsidP="002F5BC0">
      <w:pPr>
        <w:pStyle w:val="H6"/>
        <w:rPr>
          <w:ins w:id="33" w:author="Author"/>
        </w:rPr>
      </w:pPr>
      <w:ins w:id="34" w:author="Author">
        <w:r w:rsidRPr="002F5BC0">
          <w:t>9.1.6.2.3.2</w:t>
        </w:r>
        <w:r w:rsidRPr="002F5BC0">
          <w:tab/>
          <w:t>Conformance requirements</w:t>
        </w:r>
      </w:ins>
    </w:p>
    <w:p w14:paraId="3F2999DA" w14:textId="77777777" w:rsidR="002F5BC0" w:rsidRPr="002F5BC0" w:rsidRDefault="002F5BC0" w:rsidP="002F5BC0">
      <w:pPr>
        <w:rPr>
          <w:ins w:id="35" w:author="Author"/>
          <w:lang w:eastAsia="zh-CN"/>
        </w:rPr>
      </w:pPr>
      <w:ins w:id="36" w:author="Author">
        <w:r w:rsidRPr="002F5BC0">
          <w:t>References: The conformance requirements covered in the present TC are specified in: TS 24.501, clauses 4.22.2</w:t>
        </w:r>
        <w:r w:rsidRPr="002F5BC0">
          <w:rPr>
            <w:lang w:eastAsia="zh-CN"/>
          </w:rPr>
          <w:t>,</w:t>
        </w:r>
        <w:r w:rsidRPr="002F5BC0">
          <w:t xml:space="preserve"> 5.5.</w:t>
        </w:r>
        <w:r w:rsidRPr="002F5BC0">
          <w:rPr>
            <w:lang w:eastAsia="zh-CN"/>
          </w:rPr>
          <w:t>2</w:t>
        </w:r>
        <w:r w:rsidRPr="002F5BC0">
          <w:t>.</w:t>
        </w:r>
        <w:r w:rsidRPr="002F5BC0">
          <w:rPr>
            <w:lang w:eastAsia="zh-CN"/>
          </w:rPr>
          <w:t xml:space="preserve">1 and </w:t>
        </w:r>
        <w:r w:rsidRPr="002F5BC0">
          <w:t>5.5.</w:t>
        </w:r>
        <w:r w:rsidRPr="002F5BC0">
          <w:rPr>
            <w:lang w:eastAsia="zh-CN"/>
          </w:rPr>
          <w:t>2</w:t>
        </w:r>
        <w:r w:rsidRPr="002F5BC0">
          <w:t>.3.1. Unless otherwise stated these are Rel-17 requirements.</w:t>
        </w:r>
      </w:ins>
    </w:p>
    <w:p w14:paraId="3A0011DE" w14:textId="77777777" w:rsidR="002F5BC0" w:rsidRPr="002F5BC0" w:rsidRDefault="002F5BC0" w:rsidP="002F5BC0">
      <w:pPr>
        <w:rPr>
          <w:ins w:id="37" w:author="Author"/>
        </w:rPr>
      </w:pPr>
      <w:ins w:id="38" w:author="Author">
        <w:r w:rsidRPr="002F5BC0">
          <w:t>[TS 24.501, clause 4.22.</w:t>
        </w:r>
        <w:r w:rsidRPr="002F5BC0">
          <w:rPr>
            <w:lang w:eastAsia="zh-CN"/>
          </w:rPr>
          <w:t>2</w:t>
        </w:r>
        <w:r w:rsidRPr="002F5BC0">
          <w:t>]</w:t>
        </w:r>
      </w:ins>
    </w:p>
    <w:p w14:paraId="2FBA4B0A" w14:textId="77777777" w:rsidR="002F5BC0" w:rsidRPr="002F5BC0" w:rsidRDefault="002F5BC0" w:rsidP="002F5BC0">
      <w:pPr>
        <w:rPr>
          <w:ins w:id="39" w:author="Author"/>
          <w:lang w:eastAsia="ko-KR"/>
        </w:rPr>
      </w:pPr>
      <w:ins w:id="40" w:author="Author">
        <w:r w:rsidRPr="002F5BC0">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sidRPr="002F5BC0">
          <w:rPr>
            <w:lang w:val="en-US" w:eastAsia="ko-KR"/>
          </w:rPr>
          <w:t xml:space="preserve">as specified in subclause 5.5.1.2 </w:t>
        </w:r>
        <w:r w:rsidRPr="002F5BC0">
          <w:rPr>
            <w:lang w:eastAsia="ko-KR"/>
          </w:rPr>
          <w:t>or the UUAA-SM procedure can be performed by the UE and the SMF at a PDU session establishment procedure</w:t>
        </w:r>
        <w:r w:rsidRPr="002F5BC0">
          <w:rPr>
            <w:lang w:val="en-US" w:eastAsia="ko-KR"/>
          </w:rPr>
          <w:t> </w:t>
        </w:r>
        <w:r w:rsidRPr="002F5BC0">
          <w:rPr>
            <w:lang w:eastAsia="ko-KR"/>
          </w:rPr>
          <w:t>as specified in subclause</w:t>
        </w:r>
        <w:r w:rsidRPr="002F5BC0">
          <w:rPr>
            <w:lang w:val="en-US" w:eastAsia="ko-KR"/>
          </w:rPr>
          <w:t> 6.4.1.2</w:t>
        </w:r>
        <w:r w:rsidRPr="002F5BC0">
          <w:rPr>
            <w:lang w:eastAsia="ko-KR"/>
          </w:rPr>
          <w:t>. The UE shall support UUAA-MM and UUAA-SM, and the network shall support UUAA-SM and may optionally support UUAA-MM. The UUAA procedure needs to be performed by 5GS with USS successfully before the connectivity for UAS services is established.</w:t>
        </w:r>
      </w:ins>
    </w:p>
    <w:p w14:paraId="18DD8CDC" w14:textId="77777777" w:rsidR="002F5BC0" w:rsidRPr="002F5BC0" w:rsidRDefault="002F5BC0" w:rsidP="002F5BC0">
      <w:pPr>
        <w:snapToGrid w:val="0"/>
        <w:rPr>
          <w:ins w:id="41" w:author="Author"/>
          <w:lang w:eastAsia="ko-KR"/>
        </w:rPr>
      </w:pPr>
      <w:ins w:id="42" w:author="Author">
        <w:r w:rsidRPr="002F5BC0">
          <w:rPr>
            <w:lang w:eastAsia="ko-KR"/>
          </w:rPr>
          <w:t>During the registration procedure as described in subclause</w:t>
        </w:r>
        <w:r w:rsidRPr="002F5BC0">
          <w:t> 5.5.1.2</w:t>
        </w:r>
        <w:r w:rsidRPr="002F5BC0">
          <w:rPr>
            <w:lang w:eastAsia="ko-KR"/>
          </w:rPr>
          <w:t>, the UE supporting UAS services provides CAA-level</w:t>
        </w:r>
        <w:r w:rsidRPr="002F5BC0">
          <w:rPr>
            <w:lang w:val="en-US" w:eastAsia="ko-KR"/>
          </w:rPr>
          <w:t> </w:t>
        </w:r>
        <w:r w:rsidRPr="002F5BC0">
          <w:rPr>
            <w:rFonts w:eastAsia="Malgun Gothic"/>
            <w:lang w:val="en-US" w:eastAsia="ko-KR"/>
          </w:rPr>
          <w:t>UAV ID to the AMF</w:t>
        </w:r>
        <w:r w:rsidRPr="002F5BC0">
          <w:rPr>
            <w:lang w:eastAsia="ko-KR"/>
          </w:rPr>
          <w:t>, and the AMF may trigger the UUAA-MM procedure. If the UE supporting UAS services does not provide CAA-level UAV ID to the AMF</w:t>
        </w:r>
        <w:r w:rsidRPr="002F5BC0">
          <w:t xml:space="preserve"> </w:t>
        </w:r>
        <w:r w:rsidRPr="002F5BC0">
          <w:rPr>
            <w:lang w:eastAsia="ko-KR"/>
          </w:rPr>
          <w:t xml:space="preserve">and the network is configured to perform UUAA-MM at registration procedure, the AMF may accept the registration request and </w:t>
        </w:r>
        <w:r w:rsidRPr="002F5BC0">
          <w:rPr>
            <w:lang w:eastAsia="zh-CN"/>
          </w:rPr>
          <w:t xml:space="preserve">shall </w:t>
        </w:r>
        <w:r w:rsidRPr="002F5BC0">
          <w:rPr>
            <w:lang w:eastAsia="ko-KR"/>
          </w:rPr>
          <w:t xml:space="preserve">mark in the UE's 5GMM context that the UE is not allowed to request UAS services. If the UE wants to use the UAS services by providing the CAA-Level UAV ID </w:t>
        </w:r>
        <w:proofErr w:type="gramStart"/>
        <w:r w:rsidRPr="002F5BC0">
          <w:rPr>
            <w:lang w:eastAsia="ko-KR"/>
          </w:rPr>
          <w:t>later on</w:t>
        </w:r>
        <w:proofErr w:type="gramEnd"/>
        <w:r w:rsidRPr="002F5BC0">
          <w:rPr>
            <w:lang w:eastAsia="ko-KR"/>
          </w:rPr>
          <w:t>, the UE shall perform</w:t>
        </w:r>
        <w:r w:rsidRPr="002F5BC0">
          <w:rPr>
            <w:rFonts w:hint="eastAsia"/>
            <w:lang w:eastAsia="zh-CN"/>
          </w:rPr>
          <w:t xml:space="preserve"> the r</w:t>
        </w:r>
        <w:r w:rsidRPr="002F5BC0">
          <w:t>egistration procedure for mobility and periodic registration update</w:t>
        </w:r>
        <w:r w:rsidRPr="002F5BC0">
          <w:rPr>
            <w:lang w:eastAsia="ko-KR"/>
          </w:rPr>
          <w:t>.</w:t>
        </w:r>
      </w:ins>
    </w:p>
    <w:p w14:paraId="06719FAE" w14:textId="77777777" w:rsidR="002F5BC0" w:rsidRPr="002F5BC0" w:rsidRDefault="002F5BC0" w:rsidP="002F5BC0">
      <w:pPr>
        <w:rPr>
          <w:ins w:id="43" w:author="Author"/>
          <w:lang w:eastAsia="ko-KR"/>
        </w:rPr>
      </w:pPr>
      <w:ins w:id="44" w:author="Author">
        <w:r w:rsidRPr="002F5BC0">
          <w:rPr>
            <w:lang w:eastAsia="ko-KR"/>
          </w:rPr>
          <w:t>When a UE supporting UAS services requests to establish a PDU session as described in subclause</w:t>
        </w:r>
        <w:r w:rsidRPr="002F5BC0">
          <w:rPr>
            <w:lang w:val="en-US" w:eastAsia="ko-KR"/>
          </w:rPr>
          <w:t> </w:t>
        </w:r>
        <w:r w:rsidRPr="002F5BC0">
          <w:rPr>
            <w:lang w:eastAsia="ko-KR"/>
          </w:rPr>
          <w:t xml:space="preserve">6.4.1.2 for </w:t>
        </w:r>
        <w:r w:rsidRPr="002F5BC0">
          <w:rPr>
            <w:noProof/>
          </w:rPr>
          <w:t>USS communication</w:t>
        </w:r>
        <w:r w:rsidRPr="002F5BC0">
          <w:rPr>
            <w:lang w:eastAsia="ko-KR"/>
          </w:rPr>
          <w:t>, the UE provides CAA-level</w:t>
        </w:r>
        <w:r w:rsidRPr="002F5BC0">
          <w:rPr>
            <w:lang w:val="en-US" w:eastAsia="ko-KR"/>
          </w:rPr>
          <w:t> </w:t>
        </w:r>
        <w:r w:rsidRPr="002F5BC0">
          <w:rPr>
            <w:lang w:eastAsia="ko-KR"/>
          </w:rPr>
          <w:t>UAV</w:t>
        </w:r>
        <w:r w:rsidRPr="002F5BC0">
          <w:rPr>
            <w:lang w:val="en-US" w:eastAsia="ko-KR"/>
          </w:rPr>
          <w:t> </w:t>
        </w:r>
        <w:r w:rsidRPr="002F5BC0">
          <w:rPr>
            <w:lang w:eastAsia="ko-KR"/>
          </w:rPr>
          <w:t>ID to the network, and the SMF may trigger the UUAA-SM procedure based on the DNN and S-NSSAI combination for aerial services according to the user's subscription data and the CAA-level UAV ID provided by the UE.</w:t>
        </w:r>
      </w:ins>
    </w:p>
    <w:p w14:paraId="50077BD3" w14:textId="77777777" w:rsidR="002F5BC0" w:rsidRPr="002F5BC0" w:rsidRDefault="002F5BC0" w:rsidP="002F5BC0">
      <w:pPr>
        <w:rPr>
          <w:ins w:id="45" w:author="Author"/>
          <w:lang w:eastAsia="ko-KR"/>
        </w:rPr>
      </w:pPr>
      <w:ins w:id="46" w:author="Author">
        <w:r w:rsidRPr="002F5BC0">
          <w:rPr>
            <w:lang w:eastAsia="ko-KR"/>
          </w:rPr>
          <w:t>…</w:t>
        </w:r>
      </w:ins>
    </w:p>
    <w:p w14:paraId="4A262E89" w14:textId="77777777" w:rsidR="002F5BC0" w:rsidRPr="002F5BC0" w:rsidRDefault="002F5BC0" w:rsidP="002F5BC0">
      <w:pPr>
        <w:rPr>
          <w:ins w:id="47" w:author="Author"/>
          <w:lang w:eastAsia="ko-KR"/>
        </w:rPr>
      </w:pPr>
      <w:ins w:id="48" w:author="Author">
        <w:r w:rsidRPr="002F5BC0">
          <w:rPr>
            <w:lang w:val="en-US" w:eastAsia="zh-CN"/>
          </w:rPr>
          <w:t>A</w:t>
        </w:r>
        <w:r w:rsidRPr="002F5BC0">
          <w:rPr>
            <w:lang w:val="en-US"/>
          </w:rPr>
          <w:t>fter successful UUAA procedure</w:t>
        </w:r>
        <w:r w:rsidRPr="002F5BC0">
          <w:rPr>
            <w:lang w:val="en-US" w:eastAsia="zh-CN"/>
          </w:rPr>
          <w:t xml:space="preserve">, </w:t>
        </w:r>
        <w:r w:rsidRPr="002F5BC0">
          <w:rPr>
            <w:lang w:val="en-US"/>
          </w:rPr>
          <w:t>either the AMF or the SMF</w:t>
        </w:r>
        <w:r w:rsidRPr="002F5BC0">
          <w:rPr>
            <w:lang w:val="en-US" w:eastAsia="zh-CN"/>
          </w:rPr>
          <w:t xml:space="preserve"> may </w:t>
        </w:r>
        <w:r w:rsidRPr="002F5BC0">
          <w:rPr>
            <w:lang w:val="en-US"/>
          </w:rPr>
          <w:t>initiate re-authentication of the UAV</w:t>
        </w:r>
        <w:r w:rsidRPr="002F5BC0">
          <w:rPr>
            <w:lang w:val="en-US" w:eastAsia="zh-CN"/>
          </w:rPr>
          <w:t xml:space="preserve"> when required by the USS</w:t>
        </w:r>
        <w:r w:rsidRPr="002F5BC0">
          <w:rPr>
            <w:lang w:val="en-US"/>
          </w:rPr>
          <w:t>.</w:t>
        </w:r>
        <w:r w:rsidRPr="002F5BC0">
          <w:rPr>
            <w:lang w:val="en-US" w:eastAsia="zh-CN"/>
          </w:rPr>
          <w:t xml:space="preserve"> </w:t>
        </w:r>
        <w:r w:rsidRPr="002F5BC0">
          <w:rPr>
            <w:lang w:eastAsia="zh-CN"/>
          </w:rPr>
          <w:t xml:space="preserve">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2F5BC0">
          <w:rPr>
            <w:lang w:eastAsia="ko-KR"/>
          </w:rPr>
          <w:t>the SMF</w:t>
        </w:r>
        <w:r w:rsidRPr="002F5BC0">
          <w:rPr>
            <w:lang w:eastAsia="zh-CN"/>
          </w:rPr>
          <w:t xml:space="preserve"> shall </w:t>
        </w:r>
        <w:r w:rsidRPr="002F5BC0">
          <w:rPr>
            <w:lang w:eastAsia="ko-KR"/>
          </w:rPr>
          <w:t>release</w:t>
        </w:r>
        <w:r w:rsidRPr="002F5BC0">
          <w:rPr>
            <w:lang w:eastAsia="zh-CN"/>
          </w:rPr>
          <w:t xml:space="preserve"> the</w:t>
        </w:r>
        <w:r w:rsidRPr="002F5BC0">
          <w:rPr>
            <w:lang w:eastAsia="ko-KR"/>
          </w:rPr>
          <w:t xml:space="preserve"> PDU session related </w:t>
        </w:r>
        <w:r w:rsidRPr="002F5BC0">
          <w:rPr>
            <w:lang w:eastAsia="zh-CN"/>
          </w:rPr>
          <w:t>to re-authentication.</w:t>
        </w:r>
      </w:ins>
    </w:p>
    <w:p w14:paraId="35D4124A" w14:textId="77777777" w:rsidR="002F5BC0" w:rsidRPr="002F5BC0" w:rsidRDefault="002F5BC0" w:rsidP="002F5BC0">
      <w:pPr>
        <w:rPr>
          <w:ins w:id="49" w:author="Author"/>
          <w:lang w:eastAsia="ko-KR"/>
        </w:rPr>
      </w:pPr>
      <w:ins w:id="50" w:author="Author">
        <w:r w:rsidRPr="002F5BC0">
          <w:rPr>
            <w:lang w:eastAsia="ko-KR"/>
          </w:rPr>
          <w:t>…</w:t>
        </w:r>
      </w:ins>
    </w:p>
    <w:p w14:paraId="23CE7687" w14:textId="77777777" w:rsidR="002F5BC0" w:rsidRPr="002F5BC0" w:rsidRDefault="002F5BC0" w:rsidP="002F5BC0">
      <w:pPr>
        <w:rPr>
          <w:ins w:id="51" w:author="Author"/>
          <w:lang w:eastAsia="ko-KR"/>
        </w:rPr>
      </w:pPr>
    </w:p>
    <w:p w14:paraId="42A5E41F" w14:textId="77777777" w:rsidR="002F5BC0" w:rsidRPr="002F5BC0" w:rsidRDefault="002F5BC0" w:rsidP="002F5BC0">
      <w:pPr>
        <w:rPr>
          <w:ins w:id="52" w:author="Author"/>
        </w:rPr>
      </w:pPr>
      <w:ins w:id="53" w:author="Author">
        <w:r w:rsidRPr="002F5BC0">
          <w:t>[TS 24.501, clause 5.5.</w:t>
        </w:r>
        <w:r w:rsidRPr="002F5BC0">
          <w:rPr>
            <w:lang w:eastAsia="zh-CN"/>
          </w:rPr>
          <w:t>2.</w:t>
        </w:r>
        <w:r w:rsidRPr="002F5BC0">
          <w:t>1]</w:t>
        </w:r>
      </w:ins>
    </w:p>
    <w:p w14:paraId="712D533F" w14:textId="77777777" w:rsidR="002F5BC0" w:rsidRPr="002F5BC0" w:rsidRDefault="002F5BC0" w:rsidP="002F5BC0">
      <w:pPr>
        <w:rPr>
          <w:ins w:id="54" w:author="Author"/>
        </w:rPr>
      </w:pPr>
      <w:ins w:id="55" w:author="Author">
        <w:r w:rsidRPr="002F5BC0">
          <w:t xml:space="preserve">The </w:t>
        </w:r>
        <w:r w:rsidRPr="002F5BC0">
          <w:rPr>
            <w:rFonts w:hint="eastAsia"/>
          </w:rPr>
          <w:t>de</w:t>
        </w:r>
        <w:r w:rsidRPr="002F5BC0">
          <w:t>-</w:t>
        </w:r>
        <w:r w:rsidRPr="002F5BC0">
          <w:rPr>
            <w:rFonts w:hint="eastAsia"/>
          </w:rPr>
          <w:t>registration</w:t>
        </w:r>
        <w:r w:rsidRPr="002F5BC0">
          <w:t xml:space="preserve"> procedure is used:</w:t>
        </w:r>
      </w:ins>
    </w:p>
    <w:p w14:paraId="72DF9DDB" w14:textId="77777777" w:rsidR="002F5BC0" w:rsidRPr="002F5BC0" w:rsidRDefault="002F5BC0" w:rsidP="002F5BC0">
      <w:pPr>
        <w:pStyle w:val="B1"/>
        <w:rPr>
          <w:ins w:id="56" w:author="Author"/>
        </w:rPr>
      </w:pPr>
      <w:ins w:id="57" w:author="Author">
        <w:r w:rsidRPr="002F5BC0">
          <w:t>…</w:t>
        </w:r>
      </w:ins>
    </w:p>
    <w:p w14:paraId="07B7D213" w14:textId="77777777" w:rsidR="002F5BC0" w:rsidRPr="002F5BC0" w:rsidRDefault="002F5BC0" w:rsidP="002F5BC0">
      <w:pPr>
        <w:pStyle w:val="B1"/>
        <w:rPr>
          <w:ins w:id="58" w:author="Author"/>
        </w:rPr>
      </w:pPr>
      <w:ins w:id="59" w:author="Author">
        <w:r w:rsidRPr="002F5BC0">
          <w:t>h)</w:t>
        </w:r>
        <w:r w:rsidRPr="002F5BC0">
          <w:tab/>
          <w:t>by the network to inform the UE supporting UAS service that it is deregistered for UAS services in 5GS.</w:t>
        </w:r>
      </w:ins>
    </w:p>
    <w:p w14:paraId="3202CB97" w14:textId="77777777" w:rsidR="002F5BC0" w:rsidRPr="002F5BC0" w:rsidRDefault="002F5BC0" w:rsidP="002F5BC0">
      <w:pPr>
        <w:pStyle w:val="B1"/>
        <w:rPr>
          <w:ins w:id="60" w:author="Author"/>
        </w:rPr>
      </w:pPr>
    </w:p>
    <w:p w14:paraId="30492B89" w14:textId="77777777" w:rsidR="002F5BC0" w:rsidRPr="002F5BC0" w:rsidRDefault="002F5BC0" w:rsidP="002F5BC0">
      <w:pPr>
        <w:rPr>
          <w:ins w:id="61" w:author="Author"/>
        </w:rPr>
      </w:pPr>
      <w:ins w:id="62" w:author="Author">
        <w:r w:rsidRPr="002F5BC0">
          <w:t>[TS 24.501, clause 5.5.</w:t>
        </w:r>
        <w:r w:rsidRPr="002F5BC0">
          <w:rPr>
            <w:lang w:eastAsia="zh-CN"/>
          </w:rPr>
          <w:t>2.3.1</w:t>
        </w:r>
        <w:r w:rsidRPr="002F5BC0">
          <w:t>]</w:t>
        </w:r>
      </w:ins>
    </w:p>
    <w:p w14:paraId="0217EBC8" w14:textId="77777777" w:rsidR="002F5BC0" w:rsidRPr="002F5BC0" w:rsidRDefault="002F5BC0" w:rsidP="002F5BC0">
      <w:pPr>
        <w:rPr>
          <w:ins w:id="63" w:author="Author"/>
        </w:rPr>
      </w:pPr>
      <w:bookmarkStart w:id="64" w:name="_Hlk142247286"/>
      <w:ins w:id="65" w:author="Author">
        <w:r w:rsidRPr="002F5BC0">
          <w:rPr>
            <w:rFonts w:hint="eastAsia"/>
          </w:rPr>
          <w:t>The network initiates the de</w:t>
        </w:r>
        <w:r w:rsidRPr="002F5BC0">
          <w:t>-</w:t>
        </w:r>
        <w:r w:rsidRPr="002F5BC0">
          <w:rPr>
            <w:rFonts w:hint="eastAsia"/>
          </w:rPr>
          <w:t>registration procedure by sending a DEREGISTRATION REQUEST message to the UE</w:t>
        </w:r>
        <w:bookmarkEnd w:id="64"/>
        <w:r w:rsidRPr="002F5BC0">
          <w:t xml:space="preserve"> (see example in figure 5</w:t>
        </w:r>
        <w:r w:rsidRPr="002F5BC0">
          <w:rPr>
            <w:rFonts w:hint="eastAsia"/>
          </w:rPr>
          <w:t>.</w:t>
        </w:r>
        <w:r w:rsidRPr="002F5BC0">
          <w:t>5</w:t>
        </w:r>
        <w:r w:rsidRPr="002F5BC0">
          <w:rPr>
            <w:rFonts w:hint="eastAsia"/>
          </w:rPr>
          <w:t>.2.3.1</w:t>
        </w:r>
        <w:r w:rsidRPr="002F5BC0">
          <w:t>.1).</w:t>
        </w:r>
      </w:ins>
    </w:p>
    <w:p w14:paraId="6ABD164B" w14:textId="77777777" w:rsidR="002F5BC0" w:rsidRPr="002F5BC0" w:rsidRDefault="002F5BC0" w:rsidP="002F5BC0">
      <w:pPr>
        <w:pStyle w:val="NO"/>
        <w:rPr>
          <w:ins w:id="66" w:author="Author"/>
        </w:rPr>
      </w:pPr>
      <w:ins w:id="67" w:author="Author">
        <w:r w:rsidRPr="002F5BC0">
          <w:t>NOTE 1:</w:t>
        </w:r>
        <w:r w:rsidRPr="002F5BC0">
          <w:tab/>
          <w:t xml:space="preserve">If the </w:t>
        </w:r>
        <w:r w:rsidRPr="002F5BC0">
          <w:rPr>
            <w:rFonts w:hint="eastAsia"/>
          </w:rPr>
          <w:t>AMF</w:t>
        </w:r>
        <w:r w:rsidRPr="002F5BC0">
          <w:t xml:space="preserve"> performs a local de-registration, it will inform the UE with a </w:t>
        </w:r>
        <w:r w:rsidRPr="002F5BC0">
          <w:rPr>
            <w:rFonts w:hint="eastAsia"/>
          </w:rPr>
          <w:t>5G</w:t>
        </w:r>
        <w:r w:rsidRPr="002F5BC0">
          <w:t>MM messages (</w:t>
        </w:r>
        <w:proofErr w:type="gramStart"/>
        <w:r w:rsidRPr="002F5BC0">
          <w:t>e.g.</w:t>
        </w:r>
        <w:proofErr w:type="gramEnd"/>
        <w:r w:rsidRPr="002F5BC0">
          <w:t xml:space="preserve"> SERVICE REJECT message or REGISTRATION REJECT message) with </w:t>
        </w:r>
        <w:r w:rsidRPr="002F5BC0">
          <w:rPr>
            <w:rFonts w:hint="eastAsia"/>
          </w:rPr>
          <w:t>5G</w:t>
        </w:r>
        <w:r w:rsidRPr="002F5BC0">
          <w:t>MM cause #10 "implicitly</w:t>
        </w:r>
        <w:r w:rsidRPr="002F5BC0">
          <w:rPr>
            <w:rFonts w:hint="eastAsia"/>
          </w:rPr>
          <w:t xml:space="preserve"> d</w:t>
        </w:r>
        <w:r w:rsidRPr="002F5BC0">
          <w:t xml:space="preserve">e-registered" only when the UE initiates a </w:t>
        </w:r>
        <w:r w:rsidRPr="002F5BC0">
          <w:rPr>
            <w:rFonts w:hint="eastAsia"/>
          </w:rPr>
          <w:t>5G</w:t>
        </w:r>
        <w:r w:rsidRPr="002F5BC0">
          <w:t>MM procedure</w:t>
        </w:r>
        <w:r w:rsidRPr="002F5BC0">
          <w:rPr>
            <w:rFonts w:hint="eastAsia"/>
          </w:rPr>
          <w:t>.</w:t>
        </w:r>
      </w:ins>
    </w:p>
    <w:p w14:paraId="730D35C1" w14:textId="77777777" w:rsidR="002F5BC0" w:rsidRPr="002F5BC0" w:rsidRDefault="002F5BC0" w:rsidP="002F5BC0">
      <w:pPr>
        <w:rPr>
          <w:ins w:id="68" w:author="Author"/>
        </w:rPr>
      </w:pPr>
      <w:ins w:id="69" w:author="Author">
        <w:r w:rsidRPr="002F5BC0">
          <w:t>T</w:t>
        </w:r>
        <w:r w:rsidRPr="002F5BC0">
          <w:rPr>
            <w:rFonts w:hint="eastAsia"/>
          </w:rPr>
          <w:t>he network may include a 5G</w:t>
        </w:r>
        <w:r w:rsidRPr="002F5BC0">
          <w:t xml:space="preserve">MM </w:t>
        </w:r>
        <w:r w:rsidRPr="002F5BC0">
          <w:rPr>
            <w:rFonts w:hint="eastAsia"/>
          </w:rPr>
          <w:t>cause IE to specify the reason for the DEREGISTRATION REQUEST message.</w:t>
        </w:r>
        <w:r w:rsidRPr="002F5BC0">
          <w:t xml:space="preserve"> The network shall start timer T3522.</w:t>
        </w:r>
        <w:r w:rsidRPr="002F5BC0">
          <w:rPr>
            <w:rFonts w:hint="eastAsia"/>
            <w:lang w:eastAsia="ko-KR"/>
          </w:rPr>
          <w:t xml:space="preserve"> </w:t>
        </w:r>
        <w:r w:rsidRPr="002F5BC0">
          <w:t>T</w:t>
        </w:r>
        <w:r w:rsidRPr="002F5BC0">
          <w:rPr>
            <w:rFonts w:hint="eastAsia"/>
          </w:rPr>
          <w:t>he network shall indicate whether re-regist</w:t>
        </w:r>
        <w:r w:rsidRPr="002F5BC0">
          <w:t>rat</w:t>
        </w:r>
        <w:r w:rsidRPr="002F5BC0">
          <w:rPr>
            <w:rFonts w:hint="eastAsia"/>
          </w:rPr>
          <w:t xml:space="preserve">ion is needed or not in the </w:t>
        </w:r>
        <w:r w:rsidRPr="002F5BC0">
          <w:rPr>
            <w:lang w:eastAsia="ko-KR"/>
          </w:rPr>
          <w:t>De-registration type IE</w:t>
        </w:r>
        <w:r w:rsidRPr="002F5BC0">
          <w:rPr>
            <w:rFonts w:hint="eastAsia"/>
          </w:rPr>
          <w:t>.</w:t>
        </w:r>
        <w:r w:rsidRPr="002F5BC0">
          <w:t xml:space="preserve"> T</w:t>
        </w:r>
        <w:r w:rsidRPr="002F5BC0">
          <w:rPr>
            <w:rFonts w:hint="eastAsia"/>
          </w:rPr>
          <w:t xml:space="preserve">he network shall also indicate via the </w:t>
        </w:r>
        <w:r w:rsidRPr="002F5BC0">
          <w:t>access</w:t>
        </w:r>
        <w:r w:rsidRPr="002F5BC0">
          <w:rPr>
            <w:lang w:eastAsia="ko-KR"/>
          </w:rPr>
          <w:t xml:space="preserve"> type </w:t>
        </w:r>
        <w:r w:rsidRPr="002F5BC0">
          <w:rPr>
            <w:rFonts w:hint="eastAsia"/>
          </w:rPr>
          <w:t>whether the de</w:t>
        </w:r>
        <w:r w:rsidRPr="002F5BC0">
          <w:t>-</w:t>
        </w:r>
        <w:r w:rsidRPr="002F5BC0">
          <w:rPr>
            <w:rFonts w:hint="eastAsia"/>
          </w:rPr>
          <w:t>registration procedure is</w:t>
        </w:r>
        <w:r w:rsidRPr="002F5BC0">
          <w:t>:</w:t>
        </w:r>
      </w:ins>
    </w:p>
    <w:p w14:paraId="5CD41D48" w14:textId="77777777" w:rsidR="002F5BC0" w:rsidRPr="002F5BC0" w:rsidRDefault="002F5BC0" w:rsidP="002F5BC0">
      <w:pPr>
        <w:pStyle w:val="B1"/>
        <w:rPr>
          <w:ins w:id="70" w:author="Author"/>
        </w:rPr>
      </w:pPr>
      <w:ins w:id="71" w:author="Author">
        <w:r w:rsidRPr="002F5BC0">
          <w:rPr>
            <w:rFonts w:hint="eastAsia"/>
          </w:rPr>
          <w:t>a)</w:t>
        </w:r>
        <w:r w:rsidRPr="002F5BC0">
          <w:rPr>
            <w:rFonts w:hint="eastAsia"/>
          </w:rPr>
          <w:tab/>
          <w:t>for 3GPP access</w:t>
        </w:r>
        <w:r w:rsidRPr="002F5BC0">
          <w:t xml:space="preserve"> </w:t>
        </w:r>
        <w:proofErr w:type="gramStart"/>
        <w:r w:rsidRPr="002F5BC0">
          <w:t>only;</w:t>
        </w:r>
        <w:proofErr w:type="gramEnd"/>
      </w:ins>
    </w:p>
    <w:p w14:paraId="507429D9" w14:textId="77777777" w:rsidR="002F5BC0" w:rsidRPr="002F5BC0" w:rsidRDefault="002F5BC0" w:rsidP="002F5BC0">
      <w:pPr>
        <w:pStyle w:val="B1"/>
        <w:rPr>
          <w:ins w:id="72" w:author="Author"/>
        </w:rPr>
      </w:pPr>
      <w:ins w:id="73" w:author="Author">
        <w:r w:rsidRPr="002F5BC0">
          <w:t>b)</w:t>
        </w:r>
        <w:r w:rsidRPr="002F5BC0">
          <w:tab/>
        </w:r>
        <w:r w:rsidRPr="002F5BC0">
          <w:rPr>
            <w:rFonts w:hint="eastAsia"/>
          </w:rPr>
          <w:t xml:space="preserve">for </w:t>
        </w:r>
        <w:r w:rsidRPr="002F5BC0">
          <w:t>non-3GPP access only; or</w:t>
        </w:r>
      </w:ins>
    </w:p>
    <w:p w14:paraId="137649BE" w14:textId="77777777" w:rsidR="002F5BC0" w:rsidRPr="002F5BC0" w:rsidRDefault="002F5BC0" w:rsidP="002F5BC0">
      <w:pPr>
        <w:pStyle w:val="B1"/>
        <w:rPr>
          <w:ins w:id="74" w:author="Author"/>
        </w:rPr>
      </w:pPr>
      <w:ins w:id="75" w:author="Author">
        <w:r w:rsidRPr="002F5BC0">
          <w:t>c)</w:t>
        </w:r>
        <w:r w:rsidRPr="002F5BC0">
          <w:tab/>
          <w:t>for 3GPP access, non-3GPP access or both</w:t>
        </w:r>
        <w:r w:rsidRPr="002F5BC0">
          <w:rPr>
            <w:rFonts w:hint="eastAsia"/>
          </w:rPr>
          <w:t xml:space="preserve"> when the UE is registered in the same PLMN for both accesses.</w:t>
        </w:r>
      </w:ins>
    </w:p>
    <w:p w14:paraId="3BF7C4AE" w14:textId="77777777" w:rsidR="002F5BC0" w:rsidRPr="002F5BC0" w:rsidRDefault="002F5BC0" w:rsidP="002F5BC0">
      <w:pPr>
        <w:rPr>
          <w:ins w:id="76" w:author="Author"/>
        </w:rPr>
      </w:pPr>
      <w:ins w:id="77" w:author="Author">
        <w:r w:rsidRPr="002F5BC0">
          <w:t>…</w:t>
        </w:r>
      </w:ins>
    </w:p>
    <w:p w14:paraId="2B412C11" w14:textId="77777777" w:rsidR="002F5BC0" w:rsidRPr="002F5BC0" w:rsidRDefault="002F5BC0" w:rsidP="002F5BC0">
      <w:pPr>
        <w:rPr>
          <w:ins w:id="78" w:author="Author"/>
        </w:rPr>
      </w:pPr>
      <w:ins w:id="79" w:author="Author">
        <w:r w:rsidRPr="002F5BC0">
          <w:t>If the network de-registra</w:t>
        </w:r>
        <w:r w:rsidRPr="002F5BC0">
          <w:rPr>
            <w:rFonts w:hint="eastAsia"/>
            <w:lang w:eastAsia="zh-CN"/>
          </w:rPr>
          <w:t>t</w:t>
        </w:r>
        <w:r w:rsidRPr="002F5BC0">
          <w:t>ion is triggered due to:</w:t>
        </w:r>
      </w:ins>
    </w:p>
    <w:p w14:paraId="7E444E61" w14:textId="77777777" w:rsidR="002F5BC0" w:rsidRPr="002F5BC0" w:rsidRDefault="002F5BC0" w:rsidP="002F5BC0">
      <w:pPr>
        <w:pStyle w:val="B1"/>
        <w:rPr>
          <w:ins w:id="80" w:author="Author"/>
        </w:rPr>
      </w:pPr>
      <w:ins w:id="81" w:author="Author">
        <w:r w:rsidRPr="002F5BC0">
          <w:t>a)</w:t>
        </w:r>
        <w:r w:rsidRPr="002F5BC0">
          <w:tab/>
          <w:t>an unsuccessful out</w:t>
        </w:r>
        <w:r w:rsidRPr="002F5BC0">
          <w:rPr>
            <w:rFonts w:hint="eastAsia"/>
            <w:lang w:eastAsia="zh-CN"/>
          </w:rPr>
          <w:t>c</w:t>
        </w:r>
        <w:r w:rsidRPr="002F5BC0">
          <w:t xml:space="preserve">ome of an ongoing UUAA-MM </w:t>
        </w:r>
        <w:proofErr w:type="gramStart"/>
        <w:r w:rsidRPr="002F5BC0">
          <w:t>procedure;</w:t>
        </w:r>
        <w:proofErr w:type="gramEnd"/>
      </w:ins>
    </w:p>
    <w:p w14:paraId="1D7FE703" w14:textId="77777777" w:rsidR="002F5BC0" w:rsidRPr="002F5BC0" w:rsidRDefault="002F5BC0" w:rsidP="002F5BC0">
      <w:pPr>
        <w:pStyle w:val="B1"/>
        <w:rPr>
          <w:ins w:id="82" w:author="Author"/>
          <w:lang w:eastAsia="zh-CN"/>
        </w:rPr>
      </w:pPr>
      <w:ins w:id="83" w:author="Author">
        <w:r w:rsidRPr="002F5BC0">
          <w:t>…</w:t>
        </w:r>
      </w:ins>
    </w:p>
    <w:p w14:paraId="4ECE16A9" w14:textId="77777777" w:rsidR="002F5BC0" w:rsidRPr="002F5BC0" w:rsidRDefault="002F5BC0" w:rsidP="002F5BC0">
      <w:pPr>
        <w:pStyle w:val="B1"/>
        <w:rPr>
          <w:ins w:id="84" w:author="Author"/>
          <w:lang w:eastAsia="zh-CN"/>
        </w:rPr>
      </w:pPr>
      <w:ins w:id="85" w:author="Author">
        <w:r w:rsidRPr="002F5BC0">
          <w:rPr>
            <w:lang w:eastAsia="zh-CN"/>
          </w:rPr>
          <w:t>c)</w:t>
        </w:r>
        <w:r w:rsidRPr="002F5BC0">
          <w:rPr>
            <w:lang w:eastAsia="zh-CN"/>
          </w:rPr>
          <w:tab/>
        </w:r>
        <w:r w:rsidRPr="002F5BC0">
          <w:t xml:space="preserve">the UE not allowed to use UAS services via 5GS </w:t>
        </w:r>
        <w:r w:rsidRPr="002F5BC0">
          <w:rPr>
            <w:rFonts w:hint="eastAsia"/>
            <w:lang w:eastAsia="zh-CN"/>
          </w:rPr>
          <w:t>due to</w:t>
        </w:r>
        <w:r w:rsidRPr="002F5BC0">
          <w:t xml:space="preserve"> a change of the aerial UE subscription information</w:t>
        </w:r>
        <w:r w:rsidRPr="002F5BC0">
          <w:rPr>
            <w:rFonts w:hint="eastAsia"/>
            <w:lang w:eastAsia="zh-CN"/>
          </w:rPr>
          <w:t>,</w:t>
        </w:r>
      </w:ins>
    </w:p>
    <w:p w14:paraId="5348308D" w14:textId="77777777" w:rsidR="002F5BC0" w:rsidRPr="002F5BC0" w:rsidRDefault="002F5BC0" w:rsidP="002F5BC0">
      <w:pPr>
        <w:rPr>
          <w:ins w:id="86" w:author="Author"/>
        </w:rPr>
      </w:pPr>
      <w:ins w:id="87" w:author="Author">
        <w:r w:rsidRPr="002F5BC0">
          <w:rPr>
            <w:lang w:eastAsia="zh-CN"/>
          </w:rPr>
          <w:t xml:space="preserve">then the network </w:t>
        </w:r>
        <w:r w:rsidRPr="002F5BC0">
          <w:t>shall set the 5GMM cause value in the DEREGISTRATION REQUEST message to #79 "UAS services not allowed".</w:t>
        </w:r>
      </w:ins>
    </w:p>
    <w:p w14:paraId="137B854A" w14:textId="77777777" w:rsidR="002F5BC0" w:rsidRPr="002F5BC0" w:rsidRDefault="002F5BC0" w:rsidP="002F5BC0">
      <w:pPr>
        <w:pStyle w:val="NO"/>
        <w:rPr>
          <w:ins w:id="88" w:author="Author"/>
        </w:rPr>
      </w:pPr>
      <w:ins w:id="89" w:author="Author">
        <w:r w:rsidRPr="002F5BC0">
          <w:t>NOTE 3:</w:t>
        </w:r>
        <w:r w:rsidRPr="002F5BC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2F5BC0">
          <w:rPr>
            <w:lang w:val="en-US"/>
          </w:rPr>
          <w:t>is not allowed to access UAS services via 5GS as specified in 3GPP TS 23.256 [6AB]</w:t>
        </w:r>
        <w:r w:rsidRPr="002F5BC0">
          <w:t>.</w:t>
        </w:r>
      </w:ins>
    </w:p>
    <w:p w14:paraId="04B52939" w14:textId="77777777" w:rsidR="002F5BC0" w:rsidRPr="002F5BC0" w:rsidRDefault="002F5BC0" w:rsidP="002F5BC0">
      <w:pPr>
        <w:rPr>
          <w:ins w:id="90" w:author="Author"/>
        </w:rPr>
      </w:pPr>
      <w:ins w:id="91" w:author="Author">
        <w:r w:rsidRPr="002F5BC0">
          <w:t>…</w:t>
        </w:r>
      </w:ins>
    </w:p>
    <w:p w14:paraId="34FB322B" w14:textId="77777777" w:rsidR="002F5BC0" w:rsidRPr="002F5BC0" w:rsidRDefault="002F5BC0" w:rsidP="002F5BC0">
      <w:pPr>
        <w:rPr>
          <w:ins w:id="92" w:author="Author"/>
        </w:rPr>
      </w:pPr>
      <w:ins w:id="93" w:author="Author">
        <w:r w:rsidRPr="002F5BC0">
          <w:rPr>
            <w:rFonts w:hint="eastAsia"/>
          </w:rPr>
          <w:t>T</w:t>
        </w:r>
        <w:r w:rsidRPr="002F5BC0">
          <w:rPr>
            <w:rFonts w:hint="eastAsia"/>
            <w:lang w:eastAsia="ko-KR"/>
          </w:rPr>
          <w:t xml:space="preserve">he </w:t>
        </w:r>
        <w:r w:rsidRPr="002F5BC0">
          <w:rPr>
            <w:lang w:eastAsia="ko-KR"/>
          </w:rPr>
          <w:t>AMF</w:t>
        </w:r>
        <w:r w:rsidRPr="002F5BC0">
          <w:rPr>
            <w:rFonts w:hint="eastAsia"/>
            <w:lang w:eastAsia="ko-KR"/>
          </w:rPr>
          <w:t xml:space="preserve"> shall </w:t>
        </w:r>
        <w:r w:rsidRPr="002F5BC0">
          <w:rPr>
            <w:rFonts w:hint="eastAsia"/>
            <w:lang w:eastAsia="zh-CN"/>
          </w:rPr>
          <w:t>trigger the SMF to</w:t>
        </w:r>
        <w:r w:rsidRPr="002F5BC0">
          <w:t xml:space="preserve"> release locally the </w:t>
        </w:r>
        <w:r w:rsidRPr="002F5BC0">
          <w:rPr>
            <w:rFonts w:hint="eastAsia"/>
          </w:rPr>
          <w:t>PDU session</w:t>
        </w:r>
        <w:r w:rsidRPr="002F5BC0">
          <w:t>(s)</w:t>
        </w:r>
        <w:r w:rsidRPr="002F5BC0">
          <w:rPr>
            <w:rFonts w:hint="eastAsia"/>
          </w:rPr>
          <w:t xml:space="preserve"> over the indicated access(es)</w:t>
        </w:r>
        <w:r w:rsidRPr="002F5BC0">
          <w:t xml:space="preserve">, if any, for the UE and enter state </w:t>
        </w:r>
        <w:r w:rsidRPr="002F5BC0">
          <w:rPr>
            <w:rFonts w:hint="eastAsia"/>
          </w:rPr>
          <w:t>5G</w:t>
        </w:r>
        <w:r w:rsidRPr="002F5BC0">
          <w:t>MM-DEREGISTERED-INITIATED. If a PDU session is associated with one or more multicast MBS sessions, the SMF shall consider the UE as removed from the associated multicast MBS sessions.</w:t>
        </w:r>
      </w:ins>
    </w:p>
    <w:p w14:paraId="23C079E2" w14:textId="77777777" w:rsidR="002F5BC0" w:rsidRPr="002F5BC0" w:rsidRDefault="002F5BC0" w:rsidP="002F5BC0">
      <w:pPr>
        <w:pStyle w:val="TH"/>
        <w:rPr>
          <w:ins w:id="94" w:author="Author"/>
        </w:rPr>
      </w:pPr>
      <w:ins w:id="95" w:author="Author">
        <w:r w:rsidRPr="002F5BC0">
          <w:object w:dxaOrig="9750" w:dyaOrig="2775" w14:anchorId="192AA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114.65pt" o:ole="">
              <v:imagedata r:id="rId12" o:title=""/>
            </v:shape>
            <o:OLEObject Type="Embed" ProgID="Visio.Drawing.11" ShapeID="_x0000_i1025" DrawAspect="Content" ObjectID="_1754462430" r:id="rId13"/>
          </w:object>
        </w:r>
      </w:ins>
    </w:p>
    <w:p w14:paraId="2A1099E9" w14:textId="77777777" w:rsidR="002F5BC0" w:rsidRPr="002F5BC0" w:rsidRDefault="002F5BC0" w:rsidP="002F5BC0">
      <w:pPr>
        <w:pStyle w:val="TF"/>
        <w:rPr>
          <w:ins w:id="96" w:author="Author"/>
        </w:rPr>
      </w:pPr>
      <w:ins w:id="97" w:author="Author">
        <w:r w:rsidRPr="002F5BC0">
          <w:t>Figure 5</w:t>
        </w:r>
        <w:r w:rsidRPr="002F5BC0">
          <w:rPr>
            <w:rFonts w:hint="eastAsia"/>
          </w:rPr>
          <w:t>.</w:t>
        </w:r>
        <w:r w:rsidRPr="002F5BC0">
          <w:t>5</w:t>
        </w:r>
        <w:r w:rsidRPr="002F5BC0">
          <w:rPr>
            <w:rFonts w:hint="eastAsia"/>
          </w:rPr>
          <w:t>.</w:t>
        </w:r>
        <w:r w:rsidRPr="002F5BC0">
          <w:t>2</w:t>
        </w:r>
        <w:r w:rsidRPr="002F5BC0">
          <w:rPr>
            <w:rFonts w:hint="eastAsia"/>
          </w:rPr>
          <w:t>.3.1</w:t>
        </w:r>
        <w:r w:rsidRPr="002F5BC0">
          <w:t>.</w:t>
        </w:r>
        <w:r w:rsidRPr="002F5BC0">
          <w:rPr>
            <w:rFonts w:hint="eastAsia"/>
          </w:rPr>
          <w:t>1</w:t>
        </w:r>
        <w:r w:rsidRPr="002F5BC0">
          <w:t>: Network-initiated de-registration procedure</w:t>
        </w:r>
      </w:ins>
    </w:p>
    <w:p w14:paraId="59ED4C12" w14:textId="77777777" w:rsidR="002F5BC0" w:rsidRPr="002F5BC0" w:rsidRDefault="002F5BC0" w:rsidP="002F5BC0">
      <w:pPr>
        <w:rPr>
          <w:ins w:id="98" w:author="Author"/>
        </w:rPr>
      </w:pPr>
    </w:p>
    <w:p w14:paraId="7F8C32DD" w14:textId="77777777" w:rsidR="002F5BC0" w:rsidRPr="002F5BC0" w:rsidRDefault="002F5BC0" w:rsidP="002F5BC0">
      <w:pPr>
        <w:pStyle w:val="B2"/>
        <w:ind w:left="0" w:firstLine="0"/>
        <w:rPr>
          <w:ins w:id="99" w:author="Author"/>
          <w:lang w:eastAsia="zh-CN"/>
        </w:rPr>
      </w:pPr>
    </w:p>
    <w:p w14:paraId="408850CE" w14:textId="77777777" w:rsidR="002F5BC0" w:rsidRPr="002F5BC0" w:rsidRDefault="002F5BC0" w:rsidP="002F5BC0">
      <w:pPr>
        <w:pStyle w:val="H6"/>
        <w:rPr>
          <w:ins w:id="100" w:author="Author"/>
        </w:rPr>
      </w:pPr>
      <w:ins w:id="101" w:author="Author">
        <w:r w:rsidRPr="002F5BC0">
          <w:t>9.1.6.2.3.3</w:t>
        </w:r>
        <w:r w:rsidRPr="002F5BC0">
          <w:tab/>
          <w:t>Test description</w:t>
        </w:r>
      </w:ins>
    </w:p>
    <w:p w14:paraId="4890C6E0" w14:textId="77777777" w:rsidR="002F5BC0" w:rsidRPr="002F5BC0" w:rsidRDefault="002F5BC0" w:rsidP="002F5BC0">
      <w:pPr>
        <w:pStyle w:val="H6"/>
        <w:rPr>
          <w:ins w:id="102" w:author="Author"/>
        </w:rPr>
      </w:pPr>
      <w:ins w:id="103" w:author="Author">
        <w:r w:rsidRPr="002F5BC0">
          <w:t>9.1.6.2.3.3.1</w:t>
        </w:r>
        <w:r w:rsidRPr="002F5BC0">
          <w:tab/>
          <w:t>Pre-test conditions</w:t>
        </w:r>
      </w:ins>
    </w:p>
    <w:p w14:paraId="752A699F" w14:textId="77777777" w:rsidR="002F5BC0" w:rsidRPr="002F5BC0" w:rsidRDefault="002F5BC0" w:rsidP="002F5BC0">
      <w:pPr>
        <w:pStyle w:val="H6"/>
        <w:rPr>
          <w:ins w:id="104" w:author="Author"/>
        </w:rPr>
      </w:pPr>
      <w:ins w:id="105" w:author="Author">
        <w:r w:rsidRPr="002F5BC0">
          <w:t>System Simulator:</w:t>
        </w:r>
      </w:ins>
    </w:p>
    <w:p w14:paraId="7722E854" w14:textId="77777777" w:rsidR="002F5BC0" w:rsidRPr="002F5BC0" w:rsidRDefault="002F5BC0" w:rsidP="002F5BC0">
      <w:pPr>
        <w:pStyle w:val="B1"/>
        <w:rPr>
          <w:ins w:id="106" w:author="Author"/>
          <w:lang w:eastAsia="zh-CN"/>
        </w:rPr>
      </w:pPr>
      <w:ins w:id="107" w:author="Author">
        <w:r w:rsidRPr="002F5BC0">
          <w:t>-</w:t>
        </w:r>
        <w:r w:rsidRPr="002F5BC0">
          <w:tab/>
        </w:r>
        <w:r w:rsidRPr="002F5BC0">
          <w:rPr>
            <w:lang w:eastAsia="zh-CN"/>
          </w:rPr>
          <w:t>NGC Cell A.</w:t>
        </w:r>
      </w:ins>
    </w:p>
    <w:p w14:paraId="1137CA31" w14:textId="77777777" w:rsidR="002F5BC0" w:rsidRPr="002F5BC0" w:rsidRDefault="002F5BC0" w:rsidP="002F5BC0">
      <w:pPr>
        <w:pStyle w:val="H6"/>
        <w:rPr>
          <w:ins w:id="108" w:author="Author"/>
        </w:rPr>
      </w:pPr>
      <w:ins w:id="109" w:author="Author">
        <w:r w:rsidRPr="002F5BC0">
          <w:t>UE:</w:t>
        </w:r>
      </w:ins>
    </w:p>
    <w:p w14:paraId="24546E07" w14:textId="77777777" w:rsidR="002F5BC0" w:rsidRPr="002F5BC0" w:rsidRDefault="002F5BC0" w:rsidP="002F5BC0">
      <w:pPr>
        <w:rPr>
          <w:ins w:id="110" w:author="Author"/>
        </w:rPr>
      </w:pPr>
      <w:ins w:id="111" w:author="Author">
        <w:r w:rsidRPr="002F5BC0">
          <w:t>-</w:t>
        </w:r>
        <w:r w:rsidRPr="002F5BC0">
          <w:tab/>
          <w:t>None.</w:t>
        </w:r>
      </w:ins>
    </w:p>
    <w:p w14:paraId="560DCD2C" w14:textId="77777777" w:rsidR="002F5BC0" w:rsidRPr="002F5BC0" w:rsidRDefault="002F5BC0" w:rsidP="002F5BC0">
      <w:pPr>
        <w:pStyle w:val="H6"/>
        <w:rPr>
          <w:ins w:id="112" w:author="Author"/>
        </w:rPr>
      </w:pPr>
      <w:ins w:id="113" w:author="Author">
        <w:r w:rsidRPr="002F5BC0">
          <w:t>Preamble:</w:t>
        </w:r>
      </w:ins>
    </w:p>
    <w:p w14:paraId="6A84E786" w14:textId="77777777" w:rsidR="002F5BC0" w:rsidRPr="002F5BC0" w:rsidRDefault="002F5BC0" w:rsidP="002F5BC0">
      <w:pPr>
        <w:pStyle w:val="B1"/>
        <w:rPr>
          <w:ins w:id="114" w:author="Author"/>
          <w:lang w:eastAsia="zh-CN"/>
        </w:rPr>
      </w:pPr>
      <w:ins w:id="115" w:author="Author">
        <w:r w:rsidRPr="002F5BC0">
          <w:t>-</w:t>
        </w:r>
        <w:r w:rsidRPr="002F5BC0">
          <w:tab/>
          <w:t xml:space="preserve">The UE is in state 3N-A on NGC Cell A according to TS 38.508-1 [4] </w:t>
        </w:r>
        <w:bookmarkStart w:id="116" w:name="_Hlk142567103"/>
        <w:r w:rsidRPr="002F5BC0">
          <w:t>and successfully authenticated for aerial services through UUAA-MM.</w:t>
        </w:r>
        <w:bookmarkEnd w:id="116"/>
        <w:r w:rsidRPr="002F5BC0">
          <w:t xml:space="preserve"> </w:t>
        </w:r>
      </w:ins>
    </w:p>
    <w:p w14:paraId="07B2F805" w14:textId="77777777" w:rsidR="002F5BC0" w:rsidRPr="002F5BC0" w:rsidRDefault="002F5BC0" w:rsidP="002F5BC0">
      <w:pPr>
        <w:pStyle w:val="H6"/>
        <w:rPr>
          <w:ins w:id="117" w:author="Author"/>
        </w:rPr>
      </w:pPr>
      <w:ins w:id="118" w:author="Author">
        <w:r w:rsidRPr="002F5BC0">
          <w:lastRenderedPageBreak/>
          <w:t>9.1.6.2.3.3.2</w:t>
        </w:r>
        <w:r w:rsidRPr="002F5BC0">
          <w:tab/>
          <w:t>Test procedure sequence</w:t>
        </w:r>
      </w:ins>
    </w:p>
    <w:p w14:paraId="77E18059" w14:textId="77777777" w:rsidR="002F5BC0" w:rsidRPr="002F5BC0" w:rsidRDefault="002F5BC0" w:rsidP="002F5BC0">
      <w:pPr>
        <w:pStyle w:val="TH"/>
        <w:rPr>
          <w:ins w:id="119" w:author="Author"/>
        </w:rPr>
      </w:pPr>
      <w:ins w:id="120" w:author="Author">
        <w:r w:rsidRPr="002F5BC0">
          <w:t>Table 9.1.6.2.3.3.2-1: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F5BC0" w:rsidRPr="002F5BC0" w14:paraId="6EB4CFCC" w14:textId="77777777" w:rsidTr="00090B54">
        <w:trPr>
          <w:ins w:id="121" w:author="Author"/>
        </w:trPr>
        <w:tc>
          <w:tcPr>
            <w:tcW w:w="534" w:type="dxa"/>
            <w:tcBorders>
              <w:bottom w:val="nil"/>
            </w:tcBorders>
            <w:shd w:val="clear" w:color="auto" w:fill="auto"/>
          </w:tcPr>
          <w:p w14:paraId="2105E0CD" w14:textId="77777777" w:rsidR="002F5BC0" w:rsidRPr="002F5BC0" w:rsidRDefault="002F5BC0" w:rsidP="00090B54">
            <w:pPr>
              <w:pStyle w:val="TAH"/>
              <w:rPr>
                <w:ins w:id="122" w:author="Author"/>
              </w:rPr>
            </w:pPr>
            <w:ins w:id="123" w:author="Author">
              <w:r w:rsidRPr="002F5BC0">
                <w:t>St</w:t>
              </w:r>
            </w:ins>
          </w:p>
        </w:tc>
        <w:tc>
          <w:tcPr>
            <w:tcW w:w="3968" w:type="dxa"/>
            <w:shd w:val="clear" w:color="auto" w:fill="auto"/>
          </w:tcPr>
          <w:p w14:paraId="798DE5B8" w14:textId="77777777" w:rsidR="002F5BC0" w:rsidRPr="002F5BC0" w:rsidRDefault="002F5BC0" w:rsidP="00090B54">
            <w:pPr>
              <w:pStyle w:val="TAH"/>
              <w:rPr>
                <w:ins w:id="124" w:author="Author"/>
              </w:rPr>
            </w:pPr>
            <w:ins w:id="125" w:author="Author">
              <w:r w:rsidRPr="002F5BC0">
                <w:t>Procedure</w:t>
              </w:r>
            </w:ins>
          </w:p>
        </w:tc>
        <w:tc>
          <w:tcPr>
            <w:tcW w:w="3684" w:type="dxa"/>
            <w:gridSpan w:val="2"/>
            <w:shd w:val="clear" w:color="auto" w:fill="auto"/>
          </w:tcPr>
          <w:p w14:paraId="53B2CE76" w14:textId="77777777" w:rsidR="002F5BC0" w:rsidRPr="002F5BC0" w:rsidRDefault="002F5BC0" w:rsidP="00090B54">
            <w:pPr>
              <w:pStyle w:val="TAH"/>
              <w:rPr>
                <w:ins w:id="126" w:author="Author"/>
              </w:rPr>
            </w:pPr>
            <w:ins w:id="127" w:author="Author">
              <w:r w:rsidRPr="002F5BC0">
                <w:t>Message Sequence</w:t>
              </w:r>
            </w:ins>
          </w:p>
        </w:tc>
        <w:tc>
          <w:tcPr>
            <w:tcW w:w="567" w:type="dxa"/>
            <w:tcBorders>
              <w:bottom w:val="nil"/>
            </w:tcBorders>
            <w:shd w:val="clear" w:color="auto" w:fill="auto"/>
          </w:tcPr>
          <w:p w14:paraId="0DA76035" w14:textId="77777777" w:rsidR="002F5BC0" w:rsidRPr="002F5BC0" w:rsidRDefault="002F5BC0" w:rsidP="00090B54">
            <w:pPr>
              <w:pStyle w:val="TAH"/>
              <w:rPr>
                <w:ins w:id="128" w:author="Author"/>
              </w:rPr>
            </w:pPr>
            <w:ins w:id="129" w:author="Author">
              <w:r w:rsidRPr="002F5BC0">
                <w:t>TP</w:t>
              </w:r>
            </w:ins>
          </w:p>
        </w:tc>
        <w:tc>
          <w:tcPr>
            <w:tcW w:w="850" w:type="dxa"/>
            <w:tcBorders>
              <w:bottom w:val="nil"/>
            </w:tcBorders>
            <w:shd w:val="clear" w:color="auto" w:fill="auto"/>
          </w:tcPr>
          <w:p w14:paraId="692294D6" w14:textId="77777777" w:rsidR="002F5BC0" w:rsidRPr="002F5BC0" w:rsidRDefault="002F5BC0" w:rsidP="00090B54">
            <w:pPr>
              <w:pStyle w:val="TAH"/>
              <w:rPr>
                <w:ins w:id="130" w:author="Author"/>
              </w:rPr>
            </w:pPr>
            <w:ins w:id="131" w:author="Author">
              <w:r w:rsidRPr="002F5BC0">
                <w:t>Verdict</w:t>
              </w:r>
            </w:ins>
          </w:p>
        </w:tc>
      </w:tr>
      <w:tr w:rsidR="002F5BC0" w:rsidRPr="002F5BC0" w14:paraId="6CC6048F" w14:textId="77777777" w:rsidTr="00090B54">
        <w:trPr>
          <w:ins w:id="132" w:author="Author"/>
        </w:trPr>
        <w:tc>
          <w:tcPr>
            <w:tcW w:w="534" w:type="dxa"/>
            <w:tcBorders>
              <w:top w:val="nil"/>
            </w:tcBorders>
            <w:shd w:val="clear" w:color="auto" w:fill="auto"/>
          </w:tcPr>
          <w:p w14:paraId="2994C131" w14:textId="77777777" w:rsidR="002F5BC0" w:rsidRPr="002F5BC0" w:rsidRDefault="002F5BC0" w:rsidP="00090B54">
            <w:pPr>
              <w:pStyle w:val="TAH"/>
              <w:rPr>
                <w:ins w:id="133" w:author="Author"/>
              </w:rPr>
            </w:pPr>
          </w:p>
        </w:tc>
        <w:tc>
          <w:tcPr>
            <w:tcW w:w="3968" w:type="dxa"/>
            <w:shd w:val="clear" w:color="auto" w:fill="auto"/>
          </w:tcPr>
          <w:p w14:paraId="4AC446D9" w14:textId="77777777" w:rsidR="002F5BC0" w:rsidRPr="002F5BC0" w:rsidRDefault="002F5BC0" w:rsidP="00090B54">
            <w:pPr>
              <w:pStyle w:val="TAH"/>
              <w:rPr>
                <w:ins w:id="134" w:author="Author"/>
              </w:rPr>
            </w:pPr>
          </w:p>
        </w:tc>
        <w:tc>
          <w:tcPr>
            <w:tcW w:w="708" w:type="dxa"/>
            <w:shd w:val="clear" w:color="auto" w:fill="auto"/>
          </w:tcPr>
          <w:p w14:paraId="66DEC8B3" w14:textId="77777777" w:rsidR="002F5BC0" w:rsidRPr="002F5BC0" w:rsidRDefault="002F5BC0" w:rsidP="00090B54">
            <w:pPr>
              <w:pStyle w:val="TAH"/>
              <w:rPr>
                <w:ins w:id="135" w:author="Author"/>
              </w:rPr>
            </w:pPr>
            <w:ins w:id="136" w:author="Author">
              <w:r w:rsidRPr="002F5BC0">
                <w:t>U - S</w:t>
              </w:r>
            </w:ins>
          </w:p>
        </w:tc>
        <w:tc>
          <w:tcPr>
            <w:tcW w:w="2976" w:type="dxa"/>
            <w:shd w:val="clear" w:color="auto" w:fill="auto"/>
          </w:tcPr>
          <w:p w14:paraId="0BC65B04" w14:textId="77777777" w:rsidR="002F5BC0" w:rsidRPr="002F5BC0" w:rsidRDefault="002F5BC0" w:rsidP="00090B54">
            <w:pPr>
              <w:pStyle w:val="TAH"/>
              <w:rPr>
                <w:ins w:id="137" w:author="Author"/>
              </w:rPr>
            </w:pPr>
            <w:ins w:id="138" w:author="Author">
              <w:r w:rsidRPr="002F5BC0">
                <w:t>Message</w:t>
              </w:r>
            </w:ins>
          </w:p>
        </w:tc>
        <w:tc>
          <w:tcPr>
            <w:tcW w:w="567" w:type="dxa"/>
            <w:tcBorders>
              <w:top w:val="nil"/>
            </w:tcBorders>
            <w:shd w:val="clear" w:color="auto" w:fill="auto"/>
          </w:tcPr>
          <w:p w14:paraId="539E4FB7" w14:textId="77777777" w:rsidR="002F5BC0" w:rsidRPr="002F5BC0" w:rsidRDefault="002F5BC0" w:rsidP="00090B54">
            <w:pPr>
              <w:pStyle w:val="TAH"/>
              <w:rPr>
                <w:ins w:id="139" w:author="Author"/>
              </w:rPr>
            </w:pPr>
          </w:p>
        </w:tc>
        <w:tc>
          <w:tcPr>
            <w:tcW w:w="850" w:type="dxa"/>
            <w:tcBorders>
              <w:top w:val="nil"/>
            </w:tcBorders>
            <w:shd w:val="clear" w:color="auto" w:fill="auto"/>
          </w:tcPr>
          <w:p w14:paraId="7B650036" w14:textId="77777777" w:rsidR="002F5BC0" w:rsidRPr="002F5BC0" w:rsidRDefault="002F5BC0" w:rsidP="00090B54">
            <w:pPr>
              <w:pStyle w:val="TAH"/>
              <w:rPr>
                <w:ins w:id="140" w:author="Author"/>
              </w:rPr>
            </w:pPr>
          </w:p>
        </w:tc>
      </w:tr>
      <w:tr w:rsidR="002F5BC0" w:rsidRPr="002F5BC0" w14:paraId="565D309D" w14:textId="77777777" w:rsidTr="00090B54">
        <w:trPr>
          <w:ins w:id="141" w:author="Author"/>
        </w:trPr>
        <w:tc>
          <w:tcPr>
            <w:tcW w:w="534" w:type="dxa"/>
            <w:shd w:val="clear" w:color="auto" w:fill="auto"/>
          </w:tcPr>
          <w:p w14:paraId="03A9E65A" w14:textId="77777777" w:rsidR="002F5BC0" w:rsidRPr="002F5BC0" w:rsidRDefault="002F5BC0" w:rsidP="00090B54">
            <w:pPr>
              <w:pStyle w:val="TAC"/>
              <w:rPr>
                <w:ins w:id="142" w:author="Author"/>
              </w:rPr>
            </w:pPr>
            <w:ins w:id="143" w:author="Author">
              <w:r w:rsidRPr="002F5BC0">
                <w:t>1</w:t>
              </w:r>
            </w:ins>
          </w:p>
        </w:tc>
        <w:tc>
          <w:tcPr>
            <w:tcW w:w="3968" w:type="dxa"/>
            <w:shd w:val="clear" w:color="auto" w:fill="auto"/>
          </w:tcPr>
          <w:p w14:paraId="27F6BCAD" w14:textId="77777777" w:rsidR="002F5BC0" w:rsidRPr="002F5BC0" w:rsidRDefault="002F5BC0" w:rsidP="00090B54">
            <w:pPr>
              <w:pStyle w:val="TAL"/>
              <w:rPr>
                <w:ins w:id="144" w:author="Author"/>
              </w:rPr>
            </w:pPr>
            <w:ins w:id="145" w:author="Author">
              <w:r w:rsidRPr="002F5BC0">
                <w:t>SS stops sending RLC acknowledgments.</w:t>
              </w:r>
            </w:ins>
          </w:p>
        </w:tc>
        <w:tc>
          <w:tcPr>
            <w:tcW w:w="708" w:type="dxa"/>
            <w:shd w:val="clear" w:color="auto" w:fill="auto"/>
          </w:tcPr>
          <w:p w14:paraId="3FB0F23E" w14:textId="77777777" w:rsidR="002F5BC0" w:rsidRPr="002F5BC0" w:rsidRDefault="002F5BC0" w:rsidP="00090B54">
            <w:pPr>
              <w:pStyle w:val="TAC"/>
              <w:rPr>
                <w:ins w:id="146" w:author="Author"/>
              </w:rPr>
            </w:pPr>
            <w:ins w:id="147" w:author="Author">
              <w:r w:rsidRPr="002F5BC0">
                <w:t>-</w:t>
              </w:r>
            </w:ins>
          </w:p>
        </w:tc>
        <w:tc>
          <w:tcPr>
            <w:tcW w:w="2976" w:type="dxa"/>
            <w:shd w:val="clear" w:color="auto" w:fill="auto"/>
          </w:tcPr>
          <w:p w14:paraId="024A139D" w14:textId="77777777" w:rsidR="002F5BC0" w:rsidRPr="002F5BC0" w:rsidRDefault="002F5BC0" w:rsidP="00090B54">
            <w:pPr>
              <w:pStyle w:val="TAL"/>
              <w:rPr>
                <w:ins w:id="148" w:author="Author"/>
              </w:rPr>
            </w:pPr>
            <w:ins w:id="149" w:author="Author">
              <w:r w:rsidRPr="002F5BC0">
                <w:t>-</w:t>
              </w:r>
            </w:ins>
          </w:p>
        </w:tc>
        <w:tc>
          <w:tcPr>
            <w:tcW w:w="567" w:type="dxa"/>
            <w:shd w:val="clear" w:color="auto" w:fill="auto"/>
          </w:tcPr>
          <w:p w14:paraId="6EDF0E67" w14:textId="77777777" w:rsidR="002F5BC0" w:rsidRPr="002F5BC0" w:rsidRDefault="002F5BC0" w:rsidP="00090B54">
            <w:pPr>
              <w:pStyle w:val="TAC"/>
              <w:rPr>
                <w:ins w:id="150" w:author="Author"/>
              </w:rPr>
            </w:pPr>
            <w:ins w:id="151" w:author="Author">
              <w:r w:rsidRPr="002F5BC0">
                <w:t>-</w:t>
              </w:r>
            </w:ins>
          </w:p>
        </w:tc>
        <w:tc>
          <w:tcPr>
            <w:tcW w:w="850" w:type="dxa"/>
            <w:shd w:val="clear" w:color="auto" w:fill="auto"/>
          </w:tcPr>
          <w:p w14:paraId="7E38713D" w14:textId="77777777" w:rsidR="002F5BC0" w:rsidRPr="002F5BC0" w:rsidRDefault="002F5BC0" w:rsidP="00090B54">
            <w:pPr>
              <w:pStyle w:val="TAC"/>
              <w:rPr>
                <w:ins w:id="152" w:author="Author"/>
              </w:rPr>
            </w:pPr>
            <w:ins w:id="153" w:author="Author">
              <w:r w:rsidRPr="002F5BC0">
                <w:t>-</w:t>
              </w:r>
            </w:ins>
          </w:p>
        </w:tc>
      </w:tr>
      <w:tr w:rsidR="002F5BC0" w:rsidRPr="002F5BC0" w14:paraId="51CBCBD4" w14:textId="77777777" w:rsidTr="00090B54">
        <w:trPr>
          <w:ins w:id="154" w:author="Author"/>
        </w:trPr>
        <w:tc>
          <w:tcPr>
            <w:tcW w:w="534" w:type="dxa"/>
            <w:shd w:val="clear" w:color="auto" w:fill="auto"/>
          </w:tcPr>
          <w:p w14:paraId="501ECFD3" w14:textId="77777777" w:rsidR="002F5BC0" w:rsidRPr="002F5BC0" w:rsidRDefault="002F5BC0" w:rsidP="00090B54">
            <w:pPr>
              <w:pStyle w:val="TAC"/>
              <w:rPr>
                <w:ins w:id="155" w:author="Author"/>
              </w:rPr>
            </w:pPr>
            <w:ins w:id="156" w:author="Author">
              <w:r w:rsidRPr="002F5BC0">
                <w:t>2</w:t>
              </w:r>
            </w:ins>
          </w:p>
        </w:tc>
        <w:tc>
          <w:tcPr>
            <w:tcW w:w="3968" w:type="dxa"/>
            <w:shd w:val="clear" w:color="auto" w:fill="auto"/>
          </w:tcPr>
          <w:p w14:paraId="4917B4DB" w14:textId="77777777" w:rsidR="002F5BC0" w:rsidRPr="002F5BC0" w:rsidRDefault="002F5BC0" w:rsidP="00090B54">
            <w:pPr>
              <w:pStyle w:val="TAL"/>
              <w:rPr>
                <w:ins w:id="157" w:author="Author"/>
              </w:rPr>
            </w:pPr>
            <w:ins w:id="158" w:author="Author">
              <w:r w:rsidRPr="002F5BC0">
                <w:t>SS sends authentication message based on authentication method used through DL NAS TRANSPORT message to request authentication.</w:t>
              </w:r>
            </w:ins>
          </w:p>
        </w:tc>
        <w:tc>
          <w:tcPr>
            <w:tcW w:w="708" w:type="dxa"/>
            <w:shd w:val="clear" w:color="auto" w:fill="auto"/>
          </w:tcPr>
          <w:p w14:paraId="2D822248" w14:textId="77777777" w:rsidR="002F5BC0" w:rsidRPr="002F5BC0" w:rsidRDefault="002F5BC0" w:rsidP="00090B54">
            <w:pPr>
              <w:pStyle w:val="TAC"/>
              <w:rPr>
                <w:ins w:id="159" w:author="Author"/>
              </w:rPr>
            </w:pPr>
            <w:ins w:id="160" w:author="Author">
              <w:r w:rsidRPr="002F5BC0">
                <w:t>&lt;--</w:t>
              </w:r>
            </w:ins>
          </w:p>
        </w:tc>
        <w:tc>
          <w:tcPr>
            <w:tcW w:w="2976" w:type="dxa"/>
            <w:shd w:val="clear" w:color="auto" w:fill="auto"/>
          </w:tcPr>
          <w:p w14:paraId="7469ED22" w14:textId="77777777" w:rsidR="002F5BC0" w:rsidRPr="002F5BC0" w:rsidRDefault="002F5BC0" w:rsidP="00090B54">
            <w:pPr>
              <w:pStyle w:val="TAL"/>
              <w:rPr>
                <w:ins w:id="161" w:author="Author"/>
              </w:rPr>
            </w:pPr>
            <w:ins w:id="162" w:author="Author">
              <w:r w:rsidRPr="002F5BC0">
                <w:t>DL NAS TRANSPORT</w:t>
              </w:r>
            </w:ins>
          </w:p>
        </w:tc>
        <w:tc>
          <w:tcPr>
            <w:tcW w:w="567" w:type="dxa"/>
            <w:shd w:val="clear" w:color="auto" w:fill="auto"/>
          </w:tcPr>
          <w:p w14:paraId="1EBB2E69" w14:textId="77777777" w:rsidR="002F5BC0" w:rsidRPr="002F5BC0" w:rsidRDefault="002F5BC0" w:rsidP="00090B54">
            <w:pPr>
              <w:pStyle w:val="TAC"/>
              <w:rPr>
                <w:ins w:id="163" w:author="Author"/>
              </w:rPr>
            </w:pPr>
            <w:ins w:id="164" w:author="Author">
              <w:r w:rsidRPr="002F5BC0">
                <w:t>-</w:t>
              </w:r>
            </w:ins>
          </w:p>
        </w:tc>
        <w:tc>
          <w:tcPr>
            <w:tcW w:w="850" w:type="dxa"/>
            <w:shd w:val="clear" w:color="auto" w:fill="auto"/>
          </w:tcPr>
          <w:p w14:paraId="0DF02BC5" w14:textId="77777777" w:rsidR="002F5BC0" w:rsidRPr="002F5BC0" w:rsidRDefault="002F5BC0" w:rsidP="00090B54">
            <w:pPr>
              <w:pStyle w:val="TAC"/>
              <w:rPr>
                <w:ins w:id="165" w:author="Author"/>
              </w:rPr>
            </w:pPr>
            <w:ins w:id="166" w:author="Author">
              <w:r w:rsidRPr="002F5BC0">
                <w:t>-</w:t>
              </w:r>
            </w:ins>
          </w:p>
        </w:tc>
      </w:tr>
      <w:tr w:rsidR="002F5BC0" w:rsidRPr="002F5BC0" w14:paraId="74D930D7" w14:textId="77777777" w:rsidTr="00090B54">
        <w:trPr>
          <w:ins w:id="167" w:author="Author"/>
        </w:trPr>
        <w:tc>
          <w:tcPr>
            <w:tcW w:w="534" w:type="dxa"/>
            <w:shd w:val="clear" w:color="auto" w:fill="auto"/>
          </w:tcPr>
          <w:p w14:paraId="125764C0" w14:textId="77777777" w:rsidR="002F5BC0" w:rsidRPr="002F5BC0" w:rsidRDefault="002F5BC0" w:rsidP="00090B54">
            <w:pPr>
              <w:pStyle w:val="TAC"/>
              <w:rPr>
                <w:ins w:id="168" w:author="Author"/>
              </w:rPr>
            </w:pPr>
            <w:ins w:id="169" w:author="Author">
              <w:r w:rsidRPr="002F5BC0">
                <w:t>3</w:t>
              </w:r>
            </w:ins>
          </w:p>
        </w:tc>
        <w:tc>
          <w:tcPr>
            <w:tcW w:w="3968" w:type="dxa"/>
            <w:shd w:val="clear" w:color="auto" w:fill="auto"/>
          </w:tcPr>
          <w:p w14:paraId="3DC0E055" w14:textId="77777777" w:rsidR="002F5BC0" w:rsidRPr="002F5BC0" w:rsidRDefault="002F5BC0" w:rsidP="00090B54">
            <w:pPr>
              <w:pStyle w:val="TAL"/>
              <w:rPr>
                <w:ins w:id="170" w:author="Author"/>
              </w:rPr>
            </w:pPr>
            <w:ins w:id="171" w:author="Author">
              <w:r w:rsidRPr="002F5BC0">
                <w:t>UE sends authentication message through UL NAS TRANSPORT message in response to authentication request.</w:t>
              </w:r>
            </w:ins>
          </w:p>
        </w:tc>
        <w:tc>
          <w:tcPr>
            <w:tcW w:w="708" w:type="dxa"/>
            <w:shd w:val="clear" w:color="auto" w:fill="auto"/>
          </w:tcPr>
          <w:p w14:paraId="2B6AFAC4" w14:textId="77777777" w:rsidR="002F5BC0" w:rsidRPr="002F5BC0" w:rsidRDefault="002F5BC0" w:rsidP="00090B54">
            <w:pPr>
              <w:pStyle w:val="TAC"/>
              <w:rPr>
                <w:ins w:id="172" w:author="Author"/>
              </w:rPr>
            </w:pPr>
            <w:ins w:id="173" w:author="Author">
              <w:r w:rsidRPr="002F5BC0">
                <w:t>--&gt;</w:t>
              </w:r>
            </w:ins>
          </w:p>
        </w:tc>
        <w:tc>
          <w:tcPr>
            <w:tcW w:w="2976" w:type="dxa"/>
            <w:shd w:val="clear" w:color="auto" w:fill="auto"/>
          </w:tcPr>
          <w:p w14:paraId="4222FB88" w14:textId="77777777" w:rsidR="002F5BC0" w:rsidRPr="002F5BC0" w:rsidRDefault="002F5BC0" w:rsidP="00090B54">
            <w:pPr>
              <w:pStyle w:val="TAL"/>
              <w:rPr>
                <w:ins w:id="174" w:author="Author"/>
              </w:rPr>
            </w:pPr>
            <w:ins w:id="175" w:author="Author">
              <w:r w:rsidRPr="002F5BC0">
                <w:t>UL NAS TRANSPORT</w:t>
              </w:r>
            </w:ins>
          </w:p>
        </w:tc>
        <w:tc>
          <w:tcPr>
            <w:tcW w:w="567" w:type="dxa"/>
            <w:shd w:val="clear" w:color="auto" w:fill="auto"/>
          </w:tcPr>
          <w:p w14:paraId="53187170" w14:textId="77777777" w:rsidR="002F5BC0" w:rsidRPr="002F5BC0" w:rsidRDefault="002F5BC0" w:rsidP="00090B54">
            <w:pPr>
              <w:pStyle w:val="TAC"/>
              <w:rPr>
                <w:ins w:id="176" w:author="Author"/>
              </w:rPr>
            </w:pPr>
          </w:p>
        </w:tc>
        <w:tc>
          <w:tcPr>
            <w:tcW w:w="850" w:type="dxa"/>
            <w:shd w:val="clear" w:color="auto" w:fill="auto"/>
          </w:tcPr>
          <w:p w14:paraId="6BC4B824" w14:textId="77777777" w:rsidR="002F5BC0" w:rsidRPr="002F5BC0" w:rsidRDefault="002F5BC0" w:rsidP="00090B54">
            <w:pPr>
              <w:pStyle w:val="TAC"/>
              <w:rPr>
                <w:ins w:id="177" w:author="Author"/>
              </w:rPr>
            </w:pPr>
          </w:p>
        </w:tc>
      </w:tr>
      <w:tr w:rsidR="002F5BC0" w:rsidRPr="002F5BC0" w14:paraId="3CFC4E23" w14:textId="77777777" w:rsidTr="00090B54">
        <w:trPr>
          <w:ins w:id="178" w:author="Author"/>
        </w:trPr>
        <w:tc>
          <w:tcPr>
            <w:tcW w:w="534" w:type="dxa"/>
            <w:shd w:val="clear" w:color="auto" w:fill="auto"/>
          </w:tcPr>
          <w:p w14:paraId="4B339A5F" w14:textId="77777777" w:rsidR="002F5BC0" w:rsidRPr="002F5BC0" w:rsidRDefault="002F5BC0" w:rsidP="00090B54">
            <w:pPr>
              <w:pStyle w:val="TAC"/>
              <w:rPr>
                <w:ins w:id="179" w:author="Author"/>
              </w:rPr>
            </w:pPr>
            <w:ins w:id="180" w:author="Author">
              <w:r w:rsidRPr="002F5BC0">
                <w:t>4-5</w:t>
              </w:r>
            </w:ins>
          </w:p>
        </w:tc>
        <w:tc>
          <w:tcPr>
            <w:tcW w:w="3968" w:type="dxa"/>
            <w:shd w:val="clear" w:color="auto" w:fill="auto"/>
          </w:tcPr>
          <w:p w14:paraId="15B60881" w14:textId="1CB8EB5D" w:rsidR="002F5BC0" w:rsidRPr="002F5BC0" w:rsidRDefault="002F5BC0" w:rsidP="00090B54">
            <w:pPr>
              <w:pStyle w:val="TAL"/>
              <w:rPr>
                <w:ins w:id="181" w:author="Author"/>
              </w:rPr>
            </w:pPr>
            <w:ins w:id="182" w:author="Author">
              <w:r w:rsidRPr="002F5BC0">
                <w:t xml:space="preserve">Steps </w:t>
              </w:r>
            </w:ins>
            <w:ins w:id="183" w:author="Matti Kangas (Nokia)" w:date="2023-08-24T16:43:00Z">
              <w:r w:rsidR="00336CAF">
                <w:t>2</w:t>
              </w:r>
            </w:ins>
            <w:ins w:id="184" w:author="Author">
              <w:r w:rsidRPr="002F5BC0">
                <w:t xml:space="preserve"> and </w:t>
              </w:r>
            </w:ins>
            <w:ins w:id="185" w:author="Matti Kangas (Nokia)" w:date="2023-08-24T16:43:00Z">
              <w:r w:rsidR="00336CAF">
                <w:t>3</w:t>
              </w:r>
            </w:ins>
            <w:ins w:id="186" w:author="Author">
              <w:r w:rsidRPr="002F5BC0">
                <w:t xml:space="preserve"> repeated</w:t>
              </w:r>
            </w:ins>
          </w:p>
        </w:tc>
        <w:tc>
          <w:tcPr>
            <w:tcW w:w="708" w:type="dxa"/>
            <w:shd w:val="clear" w:color="auto" w:fill="auto"/>
          </w:tcPr>
          <w:p w14:paraId="0370F61D" w14:textId="77777777" w:rsidR="002F5BC0" w:rsidRPr="002F5BC0" w:rsidRDefault="002F5BC0" w:rsidP="00090B54">
            <w:pPr>
              <w:pStyle w:val="TAC"/>
              <w:rPr>
                <w:ins w:id="187" w:author="Author"/>
              </w:rPr>
            </w:pPr>
            <w:ins w:id="188" w:author="Author">
              <w:r w:rsidRPr="002F5BC0">
                <w:t>-</w:t>
              </w:r>
            </w:ins>
          </w:p>
        </w:tc>
        <w:tc>
          <w:tcPr>
            <w:tcW w:w="2976" w:type="dxa"/>
            <w:shd w:val="clear" w:color="auto" w:fill="auto"/>
          </w:tcPr>
          <w:p w14:paraId="1F9E6152" w14:textId="77777777" w:rsidR="002F5BC0" w:rsidRPr="002F5BC0" w:rsidRDefault="002F5BC0" w:rsidP="00090B54">
            <w:pPr>
              <w:pStyle w:val="TAL"/>
              <w:rPr>
                <w:ins w:id="189" w:author="Author"/>
              </w:rPr>
            </w:pPr>
            <w:ins w:id="190" w:author="Author">
              <w:r w:rsidRPr="002F5BC0">
                <w:t>-</w:t>
              </w:r>
            </w:ins>
          </w:p>
        </w:tc>
        <w:tc>
          <w:tcPr>
            <w:tcW w:w="567" w:type="dxa"/>
            <w:shd w:val="clear" w:color="auto" w:fill="auto"/>
          </w:tcPr>
          <w:p w14:paraId="1A0855C4" w14:textId="77777777" w:rsidR="002F5BC0" w:rsidRPr="002F5BC0" w:rsidRDefault="002F5BC0" w:rsidP="00090B54">
            <w:pPr>
              <w:pStyle w:val="TAC"/>
              <w:rPr>
                <w:ins w:id="191" w:author="Author"/>
              </w:rPr>
            </w:pPr>
            <w:ins w:id="192" w:author="Author">
              <w:r w:rsidRPr="002F5BC0">
                <w:t>-</w:t>
              </w:r>
            </w:ins>
          </w:p>
        </w:tc>
        <w:tc>
          <w:tcPr>
            <w:tcW w:w="850" w:type="dxa"/>
            <w:shd w:val="clear" w:color="auto" w:fill="auto"/>
          </w:tcPr>
          <w:p w14:paraId="4CCF04E9" w14:textId="77777777" w:rsidR="002F5BC0" w:rsidRPr="002F5BC0" w:rsidRDefault="002F5BC0" w:rsidP="00090B54">
            <w:pPr>
              <w:pStyle w:val="TAC"/>
              <w:rPr>
                <w:ins w:id="193" w:author="Author"/>
              </w:rPr>
            </w:pPr>
            <w:ins w:id="194" w:author="Author">
              <w:r w:rsidRPr="002F5BC0">
                <w:t>-</w:t>
              </w:r>
            </w:ins>
          </w:p>
        </w:tc>
      </w:tr>
      <w:tr w:rsidR="002F5BC0" w:rsidRPr="002F5BC0" w14:paraId="0A0D9A90" w14:textId="77777777" w:rsidTr="00090B54">
        <w:trPr>
          <w:ins w:id="195" w:author="Author"/>
        </w:trPr>
        <w:tc>
          <w:tcPr>
            <w:tcW w:w="534" w:type="dxa"/>
            <w:shd w:val="clear" w:color="auto" w:fill="auto"/>
          </w:tcPr>
          <w:p w14:paraId="364E7958" w14:textId="77777777" w:rsidR="002F5BC0" w:rsidRPr="002F5BC0" w:rsidRDefault="002F5BC0" w:rsidP="00090B54">
            <w:pPr>
              <w:pStyle w:val="TAC"/>
              <w:rPr>
                <w:ins w:id="196" w:author="Author"/>
              </w:rPr>
            </w:pPr>
            <w:ins w:id="197" w:author="Author">
              <w:r w:rsidRPr="002F5BC0">
                <w:t>6</w:t>
              </w:r>
            </w:ins>
          </w:p>
        </w:tc>
        <w:tc>
          <w:tcPr>
            <w:tcW w:w="3968" w:type="dxa"/>
            <w:shd w:val="clear" w:color="auto" w:fill="auto"/>
          </w:tcPr>
          <w:p w14:paraId="7B91FCA2" w14:textId="77777777" w:rsidR="002F5BC0" w:rsidRPr="002F5BC0" w:rsidRDefault="002F5BC0" w:rsidP="00090B54">
            <w:pPr>
              <w:pStyle w:val="TAL"/>
              <w:rPr>
                <w:ins w:id="198" w:author="Author"/>
              </w:rPr>
            </w:pPr>
            <w:ins w:id="199" w:author="Author">
              <w:r w:rsidRPr="002F5BC0">
                <w:t>SS sends authentication message through DL NAS TRANSPORT message to inform UE about failed authentication.</w:t>
              </w:r>
            </w:ins>
          </w:p>
        </w:tc>
        <w:tc>
          <w:tcPr>
            <w:tcW w:w="708" w:type="dxa"/>
            <w:shd w:val="clear" w:color="auto" w:fill="auto"/>
          </w:tcPr>
          <w:p w14:paraId="2A95C0A0" w14:textId="77777777" w:rsidR="002F5BC0" w:rsidRPr="002F5BC0" w:rsidRDefault="002F5BC0" w:rsidP="00090B54">
            <w:pPr>
              <w:pStyle w:val="TAC"/>
              <w:rPr>
                <w:ins w:id="200" w:author="Author"/>
              </w:rPr>
            </w:pPr>
            <w:ins w:id="201" w:author="Author">
              <w:r w:rsidRPr="002F5BC0">
                <w:t>&lt;--</w:t>
              </w:r>
            </w:ins>
          </w:p>
        </w:tc>
        <w:tc>
          <w:tcPr>
            <w:tcW w:w="2976" w:type="dxa"/>
            <w:shd w:val="clear" w:color="auto" w:fill="auto"/>
          </w:tcPr>
          <w:p w14:paraId="4E0B71A5" w14:textId="77777777" w:rsidR="002F5BC0" w:rsidRPr="002F5BC0" w:rsidRDefault="002F5BC0" w:rsidP="00090B54">
            <w:pPr>
              <w:pStyle w:val="TAL"/>
              <w:rPr>
                <w:ins w:id="202" w:author="Author"/>
              </w:rPr>
            </w:pPr>
            <w:ins w:id="203" w:author="Author">
              <w:r w:rsidRPr="002F5BC0">
                <w:t>DL NAS TRANSPORT</w:t>
              </w:r>
            </w:ins>
          </w:p>
        </w:tc>
        <w:tc>
          <w:tcPr>
            <w:tcW w:w="567" w:type="dxa"/>
            <w:shd w:val="clear" w:color="auto" w:fill="auto"/>
          </w:tcPr>
          <w:p w14:paraId="2813B7A3" w14:textId="77777777" w:rsidR="002F5BC0" w:rsidRPr="002F5BC0" w:rsidRDefault="002F5BC0" w:rsidP="00090B54">
            <w:pPr>
              <w:pStyle w:val="TAC"/>
              <w:rPr>
                <w:ins w:id="204" w:author="Author"/>
              </w:rPr>
            </w:pPr>
          </w:p>
        </w:tc>
        <w:tc>
          <w:tcPr>
            <w:tcW w:w="850" w:type="dxa"/>
            <w:shd w:val="clear" w:color="auto" w:fill="auto"/>
          </w:tcPr>
          <w:p w14:paraId="1778A2E3" w14:textId="77777777" w:rsidR="002F5BC0" w:rsidRPr="002F5BC0" w:rsidRDefault="002F5BC0" w:rsidP="00090B54">
            <w:pPr>
              <w:pStyle w:val="TAC"/>
              <w:rPr>
                <w:ins w:id="205" w:author="Author"/>
              </w:rPr>
            </w:pPr>
          </w:p>
        </w:tc>
      </w:tr>
      <w:tr w:rsidR="002F5BC0" w:rsidRPr="002F5BC0" w14:paraId="26A13356" w14:textId="77777777" w:rsidTr="00090B54">
        <w:trPr>
          <w:ins w:id="206" w:author="Author"/>
        </w:trPr>
        <w:tc>
          <w:tcPr>
            <w:tcW w:w="534" w:type="dxa"/>
            <w:shd w:val="clear" w:color="auto" w:fill="auto"/>
          </w:tcPr>
          <w:p w14:paraId="46EF2D5A" w14:textId="77777777" w:rsidR="002F5BC0" w:rsidRPr="002F5BC0" w:rsidRDefault="002F5BC0" w:rsidP="00090B54">
            <w:pPr>
              <w:pStyle w:val="TAC"/>
              <w:rPr>
                <w:ins w:id="207" w:author="Author"/>
                <w:lang w:eastAsia="zh-CN"/>
              </w:rPr>
            </w:pPr>
            <w:bookmarkStart w:id="208" w:name="_Hlk528829115"/>
            <w:ins w:id="209" w:author="Author">
              <w:r w:rsidRPr="002F5BC0">
                <w:rPr>
                  <w:lang w:eastAsia="zh-CN"/>
                </w:rPr>
                <w:t>7</w:t>
              </w:r>
            </w:ins>
          </w:p>
        </w:tc>
        <w:tc>
          <w:tcPr>
            <w:tcW w:w="3968" w:type="dxa"/>
            <w:shd w:val="clear" w:color="auto" w:fill="auto"/>
          </w:tcPr>
          <w:p w14:paraId="60ABA185" w14:textId="77777777" w:rsidR="002F5BC0" w:rsidRPr="002F5BC0" w:rsidRDefault="002F5BC0" w:rsidP="00090B54">
            <w:pPr>
              <w:pStyle w:val="TAL"/>
              <w:rPr>
                <w:ins w:id="210" w:author="Author"/>
              </w:rPr>
            </w:pPr>
            <w:ins w:id="211" w:author="Author">
              <w:r w:rsidRPr="002F5BC0">
                <w:t>The SS transmits a</w:t>
              </w:r>
              <w:r w:rsidRPr="002F5BC0">
                <w:rPr>
                  <w:lang w:eastAsia="zh-CN"/>
                </w:rPr>
                <w:t xml:space="preserve"> </w:t>
              </w:r>
              <w:r w:rsidRPr="002F5BC0">
                <w:t>DEREGISTRATION REQUEST message with cause value in the DEREGISTRATION REQUEST message set to #79 "UAS services not allowed"</w:t>
              </w:r>
            </w:ins>
          </w:p>
        </w:tc>
        <w:tc>
          <w:tcPr>
            <w:tcW w:w="708" w:type="dxa"/>
            <w:shd w:val="clear" w:color="auto" w:fill="auto"/>
          </w:tcPr>
          <w:p w14:paraId="336064A0" w14:textId="77777777" w:rsidR="002F5BC0" w:rsidRPr="002F5BC0" w:rsidRDefault="002F5BC0" w:rsidP="00090B54">
            <w:pPr>
              <w:pStyle w:val="TAC"/>
              <w:rPr>
                <w:ins w:id="212" w:author="Author"/>
                <w:lang w:eastAsia="zh-CN"/>
              </w:rPr>
            </w:pPr>
            <w:ins w:id="213" w:author="Author">
              <w:r w:rsidRPr="002F5BC0">
                <w:rPr>
                  <w:lang w:eastAsia="zh-CN"/>
                </w:rPr>
                <w:t>&lt;--</w:t>
              </w:r>
            </w:ins>
          </w:p>
        </w:tc>
        <w:tc>
          <w:tcPr>
            <w:tcW w:w="2976" w:type="dxa"/>
            <w:shd w:val="clear" w:color="auto" w:fill="auto"/>
          </w:tcPr>
          <w:p w14:paraId="14012AE4" w14:textId="77777777" w:rsidR="002F5BC0" w:rsidRPr="002F5BC0" w:rsidRDefault="002F5BC0" w:rsidP="00090B54">
            <w:pPr>
              <w:pStyle w:val="TAL"/>
              <w:rPr>
                <w:ins w:id="214" w:author="Author"/>
              </w:rPr>
            </w:pPr>
            <w:ins w:id="215" w:author="Author">
              <w:r w:rsidRPr="002F5BC0">
                <w:t>DEREGISTRATION REQUEST</w:t>
              </w:r>
            </w:ins>
          </w:p>
        </w:tc>
        <w:tc>
          <w:tcPr>
            <w:tcW w:w="567" w:type="dxa"/>
            <w:shd w:val="clear" w:color="auto" w:fill="auto"/>
          </w:tcPr>
          <w:p w14:paraId="0BD71B5D" w14:textId="77777777" w:rsidR="002F5BC0" w:rsidRPr="002F5BC0" w:rsidRDefault="002F5BC0" w:rsidP="00090B54">
            <w:pPr>
              <w:pStyle w:val="TAC"/>
              <w:rPr>
                <w:ins w:id="216" w:author="Author"/>
                <w:lang w:eastAsia="zh-CN"/>
              </w:rPr>
            </w:pPr>
            <w:ins w:id="217" w:author="Author">
              <w:r w:rsidRPr="002F5BC0">
                <w:rPr>
                  <w:lang w:eastAsia="zh-CN"/>
                </w:rPr>
                <w:t>-</w:t>
              </w:r>
            </w:ins>
          </w:p>
        </w:tc>
        <w:tc>
          <w:tcPr>
            <w:tcW w:w="850" w:type="dxa"/>
            <w:shd w:val="clear" w:color="auto" w:fill="auto"/>
          </w:tcPr>
          <w:p w14:paraId="56416A8B" w14:textId="77777777" w:rsidR="002F5BC0" w:rsidRPr="002F5BC0" w:rsidRDefault="002F5BC0" w:rsidP="00090B54">
            <w:pPr>
              <w:pStyle w:val="TAC"/>
              <w:rPr>
                <w:ins w:id="218" w:author="Author"/>
              </w:rPr>
            </w:pPr>
            <w:ins w:id="219" w:author="Author">
              <w:r w:rsidRPr="002F5BC0">
                <w:t>-</w:t>
              </w:r>
            </w:ins>
          </w:p>
        </w:tc>
      </w:tr>
      <w:tr w:rsidR="002F5BC0" w:rsidRPr="002F5BC0" w14:paraId="6E86B362" w14:textId="77777777" w:rsidTr="00090B54">
        <w:trPr>
          <w:ins w:id="220" w:author="Author"/>
        </w:trPr>
        <w:tc>
          <w:tcPr>
            <w:tcW w:w="534" w:type="dxa"/>
            <w:shd w:val="clear" w:color="auto" w:fill="auto"/>
          </w:tcPr>
          <w:p w14:paraId="113B1FBF" w14:textId="77777777" w:rsidR="002F5BC0" w:rsidRPr="002F5BC0" w:rsidRDefault="002F5BC0" w:rsidP="00090B54">
            <w:pPr>
              <w:pStyle w:val="TAC"/>
              <w:rPr>
                <w:ins w:id="221" w:author="Author"/>
              </w:rPr>
            </w:pPr>
            <w:ins w:id="222" w:author="Author">
              <w:r w:rsidRPr="002F5BC0">
                <w:t>8</w:t>
              </w:r>
            </w:ins>
          </w:p>
        </w:tc>
        <w:tc>
          <w:tcPr>
            <w:tcW w:w="3968" w:type="dxa"/>
            <w:shd w:val="clear" w:color="auto" w:fill="auto"/>
          </w:tcPr>
          <w:p w14:paraId="243D8A07" w14:textId="77777777" w:rsidR="002F5BC0" w:rsidRPr="002F5BC0" w:rsidRDefault="002F5BC0" w:rsidP="00090B54">
            <w:pPr>
              <w:pStyle w:val="TAL"/>
              <w:rPr>
                <w:ins w:id="223" w:author="Author"/>
              </w:rPr>
            </w:pPr>
            <w:ins w:id="224" w:author="Author">
              <w:r w:rsidRPr="002F5BC0">
                <w:t>SS continues sending RLC acknowledgements</w:t>
              </w:r>
            </w:ins>
          </w:p>
        </w:tc>
        <w:tc>
          <w:tcPr>
            <w:tcW w:w="708" w:type="dxa"/>
            <w:shd w:val="clear" w:color="auto" w:fill="auto"/>
          </w:tcPr>
          <w:p w14:paraId="67E4E563" w14:textId="77777777" w:rsidR="002F5BC0" w:rsidRPr="002F5BC0" w:rsidRDefault="002F5BC0" w:rsidP="00090B54">
            <w:pPr>
              <w:pStyle w:val="TAC"/>
              <w:rPr>
                <w:ins w:id="225" w:author="Author"/>
              </w:rPr>
            </w:pPr>
            <w:ins w:id="226" w:author="Author">
              <w:r w:rsidRPr="002F5BC0">
                <w:t>-</w:t>
              </w:r>
            </w:ins>
          </w:p>
        </w:tc>
        <w:tc>
          <w:tcPr>
            <w:tcW w:w="2976" w:type="dxa"/>
            <w:shd w:val="clear" w:color="auto" w:fill="auto"/>
          </w:tcPr>
          <w:p w14:paraId="534105AB" w14:textId="77777777" w:rsidR="002F5BC0" w:rsidRPr="002F5BC0" w:rsidRDefault="002F5BC0" w:rsidP="00090B54">
            <w:pPr>
              <w:pStyle w:val="TAL"/>
              <w:rPr>
                <w:ins w:id="227" w:author="Author"/>
              </w:rPr>
            </w:pPr>
            <w:ins w:id="228" w:author="Author">
              <w:r w:rsidRPr="002F5BC0">
                <w:t>-</w:t>
              </w:r>
            </w:ins>
          </w:p>
        </w:tc>
        <w:tc>
          <w:tcPr>
            <w:tcW w:w="567" w:type="dxa"/>
            <w:shd w:val="clear" w:color="auto" w:fill="auto"/>
          </w:tcPr>
          <w:p w14:paraId="008350E2" w14:textId="77777777" w:rsidR="002F5BC0" w:rsidRPr="002F5BC0" w:rsidRDefault="002F5BC0" w:rsidP="00090B54">
            <w:pPr>
              <w:pStyle w:val="TAC"/>
              <w:rPr>
                <w:ins w:id="229" w:author="Author"/>
              </w:rPr>
            </w:pPr>
            <w:ins w:id="230" w:author="Author">
              <w:r w:rsidRPr="002F5BC0">
                <w:t>-</w:t>
              </w:r>
            </w:ins>
          </w:p>
        </w:tc>
        <w:tc>
          <w:tcPr>
            <w:tcW w:w="850" w:type="dxa"/>
            <w:shd w:val="clear" w:color="auto" w:fill="auto"/>
          </w:tcPr>
          <w:p w14:paraId="48C2A6D2" w14:textId="77777777" w:rsidR="002F5BC0" w:rsidRPr="002F5BC0" w:rsidRDefault="002F5BC0" w:rsidP="00090B54">
            <w:pPr>
              <w:pStyle w:val="TAC"/>
              <w:rPr>
                <w:ins w:id="231" w:author="Author"/>
              </w:rPr>
            </w:pPr>
            <w:ins w:id="232" w:author="Author">
              <w:r w:rsidRPr="002F5BC0">
                <w:t>-</w:t>
              </w:r>
            </w:ins>
          </w:p>
        </w:tc>
      </w:tr>
      <w:tr w:rsidR="002F5BC0" w:rsidRPr="002F5BC0" w14:paraId="284F59E0" w14:textId="77777777" w:rsidTr="00090B54">
        <w:trPr>
          <w:ins w:id="233" w:author="Author"/>
        </w:trPr>
        <w:tc>
          <w:tcPr>
            <w:tcW w:w="534" w:type="dxa"/>
            <w:shd w:val="clear" w:color="auto" w:fill="auto"/>
          </w:tcPr>
          <w:p w14:paraId="409CADE3" w14:textId="77777777" w:rsidR="002F5BC0" w:rsidRPr="002F5BC0" w:rsidRDefault="002F5BC0" w:rsidP="00090B54">
            <w:pPr>
              <w:pStyle w:val="TAC"/>
              <w:rPr>
                <w:ins w:id="234" w:author="Author"/>
                <w:lang w:eastAsia="zh-CN"/>
              </w:rPr>
            </w:pPr>
            <w:ins w:id="235" w:author="Author">
              <w:r w:rsidRPr="002F5BC0">
                <w:rPr>
                  <w:lang w:eastAsia="zh-CN"/>
                </w:rPr>
                <w:t>9</w:t>
              </w:r>
            </w:ins>
          </w:p>
        </w:tc>
        <w:tc>
          <w:tcPr>
            <w:tcW w:w="3968" w:type="dxa"/>
            <w:shd w:val="clear" w:color="auto" w:fill="auto"/>
          </w:tcPr>
          <w:p w14:paraId="55C7BDE6" w14:textId="77777777" w:rsidR="002F5BC0" w:rsidRPr="002F5BC0" w:rsidRDefault="002F5BC0" w:rsidP="00090B54">
            <w:pPr>
              <w:pStyle w:val="TAL"/>
              <w:rPr>
                <w:ins w:id="236" w:author="Author"/>
              </w:rPr>
            </w:pPr>
            <w:ins w:id="237" w:author="Author">
              <w:r w:rsidRPr="002F5BC0">
                <w:t>Check: Does the UE transmit a DEREGISTRATION ACCEPT</w:t>
              </w:r>
            </w:ins>
          </w:p>
        </w:tc>
        <w:tc>
          <w:tcPr>
            <w:tcW w:w="708" w:type="dxa"/>
            <w:shd w:val="clear" w:color="auto" w:fill="auto"/>
          </w:tcPr>
          <w:p w14:paraId="6ACCF1A0" w14:textId="77777777" w:rsidR="002F5BC0" w:rsidRPr="002F5BC0" w:rsidRDefault="002F5BC0" w:rsidP="00090B54">
            <w:pPr>
              <w:pStyle w:val="TAC"/>
              <w:rPr>
                <w:ins w:id="238" w:author="Author"/>
              </w:rPr>
            </w:pPr>
            <w:ins w:id="239" w:author="Author">
              <w:r w:rsidRPr="002F5BC0">
                <w:t>--&gt;</w:t>
              </w:r>
            </w:ins>
          </w:p>
        </w:tc>
        <w:tc>
          <w:tcPr>
            <w:tcW w:w="2976" w:type="dxa"/>
            <w:shd w:val="clear" w:color="auto" w:fill="auto"/>
          </w:tcPr>
          <w:p w14:paraId="535E757E" w14:textId="77777777" w:rsidR="002F5BC0" w:rsidRPr="002F5BC0" w:rsidRDefault="002F5BC0" w:rsidP="00090B54">
            <w:pPr>
              <w:pStyle w:val="TAL"/>
              <w:rPr>
                <w:ins w:id="240" w:author="Author"/>
              </w:rPr>
            </w:pPr>
            <w:ins w:id="241" w:author="Author">
              <w:r w:rsidRPr="002F5BC0">
                <w:t>DEREGISTRATION ACCEPT</w:t>
              </w:r>
            </w:ins>
          </w:p>
        </w:tc>
        <w:tc>
          <w:tcPr>
            <w:tcW w:w="567" w:type="dxa"/>
            <w:shd w:val="clear" w:color="auto" w:fill="auto"/>
          </w:tcPr>
          <w:p w14:paraId="69CE520A" w14:textId="77777777" w:rsidR="002F5BC0" w:rsidRPr="002F5BC0" w:rsidRDefault="002F5BC0" w:rsidP="00090B54">
            <w:pPr>
              <w:pStyle w:val="TAC"/>
              <w:rPr>
                <w:ins w:id="242" w:author="Author"/>
                <w:lang w:eastAsia="zh-CN"/>
              </w:rPr>
            </w:pPr>
            <w:ins w:id="243" w:author="Author">
              <w:r w:rsidRPr="002F5BC0">
                <w:rPr>
                  <w:lang w:eastAsia="zh-CN"/>
                </w:rPr>
                <w:t>1</w:t>
              </w:r>
            </w:ins>
          </w:p>
        </w:tc>
        <w:tc>
          <w:tcPr>
            <w:tcW w:w="850" w:type="dxa"/>
            <w:shd w:val="clear" w:color="auto" w:fill="auto"/>
          </w:tcPr>
          <w:p w14:paraId="2B2E3FB9" w14:textId="77777777" w:rsidR="002F5BC0" w:rsidRPr="002F5BC0" w:rsidRDefault="002F5BC0" w:rsidP="00090B54">
            <w:pPr>
              <w:pStyle w:val="TAC"/>
              <w:rPr>
                <w:ins w:id="244" w:author="Author"/>
                <w:lang w:eastAsia="zh-CN"/>
              </w:rPr>
            </w:pPr>
            <w:ins w:id="245" w:author="Author">
              <w:r w:rsidRPr="002F5BC0">
                <w:rPr>
                  <w:lang w:eastAsia="zh-CN"/>
                </w:rPr>
                <w:t>P</w:t>
              </w:r>
            </w:ins>
          </w:p>
        </w:tc>
      </w:tr>
      <w:tr w:rsidR="002F5BC0" w:rsidRPr="002F5BC0" w14:paraId="60DC9560" w14:textId="77777777" w:rsidTr="00090B54">
        <w:trPr>
          <w:ins w:id="246" w:author="Author"/>
        </w:trPr>
        <w:tc>
          <w:tcPr>
            <w:tcW w:w="534" w:type="dxa"/>
            <w:shd w:val="clear" w:color="auto" w:fill="auto"/>
          </w:tcPr>
          <w:p w14:paraId="0737ACA9" w14:textId="77777777" w:rsidR="002F5BC0" w:rsidRPr="002F5BC0" w:rsidRDefault="002F5BC0" w:rsidP="00090B54">
            <w:pPr>
              <w:pStyle w:val="TAC"/>
              <w:rPr>
                <w:ins w:id="247" w:author="Author"/>
                <w:lang w:eastAsia="zh-CN"/>
              </w:rPr>
            </w:pPr>
            <w:bookmarkStart w:id="248" w:name="_Hlk530135435"/>
            <w:bookmarkStart w:id="249" w:name="_Hlk528829149"/>
            <w:bookmarkEnd w:id="208"/>
            <w:ins w:id="250" w:author="Author">
              <w:r w:rsidRPr="002F5BC0">
                <w:rPr>
                  <w:lang w:eastAsia="zh-CN"/>
                </w:rPr>
                <w:t>10</w:t>
              </w:r>
            </w:ins>
          </w:p>
        </w:tc>
        <w:tc>
          <w:tcPr>
            <w:tcW w:w="3968" w:type="dxa"/>
            <w:shd w:val="clear" w:color="auto" w:fill="auto"/>
          </w:tcPr>
          <w:p w14:paraId="7DE79167" w14:textId="77777777" w:rsidR="002F5BC0" w:rsidRPr="002F5BC0" w:rsidRDefault="002F5BC0" w:rsidP="00090B54">
            <w:pPr>
              <w:pStyle w:val="TAL"/>
              <w:rPr>
                <w:ins w:id="251" w:author="Author"/>
              </w:rPr>
            </w:pPr>
            <w:ins w:id="252" w:author="Author">
              <w:r w:rsidRPr="002F5BC0">
                <w:t>The SS releases the RRC connection.</w:t>
              </w:r>
            </w:ins>
          </w:p>
        </w:tc>
        <w:tc>
          <w:tcPr>
            <w:tcW w:w="708" w:type="dxa"/>
            <w:shd w:val="clear" w:color="auto" w:fill="auto"/>
          </w:tcPr>
          <w:p w14:paraId="37C21D98" w14:textId="77777777" w:rsidR="002F5BC0" w:rsidRPr="002F5BC0" w:rsidRDefault="002F5BC0" w:rsidP="00090B54">
            <w:pPr>
              <w:pStyle w:val="TAC"/>
              <w:rPr>
                <w:ins w:id="253" w:author="Author"/>
              </w:rPr>
            </w:pPr>
            <w:ins w:id="254" w:author="Author">
              <w:r w:rsidRPr="002F5BC0">
                <w:t>-</w:t>
              </w:r>
            </w:ins>
          </w:p>
        </w:tc>
        <w:tc>
          <w:tcPr>
            <w:tcW w:w="2976" w:type="dxa"/>
            <w:shd w:val="clear" w:color="auto" w:fill="auto"/>
          </w:tcPr>
          <w:p w14:paraId="2CF62FC1" w14:textId="77777777" w:rsidR="002F5BC0" w:rsidRPr="002F5BC0" w:rsidRDefault="002F5BC0" w:rsidP="00090B54">
            <w:pPr>
              <w:pStyle w:val="TAL"/>
              <w:rPr>
                <w:ins w:id="255" w:author="Author"/>
              </w:rPr>
            </w:pPr>
            <w:ins w:id="256" w:author="Author">
              <w:r w:rsidRPr="002F5BC0">
                <w:t>-</w:t>
              </w:r>
            </w:ins>
          </w:p>
        </w:tc>
        <w:tc>
          <w:tcPr>
            <w:tcW w:w="567" w:type="dxa"/>
            <w:shd w:val="clear" w:color="auto" w:fill="auto"/>
          </w:tcPr>
          <w:p w14:paraId="7B92C94A" w14:textId="77777777" w:rsidR="002F5BC0" w:rsidRPr="002F5BC0" w:rsidRDefault="002F5BC0" w:rsidP="00090B54">
            <w:pPr>
              <w:pStyle w:val="TAC"/>
              <w:rPr>
                <w:ins w:id="257" w:author="Author"/>
              </w:rPr>
            </w:pPr>
            <w:ins w:id="258" w:author="Author">
              <w:r w:rsidRPr="002F5BC0">
                <w:t>-</w:t>
              </w:r>
            </w:ins>
          </w:p>
        </w:tc>
        <w:tc>
          <w:tcPr>
            <w:tcW w:w="850" w:type="dxa"/>
            <w:shd w:val="clear" w:color="auto" w:fill="auto"/>
          </w:tcPr>
          <w:p w14:paraId="49411557" w14:textId="77777777" w:rsidR="002F5BC0" w:rsidRPr="002F5BC0" w:rsidRDefault="002F5BC0" w:rsidP="00090B54">
            <w:pPr>
              <w:pStyle w:val="TAC"/>
              <w:rPr>
                <w:ins w:id="259" w:author="Author"/>
              </w:rPr>
            </w:pPr>
            <w:ins w:id="260" w:author="Author">
              <w:r w:rsidRPr="002F5BC0">
                <w:t>-</w:t>
              </w:r>
            </w:ins>
          </w:p>
        </w:tc>
      </w:tr>
      <w:tr w:rsidR="002F5BC0" w:rsidRPr="002F5BC0" w14:paraId="06034B46" w14:textId="77777777" w:rsidTr="00090B54">
        <w:trPr>
          <w:ins w:id="261" w:author="Author"/>
        </w:trPr>
        <w:tc>
          <w:tcPr>
            <w:tcW w:w="534" w:type="dxa"/>
            <w:shd w:val="clear" w:color="auto" w:fill="auto"/>
          </w:tcPr>
          <w:p w14:paraId="095B7DDD" w14:textId="77777777" w:rsidR="002F5BC0" w:rsidRPr="002F5BC0" w:rsidRDefault="002F5BC0" w:rsidP="00090B54">
            <w:pPr>
              <w:pStyle w:val="TAC"/>
              <w:rPr>
                <w:ins w:id="262" w:author="Author"/>
                <w:lang w:eastAsia="zh-CN"/>
              </w:rPr>
            </w:pPr>
            <w:ins w:id="263" w:author="Author">
              <w:r w:rsidRPr="002F5BC0">
                <w:rPr>
                  <w:lang w:eastAsia="zh-CN"/>
                </w:rPr>
                <w:t>11</w:t>
              </w:r>
            </w:ins>
          </w:p>
        </w:tc>
        <w:tc>
          <w:tcPr>
            <w:tcW w:w="3968" w:type="dxa"/>
            <w:shd w:val="clear" w:color="auto" w:fill="auto"/>
          </w:tcPr>
          <w:p w14:paraId="15F82FAD" w14:textId="77777777" w:rsidR="002F5BC0" w:rsidRPr="002F5BC0" w:rsidRDefault="002F5BC0" w:rsidP="00090B54">
            <w:pPr>
              <w:pStyle w:val="TAL"/>
              <w:rPr>
                <w:ins w:id="264" w:author="Author"/>
              </w:rPr>
            </w:pPr>
            <w:ins w:id="265" w:author="Author">
              <w:r w:rsidRPr="002F5BC0">
                <w:rPr>
                  <w:lang w:eastAsia="zh-CN"/>
                </w:rPr>
                <w:t>T</w:t>
              </w:r>
              <w:r w:rsidRPr="002F5BC0">
                <w:t xml:space="preserve">he UE performs Registration procedure as specified in TS 38.508-1 [4] subclause 4.5.2 with </w:t>
              </w:r>
              <w:r w:rsidRPr="002F5BC0">
                <w:rPr>
                  <w:i/>
                </w:rPr>
                <w:t>'connected without release'</w:t>
              </w:r>
              <w:r w:rsidRPr="002F5BC0">
                <w:t xml:space="preserve"> and registers for aerial services through UUAA-MM procedure.</w:t>
              </w:r>
            </w:ins>
          </w:p>
        </w:tc>
        <w:tc>
          <w:tcPr>
            <w:tcW w:w="708" w:type="dxa"/>
            <w:shd w:val="clear" w:color="auto" w:fill="auto"/>
          </w:tcPr>
          <w:p w14:paraId="6D49AFA6" w14:textId="77777777" w:rsidR="002F5BC0" w:rsidRPr="002F5BC0" w:rsidRDefault="002F5BC0" w:rsidP="00090B54">
            <w:pPr>
              <w:pStyle w:val="TAC"/>
              <w:rPr>
                <w:ins w:id="266" w:author="Author"/>
              </w:rPr>
            </w:pPr>
            <w:ins w:id="267" w:author="Author">
              <w:r w:rsidRPr="002F5BC0">
                <w:t>-</w:t>
              </w:r>
            </w:ins>
          </w:p>
        </w:tc>
        <w:tc>
          <w:tcPr>
            <w:tcW w:w="2976" w:type="dxa"/>
            <w:shd w:val="clear" w:color="auto" w:fill="auto"/>
          </w:tcPr>
          <w:p w14:paraId="3EE46F29" w14:textId="77777777" w:rsidR="002F5BC0" w:rsidRPr="002F5BC0" w:rsidRDefault="002F5BC0" w:rsidP="00090B54">
            <w:pPr>
              <w:pStyle w:val="TAL"/>
              <w:rPr>
                <w:ins w:id="268" w:author="Author"/>
              </w:rPr>
            </w:pPr>
            <w:ins w:id="269" w:author="Author">
              <w:r w:rsidRPr="002F5BC0">
                <w:t>-</w:t>
              </w:r>
            </w:ins>
          </w:p>
        </w:tc>
        <w:tc>
          <w:tcPr>
            <w:tcW w:w="567" w:type="dxa"/>
            <w:shd w:val="clear" w:color="auto" w:fill="auto"/>
          </w:tcPr>
          <w:p w14:paraId="5C895B79" w14:textId="77777777" w:rsidR="002F5BC0" w:rsidRPr="002F5BC0" w:rsidRDefault="002F5BC0" w:rsidP="00090B54">
            <w:pPr>
              <w:pStyle w:val="TAC"/>
              <w:rPr>
                <w:ins w:id="270" w:author="Author"/>
              </w:rPr>
            </w:pPr>
            <w:ins w:id="271" w:author="Author">
              <w:r w:rsidRPr="002F5BC0">
                <w:t>-</w:t>
              </w:r>
            </w:ins>
          </w:p>
        </w:tc>
        <w:tc>
          <w:tcPr>
            <w:tcW w:w="850" w:type="dxa"/>
            <w:shd w:val="clear" w:color="auto" w:fill="auto"/>
          </w:tcPr>
          <w:p w14:paraId="1C871A29" w14:textId="77777777" w:rsidR="002F5BC0" w:rsidRPr="002F5BC0" w:rsidRDefault="002F5BC0" w:rsidP="00090B54">
            <w:pPr>
              <w:pStyle w:val="TAC"/>
              <w:rPr>
                <w:ins w:id="272" w:author="Author"/>
              </w:rPr>
            </w:pPr>
            <w:ins w:id="273" w:author="Author">
              <w:r w:rsidRPr="002F5BC0">
                <w:t>-</w:t>
              </w:r>
            </w:ins>
          </w:p>
        </w:tc>
      </w:tr>
      <w:tr w:rsidR="002F5BC0" w:rsidRPr="002F5BC0" w14:paraId="35AB1D2B" w14:textId="77777777" w:rsidTr="00090B54">
        <w:trPr>
          <w:ins w:id="274" w:author="Author"/>
        </w:trPr>
        <w:tc>
          <w:tcPr>
            <w:tcW w:w="534" w:type="dxa"/>
            <w:shd w:val="clear" w:color="auto" w:fill="auto"/>
          </w:tcPr>
          <w:p w14:paraId="476B6EA2" w14:textId="77777777" w:rsidR="002F5BC0" w:rsidRPr="002F5BC0" w:rsidRDefault="002F5BC0" w:rsidP="00090B54">
            <w:pPr>
              <w:pStyle w:val="TAC"/>
              <w:rPr>
                <w:ins w:id="275" w:author="Author"/>
                <w:lang w:eastAsia="zh-CN"/>
              </w:rPr>
            </w:pPr>
            <w:ins w:id="276" w:author="Author">
              <w:r w:rsidRPr="002F5BC0">
                <w:rPr>
                  <w:lang w:eastAsia="zh-CN"/>
                </w:rPr>
                <w:t>12</w:t>
              </w:r>
            </w:ins>
          </w:p>
        </w:tc>
        <w:tc>
          <w:tcPr>
            <w:tcW w:w="3968" w:type="dxa"/>
            <w:shd w:val="clear" w:color="auto" w:fill="auto"/>
          </w:tcPr>
          <w:p w14:paraId="7F800B26" w14:textId="77777777" w:rsidR="002F5BC0" w:rsidRPr="002F5BC0" w:rsidRDefault="002F5BC0" w:rsidP="00090B54">
            <w:pPr>
              <w:pStyle w:val="TAL"/>
              <w:rPr>
                <w:ins w:id="277" w:author="Author"/>
                <w:lang w:eastAsia="zh-CN"/>
              </w:rPr>
            </w:pPr>
            <w:ins w:id="278" w:author="Author">
              <w:r w:rsidRPr="002F5BC0">
                <w:t>The SS transmits a</w:t>
              </w:r>
              <w:r w:rsidRPr="002F5BC0">
                <w:rPr>
                  <w:lang w:eastAsia="zh-CN"/>
                </w:rPr>
                <w:t xml:space="preserve"> </w:t>
              </w:r>
              <w:r w:rsidRPr="002F5BC0">
                <w:t>DEREGISTRATION REQUEST message with cause value in the DEREGISTRATION REQUEST message set to #79 "UAS services not allowed"</w:t>
              </w:r>
            </w:ins>
          </w:p>
        </w:tc>
        <w:tc>
          <w:tcPr>
            <w:tcW w:w="708" w:type="dxa"/>
            <w:shd w:val="clear" w:color="auto" w:fill="auto"/>
          </w:tcPr>
          <w:p w14:paraId="6E38A9E3" w14:textId="77777777" w:rsidR="002F5BC0" w:rsidRPr="002F5BC0" w:rsidRDefault="002F5BC0" w:rsidP="00090B54">
            <w:pPr>
              <w:pStyle w:val="TAC"/>
              <w:rPr>
                <w:ins w:id="279" w:author="Author"/>
              </w:rPr>
            </w:pPr>
            <w:ins w:id="280" w:author="Author">
              <w:r w:rsidRPr="002F5BC0">
                <w:t>&lt;--</w:t>
              </w:r>
            </w:ins>
          </w:p>
        </w:tc>
        <w:tc>
          <w:tcPr>
            <w:tcW w:w="2976" w:type="dxa"/>
            <w:shd w:val="clear" w:color="auto" w:fill="auto"/>
          </w:tcPr>
          <w:p w14:paraId="0EDA57B0" w14:textId="77777777" w:rsidR="002F5BC0" w:rsidRPr="002F5BC0" w:rsidRDefault="002F5BC0" w:rsidP="00090B54">
            <w:pPr>
              <w:pStyle w:val="TAL"/>
              <w:rPr>
                <w:ins w:id="281" w:author="Author"/>
              </w:rPr>
            </w:pPr>
            <w:ins w:id="282" w:author="Author">
              <w:r w:rsidRPr="002F5BC0">
                <w:t>DEREGISTRATION</w:t>
              </w:r>
              <w:r w:rsidRPr="002F5BC0">
                <w:rPr>
                  <w:lang w:eastAsia="zh-CN"/>
                </w:rPr>
                <w:t xml:space="preserve"> </w:t>
              </w:r>
              <w:r w:rsidRPr="002F5BC0">
                <w:t>REQUEST</w:t>
              </w:r>
            </w:ins>
          </w:p>
        </w:tc>
        <w:tc>
          <w:tcPr>
            <w:tcW w:w="567" w:type="dxa"/>
            <w:shd w:val="clear" w:color="auto" w:fill="auto"/>
          </w:tcPr>
          <w:p w14:paraId="6962B5E7" w14:textId="77777777" w:rsidR="002F5BC0" w:rsidRPr="002F5BC0" w:rsidRDefault="002F5BC0" w:rsidP="00090B54">
            <w:pPr>
              <w:pStyle w:val="TAC"/>
              <w:rPr>
                <w:ins w:id="283" w:author="Author"/>
              </w:rPr>
            </w:pPr>
            <w:ins w:id="284" w:author="Author">
              <w:r w:rsidRPr="002F5BC0">
                <w:t>-</w:t>
              </w:r>
            </w:ins>
          </w:p>
        </w:tc>
        <w:tc>
          <w:tcPr>
            <w:tcW w:w="850" w:type="dxa"/>
            <w:shd w:val="clear" w:color="auto" w:fill="auto"/>
          </w:tcPr>
          <w:p w14:paraId="0AE95D40" w14:textId="77777777" w:rsidR="002F5BC0" w:rsidRPr="002F5BC0" w:rsidRDefault="002F5BC0" w:rsidP="00090B54">
            <w:pPr>
              <w:pStyle w:val="TAC"/>
              <w:rPr>
                <w:ins w:id="285" w:author="Author"/>
              </w:rPr>
            </w:pPr>
            <w:ins w:id="286" w:author="Author">
              <w:r w:rsidRPr="002F5BC0">
                <w:t>-</w:t>
              </w:r>
            </w:ins>
          </w:p>
        </w:tc>
      </w:tr>
      <w:tr w:rsidR="002F5BC0" w:rsidRPr="002F5BC0" w14:paraId="1D623D00" w14:textId="77777777" w:rsidTr="00090B54">
        <w:trPr>
          <w:ins w:id="287" w:author="Author"/>
        </w:trPr>
        <w:tc>
          <w:tcPr>
            <w:tcW w:w="534" w:type="dxa"/>
            <w:shd w:val="clear" w:color="auto" w:fill="auto"/>
          </w:tcPr>
          <w:p w14:paraId="008AC7F4" w14:textId="77777777" w:rsidR="002F5BC0" w:rsidRPr="002F5BC0" w:rsidRDefault="002F5BC0" w:rsidP="00090B54">
            <w:pPr>
              <w:pStyle w:val="TAC"/>
              <w:rPr>
                <w:ins w:id="288" w:author="Author"/>
                <w:lang w:eastAsia="zh-CN"/>
              </w:rPr>
            </w:pPr>
            <w:ins w:id="289" w:author="Author">
              <w:r w:rsidRPr="002F5BC0">
                <w:rPr>
                  <w:lang w:eastAsia="zh-CN"/>
                </w:rPr>
                <w:t>13</w:t>
              </w:r>
            </w:ins>
          </w:p>
        </w:tc>
        <w:tc>
          <w:tcPr>
            <w:tcW w:w="3968" w:type="dxa"/>
            <w:shd w:val="clear" w:color="auto" w:fill="auto"/>
          </w:tcPr>
          <w:p w14:paraId="67257A22" w14:textId="77777777" w:rsidR="002F5BC0" w:rsidRPr="002F5BC0" w:rsidRDefault="002F5BC0" w:rsidP="00090B54">
            <w:pPr>
              <w:pStyle w:val="TAL"/>
              <w:rPr>
                <w:ins w:id="290" w:author="Author"/>
              </w:rPr>
            </w:pPr>
            <w:ins w:id="291" w:author="Author">
              <w:r w:rsidRPr="002F5BC0">
                <w:t>Check: Does the UE transmit a DEREGISTRATION ACCEPT</w:t>
              </w:r>
            </w:ins>
          </w:p>
        </w:tc>
        <w:tc>
          <w:tcPr>
            <w:tcW w:w="708" w:type="dxa"/>
            <w:shd w:val="clear" w:color="auto" w:fill="auto"/>
          </w:tcPr>
          <w:p w14:paraId="23CB67C9" w14:textId="77777777" w:rsidR="002F5BC0" w:rsidRPr="002F5BC0" w:rsidRDefault="002F5BC0" w:rsidP="00090B54">
            <w:pPr>
              <w:pStyle w:val="TAC"/>
              <w:rPr>
                <w:ins w:id="292" w:author="Author"/>
              </w:rPr>
            </w:pPr>
            <w:ins w:id="293" w:author="Author">
              <w:r w:rsidRPr="002F5BC0">
                <w:rPr>
                  <w:lang w:eastAsia="zh-CN"/>
                </w:rPr>
                <w:t>--&gt;</w:t>
              </w:r>
            </w:ins>
          </w:p>
        </w:tc>
        <w:tc>
          <w:tcPr>
            <w:tcW w:w="2976" w:type="dxa"/>
            <w:shd w:val="clear" w:color="auto" w:fill="auto"/>
          </w:tcPr>
          <w:p w14:paraId="4D594B82" w14:textId="77777777" w:rsidR="002F5BC0" w:rsidRPr="002F5BC0" w:rsidRDefault="002F5BC0" w:rsidP="00090B54">
            <w:pPr>
              <w:pStyle w:val="TAL"/>
              <w:rPr>
                <w:ins w:id="294" w:author="Author"/>
              </w:rPr>
            </w:pPr>
            <w:ins w:id="295" w:author="Author">
              <w:r w:rsidRPr="002F5BC0">
                <w:t>DEREGISTRATION ACCEPT</w:t>
              </w:r>
            </w:ins>
          </w:p>
        </w:tc>
        <w:tc>
          <w:tcPr>
            <w:tcW w:w="567" w:type="dxa"/>
            <w:shd w:val="clear" w:color="auto" w:fill="auto"/>
          </w:tcPr>
          <w:p w14:paraId="75B28A9F" w14:textId="77777777" w:rsidR="002F5BC0" w:rsidRPr="002F5BC0" w:rsidRDefault="002F5BC0" w:rsidP="00090B54">
            <w:pPr>
              <w:pStyle w:val="TAC"/>
              <w:rPr>
                <w:ins w:id="296" w:author="Author"/>
              </w:rPr>
            </w:pPr>
            <w:ins w:id="297" w:author="Author">
              <w:r w:rsidRPr="002F5BC0">
                <w:rPr>
                  <w:lang w:eastAsia="zh-CN"/>
                </w:rPr>
                <w:t>2</w:t>
              </w:r>
            </w:ins>
          </w:p>
        </w:tc>
        <w:tc>
          <w:tcPr>
            <w:tcW w:w="850" w:type="dxa"/>
            <w:shd w:val="clear" w:color="auto" w:fill="auto"/>
          </w:tcPr>
          <w:p w14:paraId="5D7CF224" w14:textId="77777777" w:rsidR="002F5BC0" w:rsidRPr="002F5BC0" w:rsidRDefault="002F5BC0" w:rsidP="00090B54">
            <w:pPr>
              <w:pStyle w:val="TAC"/>
              <w:rPr>
                <w:ins w:id="298" w:author="Author"/>
              </w:rPr>
            </w:pPr>
            <w:ins w:id="299" w:author="Author">
              <w:r w:rsidRPr="002F5BC0">
                <w:t>P</w:t>
              </w:r>
            </w:ins>
          </w:p>
        </w:tc>
      </w:tr>
      <w:bookmarkEnd w:id="248"/>
      <w:bookmarkEnd w:id="249"/>
    </w:tbl>
    <w:p w14:paraId="5CCAEE62" w14:textId="77777777" w:rsidR="002F5BC0" w:rsidRPr="002F5BC0" w:rsidRDefault="002F5BC0" w:rsidP="002F5BC0">
      <w:pPr>
        <w:rPr>
          <w:ins w:id="300" w:author="Author"/>
        </w:rPr>
      </w:pPr>
    </w:p>
    <w:p w14:paraId="70280715" w14:textId="77777777" w:rsidR="002F5BC0" w:rsidRPr="002F5BC0" w:rsidRDefault="002F5BC0" w:rsidP="002F5BC0">
      <w:pPr>
        <w:pStyle w:val="H6"/>
        <w:rPr>
          <w:ins w:id="301" w:author="Author"/>
        </w:rPr>
      </w:pPr>
      <w:ins w:id="302" w:author="Author">
        <w:r w:rsidRPr="002F5BC0">
          <w:t>9.1.6.2.3.3.3</w:t>
        </w:r>
        <w:r w:rsidRPr="002F5BC0">
          <w:tab/>
          <w:t>Specific message contents</w:t>
        </w:r>
      </w:ins>
    </w:p>
    <w:p w14:paraId="4AA49688" w14:textId="77777777" w:rsidR="002F5BC0" w:rsidRPr="002F5BC0" w:rsidRDefault="002F5BC0" w:rsidP="002F5BC0">
      <w:ins w:id="303" w:author="Author">
        <w:r w:rsidRPr="002F5BC0">
          <w:t>TBD</w:t>
        </w:r>
      </w:ins>
    </w:p>
    <w:p w14:paraId="272FBA72" w14:textId="77777777" w:rsidR="002F5BC0" w:rsidRPr="00246419" w:rsidRDefault="002F5BC0" w:rsidP="002F5BC0">
      <w:pPr>
        <w:rPr>
          <w:color w:val="FF0000"/>
        </w:rPr>
      </w:pPr>
      <w:bookmarkStart w:id="304" w:name="_Hlk142648734"/>
      <w:r w:rsidRPr="002F5BC0">
        <w:rPr>
          <w:color w:val="FF0000"/>
        </w:rPr>
        <w:t xml:space="preserve">-------------------------------------------------------- </w:t>
      </w:r>
      <w:r w:rsidRPr="002F5BC0">
        <w:rPr>
          <w:color w:val="FF0000"/>
          <w:sz w:val="24"/>
          <w:szCs w:val="24"/>
        </w:rPr>
        <w:t>End of first change</w:t>
      </w:r>
      <w:r w:rsidRPr="002F5BC0">
        <w:rPr>
          <w:color w:val="FF0000"/>
        </w:rPr>
        <w:t xml:space="preserve"> -----------------------------------------------------------</w:t>
      </w:r>
    </w:p>
    <w:bookmarkEnd w:id="304"/>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C608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8F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5111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300"/>
    <w:rsid w:val="000A6394"/>
    <w:rsid w:val="000B7FED"/>
    <w:rsid w:val="000C038A"/>
    <w:rsid w:val="000C6598"/>
    <w:rsid w:val="000D44B3"/>
    <w:rsid w:val="00145D43"/>
    <w:rsid w:val="00192C46"/>
    <w:rsid w:val="001A08B3"/>
    <w:rsid w:val="001A2CA0"/>
    <w:rsid w:val="001A7B60"/>
    <w:rsid w:val="001B52F0"/>
    <w:rsid w:val="001B7A65"/>
    <w:rsid w:val="001E12A1"/>
    <w:rsid w:val="001E41F3"/>
    <w:rsid w:val="0026004D"/>
    <w:rsid w:val="002640DD"/>
    <w:rsid w:val="00275D12"/>
    <w:rsid w:val="002774A2"/>
    <w:rsid w:val="00284FEB"/>
    <w:rsid w:val="002860C4"/>
    <w:rsid w:val="002B5741"/>
    <w:rsid w:val="002E472E"/>
    <w:rsid w:val="002F5BC0"/>
    <w:rsid w:val="00305409"/>
    <w:rsid w:val="00336CAF"/>
    <w:rsid w:val="003609EF"/>
    <w:rsid w:val="0036231A"/>
    <w:rsid w:val="00374DD4"/>
    <w:rsid w:val="003E1A36"/>
    <w:rsid w:val="00410371"/>
    <w:rsid w:val="004242F1"/>
    <w:rsid w:val="004B75B7"/>
    <w:rsid w:val="0051580D"/>
    <w:rsid w:val="00547111"/>
    <w:rsid w:val="00547E78"/>
    <w:rsid w:val="00592D74"/>
    <w:rsid w:val="005E2C44"/>
    <w:rsid w:val="00621188"/>
    <w:rsid w:val="006257ED"/>
    <w:rsid w:val="00665C47"/>
    <w:rsid w:val="00695808"/>
    <w:rsid w:val="006B46FB"/>
    <w:rsid w:val="006E21FB"/>
    <w:rsid w:val="007139BD"/>
    <w:rsid w:val="007176FF"/>
    <w:rsid w:val="00792342"/>
    <w:rsid w:val="007977A8"/>
    <w:rsid w:val="007B512A"/>
    <w:rsid w:val="007C2097"/>
    <w:rsid w:val="007D6A07"/>
    <w:rsid w:val="007F0E96"/>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4DE7"/>
    <w:rsid w:val="00A47E70"/>
    <w:rsid w:val="00A50CF0"/>
    <w:rsid w:val="00A7671C"/>
    <w:rsid w:val="00AA2CBC"/>
    <w:rsid w:val="00AC5820"/>
    <w:rsid w:val="00AD1CD8"/>
    <w:rsid w:val="00B258BB"/>
    <w:rsid w:val="00B67B97"/>
    <w:rsid w:val="00B968C8"/>
    <w:rsid w:val="00BA3EC5"/>
    <w:rsid w:val="00BA51D9"/>
    <w:rsid w:val="00BB5DFC"/>
    <w:rsid w:val="00BC44E8"/>
    <w:rsid w:val="00BD279D"/>
    <w:rsid w:val="00BD6BB8"/>
    <w:rsid w:val="00C43785"/>
    <w:rsid w:val="00C66BA2"/>
    <w:rsid w:val="00C95985"/>
    <w:rsid w:val="00CC5026"/>
    <w:rsid w:val="00CC68D0"/>
    <w:rsid w:val="00D03F9A"/>
    <w:rsid w:val="00D06D51"/>
    <w:rsid w:val="00D24991"/>
    <w:rsid w:val="00D50255"/>
    <w:rsid w:val="00D66520"/>
    <w:rsid w:val="00DE34CF"/>
    <w:rsid w:val="00E13F3D"/>
    <w:rsid w:val="00E34898"/>
    <w:rsid w:val="00EA1D2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774A2"/>
    <w:rPr>
      <w:rFonts w:ascii="Times New Roman" w:hAnsi="Times New Roman"/>
      <w:lang w:val="en-GB" w:eastAsia="en-US"/>
    </w:rPr>
  </w:style>
  <w:style w:type="character" w:customStyle="1" w:styleId="H6Char">
    <w:name w:val="H6 Char"/>
    <w:link w:val="H6"/>
    <w:qFormat/>
    <w:rsid w:val="00BC44E8"/>
    <w:rPr>
      <w:rFonts w:ascii="Arial" w:hAnsi="Arial"/>
      <w:lang w:val="en-GB" w:eastAsia="en-US"/>
    </w:rPr>
  </w:style>
  <w:style w:type="character" w:customStyle="1" w:styleId="NOChar">
    <w:name w:val="NO Char"/>
    <w:link w:val="NO"/>
    <w:qFormat/>
    <w:rsid w:val="00BC44E8"/>
    <w:rPr>
      <w:rFonts w:ascii="Times New Roman" w:hAnsi="Times New Roman"/>
      <w:lang w:val="en-GB" w:eastAsia="en-US"/>
    </w:rPr>
  </w:style>
  <w:style w:type="character" w:customStyle="1" w:styleId="PLChar">
    <w:name w:val="PL Char"/>
    <w:link w:val="PL"/>
    <w:qFormat/>
    <w:rsid w:val="00BC44E8"/>
    <w:rPr>
      <w:rFonts w:ascii="Courier New" w:hAnsi="Courier New"/>
      <w:noProof/>
      <w:sz w:val="16"/>
      <w:lang w:val="en-GB" w:eastAsia="en-US"/>
    </w:rPr>
  </w:style>
  <w:style w:type="character" w:customStyle="1" w:styleId="TALChar">
    <w:name w:val="TAL Char"/>
    <w:link w:val="TAL"/>
    <w:qFormat/>
    <w:rsid w:val="00BC44E8"/>
    <w:rPr>
      <w:rFonts w:ascii="Arial" w:hAnsi="Arial"/>
      <w:sz w:val="18"/>
      <w:lang w:val="en-GB" w:eastAsia="en-US"/>
    </w:rPr>
  </w:style>
  <w:style w:type="character" w:customStyle="1" w:styleId="TACCar">
    <w:name w:val="TAC Car"/>
    <w:link w:val="TAC"/>
    <w:qFormat/>
    <w:rsid w:val="00BC44E8"/>
    <w:rPr>
      <w:rFonts w:ascii="Arial" w:hAnsi="Arial"/>
      <w:sz w:val="18"/>
      <w:lang w:val="en-GB" w:eastAsia="en-US"/>
    </w:rPr>
  </w:style>
  <w:style w:type="character" w:customStyle="1" w:styleId="TAHCar">
    <w:name w:val="TAH Car"/>
    <w:link w:val="TAH"/>
    <w:qFormat/>
    <w:rsid w:val="00BC44E8"/>
    <w:rPr>
      <w:rFonts w:ascii="Arial" w:hAnsi="Arial"/>
      <w:b/>
      <w:sz w:val="18"/>
      <w:lang w:val="en-GB" w:eastAsia="en-US"/>
    </w:rPr>
  </w:style>
  <w:style w:type="character" w:customStyle="1" w:styleId="B1Char">
    <w:name w:val="B1 Char"/>
    <w:link w:val="B1"/>
    <w:qFormat/>
    <w:locked/>
    <w:rsid w:val="00BC44E8"/>
    <w:rPr>
      <w:rFonts w:ascii="Times New Roman" w:hAnsi="Times New Roman"/>
      <w:lang w:val="en-GB" w:eastAsia="en-US"/>
    </w:rPr>
  </w:style>
  <w:style w:type="character" w:customStyle="1" w:styleId="THChar">
    <w:name w:val="TH Char"/>
    <w:link w:val="TH"/>
    <w:qFormat/>
    <w:rsid w:val="00BC44E8"/>
    <w:rPr>
      <w:rFonts w:ascii="Arial" w:hAnsi="Arial"/>
      <w:b/>
      <w:lang w:val="en-GB" w:eastAsia="en-US"/>
    </w:rPr>
  </w:style>
  <w:style w:type="character" w:customStyle="1" w:styleId="B2Char">
    <w:name w:val="B2 Char"/>
    <w:link w:val="B2"/>
    <w:qFormat/>
    <w:rsid w:val="00BC44E8"/>
    <w:rPr>
      <w:rFonts w:ascii="Times New Roman" w:hAnsi="Times New Roman"/>
      <w:lang w:val="en-GB" w:eastAsia="en-US"/>
    </w:rPr>
  </w:style>
  <w:style w:type="character" w:customStyle="1" w:styleId="TFChar">
    <w:name w:val="TF Char"/>
    <w:link w:val="TF"/>
    <w:qFormat/>
    <w:locked/>
    <w:rsid w:val="00BC44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5</Pages>
  <Words>1476</Words>
  <Characters>9333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9</cp:revision>
  <cp:lastPrinted>1899-12-31T23:00:00Z</cp:lastPrinted>
  <dcterms:created xsi:type="dcterms:W3CDTF">2023-08-24T13:29:00Z</dcterms:created>
  <dcterms:modified xsi:type="dcterms:W3CDTF">2023-08-25T06:54:00Z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R5-234868</vt:lpwstr>
  </property>
  <property fmtid="{D5CDD505-2E9C-101B-9397-08002B2CF9AE}" pid="10" name="Spec#">
    <vt:lpwstr>38.523-1</vt:lpwstr>
  </property>
  <property fmtid="{D5CDD505-2E9C-101B-9397-08002B2CF9AE}" pid="11" name="Cr#">
    <vt:lpwstr>3966</vt:lpwstr>
  </property>
  <property fmtid="{D5CDD505-2E9C-101B-9397-08002B2CF9AE}" pid="12" name="Revision">
    <vt:lpwstr>1</vt:lpwstr>
  </property>
  <property fmtid="{D5CDD505-2E9C-101B-9397-08002B2CF9AE}" pid="13" name="Version">
    <vt:lpwstr>17.3.0</vt:lpwstr>
  </property>
  <property fmtid="{D5CDD505-2E9C-101B-9397-08002B2CF9AE}" pid="14" name="CrTitle">
    <vt:lpwstr>New testcase for UE or NW initiated de-registation for UAS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ID_UAS-UEConTest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