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22D66D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924B0">
        <w:rPr>
          <w:b/>
          <w:i/>
          <w:noProof/>
          <w:sz w:val="28"/>
        </w:rPr>
        <w:t>495</w:t>
      </w:r>
      <w:r w:rsidR="007F1241">
        <w:rPr>
          <w:b/>
          <w:i/>
          <w:noProof/>
          <w:sz w:val="28"/>
        </w:rPr>
        <w:t>7</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7FC2D59" w:rsidR="000D462E" w:rsidRPr="00410371" w:rsidRDefault="00F924B0" w:rsidP="004B1355">
            <w:pPr>
              <w:pStyle w:val="CRCoverPage"/>
              <w:spacing w:after="0"/>
              <w:rPr>
                <w:noProof/>
              </w:rPr>
            </w:pPr>
            <w:r>
              <w:rPr>
                <w:b/>
                <w:noProof/>
                <w:sz w:val="28"/>
              </w:rPr>
              <w:t>524</w:t>
            </w:r>
            <w:r w:rsidR="007F1241">
              <w:rPr>
                <w:b/>
                <w:noProof/>
                <w:sz w:val="28"/>
              </w:rPr>
              <w:t>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C2EA517" w:rsidR="00780E0B" w:rsidRPr="00631882" w:rsidRDefault="00884391" w:rsidP="004C4DA2">
            <w:pPr>
              <w:pStyle w:val="CRCoverPage"/>
              <w:spacing w:after="0"/>
              <w:ind w:left="100"/>
              <w:rPr>
                <w:noProof/>
              </w:rPr>
            </w:pPr>
            <w:r>
              <w:rPr>
                <w:noProof/>
              </w:rPr>
              <w:t xml:space="preserve">Update to </w:t>
            </w:r>
            <w:r w:rsidR="006C3DC3">
              <w:rPr>
                <w:noProof/>
              </w:rPr>
              <w:t xml:space="preserve">LTE </w:t>
            </w:r>
            <w:r>
              <w:rPr>
                <w:noProof/>
              </w:rPr>
              <w:t>MUSIM</w:t>
            </w:r>
            <w:r w:rsidR="00B606AC">
              <w:rPr>
                <w:noProof/>
              </w:rPr>
              <w:t xml:space="preserve"> </w:t>
            </w:r>
            <w:r>
              <w:rPr>
                <w:noProof/>
              </w:rPr>
              <w:t>test case 9.3.1.20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4F261B3" w:rsidR="00780E0B" w:rsidRPr="00A76385" w:rsidRDefault="001B2B46" w:rsidP="00780E0B">
            <w:pPr>
              <w:pStyle w:val="CRCoverPage"/>
              <w:spacing w:after="0"/>
              <w:ind w:left="100"/>
              <w:rPr>
                <w:noProof/>
              </w:rPr>
            </w:pPr>
            <w:r w:rsidRPr="00EC5D1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9A34" w14:textId="6F8A474B" w:rsidR="00005E6D" w:rsidRPr="004C4DA2" w:rsidRDefault="00B04516" w:rsidP="004C4DA2">
            <w:pPr>
              <w:pStyle w:val="CRCoverPage"/>
              <w:spacing w:after="0"/>
              <w:ind w:left="100"/>
              <w:rPr>
                <w:noProof/>
              </w:rPr>
            </w:pPr>
            <w:r w:rsidRPr="004C4DA2">
              <w:rPr>
                <w:noProof/>
              </w:rPr>
              <w:t>1</w:t>
            </w:r>
            <w:r w:rsidR="00882D90">
              <w:rPr>
                <w:noProof/>
              </w:rPr>
              <w:t xml:space="preserve">. </w:t>
            </w:r>
            <w:r w:rsidR="00D900BF" w:rsidRPr="004C4DA2">
              <w:rPr>
                <w:noProof/>
              </w:rPr>
              <w:t>Editorial changes in the Test Purpose</w:t>
            </w:r>
            <w:r w:rsidR="007A27EA" w:rsidRPr="004C4DA2">
              <w:rPr>
                <w:noProof/>
              </w:rPr>
              <w:t>.</w:t>
            </w:r>
          </w:p>
          <w:p w14:paraId="3C1A06DE" w14:textId="11287136" w:rsidR="00BA5B05" w:rsidRPr="00602E74" w:rsidRDefault="00B04516" w:rsidP="004C4DA2">
            <w:pPr>
              <w:pStyle w:val="CRCoverPage"/>
              <w:spacing w:after="0"/>
              <w:ind w:left="100"/>
              <w:rPr>
                <w:rFonts w:cs="Arial"/>
                <w:noProof/>
              </w:rPr>
            </w:pPr>
            <w:r w:rsidRPr="004C4DA2">
              <w:rPr>
                <w:noProof/>
              </w:rPr>
              <w:t>2.</w:t>
            </w:r>
            <w:r w:rsidR="00882D90">
              <w:rPr>
                <w:noProof/>
              </w:rPr>
              <w:t xml:space="preserve"> </w:t>
            </w:r>
            <w:r w:rsidR="00882D90" w:rsidRPr="00882D90">
              <w:rPr>
                <w:noProof/>
              </w:rPr>
              <w:t xml:space="preserve">TS 36.508 subclause 6.4.2.4 </w:t>
            </w:r>
            <w:r w:rsidR="00470E75">
              <w:rPr>
                <w:noProof/>
              </w:rPr>
              <w:t xml:space="preserve">specified </w:t>
            </w:r>
            <w:r w:rsidR="00D01E04" w:rsidRPr="004C4DA2">
              <w:rPr>
                <w:noProof/>
              </w:rPr>
              <w:t>in step 5 is used to check</w:t>
            </w:r>
            <w:r w:rsidR="00311758" w:rsidRPr="004C4DA2">
              <w:rPr>
                <w:noProof/>
              </w:rPr>
              <w:t xml:space="preserve"> whether UE is </w:t>
            </w:r>
            <w:r w:rsidR="00D25AB7" w:rsidRPr="004C4DA2">
              <w:rPr>
                <w:noProof/>
              </w:rPr>
              <w:t>in RRC_IDLE state</w:t>
            </w:r>
            <w:r w:rsidR="00C02CBB">
              <w:rPr>
                <w:noProof/>
              </w:rPr>
              <w:t xml:space="preserve"> or not</w:t>
            </w:r>
            <w:r w:rsidR="007473F8" w:rsidRPr="004C4DA2">
              <w:rPr>
                <w:noProof/>
              </w:rPr>
              <w:t>.</w:t>
            </w:r>
            <w:r w:rsidR="000D4DF5">
              <w:rPr>
                <w:noProof/>
              </w:rPr>
              <w:t xml:space="preserve"> After step 4, RRC connection shall be released to bring UE in to RRC_IDLE state.</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6E13E" w14:textId="7C2A5362" w:rsidR="00005E6D" w:rsidRDefault="00B04516" w:rsidP="004C4DA2">
            <w:pPr>
              <w:pStyle w:val="CRCoverPage"/>
              <w:spacing w:after="0"/>
              <w:ind w:left="100"/>
              <w:rPr>
                <w:noProof/>
              </w:rPr>
            </w:pPr>
            <w:r>
              <w:rPr>
                <w:noProof/>
              </w:rPr>
              <w:t>1.</w:t>
            </w:r>
            <w:r w:rsidR="00882D90">
              <w:rPr>
                <w:noProof/>
              </w:rPr>
              <w:t xml:space="preserve"> </w:t>
            </w:r>
            <w:r w:rsidR="00BA5B05">
              <w:rPr>
                <w:noProof/>
              </w:rPr>
              <w:t>Aligned the closing braces</w:t>
            </w:r>
            <w:r w:rsidR="00882D90">
              <w:rPr>
                <w:noProof/>
              </w:rPr>
              <w:t>.</w:t>
            </w:r>
          </w:p>
          <w:p w14:paraId="1F356E2A" w14:textId="77777777" w:rsidR="0081029F" w:rsidRDefault="00B04516" w:rsidP="004C4DA2">
            <w:pPr>
              <w:pStyle w:val="CRCoverPage"/>
              <w:spacing w:after="0"/>
              <w:ind w:left="100"/>
              <w:rPr>
                <w:noProof/>
              </w:rPr>
            </w:pPr>
            <w:r>
              <w:rPr>
                <w:noProof/>
              </w:rPr>
              <w:t>2.</w:t>
            </w:r>
            <w:r w:rsidR="00882D90">
              <w:rPr>
                <w:noProof/>
              </w:rPr>
              <w:t xml:space="preserve"> </w:t>
            </w:r>
            <w:r w:rsidR="0081029F">
              <w:rPr>
                <w:noProof/>
              </w:rPr>
              <w:t xml:space="preserve">Added </w:t>
            </w:r>
            <w:r w:rsidR="0081029F" w:rsidRPr="004C4DA2">
              <w:rPr>
                <w:noProof/>
              </w:rPr>
              <w:t>RRCConnectionRelease</w:t>
            </w:r>
            <w:r w:rsidR="0081029F">
              <w:rPr>
                <w:noProof/>
              </w:rPr>
              <w:t xml:space="preserve"> message </w:t>
            </w:r>
            <w:r w:rsidR="001952EB">
              <w:rPr>
                <w:noProof/>
              </w:rPr>
              <w:t>after step 4</w:t>
            </w:r>
            <w:r w:rsidR="0081029F">
              <w:rPr>
                <w:noProof/>
              </w:rPr>
              <w:t xml:space="preserve"> of Table </w:t>
            </w:r>
            <w:r w:rsidRPr="00C21DCF">
              <w:rPr>
                <w:noProof/>
              </w:rPr>
              <w:t>9.3.1.20.3.2-1</w:t>
            </w:r>
            <w:r>
              <w:rPr>
                <w:noProof/>
              </w:rPr>
              <w:t xml:space="preserve"> </w:t>
            </w:r>
            <w:r w:rsidR="0081029F">
              <w:rPr>
                <w:noProof/>
              </w:rPr>
              <w:t>to ensure UE is in RRC_IDLE state for test procedure at step 5.</w:t>
            </w:r>
          </w:p>
          <w:p w14:paraId="1B235622" w14:textId="30A61B51" w:rsidR="00DC7DE1" w:rsidRPr="00631882" w:rsidRDefault="00DC7DE1" w:rsidP="004C4DA2">
            <w:pPr>
              <w:pStyle w:val="CRCoverPage"/>
              <w:spacing w:after="0"/>
              <w:ind w:left="100"/>
              <w:rPr>
                <w:noProof/>
              </w:rPr>
            </w:pPr>
            <w:r>
              <w:rPr>
                <w:noProof/>
              </w:rPr>
              <w:t>3. Added step 4B for UE to be configured to not reject the Paging as it has to send Page response at step 5.</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68A319" w:rsidR="00780E0B" w:rsidRDefault="00B04516" w:rsidP="004C4DA2">
            <w:pPr>
              <w:pStyle w:val="CRCoverPage"/>
              <w:spacing w:after="0"/>
              <w:ind w:left="100"/>
              <w:rPr>
                <w:noProof/>
              </w:rPr>
            </w:pPr>
            <w:r>
              <w:rPr>
                <w:noProof/>
              </w:rPr>
              <w:t xml:space="preserve">A </w:t>
            </w:r>
            <w:r w:rsidR="004C4DA2">
              <w:rPr>
                <w:noProof/>
              </w:rPr>
              <w:t>c</w:t>
            </w:r>
            <w:r>
              <w:rPr>
                <w:noProof/>
              </w:rPr>
              <w:t>onformant UE m</w:t>
            </w:r>
            <w:r w:rsidR="001D39E7">
              <w:rPr>
                <w:noProof/>
              </w:rPr>
              <w:t>ay</w:t>
            </w:r>
            <w:r>
              <w:rPr>
                <w:noProof/>
              </w:rPr>
              <w:t xml:space="preserve"> unfairly fail the test case</w:t>
            </w:r>
            <w:r w:rsidR="004C4DA2">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2E24FB6" w:rsidR="00780E0B" w:rsidRDefault="001D39E7" w:rsidP="000D4DF5">
            <w:pPr>
              <w:pStyle w:val="CRCoverPage"/>
              <w:spacing w:after="0"/>
              <w:ind w:left="100"/>
              <w:rPr>
                <w:noProof/>
              </w:rPr>
            </w:pPr>
            <w:r w:rsidRPr="00C21DCF">
              <w:rPr>
                <w:noProof/>
              </w:rPr>
              <w:t>9.3.1.20</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447F179" w:rsidR="001F763E" w:rsidRDefault="000D4DF5"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5B1A65B" w14:textId="09ACBAD9" w:rsidR="00DC3841" w:rsidRDefault="0057351B" w:rsidP="004B5BF9">
      <w:pPr>
        <w:pStyle w:val="Normal1"/>
        <w:rPr>
          <w:noProof/>
          <w:sz w:val="28"/>
          <w:szCs w:val="28"/>
        </w:rPr>
      </w:pPr>
      <w:r w:rsidRPr="00B178C5">
        <w:rPr>
          <w:noProof/>
          <w:sz w:val="28"/>
          <w:szCs w:val="28"/>
        </w:rPr>
        <w:lastRenderedPageBreak/>
        <w:t>&lt;Start of modified section&gt;</w:t>
      </w:r>
    </w:p>
    <w:p w14:paraId="48C095F6" w14:textId="77777777" w:rsidR="006E4D24" w:rsidRPr="00C21DCF" w:rsidRDefault="006E4D24" w:rsidP="006E4D24">
      <w:pPr>
        <w:pStyle w:val="Heading4"/>
        <w:rPr>
          <w:lang w:eastAsia="zh-CN"/>
        </w:rPr>
      </w:pPr>
      <w:r w:rsidRPr="00C21DCF">
        <w:rPr>
          <w:lang w:eastAsia="zh-CN"/>
        </w:rPr>
        <w:t>9.3.1.20</w:t>
      </w:r>
      <w:r w:rsidRPr="00C21DCF">
        <w:rPr>
          <w:lang w:eastAsia="zh-CN"/>
        </w:rPr>
        <w:tab/>
        <w:t>Service Request / MUSIM / Rejection of paging</w:t>
      </w:r>
    </w:p>
    <w:p w14:paraId="1F45CD0B" w14:textId="77777777" w:rsidR="006E4D24" w:rsidRPr="00C21DCF" w:rsidRDefault="006E4D24" w:rsidP="006E4D24">
      <w:pPr>
        <w:pStyle w:val="H6"/>
        <w:rPr>
          <w:lang w:eastAsia="zh-CN"/>
        </w:rPr>
      </w:pPr>
      <w:r w:rsidRPr="00C21DCF">
        <w:rPr>
          <w:lang w:eastAsia="zh-CN"/>
        </w:rPr>
        <w:t>9.3.1.20.1</w:t>
      </w:r>
      <w:r w:rsidRPr="00C21DCF">
        <w:rPr>
          <w:lang w:eastAsia="zh-CN"/>
        </w:rPr>
        <w:tab/>
        <w:t>Test Purpose (TP)</w:t>
      </w:r>
    </w:p>
    <w:p w14:paraId="53D7EE32" w14:textId="77777777" w:rsidR="006E4D24" w:rsidRPr="00C21DCF" w:rsidRDefault="006E4D24" w:rsidP="006E4D24">
      <w:pPr>
        <w:pStyle w:val="H6"/>
        <w:rPr>
          <w:lang w:eastAsia="zh-CN"/>
        </w:rPr>
      </w:pPr>
      <w:r w:rsidRPr="00C21DCF">
        <w:rPr>
          <w:lang w:eastAsia="zh-CN"/>
        </w:rPr>
        <w:t>(1)</w:t>
      </w:r>
    </w:p>
    <w:p w14:paraId="1DD9CDC8" w14:textId="77777777" w:rsidR="006E4D24" w:rsidRPr="00C21DCF" w:rsidRDefault="006E4D24" w:rsidP="006E4D24">
      <w:pPr>
        <w:pStyle w:val="PL"/>
        <w:rPr>
          <w:noProof w:val="0"/>
        </w:rPr>
      </w:pPr>
      <w:r w:rsidRPr="00C21DCF">
        <w:rPr>
          <w:noProof w:val="0"/>
        </w:rPr>
        <w:t xml:space="preserve">with </w:t>
      </w:r>
      <w:proofErr w:type="gramStart"/>
      <w:r w:rsidRPr="00C21DCF">
        <w:rPr>
          <w:noProof w:val="0"/>
        </w:rPr>
        <w:t>{ UE</w:t>
      </w:r>
      <w:proofErr w:type="gramEnd"/>
      <w:r w:rsidRPr="00C21DCF">
        <w:rPr>
          <w:noProof w:val="0"/>
        </w:rPr>
        <w:t xml:space="preserve"> in EMM-IDLE state and has transmitted an EXTENDED SERVICE REQUEST message and set the Request type to "Rejection of paging" in the UE request type IE and Service type to "packet services via S1" }</w:t>
      </w:r>
    </w:p>
    <w:p w14:paraId="47B82E6C" w14:textId="77777777" w:rsidR="006E4D24" w:rsidRPr="00C21DCF" w:rsidRDefault="006E4D24" w:rsidP="006E4D24">
      <w:pPr>
        <w:pStyle w:val="PL"/>
        <w:rPr>
          <w:noProof w:val="0"/>
        </w:rPr>
      </w:pPr>
      <w:r w:rsidRPr="00C21DCF">
        <w:rPr>
          <w:noProof w:val="0"/>
        </w:rPr>
        <w:t>ensure that {</w:t>
      </w:r>
    </w:p>
    <w:p w14:paraId="7FD9CAFC" w14:textId="77777777" w:rsidR="006E4D24" w:rsidRPr="00C21DCF" w:rsidRDefault="006E4D24" w:rsidP="006E4D24">
      <w:pPr>
        <w:pStyle w:val="PL"/>
        <w:rPr>
          <w:noProof w:val="0"/>
        </w:rPr>
      </w:pPr>
      <w:r w:rsidRPr="00C21DCF">
        <w:rPr>
          <w:noProof w:val="0"/>
        </w:rPr>
        <w:t xml:space="preserve">  when </w:t>
      </w:r>
      <w:proofErr w:type="gramStart"/>
      <w:r w:rsidRPr="00C21DCF">
        <w:rPr>
          <w:noProof w:val="0"/>
        </w:rPr>
        <w:t>{ the</w:t>
      </w:r>
      <w:proofErr w:type="gramEnd"/>
      <w:r w:rsidRPr="00C21DCF">
        <w:rPr>
          <w:noProof w:val="0"/>
        </w:rPr>
        <w:t xml:space="preserve"> UE receives SERVICE ACCEPT message }</w:t>
      </w:r>
    </w:p>
    <w:p w14:paraId="614D1902" w14:textId="77777777" w:rsidR="006E4D24" w:rsidRPr="00C21DCF" w:rsidRDefault="006E4D24" w:rsidP="006E4D24">
      <w:pPr>
        <w:pStyle w:val="PL"/>
        <w:rPr>
          <w:noProof w:val="0"/>
        </w:rPr>
      </w:pPr>
      <w:r w:rsidRPr="00C21DCF">
        <w:rPr>
          <w:noProof w:val="0"/>
        </w:rPr>
        <w:t xml:space="preserve">    then </w:t>
      </w:r>
      <w:proofErr w:type="gramStart"/>
      <w:r w:rsidRPr="00C21DCF">
        <w:rPr>
          <w:noProof w:val="0"/>
        </w:rPr>
        <w:t>{ the</w:t>
      </w:r>
      <w:proofErr w:type="gramEnd"/>
      <w:r w:rsidRPr="00C21DCF">
        <w:rPr>
          <w:noProof w:val="0"/>
        </w:rPr>
        <w:t xml:space="preserve"> UE enters the state EMM-REGISTERED }</w:t>
      </w:r>
    </w:p>
    <w:p w14:paraId="65C55E7B" w14:textId="2B2F423C" w:rsidR="006E4D24" w:rsidRPr="00C21DCF" w:rsidRDefault="006E4D24" w:rsidP="006E4D24">
      <w:pPr>
        <w:pStyle w:val="PL"/>
        <w:rPr>
          <w:noProof w:val="0"/>
          <w:lang w:eastAsia="zh-CN"/>
        </w:rPr>
      </w:pPr>
      <w:ins w:id="2" w:author="Anamika Ghosh" w:date="2023-07-28T11:13:00Z">
        <w:r>
          <w:rPr>
            <w:noProof w:val="0"/>
          </w:rPr>
          <w:tab/>
        </w:r>
        <w:r>
          <w:rPr>
            <w:noProof w:val="0"/>
          </w:rPr>
          <w:tab/>
        </w:r>
        <w:r w:rsidR="00054BD0">
          <w:rPr>
            <w:noProof w:val="0"/>
          </w:rPr>
          <w:tab/>
        </w:r>
      </w:ins>
      <w:r w:rsidRPr="00C21DCF">
        <w:rPr>
          <w:noProof w:val="0"/>
        </w:rPr>
        <w:t>}</w:t>
      </w:r>
    </w:p>
    <w:p w14:paraId="5FC67F15" w14:textId="77777777" w:rsidR="006E4D24" w:rsidRPr="00C21DCF" w:rsidRDefault="006E4D24" w:rsidP="006E4D24">
      <w:pPr>
        <w:pStyle w:val="H6"/>
        <w:rPr>
          <w:lang w:eastAsia="zh-CN"/>
        </w:rPr>
      </w:pPr>
      <w:r w:rsidRPr="00C21DCF">
        <w:rPr>
          <w:lang w:eastAsia="zh-CN"/>
        </w:rPr>
        <w:t>9.3.1.20.2</w:t>
      </w:r>
      <w:r w:rsidRPr="00C21DCF">
        <w:rPr>
          <w:lang w:eastAsia="zh-CN"/>
        </w:rPr>
        <w:tab/>
        <w:t>Conformance requirements</w:t>
      </w:r>
    </w:p>
    <w:p w14:paraId="5D061FC5" w14:textId="77777777" w:rsidR="006E4D24" w:rsidRPr="00C21DCF" w:rsidRDefault="006E4D24" w:rsidP="006E4D24">
      <w:pPr>
        <w:rPr>
          <w:rFonts w:eastAsia="DengXian"/>
        </w:rPr>
      </w:pPr>
      <w:r w:rsidRPr="00C21DCF">
        <w:rPr>
          <w:rFonts w:eastAsia="DengXian"/>
        </w:rPr>
        <w:t xml:space="preserve">References: The conformance requirements covered in the current TC are specified in: TS 24.301, clauses </w:t>
      </w:r>
      <w:r w:rsidRPr="00C21DCF">
        <w:rPr>
          <w:rFonts w:eastAsia="DengXian"/>
          <w:lang w:eastAsia="zh-CN"/>
        </w:rPr>
        <w:t>5.6.1.4.1 and 5.6.2.2.1.1</w:t>
      </w:r>
      <w:r w:rsidRPr="00C21DCF">
        <w:rPr>
          <w:rFonts w:eastAsia="DengXian"/>
        </w:rPr>
        <w:t>.</w:t>
      </w:r>
      <w:r w:rsidRPr="00C21DCF">
        <w:t xml:space="preserve"> </w:t>
      </w:r>
      <w:r w:rsidRPr="00C21DCF">
        <w:rPr>
          <w:rFonts w:eastAsia="DengXian"/>
        </w:rPr>
        <w:t>Unless otherwise stated these are Rel-</w:t>
      </w:r>
      <w:r w:rsidRPr="00C21DCF">
        <w:rPr>
          <w:rFonts w:eastAsia="DengXian"/>
          <w:lang w:eastAsia="zh-CN"/>
        </w:rPr>
        <w:t>17</w:t>
      </w:r>
      <w:r w:rsidRPr="00C21DCF">
        <w:rPr>
          <w:rFonts w:eastAsia="DengXian"/>
        </w:rPr>
        <w:t xml:space="preserve"> requirements.</w:t>
      </w:r>
    </w:p>
    <w:p w14:paraId="4EFDABEC" w14:textId="77777777" w:rsidR="006E4D24" w:rsidRPr="00C21DCF" w:rsidRDefault="006E4D24" w:rsidP="006E4D24">
      <w:pPr>
        <w:rPr>
          <w:rFonts w:eastAsia="DengXian"/>
        </w:rPr>
      </w:pPr>
      <w:r w:rsidRPr="00C21DCF">
        <w:rPr>
          <w:rFonts w:eastAsia="DengXian"/>
        </w:rPr>
        <w:t xml:space="preserve">[TS 24.301, clause </w:t>
      </w:r>
      <w:r w:rsidRPr="00C21DCF">
        <w:rPr>
          <w:rFonts w:eastAsia="DengXian"/>
          <w:lang w:eastAsia="zh-CN"/>
        </w:rPr>
        <w:t>5.6.1.4.1</w:t>
      </w:r>
      <w:r w:rsidRPr="00C21DCF">
        <w:rPr>
          <w:rFonts w:eastAsia="DengXian"/>
        </w:rPr>
        <w:t>]</w:t>
      </w:r>
    </w:p>
    <w:p w14:paraId="74B95107" w14:textId="77777777" w:rsidR="006E4D24" w:rsidRPr="00C21DCF" w:rsidRDefault="006E4D24" w:rsidP="006E4D24">
      <w:pPr>
        <w:rPr>
          <w:rFonts w:eastAsia="DengXian"/>
        </w:rPr>
      </w:pPr>
      <w:r w:rsidRPr="00C21DCF">
        <w:rPr>
          <w:rFonts w:eastAsia="DengXian"/>
        </w:rPr>
        <w:t>…</w:t>
      </w:r>
    </w:p>
    <w:p w14:paraId="046660A6" w14:textId="77777777" w:rsidR="006E4D24" w:rsidRPr="00C21DCF" w:rsidRDefault="006E4D24" w:rsidP="006E4D24">
      <w:pPr>
        <w:rPr>
          <w:rFonts w:eastAsia="DengXian"/>
        </w:rPr>
      </w:pPr>
      <w:r w:rsidRPr="00C21DCF">
        <w:rPr>
          <w:rFonts w:eastAsia="DengXian"/>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p>
    <w:p w14:paraId="66967161" w14:textId="77777777" w:rsidR="006E4D24" w:rsidRPr="00C21DCF" w:rsidRDefault="006E4D24" w:rsidP="006E4D24">
      <w:pPr>
        <w:rPr>
          <w:rFonts w:eastAsia="DengXian"/>
          <w:lang w:eastAsia="zh-CN"/>
        </w:rPr>
      </w:pPr>
      <w:r w:rsidRPr="00C21DCF">
        <w:rPr>
          <w:rFonts w:eastAsia="DengXian"/>
        </w:rPr>
        <w:t>If the SERVICE REQUEST message or an EXTENDED SERVICE REQUEST message for packet services was used, the UE shall locally deactivate the EPS bearer contexts that do not have a user plane radio bearer established upon successful completion of the service request procedure, except for the case when the MUSIM UE in the EXTENDED SERVICE REQUEST message sets the Request type to "NAS signalling connection release" or to "Rejection of paging" in the UE request type IE.</w:t>
      </w:r>
    </w:p>
    <w:p w14:paraId="34889578" w14:textId="77777777" w:rsidR="006E4D24" w:rsidRPr="00C21DCF" w:rsidRDefault="006E4D24" w:rsidP="006E4D24">
      <w:pPr>
        <w:rPr>
          <w:rFonts w:eastAsia="DengXian"/>
        </w:rPr>
      </w:pPr>
      <w:r w:rsidRPr="00C21DCF">
        <w:rPr>
          <w:rFonts w:eastAsia="DengXian"/>
        </w:rPr>
        <w:t>…</w:t>
      </w:r>
    </w:p>
    <w:p w14:paraId="76DAE067" w14:textId="77777777" w:rsidR="006E4D24" w:rsidRPr="00C21DCF" w:rsidRDefault="006E4D24" w:rsidP="006E4D24">
      <w:pPr>
        <w:rPr>
          <w:rFonts w:eastAsia="DengXian"/>
        </w:rPr>
      </w:pPr>
      <w:r w:rsidRPr="00C21DCF">
        <w:rPr>
          <w:rFonts w:eastAsia="DengXian"/>
        </w:rPr>
        <w:t>[TS 24.301, clause 5.6.2.2.1.1]</w:t>
      </w:r>
    </w:p>
    <w:p w14:paraId="45DFB805" w14:textId="77777777" w:rsidR="006E4D24" w:rsidRPr="00C21DCF" w:rsidRDefault="006E4D24" w:rsidP="006E4D24">
      <w:pPr>
        <w:rPr>
          <w:rFonts w:eastAsia="DengXian"/>
        </w:rPr>
      </w:pPr>
      <w:r w:rsidRPr="00C21DCF">
        <w:rPr>
          <w:rFonts w:eastAsia="DengXian"/>
        </w:rPr>
        <w:t>…</w:t>
      </w:r>
    </w:p>
    <w:p w14:paraId="32A3612C" w14:textId="77777777" w:rsidR="006E4D24" w:rsidRPr="00C21DCF" w:rsidRDefault="006E4D24" w:rsidP="006E4D24">
      <w:pPr>
        <w:rPr>
          <w:rFonts w:eastAsia="DengXian"/>
          <w:lang w:eastAsia="zh-CN"/>
        </w:rPr>
      </w:pPr>
      <w:r w:rsidRPr="00C21DCF">
        <w:rPr>
          <w:rFonts w:eastAsia="DengXian"/>
        </w:rPr>
        <w:t>Upon reception of a paging indication, if the network supports the reject paging request and the MUSIM UE decides not to accept the paging, the UE may initiate a service request procedure to reject the paging as specified in clause 5.6.1.1.</w:t>
      </w:r>
    </w:p>
    <w:p w14:paraId="40D3A828" w14:textId="77777777" w:rsidR="006E4D24" w:rsidRPr="00C21DCF" w:rsidRDefault="006E4D24" w:rsidP="006E4D24">
      <w:pPr>
        <w:rPr>
          <w:rFonts w:eastAsia="DengXian"/>
          <w:lang w:eastAsia="zh-CN"/>
        </w:rPr>
      </w:pPr>
      <w:r w:rsidRPr="00C21DCF">
        <w:rPr>
          <w:rFonts w:eastAsia="DengXian"/>
        </w:rPr>
        <w:t>…</w:t>
      </w:r>
    </w:p>
    <w:p w14:paraId="12E6D1D6" w14:textId="77777777" w:rsidR="006E4D24" w:rsidRPr="00C21DCF" w:rsidRDefault="006E4D24" w:rsidP="006E4D24">
      <w:pPr>
        <w:pStyle w:val="H6"/>
        <w:rPr>
          <w:lang w:eastAsia="zh-CN"/>
        </w:rPr>
      </w:pPr>
      <w:r w:rsidRPr="00C21DCF">
        <w:rPr>
          <w:lang w:eastAsia="zh-CN"/>
        </w:rPr>
        <w:t>9.3.1.20.3</w:t>
      </w:r>
      <w:r w:rsidRPr="00C21DCF">
        <w:rPr>
          <w:lang w:eastAsia="zh-CN"/>
        </w:rPr>
        <w:tab/>
        <w:t>Test description</w:t>
      </w:r>
    </w:p>
    <w:p w14:paraId="3C0CC746" w14:textId="77777777" w:rsidR="006E4D24" w:rsidRPr="00C21DCF" w:rsidRDefault="006E4D24" w:rsidP="006E4D24">
      <w:pPr>
        <w:pStyle w:val="H6"/>
        <w:rPr>
          <w:lang w:eastAsia="zh-CN"/>
        </w:rPr>
      </w:pPr>
      <w:r w:rsidRPr="00C21DCF">
        <w:rPr>
          <w:lang w:eastAsia="zh-CN"/>
        </w:rPr>
        <w:t>9.3.1.20.3.1</w:t>
      </w:r>
      <w:r w:rsidRPr="00C21DCF">
        <w:rPr>
          <w:lang w:eastAsia="zh-CN"/>
        </w:rPr>
        <w:tab/>
        <w:t>Pre-test conditions</w:t>
      </w:r>
    </w:p>
    <w:p w14:paraId="51459BAD" w14:textId="77777777" w:rsidR="006E4D24" w:rsidRPr="00C21DCF" w:rsidRDefault="006E4D24" w:rsidP="006E4D24">
      <w:pPr>
        <w:pStyle w:val="H6"/>
        <w:rPr>
          <w:lang w:eastAsia="zh-CN"/>
        </w:rPr>
      </w:pPr>
      <w:r w:rsidRPr="00C21DCF">
        <w:rPr>
          <w:lang w:eastAsia="zh-CN"/>
        </w:rPr>
        <w:t>System Simulator:</w:t>
      </w:r>
    </w:p>
    <w:p w14:paraId="76720E1E" w14:textId="77777777" w:rsidR="006E4D24" w:rsidRPr="00C21DCF" w:rsidRDefault="006E4D24" w:rsidP="006E4D24">
      <w:pPr>
        <w:pStyle w:val="B1"/>
        <w:rPr>
          <w:lang w:eastAsia="zh-CN"/>
        </w:rPr>
      </w:pPr>
      <w:r w:rsidRPr="00C21DCF">
        <w:t>-</w:t>
      </w:r>
      <w:r w:rsidRPr="00C21DCF">
        <w:tab/>
        <w:t>Cell A (home PLMN1) and Cell G (home PLMN2) are configured according to table 6.3.2.2-1 and table 6.3.2.2-3 in TS 36.508 [18] and belong to the different frequency as specified in TS 36.523-3 [20].</w:t>
      </w:r>
    </w:p>
    <w:p w14:paraId="10947FAD" w14:textId="77777777" w:rsidR="006E4D24" w:rsidRPr="00C21DCF" w:rsidRDefault="006E4D24" w:rsidP="006E4D24">
      <w:pPr>
        <w:pStyle w:val="B1"/>
        <w:ind w:left="0" w:firstLine="0"/>
        <w:rPr>
          <w:rFonts w:ascii="Arial" w:hAnsi="Arial" w:cs="Arial"/>
          <w:lang w:eastAsia="zh-CN"/>
        </w:rPr>
      </w:pPr>
      <w:r w:rsidRPr="00C21DCF">
        <w:rPr>
          <w:rFonts w:ascii="Arial" w:hAnsi="Arial" w:cs="Arial"/>
          <w:lang w:eastAsia="zh-CN"/>
        </w:rPr>
        <w:t>UE:</w:t>
      </w:r>
    </w:p>
    <w:p w14:paraId="2BF2BD2E" w14:textId="77777777" w:rsidR="006E4D24" w:rsidRPr="00C21DCF" w:rsidRDefault="006E4D24" w:rsidP="006E4D24">
      <w:pPr>
        <w:pStyle w:val="B1"/>
      </w:pPr>
      <w:r w:rsidRPr="00C21DCF">
        <w:t>-</w:t>
      </w:r>
      <w:r w:rsidRPr="00C21DCF">
        <w:tab/>
        <w:t xml:space="preserve">The UE is a MUSIM </w:t>
      </w:r>
      <w:proofErr w:type="gramStart"/>
      <w:r w:rsidRPr="00C21DCF">
        <w:t>UE;</w:t>
      </w:r>
      <w:proofErr w:type="gramEnd"/>
    </w:p>
    <w:p w14:paraId="1A50636E" w14:textId="77777777" w:rsidR="006E4D24" w:rsidRPr="00C21DCF" w:rsidRDefault="006E4D24" w:rsidP="006E4D24">
      <w:pPr>
        <w:pStyle w:val="B1"/>
      </w:pPr>
      <w:r w:rsidRPr="00C21DCF">
        <w:t>-</w:t>
      </w:r>
      <w:r w:rsidRPr="00C21DCF">
        <w:tab/>
        <w:t xml:space="preserve">Each USIM of the UE is configured to initiate EPS </w:t>
      </w:r>
      <w:proofErr w:type="gramStart"/>
      <w:r w:rsidRPr="00C21DCF">
        <w:t>attach;</w:t>
      </w:r>
      <w:proofErr w:type="gramEnd"/>
    </w:p>
    <w:p w14:paraId="19034503" w14:textId="77777777" w:rsidR="006E4D24" w:rsidRPr="00C21DCF" w:rsidRDefault="006E4D24" w:rsidP="006E4D24">
      <w:pPr>
        <w:pStyle w:val="B1"/>
        <w:rPr>
          <w:lang w:eastAsia="zh-CN"/>
        </w:rPr>
      </w:pPr>
      <w:r w:rsidRPr="00C21DCF">
        <w:t>-</w:t>
      </w:r>
      <w:r w:rsidRPr="00C21DCF">
        <w:tab/>
      </w:r>
      <w:r w:rsidRPr="00C21DCF">
        <w:rPr>
          <w:lang w:eastAsia="zh-CN"/>
        </w:rPr>
        <w:t>The</w:t>
      </w:r>
      <w:r w:rsidRPr="00C21DCF">
        <w:t xml:space="preserve"> UE is equipped with two USIMs with configuration as defined in TS 36.508 [18] Tables 4.5.2E.1-1 and 4.5.2E.1-2.</w:t>
      </w:r>
    </w:p>
    <w:p w14:paraId="2D7B3399" w14:textId="77777777" w:rsidR="006E4D24" w:rsidRPr="00C21DCF" w:rsidRDefault="006E4D24" w:rsidP="006E4D24">
      <w:pPr>
        <w:pStyle w:val="H6"/>
        <w:rPr>
          <w:lang w:eastAsia="zh-CN"/>
        </w:rPr>
      </w:pPr>
      <w:r w:rsidRPr="00C21DCF">
        <w:rPr>
          <w:lang w:eastAsia="zh-CN"/>
        </w:rPr>
        <w:t>Preamble:</w:t>
      </w:r>
    </w:p>
    <w:p w14:paraId="6A772E33" w14:textId="77777777" w:rsidR="006E4D24" w:rsidRPr="00C21DCF" w:rsidRDefault="006E4D24" w:rsidP="006E4D24">
      <w:pPr>
        <w:pStyle w:val="B1"/>
        <w:rPr>
          <w:lang w:eastAsia="zh-CN"/>
        </w:rPr>
      </w:pPr>
      <w:r w:rsidRPr="00C21DCF">
        <w:t>-</w:t>
      </w:r>
      <w:r w:rsidRPr="00C21DCF">
        <w:tab/>
        <w:t xml:space="preserve">The UE performs a successful registration for MUSIM according to Table 4.5.2E.3-1 </w:t>
      </w:r>
      <w:proofErr w:type="gramStart"/>
      <w:r w:rsidRPr="00C21DCF">
        <w:t xml:space="preserve">of </w:t>
      </w:r>
      <w:r w:rsidRPr="00C21DCF">
        <w:rPr>
          <w:lang w:eastAsia="zh-CN"/>
        </w:rPr>
        <w:t xml:space="preserve"> </w:t>
      </w:r>
      <w:r w:rsidRPr="00C21DCF">
        <w:t>TS</w:t>
      </w:r>
      <w:proofErr w:type="gramEnd"/>
      <w:r w:rsidRPr="00C21DCF">
        <w:t xml:space="preserve"> 36.508 [18].</w:t>
      </w:r>
    </w:p>
    <w:p w14:paraId="79344E83" w14:textId="77777777" w:rsidR="006E4D24" w:rsidRPr="00C21DCF" w:rsidRDefault="006E4D24" w:rsidP="006E4D24">
      <w:pPr>
        <w:pStyle w:val="H6"/>
        <w:rPr>
          <w:lang w:eastAsia="zh-CN"/>
        </w:rPr>
      </w:pPr>
      <w:r w:rsidRPr="00C21DCF">
        <w:rPr>
          <w:lang w:eastAsia="zh-CN"/>
        </w:rPr>
        <w:lastRenderedPageBreak/>
        <w:t>9.3.1.20.3.2</w:t>
      </w:r>
      <w:r w:rsidRPr="00C21DCF">
        <w:rPr>
          <w:lang w:eastAsia="zh-CN"/>
        </w:rPr>
        <w:tab/>
        <w:t>Test procedure sequence</w:t>
      </w:r>
    </w:p>
    <w:p w14:paraId="66B4FEAF" w14:textId="77777777" w:rsidR="006E4D24" w:rsidRPr="00C21DCF" w:rsidRDefault="006E4D24" w:rsidP="006E4D24">
      <w:pPr>
        <w:pStyle w:val="TH"/>
        <w:rPr>
          <w:b w:val="0"/>
        </w:rPr>
      </w:pPr>
      <w:r w:rsidRPr="00C21DCF">
        <w:t>Table 9.3.1.20.3.2</w:t>
      </w:r>
      <w:r w:rsidRPr="00C21DCF">
        <w:rPr>
          <w:lang w:eastAsia="zh-CN"/>
        </w:rPr>
        <w:t>-1</w:t>
      </w:r>
      <w:r w:rsidRPr="00C21DCF">
        <w:t>: Main behaviour</w:t>
      </w:r>
    </w:p>
    <w:tbl>
      <w:tblPr>
        <w:tblW w:w="9606" w:type="dxa"/>
        <w:tblLayout w:type="fixed"/>
        <w:tblLook w:val="04A0" w:firstRow="1" w:lastRow="0" w:firstColumn="1" w:lastColumn="0" w:noHBand="0" w:noVBand="1"/>
      </w:tblPr>
      <w:tblGrid>
        <w:gridCol w:w="533"/>
        <w:gridCol w:w="3969"/>
        <w:gridCol w:w="709"/>
        <w:gridCol w:w="2977"/>
        <w:gridCol w:w="567"/>
        <w:gridCol w:w="851"/>
      </w:tblGrid>
      <w:tr w:rsidR="006E4D24" w:rsidRPr="00C21DCF" w14:paraId="41267C30" w14:textId="77777777" w:rsidTr="00D86334">
        <w:tc>
          <w:tcPr>
            <w:tcW w:w="533" w:type="dxa"/>
            <w:tcBorders>
              <w:top w:val="single" w:sz="4" w:space="0" w:color="auto"/>
              <w:left w:val="single" w:sz="4" w:space="0" w:color="auto"/>
              <w:bottom w:val="nil"/>
              <w:right w:val="single" w:sz="4" w:space="0" w:color="auto"/>
            </w:tcBorders>
          </w:tcPr>
          <w:p w14:paraId="489B6C98"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St</w:t>
            </w:r>
          </w:p>
        </w:tc>
        <w:tc>
          <w:tcPr>
            <w:tcW w:w="3969" w:type="dxa"/>
            <w:tcBorders>
              <w:top w:val="single" w:sz="4" w:space="0" w:color="auto"/>
              <w:left w:val="single" w:sz="4" w:space="0" w:color="auto"/>
              <w:bottom w:val="nil"/>
              <w:right w:val="single" w:sz="4" w:space="0" w:color="auto"/>
            </w:tcBorders>
          </w:tcPr>
          <w:p w14:paraId="0DA1E813"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1750E71D"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tcPr>
          <w:p w14:paraId="15BEFE95"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TP</w:t>
            </w:r>
          </w:p>
        </w:tc>
        <w:tc>
          <w:tcPr>
            <w:tcW w:w="851" w:type="dxa"/>
            <w:tcBorders>
              <w:top w:val="single" w:sz="4" w:space="0" w:color="auto"/>
              <w:left w:val="single" w:sz="4" w:space="0" w:color="auto"/>
              <w:bottom w:val="nil"/>
              <w:right w:val="single" w:sz="4" w:space="0" w:color="auto"/>
            </w:tcBorders>
          </w:tcPr>
          <w:p w14:paraId="5B3952B3"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Verdict</w:t>
            </w:r>
          </w:p>
        </w:tc>
      </w:tr>
      <w:tr w:rsidR="006E4D24" w:rsidRPr="00C21DCF" w14:paraId="50B21F40" w14:textId="77777777" w:rsidTr="00D86334">
        <w:tc>
          <w:tcPr>
            <w:tcW w:w="533" w:type="dxa"/>
            <w:tcBorders>
              <w:top w:val="nil"/>
              <w:left w:val="single" w:sz="4" w:space="0" w:color="auto"/>
              <w:bottom w:val="single" w:sz="4" w:space="0" w:color="auto"/>
              <w:right w:val="single" w:sz="4" w:space="0" w:color="auto"/>
            </w:tcBorders>
          </w:tcPr>
          <w:p w14:paraId="7C770B23" w14:textId="77777777" w:rsidR="006E4D24" w:rsidRPr="00C21DCF" w:rsidRDefault="006E4D24" w:rsidP="00D86334">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7DF3256A" w14:textId="77777777" w:rsidR="006E4D24" w:rsidRPr="00C21DCF" w:rsidRDefault="006E4D24" w:rsidP="00D86334">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73EF3C54"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3BEA6737"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2A8676D5" w14:textId="77777777" w:rsidR="006E4D24" w:rsidRPr="00C21DCF" w:rsidRDefault="006E4D24" w:rsidP="00D86334">
            <w:pPr>
              <w:keepNext/>
              <w:keepLines/>
              <w:spacing w:after="0"/>
              <w:jc w:val="center"/>
              <w:rPr>
                <w:rFonts w:ascii="Arial" w:eastAsia="MS Gothic" w:hAnsi="Arial"/>
                <w:b/>
                <w:sz w:val="18"/>
              </w:rPr>
            </w:pPr>
          </w:p>
        </w:tc>
        <w:tc>
          <w:tcPr>
            <w:tcW w:w="851" w:type="dxa"/>
            <w:tcBorders>
              <w:top w:val="nil"/>
              <w:left w:val="single" w:sz="4" w:space="0" w:color="auto"/>
              <w:bottom w:val="single" w:sz="4" w:space="0" w:color="auto"/>
              <w:right w:val="single" w:sz="4" w:space="0" w:color="auto"/>
            </w:tcBorders>
          </w:tcPr>
          <w:p w14:paraId="038998A8" w14:textId="77777777" w:rsidR="006E4D24" w:rsidRPr="00C21DCF" w:rsidRDefault="006E4D24" w:rsidP="00D86334">
            <w:pPr>
              <w:keepNext/>
              <w:keepLines/>
              <w:spacing w:after="0"/>
              <w:jc w:val="center"/>
              <w:rPr>
                <w:rFonts w:ascii="Arial" w:eastAsia="MS Gothic" w:hAnsi="Arial"/>
                <w:b/>
                <w:sz w:val="18"/>
              </w:rPr>
            </w:pPr>
          </w:p>
        </w:tc>
      </w:tr>
      <w:tr w:rsidR="006E4D24" w:rsidRPr="00C21DCF" w14:paraId="6659C54E" w14:textId="77777777" w:rsidTr="00D86334">
        <w:tc>
          <w:tcPr>
            <w:tcW w:w="533" w:type="dxa"/>
            <w:tcBorders>
              <w:top w:val="single" w:sz="4" w:space="0" w:color="auto"/>
              <w:left w:val="single" w:sz="4" w:space="0" w:color="auto"/>
              <w:bottom w:val="single" w:sz="6" w:space="0" w:color="auto"/>
              <w:right w:val="single" w:sz="6" w:space="0" w:color="auto"/>
            </w:tcBorders>
          </w:tcPr>
          <w:p w14:paraId="5C65B942"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0</w:t>
            </w:r>
          </w:p>
        </w:tc>
        <w:tc>
          <w:tcPr>
            <w:tcW w:w="3969" w:type="dxa"/>
            <w:tcBorders>
              <w:top w:val="single" w:sz="4" w:space="0" w:color="auto"/>
              <w:left w:val="single" w:sz="6" w:space="0" w:color="auto"/>
              <w:bottom w:val="single" w:sz="6" w:space="0" w:color="auto"/>
              <w:right w:val="single" w:sz="6" w:space="0" w:color="auto"/>
            </w:tcBorders>
          </w:tcPr>
          <w:p w14:paraId="4580FF1B"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 xml:space="preserve">UE is configured to reject Paging (Note </w:t>
            </w:r>
            <w:r w:rsidRPr="00C21DCF">
              <w:rPr>
                <w:rFonts w:ascii="Arial" w:eastAsia="DengXian" w:hAnsi="Arial"/>
                <w:sz w:val="18"/>
                <w:lang w:eastAsia="zh-CN"/>
              </w:rPr>
              <w:t>1</w:t>
            </w:r>
            <w:r w:rsidRPr="00C21DCF">
              <w:rPr>
                <w:rFonts w:ascii="Arial" w:eastAsia="DengXian" w:hAnsi="Arial"/>
                <w:sz w:val="18"/>
              </w:rPr>
              <w:t>)</w:t>
            </w:r>
          </w:p>
        </w:tc>
        <w:tc>
          <w:tcPr>
            <w:tcW w:w="709" w:type="dxa"/>
            <w:tcBorders>
              <w:top w:val="single" w:sz="4" w:space="0" w:color="auto"/>
              <w:left w:val="single" w:sz="6" w:space="0" w:color="auto"/>
              <w:bottom w:val="single" w:sz="6" w:space="0" w:color="auto"/>
              <w:right w:val="single" w:sz="6" w:space="0" w:color="auto"/>
            </w:tcBorders>
          </w:tcPr>
          <w:p w14:paraId="00C77864"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4" w:space="0" w:color="auto"/>
              <w:left w:val="single" w:sz="6" w:space="0" w:color="auto"/>
              <w:bottom w:val="single" w:sz="6" w:space="0" w:color="auto"/>
              <w:right w:val="single" w:sz="6" w:space="0" w:color="auto"/>
            </w:tcBorders>
          </w:tcPr>
          <w:p w14:paraId="7F625609"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7A8BA2EF"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59F6A661"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r>
      <w:tr w:rsidR="006E4D24" w:rsidRPr="00C21DCF" w14:paraId="27CA5F6B" w14:textId="77777777" w:rsidTr="00D86334">
        <w:tc>
          <w:tcPr>
            <w:tcW w:w="533" w:type="dxa"/>
            <w:tcBorders>
              <w:top w:val="single" w:sz="4" w:space="0" w:color="auto"/>
              <w:left w:val="single" w:sz="4" w:space="0" w:color="auto"/>
              <w:bottom w:val="single" w:sz="6" w:space="0" w:color="auto"/>
              <w:right w:val="single" w:sz="6" w:space="0" w:color="auto"/>
            </w:tcBorders>
          </w:tcPr>
          <w:p w14:paraId="1CF33B06"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1</w:t>
            </w:r>
          </w:p>
        </w:tc>
        <w:tc>
          <w:tcPr>
            <w:tcW w:w="3969" w:type="dxa"/>
            <w:tcBorders>
              <w:top w:val="single" w:sz="4" w:space="0" w:color="auto"/>
              <w:left w:val="single" w:sz="6" w:space="0" w:color="auto"/>
              <w:bottom w:val="single" w:sz="6" w:space="0" w:color="auto"/>
              <w:right w:val="single" w:sz="6" w:space="0" w:color="auto"/>
            </w:tcBorders>
          </w:tcPr>
          <w:p w14:paraId="3A2C080F"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 xml:space="preserve">Set the cell type of cell </w:t>
            </w:r>
            <w:r w:rsidRPr="00C21DCF">
              <w:rPr>
                <w:rFonts w:ascii="Arial" w:eastAsia="DengXian" w:hAnsi="Arial"/>
                <w:sz w:val="18"/>
                <w:lang w:eastAsia="zh-CN"/>
              </w:rPr>
              <w:t>A</w:t>
            </w:r>
            <w:r w:rsidRPr="00C21DCF">
              <w:rPr>
                <w:rFonts w:ascii="Arial" w:eastAsia="DengXian" w:hAnsi="Arial"/>
                <w:sz w:val="18"/>
              </w:rPr>
              <w:t xml:space="preserve"> to the " Serving </w:t>
            </w:r>
            <w:proofErr w:type="gramStart"/>
            <w:r w:rsidRPr="00C21DCF">
              <w:rPr>
                <w:rFonts w:ascii="Arial" w:eastAsia="DengXian" w:hAnsi="Arial"/>
                <w:sz w:val="18"/>
              </w:rPr>
              <w:t>cell"</w:t>
            </w:r>
            <w:proofErr w:type="gramEnd"/>
          </w:p>
          <w:p w14:paraId="463DE7BD"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 xml:space="preserve">Set the cell type of cell </w:t>
            </w:r>
            <w:r w:rsidRPr="00C21DCF">
              <w:rPr>
                <w:rFonts w:ascii="Arial" w:eastAsia="DengXian" w:hAnsi="Arial"/>
                <w:sz w:val="18"/>
                <w:lang w:eastAsia="zh-CN"/>
              </w:rPr>
              <w:t>G</w:t>
            </w:r>
            <w:r w:rsidRPr="00C21DCF">
              <w:rPr>
                <w:rFonts w:ascii="Arial" w:eastAsia="DengXian" w:hAnsi="Arial"/>
                <w:sz w:val="18"/>
              </w:rPr>
              <w:t xml:space="preserve"> to the "Non-Suitable cell".</w:t>
            </w:r>
          </w:p>
        </w:tc>
        <w:tc>
          <w:tcPr>
            <w:tcW w:w="709" w:type="dxa"/>
            <w:tcBorders>
              <w:top w:val="single" w:sz="4" w:space="0" w:color="auto"/>
              <w:left w:val="single" w:sz="6" w:space="0" w:color="auto"/>
              <w:bottom w:val="single" w:sz="6" w:space="0" w:color="auto"/>
              <w:right w:val="single" w:sz="6" w:space="0" w:color="auto"/>
            </w:tcBorders>
          </w:tcPr>
          <w:p w14:paraId="4FF011A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4" w:space="0" w:color="auto"/>
              <w:left w:val="single" w:sz="6" w:space="0" w:color="auto"/>
              <w:bottom w:val="single" w:sz="6" w:space="0" w:color="auto"/>
              <w:right w:val="single" w:sz="6" w:space="0" w:color="auto"/>
            </w:tcBorders>
          </w:tcPr>
          <w:p w14:paraId="47E22542"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49BC3CE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55794149"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r>
      <w:tr w:rsidR="006E4D24" w:rsidRPr="00C21DCF" w14:paraId="68F2722D" w14:textId="77777777" w:rsidTr="00D86334">
        <w:tc>
          <w:tcPr>
            <w:tcW w:w="533" w:type="dxa"/>
            <w:tcBorders>
              <w:top w:val="single" w:sz="4" w:space="0" w:color="auto"/>
              <w:left w:val="single" w:sz="4" w:space="0" w:color="auto"/>
              <w:bottom w:val="single" w:sz="6" w:space="0" w:color="auto"/>
              <w:right w:val="single" w:sz="6" w:space="0" w:color="auto"/>
            </w:tcBorders>
          </w:tcPr>
          <w:p w14:paraId="19BB53CE"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3969" w:type="dxa"/>
            <w:tcBorders>
              <w:top w:val="single" w:sz="4" w:space="0" w:color="auto"/>
              <w:left w:val="single" w:sz="6" w:space="0" w:color="auto"/>
              <w:bottom w:val="single" w:sz="6" w:space="0" w:color="auto"/>
              <w:right w:val="single" w:sz="6" w:space="0" w:color="auto"/>
            </w:tcBorders>
          </w:tcPr>
          <w:p w14:paraId="428AC7B3"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 xml:space="preserve">The following messages are sent and shall be received on </w:t>
            </w:r>
            <w:r w:rsidRPr="00C21DCF">
              <w:rPr>
                <w:rFonts w:ascii="Arial" w:eastAsia="DengXian" w:hAnsi="Arial"/>
                <w:sz w:val="18"/>
                <w:lang w:eastAsia="zh-CN"/>
              </w:rPr>
              <w:t>C</w:t>
            </w:r>
            <w:r w:rsidRPr="00C21DCF">
              <w:rPr>
                <w:rFonts w:ascii="Arial" w:eastAsia="DengXian" w:hAnsi="Arial"/>
                <w:sz w:val="18"/>
              </w:rPr>
              <w:t xml:space="preserve">ell </w:t>
            </w:r>
            <w:r w:rsidRPr="00C21DCF">
              <w:rPr>
                <w:rFonts w:ascii="Arial" w:eastAsia="DengXian" w:hAnsi="Arial"/>
                <w:sz w:val="18"/>
                <w:lang w:eastAsia="zh-CN"/>
              </w:rPr>
              <w:t>A</w:t>
            </w:r>
            <w:r w:rsidRPr="00C21DCF">
              <w:rPr>
                <w:rFonts w:ascii="Arial" w:eastAsia="DengXian" w:hAnsi="Arial"/>
                <w:sz w:val="18"/>
              </w:rPr>
              <w:t>.</w:t>
            </w:r>
          </w:p>
        </w:tc>
        <w:tc>
          <w:tcPr>
            <w:tcW w:w="709" w:type="dxa"/>
            <w:tcBorders>
              <w:top w:val="single" w:sz="4" w:space="0" w:color="auto"/>
              <w:left w:val="single" w:sz="6" w:space="0" w:color="auto"/>
              <w:bottom w:val="single" w:sz="6" w:space="0" w:color="auto"/>
              <w:right w:val="single" w:sz="6" w:space="0" w:color="auto"/>
            </w:tcBorders>
          </w:tcPr>
          <w:p w14:paraId="611BEAE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4" w:space="0" w:color="auto"/>
              <w:left w:val="single" w:sz="6" w:space="0" w:color="auto"/>
              <w:bottom w:val="single" w:sz="6" w:space="0" w:color="auto"/>
              <w:right w:val="single" w:sz="6" w:space="0" w:color="auto"/>
            </w:tcBorders>
          </w:tcPr>
          <w:p w14:paraId="070F87B3"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79D5811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0EC64FDC"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r>
      <w:tr w:rsidR="006E4D24" w:rsidRPr="00C21DCF" w14:paraId="321DB979" w14:textId="77777777" w:rsidTr="00D86334">
        <w:tc>
          <w:tcPr>
            <w:tcW w:w="533" w:type="dxa"/>
            <w:tcBorders>
              <w:top w:val="single" w:sz="4" w:space="0" w:color="auto"/>
              <w:left w:val="single" w:sz="4" w:space="0" w:color="auto"/>
              <w:bottom w:val="single" w:sz="6" w:space="0" w:color="auto"/>
              <w:right w:val="single" w:sz="6" w:space="0" w:color="auto"/>
            </w:tcBorders>
          </w:tcPr>
          <w:p w14:paraId="38131E96"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2</w:t>
            </w:r>
          </w:p>
        </w:tc>
        <w:tc>
          <w:tcPr>
            <w:tcW w:w="3969" w:type="dxa"/>
            <w:tcBorders>
              <w:top w:val="single" w:sz="4" w:space="0" w:color="auto"/>
              <w:left w:val="single" w:sz="6" w:space="0" w:color="auto"/>
              <w:bottom w:val="single" w:sz="6" w:space="0" w:color="auto"/>
              <w:right w:val="single" w:sz="6" w:space="0" w:color="auto"/>
            </w:tcBorders>
          </w:tcPr>
          <w:p w14:paraId="50892C18"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The SS sends a paging message</w:t>
            </w:r>
            <w:r w:rsidRPr="00C21DCF">
              <w:rPr>
                <w:rFonts w:ascii="Arial" w:eastAsia="DengXian" w:hAnsi="Arial"/>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396D7920" w14:textId="1985B181" w:rsidR="006E4D24" w:rsidRPr="00C21DCF" w:rsidRDefault="00BD2623" w:rsidP="00D86334">
            <w:pPr>
              <w:keepNext/>
              <w:keepLines/>
              <w:spacing w:after="0"/>
              <w:jc w:val="center"/>
              <w:rPr>
                <w:rFonts w:ascii="Arial" w:eastAsia="DengXian" w:hAnsi="Arial"/>
                <w:sz w:val="18"/>
              </w:rPr>
            </w:pPr>
            <w:ins w:id="3" w:author="Anamika Ghosh" w:date="2023-07-31T16:44:00Z">
              <w:r>
                <w:rPr>
                  <w:rFonts w:ascii="Arial" w:eastAsia="DengXian" w:hAnsi="Arial"/>
                  <w:sz w:val="18"/>
                </w:rPr>
                <w:t>-</w:t>
              </w:r>
            </w:ins>
            <w:del w:id="4" w:author="Anamika Ghosh" w:date="2023-07-31T16:44:00Z">
              <w:r w:rsidR="006E4D24" w:rsidRPr="00C21DCF" w:rsidDel="00BD2623">
                <w:rPr>
                  <w:rFonts w:ascii="Arial" w:eastAsia="DengXian" w:hAnsi="Arial"/>
                  <w:sz w:val="18"/>
                </w:rPr>
                <w:delText>&lt;--</w:delText>
              </w:r>
            </w:del>
          </w:p>
        </w:tc>
        <w:tc>
          <w:tcPr>
            <w:tcW w:w="2977" w:type="dxa"/>
            <w:tcBorders>
              <w:top w:val="single" w:sz="4" w:space="0" w:color="auto"/>
              <w:left w:val="single" w:sz="6" w:space="0" w:color="auto"/>
              <w:bottom w:val="single" w:sz="6" w:space="0" w:color="auto"/>
              <w:right w:val="single" w:sz="6" w:space="0" w:color="auto"/>
            </w:tcBorders>
          </w:tcPr>
          <w:p w14:paraId="37CC8363" w14:textId="6E30E30F" w:rsidR="006E4D24" w:rsidRPr="00C21DCF" w:rsidRDefault="00BD2623" w:rsidP="00D86334">
            <w:pPr>
              <w:keepNext/>
              <w:keepLines/>
              <w:spacing w:after="0"/>
              <w:rPr>
                <w:rFonts w:ascii="Arial" w:eastAsia="DengXian" w:hAnsi="Arial"/>
                <w:sz w:val="18"/>
              </w:rPr>
            </w:pPr>
            <w:ins w:id="5" w:author="Anamika Ghosh" w:date="2023-07-31T16:44:00Z">
              <w:r>
                <w:rPr>
                  <w:rFonts w:ascii="Arial" w:eastAsia="DengXian" w:hAnsi="Arial"/>
                  <w:sz w:val="18"/>
                </w:rPr>
                <w:t>-</w:t>
              </w:r>
            </w:ins>
            <w:del w:id="6" w:author="Anamika Ghosh" w:date="2023-07-31T16:41:00Z">
              <w:r w:rsidR="006E4D24" w:rsidRPr="00C21DCF" w:rsidDel="0033727B">
                <w:rPr>
                  <w:rFonts w:ascii="Arial" w:eastAsia="DengXian" w:hAnsi="Arial"/>
                  <w:sz w:val="18"/>
                </w:rPr>
                <w:delText>Paging</w:delText>
              </w:r>
            </w:del>
          </w:p>
        </w:tc>
        <w:tc>
          <w:tcPr>
            <w:tcW w:w="567" w:type="dxa"/>
            <w:tcBorders>
              <w:top w:val="single" w:sz="4" w:space="0" w:color="auto"/>
              <w:left w:val="single" w:sz="6" w:space="0" w:color="auto"/>
              <w:bottom w:val="single" w:sz="6" w:space="0" w:color="auto"/>
              <w:right w:val="single" w:sz="6" w:space="0" w:color="auto"/>
            </w:tcBorders>
          </w:tcPr>
          <w:p w14:paraId="3BD940BC"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189548FC"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r>
      <w:tr w:rsidR="006E4D24" w:rsidRPr="00C21DCF" w14:paraId="140E84E8" w14:textId="77777777" w:rsidTr="00D86334">
        <w:tc>
          <w:tcPr>
            <w:tcW w:w="533" w:type="dxa"/>
            <w:tcBorders>
              <w:top w:val="single" w:sz="4" w:space="0" w:color="auto"/>
              <w:left w:val="single" w:sz="4" w:space="0" w:color="auto"/>
              <w:bottom w:val="single" w:sz="6" w:space="0" w:color="auto"/>
              <w:right w:val="single" w:sz="6" w:space="0" w:color="auto"/>
            </w:tcBorders>
          </w:tcPr>
          <w:p w14:paraId="39612D33"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3</w:t>
            </w:r>
          </w:p>
        </w:tc>
        <w:tc>
          <w:tcPr>
            <w:tcW w:w="3969" w:type="dxa"/>
            <w:tcBorders>
              <w:top w:val="single" w:sz="4" w:space="0" w:color="auto"/>
              <w:left w:val="single" w:sz="6" w:space="0" w:color="auto"/>
              <w:bottom w:val="single" w:sz="6" w:space="0" w:color="auto"/>
              <w:right w:val="single" w:sz="6" w:space="0" w:color="auto"/>
            </w:tcBorders>
          </w:tcPr>
          <w:p w14:paraId="600FD9FD"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lang w:eastAsia="zh-CN"/>
              </w:rPr>
              <w:t>The UE transmits an EXTENDED SERVICE REQUEST message and set the Request type to "Rejection of paging" in the UE request type IE and Service type to "packet services via S1" on Cell A.</w:t>
            </w:r>
          </w:p>
        </w:tc>
        <w:tc>
          <w:tcPr>
            <w:tcW w:w="709" w:type="dxa"/>
            <w:tcBorders>
              <w:top w:val="single" w:sz="4" w:space="0" w:color="auto"/>
              <w:left w:val="single" w:sz="6" w:space="0" w:color="auto"/>
              <w:bottom w:val="single" w:sz="6" w:space="0" w:color="auto"/>
              <w:right w:val="single" w:sz="6" w:space="0" w:color="auto"/>
            </w:tcBorders>
          </w:tcPr>
          <w:p w14:paraId="5B2A9E4B"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--&gt;</w:t>
            </w:r>
          </w:p>
        </w:tc>
        <w:tc>
          <w:tcPr>
            <w:tcW w:w="2977" w:type="dxa"/>
            <w:tcBorders>
              <w:top w:val="single" w:sz="4" w:space="0" w:color="auto"/>
              <w:left w:val="single" w:sz="6" w:space="0" w:color="auto"/>
              <w:bottom w:val="single" w:sz="6" w:space="0" w:color="auto"/>
              <w:right w:val="single" w:sz="6" w:space="0" w:color="auto"/>
            </w:tcBorders>
          </w:tcPr>
          <w:p w14:paraId="0D0785DB"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EXTENDED SERVICE REQUEST</w:t>
            </w:r>
          </w:p>
        </w:tc>
        <w:tc>
          <w:tcPr>
            <w:tcW w:w="567" w:type="dxa"/>
            <w:tcBorders>
              <w:top w:val="single" w:sz="4" w:space="0" w:color="auto"/>
              <w:left w:val="single" w:sz="6" w:space="0" w:color="auto"/>
              <w:bottom w:val="single" w:sz="6" w:space="0" w:color="auto"/>
              <w:right w:val="single" w:sz="6" w:space="0" w:color="auto"/>
            </w:tcBorders>
          </w:tcPr>
          <w:p w14:paraId="74A6D788"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3FA7665B"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r>
      <w:tr w:rsidR="006E4D24" w:rsidRPr="00C21DCF" w14:paraId="5018826D" w14:textId="77777777" w:rsidTr="00D86334">
        <w:tc>
          <w:tcPr>
            <w:tcW w:w="533" w:type="dxa"/>
            <w:tcBorders>
              <w:top w:val="single" w:sz="4" w:space="0" w:color="auto"/>
              <w:left w:val="single" w:sz="4" w:space="0" w:color="auto"/>
              <w:bottom w:val="single" w:sz="6" w:space="0" w:color="auto"/>
              <w:right w:val="single" w:sz="6" w:space="0" w:color="auto"/>
            </w:tcBorders>
          </w:tcPr>
          <w:p w14:paraId="0C0D7593"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4</w:t>
            </w:r>
          </w:p>
        </w:tc>
        <w:tc>
          <w:tcPr>
            <w:tcW w:w="3969" w:type="dxa"/>
            <w:tcBorders>
              <w:top w:val="single" w:sz="4" w:space="0" w:color="auto"/>
              <w:left w:val="single" w:sz="6" w:space="0" w:color="auto"/>
              <w:bottom w:val="single" w:sz="6" w:space="0" w:color="auto"/>
              <w:right w:val="single" w:sz="6" w:space="0" w:color="auto"/>
            </w:tcBorders>
          </w:tcPr>
          <w:p w14:paraId="7B645234"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 xml:space="preserve">The SS transmits a SERVICE ACCEPT message on Cell </w:t>
            </w:r>
            <w:r w:rsidRPr="00C21DCF">
              <w:rPr>
                <w:rFonts w:ascii="Arial" w:eastAsia="DengXian" w:hAnsi="Arial"/>
                <w:sz w:val="18"/>
                <w:lang w:eastAsia="zh-CN"/>
              </w:rPr>
              <w:t>A</w:t>
            </w:r>
          </w:p>
        </w:tc>
        <w:tc>
          <w:tcPr>
            <w:tcW w:w="709" w:type="dxa"/>
            <w:tcBorders>
              <w:top w:val="single" w:sz="4" w:space="0" w:color="auto"/>
              <w:left w:val="single" w:sz="6" w:space="0" w:color="auto"/>
              <w:bottom w:val="single" w:sz="6" w:space="0" w:color="auto"/>
              <w:right w:val="single" w:sz="6" w:space="0" w:color="auto"/>
            </w:tcBorders>
          </w:tcPr>
          <w:p w14:paraId="52B291DF"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&lt;--</w:t>
            </w:r>
          </w:p>
        </w:tc>
        <w:tc>
          <w:tcPr>
            <w:tcW w:w="2977" w:type="dxa"/>
            <w:tcBorders>
              <w:top w:val="single" w:sz="4" w:space="0" w:color="auto"/>
              <w:left w:val="single" w:sz="6" w:space="0" w:color="auto"/>
              <w:bottom w:val="single" w:sz="6" w:space="0" w:color="auto"/>
              <w:right w:val="single" w:sz="6" w:space="0" w:color="auto"/>
            </w:tcBorders>
          </w:tcPr>
          <w:p w14:paraId="2792F0F4"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SERVICE ACCEPT</w:t>
            </w:r>
          </w:p>
        </w:tc>
        <w:tc>
          <w:tcPr>
            <w:tcW w:w="567" w:type="dxa"/>
            <w:tcBorders>
              <w:top w:val="single" w:sz="4" w:space="0" w:color="auto"/>
              <w:left w:val="single" w:sz="6" w:space="0" w:color="auto"/>
              <w:bottom w:val="single" w:sz="6" w:space="0" w:color="auto"/>
              <w:right w:val="single" w:sz="6" w:space="0" w:color="auto"/>
            </w:tcBorders>
          </w:tcPr>
          <w:p w14:paraId="4B328B6B"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6D1B6C59"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r>
      <w:tr w:rsidR="003F4E20" w:rsidRPr="00C21DCF" w14:paraId="26DA3BE3" w14:textId="77777777" w:rsidTr="00D86334">
        <w:trPr>
          <w:ins w:id="7" w:author="Anamika Ghosh" w:date="2023-07-28T11:16:00Z"/>
        </w:trPr>
        <w:tc>
          <w:tcPr>
            <w:tcW w:w="533" w:type="dxa"/>
            <w:tcBorders>
              <w:top w:val="single" w:sz="4" w:space="0" w:color="auto"/>
              <w:left w:val="single" w:sz="4" w:space="0" w:color="auto"/>
              <w:bottom w:val="single" w:sz="6" w:space="0" w:color="auto"/>
              <w:right w:val="single" w:sz="6" w:space="0" w:color="auto"/>
            </w:tcBorders>
          </w:tcPr>
          <w:p w14:paraId="79E82641" w14:textId="17439666" w:rsidR="003F4E20" w:rsidRPr="00C21DCF" w:rsidRDefault="003F4E20" w:rsidP="00D86334">
            <w:pPr>
              <w:keepNext/>
              <w:keepLines/>
              <w:spacing w:after="0"/>
              <w:jc w:val="center"/>
              <w:rPr>
                <w:ins w:id="8" w:author="Anamika Ghosh" w:date="2023-07-28T11:16:00Z"/>
                <w:rFonts w:ascii="Arial" w:eastAsia="DengXian" w:hAnsi="Arial"/>
                <w:sz w:val="18"/>
                <w:lang w:eastAsia="zh-CN"/>
              </w:rPr>
            </w:pPr>
            <w:ins w:id="9" w:author="Anamika Ghosh" w:date="2023-07-28T11:16:00Z">
              <w:r>
                <w:rPr>
                  <w:rFonts w:ascii="Arial" w:eastAsia="DengXian" w:hAnsi="Arial"/>
                  <w:sz w:val="18"/>
                  <w:lang w:eastAsia="zh-CN"/>
                </w:rPr>
                <w:t>4A</w:t>
              </w:r>
            </w:ins>
          </w:p>
        </w:tc>
        <w:tc>
          <w:tcPr>
            <w:tcW w:w="3969" w:type="dxa"/>
            <w:tcBorders>
              <w:top w:val="single" w:sz="4" w:space="0" w:color="auto"/>
              <w:left w:val="single" w:sz="6" w:space="0" w:color="auto"/>
              <w:bottom w:val="single" w:sz="6" w:space="0" w:color="auto"/>
              <w:right w:val="single" w:sz="6" w:space="0" w:color="auto"/>
            </w:tcBorders>
          </w:tcPr>
          <w:p w14:paraId="5A1085E5" w14:textId="4D12B31D" w:rsidR="003F4E20" w:rsidRPr="00C21DCF" w:rsidRDefault="004064B9" w:rsidP="00D86334">
            <w:pPr>
              <w:keepNext/>
              <w:keepLines/>
              <w:spacing w:after="0"/>
              <w:rPr>
                <w:ins w:id="10" w:author="Anamika Ghosh" w:date="2023-07-28T11:16:00Z"/>
                <w:rFonts w:ascii="Arial" w:eastAsia="DengXian" w:hAnsi="Arial"/>
                <w:sz w:val="18"/>
              </w:rPr>
            </w:pPr>
            <w:ins w:id="11" w:author="Anamika Ghosh" w:date="2023-07-28T11:22:00Z">
              <w:r>
                <w:rPr>
                  <w:rFonts w:ascii="Arial" w:eastAsia="DengXian" w:hAnsi="Arial"/>
                  <w:sz w:val="18"/>
                </w:rPr>
                <w:t xml:space="preserve">The </w:t>
              </w:r>
            </w:ins>
            <w:ins w:id="12" w:author="Anamika Ghosh" w:date="2023-07-28T11:18:00Z">
              <w:r w:rsidR="00E23DDD">
                <w:rPr>
                  <w:rFonts w:ascii="Arial" w:eastAsia="DengXian" w:hAnsi="Arial"/>
                  <w:sz w:val="18"/>
                </w:rPr>
                <w:t xml:space="preserve">SS </w:t>
              </w:r>
            </w:ins>
            <w:ins w:id="13" w:author="Anamika Ghosh" w:date="2023-07-28T11:23:00Z">
              <w:r w:rsidR="005B1B58">
                <w:rPr>
                  <w:rFonts w:ascii="Arial" w:eastAsia="DengXian" w:hAnsi="Arial"/>
                  <w:sz w:val="18"/>
                </w:rPr>
                <w:t>transmits</w:t>
              </w:r>
            </w:ins>
            <w:ins w:id="14" w:author="Anamika Ghosh" w:date="2023-07-28T11:18:00Z">
              <w:r w:rsidR="00E23DDD">
                <w:rPr>
                  <w:rFonts w:ascii="Arial" w:eastAsia="DengXian" w:hAnsi="Arial"/>
                  <w:sz w:val="18"/>
                </w:rPr>
                <w:t xml:space="preserve"> </w:t>
              </w:r>
            </w:ins>
            <w:proofErr w:type="spellStart"/>
            <w:ins w:id="15" w:author="Anamika Ghosh" w:date="2023-07-28T11:25:00Z">
              <w:r w:rsidR="00BD75CD" w:rsidRPr="00BD75CD">
                <w:rPr>
                  <w:rFonts w:ascii="Arial" w:eastAsia="DengXian" w:hAnsi="Arial"/>
                  <w:i/>
                  <w:iCs/>
                  <w:sz w:val="18"/>
                </w:rPr>
                <w:t>RRCConnectionRelease</w:t>
              </w:r>
              <w:proofErr w:type="spellEnd"/>
              <w:r w:rsidR="00BD75CD" w:rsidRPr="00BD75CD">
                <w:rPr>
                  <w:rFonts w:ascii="Arial" w:eastAsia="DengXian" w:hAnsi="Arial"/>
                  <w:sz w:val="18"/>
                </w:rPr>
                <w:t xml:space="preserve"> </w:t>
              </w:r>
            </w:ins>
            <w:ins w:id="16" w:author="Anamika Ghosh" w:date="2023-07-28T11:24:00Z">
              <w:r w:rsidR="003469BF">
                <w:rPr>
                  <w:rFonts w:ascii="Arial" w:eastAsia="DengXian" w:hAnsi="Arial"/>
                  <w:sz w:val="18"/>
                </w:rPr>
                <w:t>message.</w:t>
              </w:r>
            </w:ins>
          </w:p>
        </w:tc>
        <w:tc>
          <w:tcPr>
            <w:tcW w:w="709" w:type="dxa"/>
            <w:tcBorders>
              <w:top w:val="single" w:sz="4" w:space="0" w:color="auto"/>
              <w:left w:val="single" w:sz="6" w:space="0" w:color="auto"/>
              <w:bottom w:val="single" w:sz="6" w:space="0" w:color="auto"/>
              <w:right w:val="single" w:sz="6" w:space="0" w:color="auto"/>
            </w:tcBorders>
          </w:tcPr>
          <w:p w14:paraId="46ED8CD0" w14:textId="1F703265" w:rsidR="003F4E20" w:rsidRPr="00C21DCF" w:rsidRDefault="00160D56" w:rsidP="00D86334">
            <w:pPr>
              <w:keepNext/>
              <w:keepLines/>
              <w:spacing w:after="0"/>
              <w:jc w:val="center"/>
              <w:rPr>
                <w:ins w:id="17" w:author="Anamika Ghosh" w:date="2023-07-28T11:16:00Z"/>
                <w:rFonts w:ascii="Arial" w:eastAsia="DengXian" w:hAnsi="Arial"/>
                <w:sz w:val="18"/>
              </w:rPr>
            </w:pPr>
            <w:ins w:id="18" w:author="Anamika Ghosh" w:date="2023-07-31T16:47:00Z">
              <w:r>
                <w:rPr>
                  <w:rFonts w:ascii="Arial" w:eastAsia="DengXian" w:hAnsi="Arial"/>
                  <w:sz w:val="18"/>
                </w:rPr>
                <w:t>-</w:t>
              </w:r>
            </w:ins>
          </w:p>
        </w:tc>
        <w:tc>
          <w:tcPr>
            <w:tcW w:w="2977" w:type="dxa"/>
            <w:tcBorders>
              <w:top w:val="single" w:sz="4" w:space="0" w:color="auto"/>
              <w:left w:val="single" w:sz="6" w:space="0" w:color="auto"/>
              <w:bottom w:val="single" w:sz="6" w:space="0" w:color="auto"/>
              <w:right w:val="single" w:sz="6" w:space="0" w:color="auto"/>
            </w:tcBorders>
          </w:tcPr>
          <w:p w14:paraId="223FF39C" w14:textId="25224E13" w:rsidR="003F4E20" w:rsidRPr="00C21DCF" w:rsidRDefault="00160D56" w:rsidP="00D86334">
            <w:pPr>
              <w:keepNext/>
              <w:keepLines/>
              <w:spacing w:after="0"/>
              <w:rPr>
                <w:ins w:id="19" w:author="Anamika Ghosh" w:date="2023-07-28T11:16:00Z"/>
                <w:rFonts w:ascii="Arial" w:eastAsia="DengXian" w:hAnsi="Arial"/>
                <w:sz w:val="18"/>
              </w:rPr>
            </w:pPr>
            <w:ins w:id="20" w:author="Anamika Ghosh" w:date="2023-07-31T16:47:00Z">
              <w:r>
                <w:rPr>
                  <w:rFonts w:ascii="Arial" w:eastAsia="DengXian" w:hAnsi="Arial"/>
                  <w:sz w:val="18"/>
                </w:rPr>
                <w:t>-</w:t>
              </w:r>
            </w:ins>
          </w:p>
        </w:tc>
        <w:tc>
          <w:tcPr>
            <w:tcW w:w="567" w:type="dxa"/>
            <w:tcBorders>
              <w:top w:val="single" w:sz="4" w:space="0" w:color="auto"/>
              <w:left w:val="single" w:sz="6" w:space="0" w:color="auto"/>
              <w:bottom w:val="single" w:sz="6" w:space="0" w:color="auto"/>
              <w:right w:val="single" w:sz="6" w:space="0" w:color="auto"/>
            </w:tcBorders>
          </w:tcPr>
          <w:p w14:paraId="0A717EAB" w14:textId="4268D152" w:rsidR="003F4E20" w:rsidRPr="00C21DCF" w:rsidRDefault="00F86B15" w:rsidP="00D86334">
            <w:pPr>
              <w:keepNext/>
              <w:keepLines/>
              <w:spacing w:after="0"/>
              <w:jc w:val="center"/>
              <w:rPr>
                <w:ins w:id="21" w:author="Anamika Ghosh" w:date="2023-07-28T11:16:00Z"/>
                <w:rFonts w:ascii="Arial" w:eastAsia="DengXian" w:hAnsi="Arial"/>
                <w:sz w:val="18"/>
              </w:rPr>
            </w:pPr>
            <w:ins w:id="22" w:author="Anamika Ghosh" w:date="2023-07-28T11:25:00Z">
              <w:r>
                <w:rPr>
                  <w:rFonts w:ascii="Arial" w:eastAsia="DengXian" w:hAnsi="Arial"/>
                  <w:sz w:val="18"/>
                </w:rPr>
                <w:t>-</w:t>
              </w:r>
            </w:ins>
          </w:p>
        </w:tc>
        <w:tc>
          <w:tcPr>
            <w:tcW w:w="851" w:type="dxa"/>
            <w:tcBorders>
              <w:top w:val="single" w:sz="4" w:space="0" w:color="auto"/>
              <w:left w:val="single" w:sz="6" w:space="0" w:color="auto"/>
              <w:bottom w:val="single" w:sz="6" w:space="0" w:color="auto"/>
              <w:right w:val="single" w:sz="4" w:space="0" w:color="auto"/>
            </w:tcBorders>
          </w:tcPr>
          <w:p w14:paraId="3F15152D" w14:textId="58857564" w:rsidR="003F4E20" w:rsidRPr="00C21DCF" w:rsidRDefault="00F86B15" w:rsidP="00D86334">
            <w:pPr>
              <w:keepNext/>
              <w:keepLines/>
              <w:spacing w:after="0"/>
              <w:jc w:val="center"/>
              <w:rPr>
                <w:ins w:id="23" w:author="Anamika Ghosh" w:date="2023-07-28T11:16:00Z"/>
                <w:rFonts w:ascii="Arial" w:eastAsia="DengXian" w:hAnsi="Arial"/>
                <w:sz w:val="18"/>
              </w:rPr>
            </w:pPr>
            <w:ins w:id="24" w:author="Anamika Ghosh" w:date="2023-07-28T11:25:00Z">
              <w:r>
                <w:rPr>
                  <w:rFonts w:ascii="Arial" w:eastAsia="DengXian" w:hAnsi="Arial"/>
                  <w:sz w:val="18"/>
                </w:rPr>
                <w:t>-</w:t>
              </w:r>
            </w:ins>
          </w:p>
        </w:tc>
      </w:tr>
      <w:tr w:rsidR="0028596D" w:rsidRPr="00C21DCF" w14:paraId="65C0A252" w14:textId="77777777" w:rsidTr="00D86334">
        <w:trPr>
          <w:ins w:id="25" w:author="Bharadwaj Cheruvu" w:date="2023-08-10T11:03:00Z"/>
        </w:trPr>
        <w:tc>
          <w:tcPr>
            <w:tcW w:w="533" w:type="dxa"/>
            <w:tcBorders>
              <w:top w:val="single" w:sz="4" w:space="0" w:color="auto"/>
              <w:left w:val="single" w:sz="4" w:space="0" w:color="auto"/>
              <w:bottom w:val="single" w:sz="6" w:space="0" w:color="auto"/>
              <w:right w:val="single" w:sz="6" w:space="0" w:color="auto"/>
            </w:tcBorders>
          </w:tcPr>
          <w:p w14:paraId="67A62B4A" w14:textId="59B5CA1D" w:rsidR="0028596D" w:rsidRDefault="0028596D" w:rsidP="00D86334">
            <w:pPr>
              <w:keepNext/>
              <w:keepLines/>
              <w:spacing w:after="0"/>
              <w:jc w:val="center"/>
              <w:rPr>
                <w:ins w:id="26" w:author="Bharadwaj Cheruvu" w:date="2023-08-10T11:03:00Z"/>
                <w:rFonts w:ascii="Arial" w:eastAsia="DengXian" w:hAnsi="Arial"/>
                <w:sz w:val="18"/>
                <w:lang w:eastAsia="zh-CN"/>
              </w:rPr>
            </w:pPr>
            <w:ins w:id="27" w:author="Bharadwaj Cheruvu" w:date="2023-08-10T11:03:00Z">
              <w:r>
                <w:rPr>
                  <w:rFonts w:ascii="Arial" w:eastAsia="DengXian" w:hAnsi="Arial"/>
                  <w:sz w:val="18"/>
                  <w:lang w:eastAsia="zh-CN"/>
                </w:rPr>
                <w:t>4B</w:t>
              </w:r>
            </w:ins>
          </w:p>
        </w:tc>
        <w:tc>
          <w:tcPr>
            <w:tcW w:w="3969" w:type="dxa"/>
            <w:tcBorders>
              <w:top w:val="single" w:sz="4" w:space="0" w:color="auto"/>
              <w:left w:val="single" w:sz="6" w:space="0" w:color="auto"/>
              <w:bottom w:val="single" w:sz="6" w:space="0" w:color="auto"/>
              <w:right w:val="single" w:sz="6" w:space="0" w:color="auto"/>
            </w:tcBorders>
          </w:tcPr>
          <w:p w14:paraId="6CD79736" w14:textId="21B4CF96" w:rsidR="0028596D" w:rsidRDefault="0028596D" w:rsidP="00D86334">
            <w:pPr>
              <w:keepNext/>
              <w:keepLines/>
              <w:spacing w:after="0"/>
              <w:rPr>
                <w:ins w:id="28" w:author="Bharadwaj Cheruvu" w:date="2023-08-10T11:03:00Z"/>
                <w:rFonts w:ascii="Arial" w:eastAsia="DengXian" w:hAnsi="Arial"/>
                <w:sz w:val="18"/>
              </w:rPr>
            </w:pPr>
            <w:ins w:id="29" w:author="Bharadwaj Cheruvu" w:date="2023-08-10T11:03:00Z">
              <w:r w:rsidRPr="00C21DCF">
                <w:rPr>
                  <w:rFonts w:ascii="Arial" w:eastAsia="DengXian" w:hAnsi="Arial"/>
                  <w:sz w:val="18"/>
                </w:rPr>
                <w:t xml:space="preserve">UE is configured to </w:t>
              </w:r>
              <w:r>
                <w:rPr>
                  <w:rFonts w:ascii="Arial" w:eastAsia="DengXian" w:hAnsi="Arial"/>
                  <w:sz w:val="18"/>
                </w:rPr>
                <w:t xml:space="preserve">not </w:t>
              </w:r>
              <w:r w:rsidRPr="00C21DCF">
                <w:rPr>
                  <w:rFonts w:ascii="Arial" w:eastAsia="DengXian" w:hAnsi="Arial"/>
                  <w:sz w:val="18"/>
                </w:rPr>
                <w:t xml:space="preserve">reject Paging (Note </w:t>
              </w:r>
              <w:r w:rsidRPr="00C21DCF">
                <w:rPr>
                  <w:rFonts w:ascii="Arial" w:eastAsia="DengXian" w:hAnsi="Arial"/>
                  <w:sz w:val="18"/>
                  <w:lang w:eastAsia="zh-CN"/>
                </w:rPr>
                <w:t>1</w:t>
              </w:r>
              <w:r w:rsidRPr="00C21DCF">
                <w:rPr>
                  <w:rFonts w:ascii="Arial" w:eastAsia="DengXian" w:hAnsi="Arial"/>
                  <w:sz w:val="18"/>
                </w:rPr>
                <w:t>)</w:t>
              </w:r>
            </w:ins>
          </w:p>
        </w:tc>
        <w:tc>
          <w:tcPr>
            <w:tcW w:w="709" w:type="dxa"/>
            <w:tcBorders>
              <w:top w:val="single" w:sz="4" w:space="0" w:color="auto"/>
              <w:left w:val="single" w:sz="6" w:space="0" w:color="auto"/>
              <w:bottom w:val="single" w:sz="6" w:space="0" w:color="auto"/>
              <w:right w:val="single" w:sz="6" w:space="0" w:color="auto"/>
            </w:tcBorders>
          </w:tcPr>
          <w:p w14:paraId="25D0F0F3" w14:textId="53183D49" w:rsidR="0028596D" w:rsidRDefault="0028596D" w:rsidP="00D86334">
            <w:pPr>
              <w:keepNext/>
              <w:keepLines/>
              <w:spacing w:after="0"/>
              <w:jc w:val="center"/>
              <w:rPr>
                <w:ins w:id="30" w:author="Bharadwaj Cheruvu" w:date="2023-08-10T11:03:00Z"/>
                <w:rFonts w:ascii="Arial" w:eastAsia="DengXian" w:hAnsi="Arial"/>
                <w:sz w:val="18"/>
              </w:rPr>
            </w:pPr>
            <w:ins w:id="31" w:author="Bharadwaj Cheruvu" w:date="2023-08-10T11:03:00Z">
              <w:r>
                <w:rPr>
                  <w:rFonts w:ascii="Arial" w:eastAsia="DengXian" w:hAnsi="Arial"/>
                  <w:sz w:val="18"/>
                </w:rPr>
                <w:t>-</w:t>
              </w:r>
            </w:ins>
          </w:p>
        </w:tc>
        <w:tc>
          <w:tcPr>
            <w:tcW w:w="2977" w:type="dxa"/>
            <w:tcBorders>
              <w:top w:val="single" w:sz="4" w:space="0" w:color="auto"/>
              <w:left w:val="single" w:sz="6" w:space="0" w:color="auto"/>
              <w:bottom w:val="single" w:sz="6" w:space="0" w:color="auto"/>
              <w:right w:val="single" w:sz="6" w:space="0" w:color="auto"/>
            </w:tcBorders>
          </w:tcPr>
          <w:p w14:paraId="5BB85758" w14:textId="7A1BE8A0" w:rsidR="0028596D" w:rsidRDefault="0028596D" w:rsidP="00D86334">
            <w:pPr>
              <w:keepNext/>
              <w:keepLines/>
              <w:spacing w:after="0"/>
              <w:rPr>
                <w:ins w:id="32" w:author="Bharadwaj Cheruvu" w:date="2023-08-10T11:03:00Z"/>
                <w:rFonts w:ascii="Arial" w:eastAsia="DengXian" w:hAnsi="Arial"/>
                <w:sz w:val="18"/>
              </w:rPr>
            </w:pPr>
            <w:ins w:id="33" w:author="Bharadwaj Cheruvu" w:date="2023-08-10T11:03:00Z">
              <w:r>
                <w:rPr>
                  <w:rFonts w:ascii="Arial" w:eastAsia="DengXian" w:hAnsi="Arial"/>
                  <w:sz w:val="18"/>
                </w:rPr>
                <w:t>-</w:t>
              </w:r>
            </w:ins>
          </w:p>
        </w:tc>
        <w:tc>
          <w:tcPr>
            <w:tcW w:w="567" w:type="dxa"/>
            <w:tcBorders>
              <w:top w:val="single" w:sz="4" w:space="0" w:color="auto"/>
              <w:left w:val="single" w:sz="6" w:space="0" w:color="auto"/>
              <w:bottom w:val="single" w:sz="6" w:space="0" w:color="auto"/>
              <w:right w:val="single" w:sz="6" w:space="0" w:color="auto"/>
            </w:tcBorders>
          </w:tcPr>
          <w:p w14:paraId="49FBA63B" w14:textId="643A9E58" w:rsidR="0028596D" w:rsidRDefault="0028596D" w:rsidP="00D86334">
            <w:pPr>
              <w:keepNext/>
              <w:keepLines/>
              <w:spacing w:after="0"/>
              <w:jc w:val="center"/>
              <w:rPr>
                <w:ins w:id="34" w:author="Bharadwaj Cheruvu" w:date="2023-08-10T11:03:00Z"/>
                <w:rFonts w:ascii="Arial" w:eastAsia="DengXian" w:hAnsi="Arial"/>
                <w:sz w:val="18"/>
              </w:rPr>
            </w:pPr>
            <w:ins w:id="35" w:author="Bharadwaj Cheruvu" w:date="2023-08-10T11:03:00Z">
              <w:r>
                <w:rPr>
                  <w:rFonts w:ascii="Arial" w:eastAsia="DengXian" w:hAnsi="Arial"/>
                  <w:sz w:val="18"/>
                </w:rPr>
                <w:t>-</w:t>
              </w:r>
            </w:ins>
          </w:p>
        </w:tc>
        <w:tc>
          <w:tcPr>
            <w:tcW w:w="851" w:type="dxa"/>
            <w:tcBorders>
              <w:top w:val="single" w:sz="4" w:space="0" w:color="auto"/>
              <w:left w:val="single" w:sz="6" w:space="0" w:color="auto"/>
              <w:bottom w:val="single" w:sz="6" w:space="0" w:color="auto"/>
              <w:right w:val="single" w:sz="4" w:space="0" w:color="auto"/>
            </w:tcBorders>
          </w:tcPr>
          <w:p w14:paraId="5625086A" w14:textId="66F1EF14" w:rsidR="0028596D" w:rsidRDefault="0028596D" w:rsidP="00D86334">
            <w:pPr>
              <w:keepNext/>
              <w:keepLines/>
              <w:spacing w:after="0"/>
              <w:jc w:val="center"/>
              <w:rPr>
                <w:ins w:id="36" w:author="Bharadwaj Cheruvu" w:date="2023-08-10T11:03:00Z"/>
                <w:rFonts w:ascii="Arial" w:eastAsia="DengXian" w:hAnsi="Arial"/>
                <w:sz w:val="18"/>
              </w:rPr>
            </w:pPr>
            <w:ins w:id="37" w:author="Bharadwaj Cheruvu" w:date="2023-08-10T11:03:00Z">
              <w:r>
                <w:rPr>
                  <w:rFonts w:ascii="Arial" w:eastAsia="DengXian" w:hAnsi="Arial"/>
                  <w:sz w:val="18"/>
                </w:rPr>
                <w:t>-</w:t>
              </w:r>
            </w:ins>
          </w:p>
        </w:tc>
      </w:tr>
      <w:tr w:rsidR="006E4D24" w:rsidRPr="00C21DCF" w14:paraId="2C823F2E" w14:textId="77777777" w:rsidTr="00D86334">
        <w:tc>
          <w:tcPr>
            <w:tcW w:w="533" w:type="dxa"/>
            <w:tcBorders>
              <w:top w:val="single" w:sz="6" w:space="0" w:color="auto"/>
              <w:left w:val="single" w:sz="4" w:space="0" w:color="auto"/>
              <w:bottom w:val="single" w:sz="6" w:space="0" w:color="auto"/>
              <w:right w:val="single" w:sz="6" w:space="0" w:color="auto"/>
            </w:tcBorders>
          </w:tcPr>
          <w:p w14:paraId="57505F3F"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5</w:t>
            </w:r>
          </w:p>
        </w:tc>
        <w:tc>
          <w:tcPr>
            <w:tcW w:w="3969" w:type="dxa"/>
            <w:tcBorders>
              <w:top w:val="single" w:sz="6" w:space="0" w:color="auto"/>
              <w:left w:val="single" w:sz="6" w:space="0" w:color="auto"/>
              <w:bottom w:val="single" w:sz="6" w:space="0" w:color="auto"/>
              <w:right w:val="single" w:sz="6" w:space="0" w:color="auto"/>
            </w:tcBorders>
          </w:tcPr>
          <w:p w14:paraId="4162D0F3"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 xml:space="preserve">Check: Does the test result of generic test procedure in TS 36.508 subclause 6.4.2.4 indicate that the UE is in EMM-REGISTERED state on </w:t>
            </w:r>
            <w:r w:rsidRPr="00C21DCF">
              <w:rPr>
                <w:rFonts w:ascii="Arial" w:eastAsia="DengXian" w:hAnsi="Arial"/>
                <w:sz w:val="18"/>
                <w:lang w:eastAsia="zh-CN"/>
              </w:rPr>
              <w:t>C</w:t>
            </w:r>
            <w:r w:rsidRPr="00C21DCF">
              <w:rPr>
                <w:rFonts w:ascii="Arial" w:eastAsia="DengXian" w:hAnsi="Arial"/>
                <w:sz w:val="18"/>
              </w:rPr>
              <w:t>ell</w:t>
            </w:r>
            <w:r w:rsidRPr="00C21DCF">
              <w:rPr>
                <w:rFonts w:ascii="Arial" w:eastAsia="DengXian" w:hAnsi="Arial"/>
                <w:sz w:val="18"/>
                <w:lang w:eastAsia="zh-CN"/>
              </w:rPr>
              <w:t xml:space="preserve"> A</w:t>
            </w:r>
            <w:r w:rsidRPr="00C21DCF">
              <w:rPr>
                <w:rFonts w:ascii="Arial" w:eastAsia="DengXian" w:hAnsi="Arial"/>
                <w:sz w:val="18"/>
              </w:rPr>
              <w:t>?</w:t>
            </w:r>
          </w:p>
        </w:tc>
        <w:tc>
          <w:tcPr>
            <w:tcW w:w="709" w:type="dxa"/>
            <w:tcBorders>
              <w:top w:val="single" w:sz="6" w:space="0" w:color="auto"/>
              <w:left w:val="single" w:sz="6" w:space="0" w:color="auto"/>
              <w:bottom w:val="single" w:sz="6" w:space="0" w:color="auto"/>
              <w:right w:val="single" w:sz="6" w:space="0" w:color="auto"/>
            </w:tcBorders>
          </w:tcPr>
          <w:p w14:paraId="06F6C4AF"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43E42F36"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6" w:space="0" w:color="auto"/>
              <w:left w:val="single" w:sz="6" w:space="0" w:color="auto"/>
              <w:bottom w:val="single" w:sz="6" w:space="0" w:color="auto"/>
              <w:right w:val="single" w:sz="6" w:space="0" w:color="auto"/>
            </w:tcBorders>
          </w:tcPr>
          <w:p w14:paraId="23F408F4"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1</w:t>
            </w:r>
          </w:p>
        </w:tc>
        <w:tc>
          <w:tcPr>
            <w:tcW w:w="851" w:type="dxa"/>
            <w:tcBorders>
              <w:top w:val="single" w:sz="6" w:space="0" w:color="auto"/>
              <w:left w:val="single" w:sz="6" w:space="0" w:color="auto"/>
              <w:bottom w:val="single" w:sz="6" w:space="0" w:color="auto"/>
              <w:right w:val="single" w:sz="4" w:space="0" w:color="auto"/>
            </w:tcBorders>
          </w:tcPr>
          <w:p w14:paraId="6408466A"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P</w:t>
            </w:r>
          </w:p>
        </w:tc>
      </w:tr>
      <w:tr w:rsidR="006E4D24" w:rsidRPr="00C21DCF" w14:paraId="77297F5B" w14:textId="77777777" w:rsidTr="00D86334">
        <w:tc>
          <w:tcPr>
            <w:tcW w:w="9606" w:type="dxa"/>
            <w:gridSpan w:val="6"/>
            <w:tcBorders>
              <w:top w:val="single" w:sz="6" w:space="0" w:color="auto"/>
              <w:left w:val="single" w:sz="4" w:space="0" w:color="auto"/>
              <w:bottom w:val="single" w:sz="6" w:space="0" w:color="auto"/>
              <w:right w:val="single" w:sz="4" w:space="0" w:color="auto"/>
            </w:tcBorders>
          </w:tcPr>
          <w:p w14:paraId="1BBE860E"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Note 1:</w:t>
            </w:r>
            <w:r w:rsidRPr="00C21DCF">
              <w:t xml:space="preserve"> </w:t>
            </w:r>
            <w:r w:rsidRPr="00C21DCF">
              <w:rPr>
                <w:rFonts w:ascii="Arial" w:eastAsia="DengXian" w:hAnsi="Arial"/>
                <w:sz w:val="18"/>
                <w:lang w:eastAsia="zh-CN"/>
              </w:rPr>
              <w:t>This step is triggered by MMI or AT command</w:t>
            </w:r>
          </w:p>
        </w:tc>
      </w:tr>
    </w:tbl>
    <w:p w14:paraId="0E07AFB6" w14:textId="77777777" w:rsidR="006E4D24" w:rsidRPr="00C21DCF" w:rsidRDefault="006E4D24" w:rsidP="006E4D24">
      <w:pPr>
        <w:rPr>
          <w:rFonts w:eastAsia="DengXian"/>
        </w:rPr>
      </w:pPr>
    </w:p>
    <w:p w14:paraId="57EC9116" w14:textId="77777777" w:rsidR="006E4D24" w:rsidRPr="00C21DCF" w:rsidRDefault="006E4D24" w:rsidP="006E4D24">
      <w:pPr>
        <w:pStyle w:val="H6"/>
        <w:rPr>
          <w:lang w:eastAsia="zh-CN"/>
        </w:rPr>
      </w:pPr>
      <w:r w:rsidRPr="00C21DCF">
        <w:rPr>
          <w:lang w:eastAsia="zh-CN"/>
        </w:rPr>
        <w:t>9.3.1.20.3.3</w:t>
      </w:r>
      <w:r w:rsidRPr="00C21DCF">
        <w:rPr>
          <w:lang w:eastAsia="zh-CN"/>
        </w:rPr>
        <w:tab/>
        <w:t>Specific message contents</w:t>
      </w:r>
    </w:p>
    <w:p w14:paraId="2986ED22" w14:textId="77777777" w:rsidR="006E4D24" w:rsidRPr="00C21DCF" w:rsidRDefault="006E4D24" w:rsidP="006E4D24">
      <w:pPr>
        <w:pStyle w:val="TH"/>
      </w:pPr>
      <w:r w:rsidRPr="00C21DCF">
        <w:t>Table 9.3.1.20.3.3</w:t>
      </w:r>
      <w:r w:rsidRPr="00C21DCF">
        <w:rPr>
          <w:lang w:eastAsia="zh-CN"/>
        </w:rPr>
        <w:t>-1</w:t>
      </w:r>
      <w:r w:rsidRPr="00C21DCF">
        <w:t xml:space="preserve">: EXTENDED SERVICE REQUEST (step </w:t>
      </w:r>
      <w:r w:rsidRPr="00C21DCF">
        <w:rPr>
          <w:lang w:eastAsia="zh-CN"/>
        </w:rPr>
        <w:t>3</w:t>
      </w:r>
      <w:r w:rsidRPr="00C21DCF">
        <w:t>, Table 9.3.1.20.3.2)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810"/>
        <w:gridCol w:w="2157"/>
        <w:gridCol w:w="1245"/>
      </w:tblGrid>
      <w:tr w:rsidR="006E4D24" w:rsidRPr="00C21DCF" w14:paraId="22CD86BD" w14:textId="77777777" w:rsidTr="00D86334">
        <w:trPr>
          <w:gridBefore w:val="1"/>
          <w:wBefore w:w="9" w:type="dxa"/>
        </w:trPr>
        <w:tc>
          <w:tcPr>
            <w:tcW w:w="9738" w:type="dxa"/>
            <w:gridSpan w:val="4"/>
          </w:tcPr>
          <w:p w14:paraId="3843F9A8" w14:textId="77777777" w:rsidR="006E4D24" w:rsidRPr="00C21DCF" w:rsidRDefault="006E4D24" w:rsidP="00D86334">
            <w:pPr>
              <w:pStyle w:val="TAL"/>
            </w:pPr>
            <w:r w:rsidRPr="00C21DCF">
              <w:t>Derivation Path: 36.508 Table 4.7.2-14A</w:t>
            </w:r>
          </w:p>
        </w:tc>
      </w:tr>
      <w:tr w:rsidR="006E4D24" w:rsidRPr="00C21DCF" w14:paraId="4F0D4BE3" w14:textId="77777777" w:rsidTr="00D86334">
        <w:tblPrEx>
          <w:tblCellMar>
            <w:left w:w="108" w:type="dxa"/>
            <w:right w:w="108" w:type="dxa"/>
          </w:tblCellMar>
        </w:tblPrEx>
        <w:tc>
          <w:tcPr>
            <w:tcW w:w="4535" w:type="dxa"/>
            <w:gridSpan w:val="2"/>
          </w:tcPr>
          <w:p w14:paraId="41B6B8EE" w14:textId="77777777" w:rsidR="006E4D24" w:rsidRPr="00C21DCF" w:rsidRDefault="006E4D24" w:rsidP="00D86334">
            <w:pPr>
              <w:pStyle w:val="TAH"/>
            </w:pPr>
            <w:r w:rsidRPr="00C21DCF">
              <w:t>Information Element</w:t>
            </w:r>
          </w:p>
        </w:tc>
        <w:tc>
          <w:tcPr>
            <w:tcW w:w="1810" w:type="dxa"/>
          </w:tcPr>
          <w:p w14:paraId="19E16C1D" w14:textId="77777777" w:rsidR="006E4D24" w:rsidRPr="00C21DCF" w:rsidRDefault="006E4D24" w:rsidP="00D86334">
            <w:pPr>
              <w:pStyle w:val="TAH"/>
            </w:pPr>
            <w:r w:rsidRPr="00C21DCF">
              <w:t>Value/remark</w:t>
            </w:r>
          </w:p>
        </w:tc>
        <w:tc>
          <w:tcPr>
            <w:tcW w:w="2157" w:type="dxa"/>
          </w:tcPr>
          <w:p w14:paraId="77FD4C5B" w14:textId="77777777" w:rsidR="006E4D24" w:rsidRPr="00C21DCF" w:rsidRDefault="006E4D24" w:rsidP="00D86334">
            <w:pPr>
              <w:pStyle w:val="TAH"/>
            </w:pPr>
            <w:r w:rsidRPr="00C21DCF">
              <w:t>Comment</w:t>
            </w:r>
          </w:p>
        </w:tc>
        <w:tc>
          <w:tcPr>
            <w:tcW w:w="1245" w:type="dxa"/>
          </w:tcPr>
          <w:p w14:paraId="4B672543" w14:textId="77777777" w:rsidR="006E4D24" w:rsidRPr="00C21DCF" w:rsidRDefault="006E4D24" w:rsidP="00D86334">
            <w:pPr>
              <w:pStyle w:val="TAH"/>
            </w:pPr>
            <w:r w:rsidRPr="00C21DCF">
              <w:t>Condition</w:t>
            </w:r>
          </w:p>
        </w:tc>
      </w:tr>
      <w:tr w:rsidR="006E4D24" w:rsidRPr="00C21DCF" w14:paraId="58FD3031" w14:textId="77777777" w:rsidTr="00D86334">
        <w:tblPrEx>
          <w:tblCellMar>
            <w:left w:w="108" w:type="dxa"/>
            <w:right w:w="108" w:type="dxa"/>
          </w:tblCellMar>
        </w:tblPrEx>
        <w:tc>
          <w:tcPr>
            <w:tcW w:w="4535" w:type="dxa"/>
            <w:gridSpan w:val="2"/>
          </w:tcPr>
          <w:p w14:paraId="4C25276B" w14:textId="77777777" w:rsidR="006E4D24" w:rsidRPr="00C21DCF" w:rsidRDefault="006E4D24" w:rsidP="00D86334">
            <w:pPr>
              <w:pStyle w:val="TAH"/>
              <w:jc w:val="left"/>
              <w:rPr>
                <w:b w:val="0"/>
              </w:rPr>
            </w:pPr>
            <w:r w:rsidRPr="00C21DCF">
              <w:rPr>
                <w:b w:val="0"/>
              </w:rPr>
              <w:t>Service type</w:t>
            </w:r>
          </w:p>
        </w:tc>
        <w:tc>
          <w:tcPr>
            <w:tcW w:w="1810" w:type="dxa"/>
          </w:tcPr>
          <w:p w14:paraId="4866198C" w14:textId="77777777" w:rsidR="006E4D24" w:rsidRPr="00C21DCF" w:rsidRDefault="006E4D24" w:rsidP="00D86334">
            <w:pPr>
              <w:pStyle w:val="TAL"/>
            </w:pPr>
            <w:r w:rsidRPr="00C21DCF">
              <w:rPr>
                <w:lang w:eastAsia="zh-CN"/>
              </w:rPr>
              <w:t>‘1000’B</w:t>
            </w:r>
          </w:p>
        </w:tc>
        <w:tc>
          <w:tcPr>
            <w:tcW w:w="2157" w:type="dxa"/>
          </w:tcPr>
          <w:p w14:paraId="0FEEFC5C" w14:textId="77777777" w:rsidR="006E4D24" w:rsidRPr="00C21DCF" w:rsidRDefault="006E4D24" w:rsidP="00D86334">
            <w:pPr>
              <w:pStyle w:val="TAH"/>
              <w:jc w:val="left"/>
              <w:rPr>
                <w:b w:val="0"/>
              </w:rPr>
            </w:pPr>
            <w:r w:rsidRPr="00C21DCF">
              <w:rPr>
                <w:b w:val="0"/>
              </w:rPr>
              <w:t>packet services via S1</w:t>
            </w:r>
          </w:p>
        </w:tc>
        <w:tc>
          <w:tcPr>
            <w:tcW w:w="1245" w:type="dxa"/>
          </w:tcPr>
          <w:p w14:paraId="5E54097F" w14:textId="77777777" w:rsidR="006E4D24" w:rsidRPr="00C21DCF" w:rsidRDefault="006E4D24" w:rsidP="00D86334">
            <w:pPr>
              <w:pStyle w:val="TAH"/>
              <w:rPr>
                <w:b w:val="0"/>
              </w:rPr>
            </w:pPr>
          </w:p>
        </w:tc>
      </w:tr>
      <w:tr w:rsidR="006E4D24" w:rsidRPr="00C21DCF" w14:paraId="6966C7F1" w14:textId="77777777" w:rsidTr="00D86334">
        <w:tblPrEx>
          <w:tblCellMar>
            <w:left w:w="108" w:type="dxa"/>
            <w:right w:w="108" w:type="dxa"/>
          </w:tblCellMar>
        </w:tblPrEx>
        <w:tc>
          <w:tcPr>
            <w:tcW w:w="4535" w:type="dxa"/>
            <w:gridSpan w:val="2"/>
          </w:tcPr>
          <w:p w14:paraId="042EA697" w14:textId="77777777" w:rsidR="006E4D24" w:rsidRPr="00C21DCF" w:rsidRDefault="006E4D24" w:rsidP="00D86334">
            <w:pPr>
              <w:pStyle w:val="TAH"/>
              <w:jc w:val="left"/>
              <w:rPr>
                <w:b w:val="0"/>
              </w:rPr>
            </w:pPr>
            <w:r w:rsidRPr="00C21DCF">
              <w:rPr>
                <w:b w:val="0"/>
              </w:rPr>
              <w:t>UE request type</w:t>
            </w:r>
          </w:p>
        </w:tc>
        <w:tc>
          <w:tcPr>
            <w:tcW w:w="1810" w:type="dxa"/>
          </w:tcPr>
          <w:p w14:paraId="0CB999B8" w14:textId="77777777" w:rsidR="006E4D24" w:rsidRPr="00C21DCF" w:rsidRDefault="006E4D24" w:rsidP="00D86334">
            <w:pPr>
              <w:pStyle w:val="TAL"/>
            </w:pPr>
          </w:p>
        </w:tc>
        <w:tc>
          <w:tcPr>
            <w:tcW w:w="2157" w:type="dxa"/>
          </w:tcPr>
          <w:p w14:paraId="474AD76C" w14:textId="77777777" w:rsidR="006E4D24" w:rsidRPr="00C21DCF" w:rsidRDefault="006E4D24" w:rsidP="00D86334">
            <w:pPr>
              <w:pStyle w:val="TAH"/>
              <w:rPr>
                <w:b w:val="0"/>
              </w:rPr>
            </w:pPr>
          </w:p>
        </w:tc>
        <w:tc>
          <w:tcPr>
            <w:tcW w:w="1245" w:type="dxa"/>
          </w:tcPr>
          <w:p w14:paraId="1D373130" w14:textId="77777777" w:rsidR="006E4D24" w:rsidRPr="00C21DCF" w:rsidRDefault="006E4D24" w:rsidP="00D86334">
            <w:pPr>
              <w:pStyle w:val="TAH"/>
              <w:rPr>
                <w:b w:val="0"/>
              </w:rPr>
            </w:pPr>
          </w:p>
        </w:tc>
      </w:tr>
      <w:tr w:rsidR="006E4D24" w:rsidRPr="00C21DCF" w14:paraId="58935921" w14:textId="77777777" w:rsidTr="00D86334">
        <w:tblPrEx>
          <w:tblCellMar>
            <w:left w:w="108" w:type="dxa"/>
            <w:right w:w="108" w:type="dxa"/>
          </w:tblCellMar>
        </w:tblPrEx>
        <w:tc>
          <w:tcPr>
            <w:tcW w:w="4535" w:type="dxa"/>
            <w:gridSpan w:val="2"/>
          </w:tcPr>
          <w:p w14:paraId="271149A9" w14:textId="77777777" w:rsidR="006E4D24" w:rsidRPr="00C21DCF" w:rsidRDefault="006E4D24" w:rsidP="00D86334">
            <w:pPr>
              <w:pStyle w:val="TAH"/>
              <w:jc w:val="left"/>
              <w:rPr>
                <w:b w:val="0"/>
                <w:lang w:eastAsia="zh-CN"/>
              </w:rPr>
            </w:pPr>
            <w:r w:rsidRPr="00C21DCF">
              <w:rPr>
                <w:b w:val="0"/>
                <w:lang w:eastAsia="zh-CN"/>
              </w:rPr>
              <w:t xml:space="preserve">    UE request type IEI</w:t>
            </w:r>
          </w:p>
        </w:tc>
        <w:tc>
          <w:tcPr>
            <w:tcW w:w="1810" w:type="dxa"/>
          </w:tcPr>
          <w:p w14:paraId="5D439B74" w14:textId="77777777" w:rsidR="006E4D24" w:rsidRPr="00C21DCF" w:rsidRDefault="006E4D24" w:rsidP="00D86334">
            <w:pPr>
              <w:pStyle w:val="TAL"/>
              <w:rPr>
                <w:lang w:eastAsia="zh-CN"/>
              </w:rPr>
            </w:pPr>
            <w:r w:rsidRPr="00C21DCF">
              <w:rPr>
                <w:lang w:eastAsia="zh-CN"/>
              </w:rPr>
              <w:t>29</w:t>
            </w:r>
          </w:p>
        </w:tc>
        <w:tc>
          <w:tcPr>
            <w:tcW w:w="2157" w:type="dxa"/>
          </w:tcPr>
          <w:p w14:paraId="05AFA0CA" w14:textId="77777777" w:rsidR="006E4D24" w:rsidRPr="00C21DCF" w:rsidRDefault="006E4D24" w:rsidP="00D86334">
            <w:pPr>
              <w:pStyle w:val="TAH"/>
              <w:rPr>
                <w:b w:val="0"/>
              </w:rPr>
            </w:pPr>
          </w:p>
        </w:tc>
        <w:tc>
          <w:tcPr>
            <w:tcW w:w="1245" w:type="dxa"/>
          </w:tcPr>
          <w:p w14:paraId="3DB80B39" w14:textId="77777777" w:rsidR="006E4D24" w:rsidRPr="00C21DCF" w:rsidRDefault="006E4D24" w:rsidP="00D86334">
            <w:pPr>
              <w:pStyle w:val="TAH"/>
              <w:rPr>
                <w:b w:val="0"/>
              </w:rPr>
            </w:pPr>
          </w:p>
        </w:tc>
      </w:tr>
      <w:tr w:rsidR="006E4D24" w:rsidRPr="00C21DCF" w14:paraId="008B999F" w14:textId="77777777" w:rsidTr="00D86334">
        <w:tblPrEx>
          <w:tblCellMar>
            <w:left w:w="108" w:type="dxa"/>
            <w:right w:w="108" w:type="dxa"/>
          </w:tblCellMar>
        </w:tblPrEx>
        <w:tc>
          <w:tcPr>
            <w:tcW w:w="4535" w:type="dxa"/>
            <w:gridSpan w:val="2"/>
          </w:tcPr>
          <w:p w14:paraId="27CF3582" w14:textId="77777777" w:rsidR="006E4D24" w:rsidRPr="00C21DCF" w:rsidRDefault="006E4D24" w:rsidP="00D86334">
            <w:pPr>
              <w:pStyle w:val="TAH"/>
              <w:jc w:val="left"/>
              <w:rPr>
                <w:b w:val="0"/>
                <w:lang w:eastAsia="zh-CN"/>
              </w:rPr>
            </w:pPr>
            <w:r w:rsidRPr="00C21DCF">
              <w:rPr>
                <w:b w:val="0"/>
                <w:lang w:eastAsia="zh-CN"/>
              </w:rPr>
              <w:t xml:space="preserve">    Length of UE request type contents</w:t>
            </w:r>
          </w:p>
        </w:tc>
        <w:tc>
          <w:tcPr>
            <w:tcW w:w="1810" w:type="dxa"/>
          </w:tcPr>
          <w:p w14:paraId="534492FE" w14:textId="77777777" w:rsidR="006E4D24" w:rsidRPr="00C21DCF" w:rsidRDefault="006E4D24" w:rsidP="00D86334">
            <w:pPr>
              <w:pStyle w:val="TAL"/>
            </w:pPr>
            <w:r w:rsidRPr="00C21DCF">
              <w:rPr>
                <w:lang w:eastAsia="zh-CN"/>
              </w:rPr>
              <w:t>‘00000001’B</w:t>
            </w:r>
          </w:p>
        </w:tc>
        <w:tc>
          <w:tcPr>
            <w:tcW w:w="2157" w:type="dxa"/>
          </w:tcPr>
          <w:p w14:paraId="08C80127" w14:textId="77777777" w:rsidR="006E4D24" w:rsidRPr="00C21DCF" w:rsidRDefault="006E4D24" w:rsidP="00D86334">
            <w:pPr>
              <w:pStyle w:val="TAH"/>
              <w:rPr>
                <w:b w:val="0"/>
              </w:rPr>
            </w:pPr>
          </w:p>
        </w:tc>
        <w:tc>
          <w:tcPr>
            <w:tcW w:w="1245" w:type="dxa"/>
          </w:tcPr>
          <w:p w14:paraId="7BE0F7B3" w14:textId="77777777" w:rsidR="006E4D24" w:rsidRPr="00C21DCF" w:rsidRDefault="006E4D24" w:rsidP="00D86334">
            <w:pPr>
              <w:pStyle w:val="TAH"/>
              <w:rPr>
                <w:b w:val="0"/>
              </w:rPr>
            </w:pPr>
          </w:p>
        </w:tc>
      </w:tr>
      <w:tr w:rsidR="006E4D24" w:rsidRPr="00C21DCF" w14:paraId="1DC8CC63" w14:textId="77777777" w:rsidTr="00D86334">
        <w:tblPrEx>
          <w:tblCellMar>
            <w:left w:w="108" w:type="dxa"/>
            <w:right w:w="108" w:type="dxa"/>
          </w:tblCellMar>
        </w:tblPrEx>
        <w:tc>
          <w:tcPr>
            <w:tcW w:w="4535" w:type="dxa"/>
            <w:gridSpan w:val="2"/>
          </w:tcPr>
          <w:p w14:paraId="06912B87" w14:textId="77777777" w:rsidR="006E4D24" w:rsidRPr="00C21DCF" w:rsidRDefault="006E4D24" w:rsidP="00D86334">
            <w:pPr>
              <w:pStyle w:val="TAH"/>
              <w:jc w:val="left"/>
              <w:rPr>
                <w:b w:val="0"/>
                <w:lang w:eastAsia="zh-CN"/>
              </w:rPr>
            </w:pPr>
            <w:r w:rsidRPr="00C21DCF">
              <w:rPr>
                <w:b w:val="0"/>
                <w:lang w:eastAsia="zh-CN"/>
              </w:rPr>
              <w:t xml:space="preserve">    Request type</w:t>
            </w:r>
          </w:p>
        </w:tc>
        <w:tc>
          <w:tcPr>
            <w:tcW w:w="1810" w:type="dxa"/>
          </w:tcPr>
          <w:p w14:paraId="0A3F8774" w14:textId="77777777" w:rsidR="006E4D24" w:rsidRPr="00C21DCF" w:rsidRDefault="006E4D24" w:rsidP="00D86334">
            <w:pPr>
              <w:pStyle w:val="TAL"/>
              <w:rPr>
                <w:lang w:eastAsia="zh-CN"/>
              </w:rPr>
            </w:pPr>
            <w:r w:rsidRPr="00C21DCF">
              <w:rPr>
                <w:lang w:eastAsia="zh-CN"/>
              </w:rPr>
              <w:t>‘00000010’B</w:t>
            </w:r>
          </w:p>
        </w:tc>
        <w:tc>
          <w:tcPr>
            <w:tcW w:w="2157" w:type="dxa"/>
          </w:tcPr>
          <w:p w14:paraId="423C2EF6" w14:textId="77777777" w:rsidR="006E4D24" w:rsidRPr="00C21DCF" w:rsidRDefault="006E4D24" w:rsidP="00D86334">
            <w:pPr>
              <w:pStyle w:val="TAH"/>
              <w:jc w:val="left"/>
              <w:rPr>
                <w:b w:val="0"/>
              </w:rPr>
            </w:pPr>
            <w:r w:rsidRPr="00C21DCF">
              <w:rPr>
                <w:b w:val="0"/>
              </w:rPr>
              <w:t>Rejection of paging</w:t>
            </w:r>
          </w:p>
        </w:tc>
        <w:tc>
          <w:tcPr>
            <w:tcW w:w="1245" w:type="dxa"/>
          </w:tcPr>
          <w:p w14:paraId="19E26852" w14:textId="77777777" w:rsidR="006E4D24" w:rsidRPr="00C21DCF" w:rsidRDefault="006E4D24" w:rsidP="00D86334">
            <w:pPr>
              <w:pStyle w:val="TAH"/>
              <w:rPr>
                <w:b w:val="0"/>
              </w:rPr>
            </w:pPr>
          </w:p>
        </w:tc>
      </w:tr>
      <w:tr w:rsidR="006E4D24" w:rsidRPr="00C21DCF" w14:paraId="17435913" w14:textId="77777777" w:rsidTr="00D86334">
        <w:tblPrEx>
          <w:tblCellMar>
            <w:left w:w="108" w:type="dxa"/>
            <w:right w:w="108" w:type="dxa"/>
          </w:tblCellMar>
        </w:tblPrEx>
        <w:tc>
          <w:tcPr>
            <w:tcW w:w="4535" w:type="dxa"/>
            <w:gridSpan w:val="2"/>
          </w:tcPr>
          <w:p w14:paraId="3B55A717" w14:textId="77777777" w:rsidR="006E4D24" w:rsidRPr="00C21DCF" w:rsidRDefault="006E4D24" w:rsidP="00D86334">
            <w:pPr>
              <w:pStyle w:val="TAH"/>
              <w:jc w:val="left"/>
              <w:rPr>
                <w:b w:val="0"/>
              </w:rPr>
            </w:pPr>
          </w:p>
        </w:tc>
        <w:tc>
          <w:tcPr>
            <w:tcW w:w="1810" w:type="dxa"/>
          </w:tcPr>
          <w:p w14:paraId="5FF7EEE0" w14:textId="77777777" w:rsidR="006E4D24" w:rsidRPr="00C21DCF" w:rsidRDefault="006E4D24" w:rsidP="00D86334">
            <w:pPr>
              <w:pStyle w:val="TAL"/>
            </w:pPr>
          </w:p>
        </w:tc>
        <w:tc>
          <w:tcPr>
            <w:tcW w:w="2157" w:type="dxa"/>
          </w:tcPr>
          <w:p w14:paraId="4593F931" w14:textId="77777777" w:rsidR="006E4D24" w:rsidRPr="00C21DCF" w:rsidRDefault="006E4D24" w:rsidP="00D86334">
            <w:pPr>
              <w:pStyle w:val="TAH"/>
              <w:rPr>
                <w:b w:val="0"/>
              </w:rPr>
            </w:pPr>
          </w:p>
        </w:tc>
        <w:tc>
          <w:tcPr>
            <w:tcW w:w="1245" w:type="dxa"/>
          </w:tcPr>
          <w:p w14:paraId="58CBA344" w14:textId="77777777" w:rsidR="006E4D24" w:rsidRPr="00C21DCF" w:rsidRDefault="006E4D24" w:rsidP="00D86334">
            <w:pPr>
              <w:pStyle w:val="TAH"/>
              <w:rPr>
                <w:b w:val="0"/>
              </w:rPr>
            </w:pPr>
          </w:p>
        </w:tc>
      </w:tr>
    </w:tbl>
    <w:p w14:paraId="0BFA16F2" w14:textId="1B7DEFC8"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DDED" w14:textId="77777777" w:rsidR="00434AE5" w:rsidRDefault="00434AE5">
      <w:r>
        <w:separator/>
      </w:r>
    </w:p>
  </w:endnote>
  <w:endnote w:type="continuationSeparator" w:id="0">
    <w:p w14:paraId="08F064A3" w14:textId="77777777" w:rsidR="00434AE5" w:rsidRDefault="0043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AD19" w14:textId="77777777" w:rsidR="00434AE5" w:rsidRDefault="00434AE5">
      <w:r>
        <w:separator/>
      </w:r>
    </w:p>
  </w:footnote>
  <w:footnote w:type="continuationSeparator" w:id="0">
    <w:p w14:paraId="0CC528D4" w14:textId="77777777" w:rsidR="00434AE5" w:rsidRDefault="0043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21049C5"/>
    <w:multiLevelType w:val="multilevel"/>
    <w:tmpl w:val="CAF478E8"/>
    <w:styleLink w:val="CurrentList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4101D7"/>
    <w:multiLevelType w:val="hybridMultilevel"/>
    <w:tmpl w:val="E56853A2"/>
    <w:lvl w:ilvl="0" w:tplc="FFFFFFFF">
      <w:start w:val="1"/>
      <w:numFmt w:val="decimal"/>
      <w:lvlText w:val="%1."/>
      <w:lvlJc w:val="left"/>
      <w:pPr>
        <w:ind w:left="72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223708"/>
    <w:multiLevelType w:val="multilevel"/>
    <w:tmpl w:val="0388C54E"/>
    <w:styleLink w:val="CurrentList1"/>
    <w:lvl w:ilvl="0">
      <w:start w:val="1"/>
      <w:numFmt w:val="decimal"/>
      <w:lvlText w:val="%1."/>
      <w:lvlJc w:val="left"/>
      <w:pPr>
        <w:ind w:left="720" w:hanging="360"/>
      </w:pPr>
      <w:rPr>
        <w:rFonts w:ascii="Arial" w:eastAsia="Times New Roma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D35A1"/>
    <w:multiLevelType w:val="multilevel"/>
    <w:tmpl w:val="E56853A2"/>
    <w:styleLink w:val="CurrentList3"/>
    <w:lvl w:ilvl="0">
      <w:start w:val="1"/>
      <w:numFmt w:val="decimal"/>
      <w:lvlText w:val="%1."/>
      <w:lvlJc w:val="left"/>
      <w:pPr>
        <w:ind w:left="720" w:hanging="360"/>
      </w:pPr>
      <w:rPr>
        <w:rFonts w:ascii="Arial" w:eastAsia="Times New Roma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47CA4"/>
    <w:multiLevelType w:val="hybridMultilevel"/>
    <w:tmpl w:val="855E0E18"/>
    <w:lvl w:ilvl="0" w:tplc="3280BB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78722B"/>
    <w:multiLevelType w:val="hybridMultilevel"/>
    <w:tmpl w:val="0388C54E"/>
    <w:lvl w:ilvl="0" w:tplc="FFFFFFFF">
      <w:start w:val="1"/>
      <w:numFmt w:val="decimal"/>
      <w:lvlText w:val="%1."/>
      <w:lvlJc w:val="left"/>
      <w:pPr>
        <w:ind w:left="72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530BAF"/>
    <w:multiLevelType w:val="hybridMultilevel"/>
    <w:tmpl w:val="32E4D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6"/>
  </w:num>
  <w:num w:numId="4" w16cid:durableId="718624068">
    <w:abstractNumId w:val="33"/>
  </w:num>
  <w:num w:numId="5" w16cid:durableId="554435941">
    <w:abstractNumId w:val="32"/>
  </w:num>
  <w:num w:numId="6" w16cid:durableId="2072725091">
    <w:abstractNumId w:val="7"/>
  </w:num>
  <w:num w:numId="7" w16cid:durableId="562520810">
    <w:abstractNumId w:val="29"/>
  </w:num>
  <w:num w:numId="8" w16cid:durableId="382993494">
    <w:abstractNumId w:val="11"/>
  </w:num>
  <w:num w:numId="9" w16cid:durableId="1293485376">
    <w:abstractNumId w:val="19"/>
  </w:num>
  <w:num w:numId="10" w16cid:durableId="1986622444">
    <w:abstractNumId w:val="28"/>
  </w:num>
  <w:num w:numId="11" w16cid:durableId="2101676218">
    <w:abstractNumId w:val="4"/>
  </w:num>
  <w:num w:numId="12" w16cid:durableId="650015212">
    <w:abstractNumId w:val="30"/>
  </w:num>
  <w:num w:numId="13" w16cid:durableId="1319266039">
    <w:abstractNumId w:val="15"/>
  </w:num>
  <w:num w:numId="14" w16cid:durableId="603652595">
    <w:abstractNumId w:val="25"/>
  </w:num>
  <w:num w:numId="15" w16cid:durableId="1415393388">
    <w:abstractNumId w:val="27"/>
  </w:num>
  <w:num w:numId="16" w16cid:durableId="1097020251">
    <w:abstractNumId w:val="6"/>
  </w:num>
  <w:num w:numId="17" w16cid:durableId="1166091443">
    <w:abstractNumId w:val="23"/>
  </w:num>
  <w:num w:numId="18" w16cid:durableId="885875773">
    <w:abstractNumId w:val="22"/>
  </w:num>
  <w:num w:numId="19" w16cid:durableId="205410352">
    <w:abstractNumId w:val="26"/>
  </w:num>
  <w:num w:numId="20" w16cid:durableId="369262019">
    <w:abstractNumId w:val="31"/>
  </w:num>
  <w:num w:numId="21" w16cid:durableId="1308124206">
    <w:abstractNumId w:val="10"/>
  </w:num>
  <w:num w:numId="22" w16cid:durableId="1511607614">
    <w:abstractNumId w:val="12"/>
  </w:num>
  <w:num w:numId="23" w16cid:durableId="1718241188">
    <w:abstractNumId w:val="8"/>
  </w:num>
  <w:num w:numId="24" w16cid:durableId="1479227622">
    <w:abstractNumId w:val="14"/>
  </w:num>
  <w:num w:numId="25" w16cid:durableId="1150098565">
    <w:abstractNumId w:val="21"/>
  </w:num>
  <w:num w:numId="26" w16cid:durableId="1883514359">
    <w:abstractNumId w:val="18"/>
  </w:num>
  <w:num w:numId="27" w16cid:durableId="780996352">
    <w:abstractNumId w:val="20"/>
  </w:num>
  <w:num w:numId="28" w16cid:durableId="1878540272">
    <w:abstractNumId w:val="24"/>
  </w:num>
  <w:num w:numId="29" w16cid:durableId="1855608807">
    <w:abstractNumId w:val="13"/>
  </w:num>
  <w:num w:numId="30" w16cid:durableId="831214887">
    <w:abstractNumId w:val="17"/>
  </w:num>
  <w:num w:numId="31" w16cid:durableId="1711224431">
    <w:abstractNumId w:val="3"/>
  </w:num>
  <w:num w:numId="32" w16cid:durableId="1064136108">
    <w:abstractNumId w:val="1"/>
  </w:num>
  <w:num w:numId="33" w16cid:durableId="429278277">
    <w:abstractNumId w:val="5"/>
  </w:num>
  <w:num w:numId="34" w16cid:durableId="127509653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F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BD0"/>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4DF5"/>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D56"/>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3D5"/>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1A93"/>
    <w:rsid w:val="00192030"/>
    <w:rsid w:val="00192643"/>
    <w:rsid w:val="001932B8"/>
    <w:rsid w:val="00193364"/>
    <w:rsid w:val="00193B09"/>
    <w:rsid w:val="0019443E"/>
    <w:rsid w:val="00194836"/>
    <w:rsid w:val="001952EB"/>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9E7"/>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596D"/>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905"/>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758"/>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27B"/>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9BF"/>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A5B"/>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20"/>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4B9"/>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4AE5"/>
    <w:rsid w:val="00435259"/>
    <w:rsid w:val="00435AA5"/>
    <w:rsid w:val="004361C4"/>
    <w:rsid w:val="0043665C"/>
    <w:rsid w:val="004368D6"/>
    <w:rsid w:val="00436B46"/>
    <w:rsid w:val="00436B4F"/>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19"/>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0E75"/>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DA2"/>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1B5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3DC3"/>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4D24"/>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3F8"/>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D8D"/>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27EA"/>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241"/>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9F"/>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90"/>
    <w:rsid w:val="00882DFB"/>
    <w:rsid w:val="00882F99"/>
    <w:rsid w:val="00883370"/>
    <w:rsid w:val="00883BA2"/>
    <w:rsid w:val="008841C7"/>
    <w:rsid w:val="0088430E"/>
    <w:rsid w:val="00884391"/>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1AD"/>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516"/>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6AC"/>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0DE"/>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05"/>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23"/>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5CD"/>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CBB"/>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0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F30"/>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04"/>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5AB7"/>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0BF"/>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41"/>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DE1"/>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3DDD"/>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16D"/>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B15"/>
    <w:rsid w:val="00F900A0"/>
    <w:rsid w:val="00F90C10"/>
    <w:rsid w:val="00F91C5A"/>
    <w:rsid w:val="00F91D61"/>
    <w:rsid w:val="00F91F37"/>
    <w:rsid w:val="00F924B0"/>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CurrentList1">
    <w:name w:val="Current List1"/>
    <w:uiPriority w:val="99"/>
    <w:rsid w:val="00B04516"/>
    <w:pPr>
      <w:numPr>
        <w:numId w:val="31"/>
      </w:numPr>
    </w:pPr>
  </w:style>
  <w:style w:type="numbering" w:customStyle="1" w:styleId="CurrentList2">
    <w:name w:val="Current List2"/>
    <w:uiPriority w:val="99"/>
    <w:rsid w:val="00B04516"/>
    <w:pPr>
      <w:numPr>
        <w:numId w:val="32"/>
      </w:numPr>
    </w:pPr>
  </w:style>
  <w:style w:type="numbering" w:customStyle="1" w:styleId="CurrentList3">
    <w:name w:val="Current List3"/>
    <w:uiPriority w:val="99"/>
    <w:rsid w:val="00B0451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724</TotalTime>
  <Pages>3</Pages>
  <Words>985</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6245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153</cp:revision>
  <dcterms:created xsi:type="dcterms:W3CDTF">2023-02-21T05:08:00Z</dcterms:created>
  <dcterms:modified xsi:type="dcterms:W3CDTF">2023-08-11T10:39:00Z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