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0B486B1E"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t>
      </w:r>
      <w:r w:rsidR="00167C3C" w:rsidRPr="00D74B92">
        <w:rPr>
          <w:rFonts w:ascii="Arial" w:hAnsi="Arial" w:cs="Arial"/>
          <w:b/>
          <w:kern w:val="2"/>
          <w:lang w:eastAsia="zh-CN"/>
        </w:rPr>
        <w:t>Meeting #</w:t>
      </w:r>
      <w:r w:rsidR="003F6A55">
        <w:rPr>
          <w:rFonts w:ascii="Arial" w:hAnsi="Arial" w:cs="Arial"/>
          <w:b/>
          <w:kern w:val="2"/>
          <w:lang w:eastAsia="zh-CN"/>
        </w:rPr>
        <w:t>10</w:t>
      </w:r>
      <w:r w:rsidR="00322DD2">
        <w:rPr>
          <w:rFonts w:ascii="Arial" w:hAnsi="Arial" w:cs="Arial"/>
          <w:b/>
          <w:kern w:val="2"/>
          <w:lang w:eastAsia="zh-CN"/>
        </w:rPr>
        <w:t>1</w:t>
      </w:r>
      <w:r w:rsidR="00972929" w:rsidRPr="00D74B92">
        <w:rPr>
          <w:rFonts w:ascii="Arial" w:hAnsi="Arial" w:cs="Arial"/>
          <w:b/>
          <w:kern w:val="2"/>
          <w:lang w:eastAsia="zh-CN"/>
        </w:rPr>
        <w:tab/>
      </w:r>
      <w:r w:rsidR="00685FD4" w:rsidRPr="00D74B92">
        <w:rPr>
          <w:rFonts w:ascii="Arial" w:hAnsi="Arial" w:cs="Arial"/>
          <w:b/>
          <w:kern w:val="2"/>
          <w:lang w:eastAsia="zh-CN"/>
        </w:rPr>
        <w:t>R</w:t>
      </w:r>
      <w:r w:rsidR="00A43D0E">
        <w:rPr>
          <w:rFonts w:ascii="Arial" w:hAnsi="Arial" w:cs="Arial"/>
          <w:b/>
          <w:kern w:val="2"/>
          <w:lang w:eastAsia="zh-CN"/>
        </w:rPr>
        <w:t>P</w:t>
      </w:r>
      <w:r w:rsidR="009C0564" w:rsidRPr="00D74B92">
        <w:rPr>
          <w:rFonts w:ascii="Arial" w:hAnsi="Arial" w:cs="Arial"/>
          <w:b/>
          <w:kern w:val="2"/>
          <w:lang w:eastAsia="zh-CN"/>
        </w:rPr>
        <w:t>-</w:t>
      </w:r>
      <w:r w:rsidR="00EE7659">
        <w:rPr>
          <w:rFonts w:ascii="Arial" w:hAnsi="Arial" w:cs="Arial"/>
          <w:b/>
          <w:kern w:val="2"/>
          <w:lang w:eastAsia="zh-CN"/>
        </w:rPr>
        <w:t>2</w:t>
      </w:r>
      <w:r w:rsidR="009F1522">
        <w:rPr>
          <w:rFonts w:ascii="Arial" w:hAnsi="Arial" w:cs="Arial"/>
          <w:b/>
          <w:kern w:val="2"/>
          <w:lang w:eastAsia="zh-CN"/>
        </w:rPr>
        <w:t>3</w:t>
      </w:r>
      <w:r w:rsidR="003F6A55">
        <w:rPr>
          <w:rFonts w:ascii="Arial" w:hAnsi="Arial" w:cs="Arial"/>
          <w:b/>
          <w:kern w:val="2"/>
          <w:lang w:eastAsia="zh-CN"/>
        </w:rPr>
        <w:t>1</w:t>
      </w:r>
      <w:r w:rsidR="00EE1555">
        <w:rPr>
          <w:rFonts w:ascii="Arial" w:hAnsi="Arial" w:cs="Arial"/>
          <w:b/>
          <w:kern w:val="2"/>
          <w:lang w:eastAsia="zh-CN"/>
        </w:rPr>
        <w:t>599</w:t>
      </w:r>
    </w:p>
    <w:p w14:paraId="2A9D85E6" w14:textId="2919627A" w:rsidR="009C0564" w:rsidRPr="007F5EC6" w:rsidRDefault="00322DD2" w:rsidP="00DA0712">
      <w:pPr>
        <w:jc w:val="left"/>
        <w:rPr>
          <w:rFonts w:ascii="Arial" w:hAnsi="Arial" w:cs="Arial"/>
          <w:b/>
          <w:kern w:val="2"/>
          <w:lang w:eastAsia="zh-CN"/>
        </w:rPr>
      </w:pPr>
      <w:r>
        <w:rPr>
          <w:rFonts w:ascii="Arial" w:hAnsi="Arial" w:cs="Arial"/>
          <w:b/>
          <w:kern w:val="2"/>
          <w:lang w:eastAsia="zh-CN"/>
        </w:rPr>
        <w:t>B</w:t>
      </w:r>
      <w:r w:rsidR="00342BCF">
        <w:rPr>
          <w:rFonts w:ascii="Arial" w:hAnsi="Arial" w:cs="Arial"/>
          <w:b/>
          <w:kern w:val="2"/>
          <w:lang w:eastAsia="zh-CN"/>
        </w:rPr>
        <w:t>a</w:t>
      </w:r>
      <w:r w:rsidR="00A95CDD">
        <w:rPr>
          <w:rFonts w:ascii="Arial" w:hAnsi="Arial" w:cs="Arial"/>
          <w:b/>
          <w:kern w:val="2"/>
          <w:lang w:eastAsia="zh-CN"/>
        </w:rPr>
        <w:t>nga</w:t>
      </w:r>
      <w:r w:rsidR="00036C9F">
        <w:rPr>
          <w:rFonts w:ascii="Arial" w:hAnsi="Arial" w:cs="Arial"/>
          <w:b/>
          <w:kern w:val="2"/>
          <w:lang w:eastAsia="zh-CN"/>
        </w:rPr>
        <w:t>lore</w:t>
      </w:r>
      <w:r>
        <w:rPr>
          <w:rFonts w:ascii="Arial" w:hAnsi="Arial" w:cs="Arial"/>
          <w:b/>
          <w:kern w:val="2"/>
          <w:lang w:eastAsia="zh-CN"/>
        </w:rPr>
        <w:t>, India</w:t>
      </w:r>
      <w:r w:rsidR="009F1522">
        <w:rPr>
          <w:rFonts w:ascii="Arial" w:hAnsi="Arial" w:cs="Arial"/>
          <w:b/>
          <w:kern w:val="2"/>
          <w:lang w:eastAsia="zh-CN"/>
        </w:rPr>
        <w:t xml:space="preserve">, </w:t>
      </w:r>
      <w:r>
        <w:rPr>
          <w:rFonts w:ascii="Arial" w:hAnsi="Arial" w:cs="Arial"/>
          <w:b/>
          <w:kern w:val="2"/>
          <w:lang w:eastAsia="zh-CN"/>
        </w:rPr>
        <w:t>September</w:t>
      </w:r>
      <w:r w:rsidR="00EE7659">
        <w:rPr>
          <w:rFonts w:ascii="Arial" w:hAnsi="Arial" w:cs="Arial"/>
          <w:b/>
          <w:kern w:val="2"/>
          <w:lang w:eastAsia="zh-CN"/>
        </w:rPr>
        <w:t xml:space="preserve"> </w:t>
      </w:r>
      <w:r w:rsidR="003F6A55">
        <w:rPr>
          <w:rFonts w:ascii="Arial" w:hAnsi="Arial" w:cs="Arial"/>
          <w:b/>
          <w:kern w:val="2"/>
          <w:lang w:eastAsia="zh-CN"/>
        </w:rPr>
        <w:t>1</w:t>
      </w:r>
      <w:r>
        <w:rPr>
          <w:rFonts w:ascii="Arial" w:hAnsi="Arial" w:cs="Arial"/>
          <w:b/>
          <w:kern w:val="2"/>
          <w:lang w:eastAsia="zh-CN"/>
        </w:rPr>
        <w:t>1</w:t>
      </w:r>
      <w:r w:rsidR="003F6A55">
        <w:rPr>
          <w:rFonts w:ascii="Arial" w:hAnsi="Arial" w:cs="Arial"/>
          <w:b/>
          <w:kern w:val="2"/>
          <w:lang w:eastAsia="zh-CN"/>
        </w:rPr>
        <w:t xml:space="preserve"> - 1</w:t>
      </w:r>
      <w:r>
        <w:rPr>
          <w:rFonts w:ascii="Arial" w:hAnsi="Arial" w:cs="Arial"/>
          <w:b/>
          <w:kern w:val="2"/>
          <w:lang w:eastAsia="zh-CN"/>
        </w:rPr>
        <w:t>5</w:t>
      </w:r>
      <w:r w:rsidR="00EE7659">
        <w:rPr>
          <w:rFonts w:ascii="Arial" w:hAnsi="Arial" w:cs="Arial"/>
          <w:b/>
          <w:kern w:val="2"/>
          <w:lang w:eastAsia="zh-CN"/>
        </w:rPr>
        <w:t>, 202</w:t>
      </w:r>
      <w:r w:rsidR="009F1522">
        <w:rPr>
          <w:rFonts w:ascii="Arial" w:hAnsi="Arial" w:cs="Arial"/>
          <w:b/>
          <w:kern w:val="2"/>
          <w:lang w:eastAsia="zh-CN"/>
        </w:rPr>
        <w:t>3</w:t>
      </w:r>
    </w:p>
    <w:p w14:paraId="7826937B" w14:textId="6021B5B3"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A43D0E" w:rsidRPr="004947AA">
        <w:rPr>
          <w:rFonts w:ascii="Arial" w:hAnsi="Arial" w:cs="Arial"/>
          <w:b/>
          <w:lang w:eastAsia="zh-CN"/>
        </w:rPr>
        <w:t>9.</w:t>
      </w:r>
      <w:r w:rsidR="00A24D8E" w:rsidRPr="004947AA">
        <w:rPr>
          <w:rFonts w:ascii="Arial" w:hAnsi="Arial" w:cs="Arial"/>
          <w:b/>
          <w:lang w:eastAsia="zh-CN"/>
        </w:rPr>
        <w:t>2.</w:t>
      </w:r>
      <w:r w:rsidR="00AA76B2" w:rsidRPr="004947AA">
        <w:rPr>
          <w:rFonts w:ascii="Arial" w:hAnsi="Arial" w:cs="Arial"/>
          <w:b/>
          <w:lang w:eastAsia="zh-CN"/>
        </w:rPr>
        <w:t>2</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6DF19A7C"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572F4F">
        <w:rPr>
          <w:rFonts w:ascii="Arial" w:hAnsi="Arial" w:cs="Arial"/>
          <w:b/>
          <w:lang w:eastAsia="zh-CN"/>
        </w:rPr>
        <w:t>Remaining details for RAN Ambient-IoT Study</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C41DA56" w14:textId="6EA107C0" w:rsidR="009C1447" w:rsidRDefault="00D9480C" w:rsidP="00B87EC9">
      <w:pPr>
        <w:rPr>
          <w:lang w:eastAsia="zh-CN"/>
        </w:rPr>
      </w:pPr>
      <w:r>
        <w:rPr>
          <w:lang w:eastAsia="zh-CN"/>
        </w:rPr>
        <w:t xml:space="preserve">RAN plenary level study item </w:t>
      </w:r>
      <w:r w:rsidR="008A3AD9">
        <w:rPr>
          <w:lang w:eastAsia="zh-CN"/>
        </w:rPr>
        <w:t xml:space="preserve">on Ambient IoT </w:t>
      </w:r>
      <w:r w:rsidR="001A7757">
        <w:rPr>
          <w:lang w:eastAsia="zh-CN"/>
        </w:rPr>
        <w:t xml:space="preserve">was </w:t>
      </w:r>
      <w:r>
        <w:rPr>
          <w:lang w:eastAsia="zh-CN"/>
        </w:rPr>
        <w:t>approved in RAN plenary #97e meeting</w:t>
      </w:r>
      <w:r w:rsidR="008A3AD9">
        <w:rPr>
          <w:lang w:eastAsia="zh-CN"/>
        </w:rPr>
        <w:t xml:space="preserve"> with the latest SID in [</w:t>
      </w:r>
      <w:r w:rsidR="009C1447">
        <w:rPr>
          <w:lang w:eastAsia="zh-CN"/>
        </w:rPr>
        <w:t>2</w:t>
      </w:r>
      <w:r w:rsidR="008A3AD9">
        <w:rPr>
          <w:lang w:eastAsia="zh-CN"/>
        </w:rPr>
        <w:t>]</w:t>
      </w:r>
      <w:r w:rsidR="00AE2606">
        <w:rPr>
          <w:lang w:eastAsia="zh-CN"/>
        </w:rPr>
        <w:t>.</w:t>
      </w:r>
      <w:r>
        <w:rPr>
          <w:lang w:eastAsia="zh-CN"/>
        </w:rPr>
        <w:t xml:space="preserve"> </w:t>
      </w:r>
      <w:r w:rsidRPr="00D9480C">
        <w:rPr>
          <w:lang w:eastAsia="zh-CN"/>
        </w:rPr>
        <w:t>Th</w:t>
      </w:r>
      <w:r>
        <w:rPr>
          <w:lang w:eastAsia="zh-CN"/>
        </w:rPr>
        <w:t>e</w:t>
      </w:r>
      <w:r w:rsidRPr="00D9480C">
        <w:rPr>
          <w:lang w:eastAsia="zh-CN"/>
        </w:rPr>
        <w:t xml:space="preserve"> study </w:t>
      </w:r>
      <w:r w:rsidR="00A91A86">
        <w:rPr>
          <w:lang w:eastAsia="zh-CN"/>
        </w:rPr>
        <w:t>aims</w:t>
      </w:r>
      <w:r w:rsidRPr="00D9480C">
        <w:rPr>
          <w:lang w:eastAsia="zh-CN"/>
        </w:rPr>
        <w:t xml:space="preserve"> at a new 3GPP IoT technology which relies on ultra-low complexity devices with ultra-low power consumption for the very-low end IoT applications</w:t>
      </w:r>
      <w:r>
        <w:rPr>
          <w:lang w:eastAsia="zh-CN"/>
        </w:rPr>
        <w:t xml:space="preserve">. </w:t>
      </w:r>
    </w:p>
    <w:p w14:paraId="575A7E9B" w14:textId="02CA9397" w:rsidR="009C1447" w:rsidRDefault="009C1447" w:rsidP="00B87EC9">
      <w:pPr>
        <w:rPr>
          <w:lang w:eastAsia="zh-CN"/>
        </w:rPr>
      </w:pPr>
      <w:r>
        <w:rPr>
          <w:lang w:eastAsia="zh-CN"/>
        </w:rPr>
        <w:t>The main objectives of the SI include device categorization, identification of the suitable deployment scenarios and their characteristics for use cases/services agreed in the related SA1 SI [3], formulation of set of RAN design targets, and identification of required functionality to be supported.</w:t>
      </w:r>
    </w:p>
    <w:p w14:paraId="204F30D3" w14:textId="07D46A20" w:rsidR="009C1447" w:rsidRDefault="009C1447" w:rsidP="00B87EC9">
      <w:pPr>
        <w:rPr>
          <w:lang w:eastAsia="zh-CN"/>
        </w:rPr>
      </w:pPr>
      <w:r>
        <w:rPr>
          <w:lang w:eastAsia="zh-CN"/>
        </w:rPr>
        <w:t xml:space="preserve">During </w:t>
      </w:r>
      <w:r w:rsidR="00B60C16">
        <w:rPr>
          <w:lang w:eastAsia="zh-CN"/>
        </w:rPr>
        <w:t xml:space="preserve">the </w:t>
      </w:r>
      <w:r>
        <w:rPr>
          <w:lang w:eastAsia="zh-CN"/>
        </w:rPr>
        <w:t>RAN plenary #</w:t>
      </w:r>
      <w:r w:rsidR="00783635">
        <w:rPr>
          <w:lang w:eastAsia="zh-CN"/>
        </w:rPr>
        <w:t>100</w:t>
      </w:r>
      <w:r>
        <w:rPr>
          <w:lang w:eastAsia="zh-CN"/>
        </w:rPr>
        <w:t xml:space="preserve"> meeting, progress w</w:t>
      </w:r>
      <w:r w:rsidR="004C60A1">
        <w:rPr>
          <w:lang w:eastAsia="zh-CN"/>
        </w:rPr>
        <w:t>as</w:t>
      </w:r>
      <w:r>
        <w:rPr>
          <w:lang w:eastAsia="zh-CN"/>
        </w:rPr>
        <w:t xml:space="preserve"> made on </w:t>
      </w:r>
      <w:r w:rsidR="006F37A6">
        <w:rPr>
          <w:lang w:eastAsia="zh-CN"/>
        </w:rPr>
        <w:t xml:space="preserve">the </w:t>
      </w:r>
      <w:r>
        <w:rPr>
          <w:lang w:eastAsia="zh-CN"/>
        </w:rPr>
        <w:t xml:space="preserve">TR. </w:t>
      </w:r>
    </w:p>
    <w:p w14:paraId="33B7E9F7" w14:textId="6DC6154D" w:rsidR="00AE2606" w:rsidRDefault="009C1447" w:rsidP="00B87EC9">
      <w:pPr>
        <w:rPr>
          <w:lang w:eastAsia="zh-CN"/>
        </w:rPr>
      </w:pPr>
      <w:r>
        <w:rPr>
          <w:lang w:eastAsia="zh-CN"/>
        </w:rPr>
        <w:t>In this contribution,</w:t>
      </w:r>
      <w:r w:rsidR="00F845E2">
        <w:rPr>
          <w:lang w:eastAsia="zh-CN"/>
        </w:rPr>
        <w:t xml:space="preserve"> we address the remaining open issues in the RAN SI and </w:t>
      </w:r>
      <w:r w:rsidR="006A300D">
        <w:rPr>
          <w:lang w:eastAsia="zh-CN"/>
        </w:rPr>
        <w:t xml:space="preserve">then </w:t>
      </w:r>
      <w:r w:rsidR="00F845E2">
        <w:rPr>
          <w:lang w:eastAsia="zh-CN"/>
        </w:rPr>
        <w:t>present our views.</w:t>
      </w:r>
    </w:p>
    <w:p w14:paraId="09F3F20F" w14:textId="77777777" w:rsidR="00520AA7" w:rsidRDefault="00520AA7" w:rsidP="00B87EC9">
      <w:pPr>
        <w:rPr>
          <w:lang w:eastAsia="zh-CN"/>
        </w:rPr>
      </w:pPr>
    </w:p>
    <w:p w14:paraId="3F9A6BAF" w14:textId="597ACBF1" w:rsidR="00FC52F8" w:rsidRDefault="00820BC0" w:rsidP="001B6AC4">
      <w:pPr>
        <w:pStyle w:val="Heading1"/>
      </w:pPr>
      <w:r w:rsidRPr="00D74B92">
        <w:t>Discussion</w:t>
      </w:r>
      <w:r w:rsidR="00005B85">
        <w:t xml:space="preserve"> </w:t>
      </w:r>
    </w:p>
    <w:p w14:paraId="41B71BC5" w14:textId="78AF7F8D" w:rsidR="004E14E6" w:rsidRDefault="004E14E6" w:rsidP="004E14E6">
      <w:pPr>
        <w:pStyle w:val="Heading2"/>
      </w:pPr>
      <w:r>
        <w:t>Ambient IoT Device Categorization</w:t>
      </w:r>
    </w:p>
    <w:p w14:paraId="46E81C0C" w14:textId="586C929D" w:rsidR="00E45BFD" w:rsidRDefault="00E45BFD" w:rsidP="00E45BFD">
      <w:r>
        <w:t>Referring</w:t>
      </w:r>
      <w:r w:rsidR="00D754E1">
        <w:t xml:space="preserve"> to TR 38.848, Ambient IoT device</w:t>
      </w:r>
      <w:r w:rsidR="00F054E1">
        <w:t>s are categorized</w:t>
      </w:r>
      <w:r>
        <w:t xml:space="preserve"> as follows:</w:t>
      </w:r>
    </w:p>
    <w:tbl>
      <w:tblPr>
        <w:tblStyle w:val="TableGrid"/>
        <w:tblW w:w="0" w:type="auto"/>
        <w:tblLook w:val="04A0" w:firstRow="1" w:lastRow="0" w:firstColumn="1" w:lastColumn="0" w:noHBand="0" w:noVBand="1"/>
      </w:tblPr>
      <w:tblGrid>
        <w:gridCol w:w="9307"/>
      </w:tblGrid>
      <w:tr w:rsidR="00E45BFD" w14:paraId="300C6C9C" w14:textId="77777777" w:rsidTr="00E45BFD">
        <w:tc>
          <w:tcPr>
            <w:tcW w:w="9307" w:type="dxa"/>
          </w:tcPr>
          <w:p w14:paraId="7E32DD41" w14:textId="77777777" w:rsidR="00E45BFD" w:rsidRPr="00E45BFD" w:rsidRDefault="00E45BFD" w:rsidP="00E45BFD">
            <w:pPr>
              <w:autoSpaceDE/>
              <w:autoSpaceDN/>
              <w:adjustRightInd/>
              <w:snapToGrid/>
              <w:spacing w:after="180"/>
              <w:jc w:val="left"/>
              <w:rPr>
                <w:rFonts w:eastAsia="DengXian"/>
                <w:sz w:val="20"/>
                <w:szCs w:val="20"/>
                <w:lang w:val="en-GB"/>
              </w:rPr>
            </w:pPr>
            <w:r w:rsidRPr="00E45BFD">
              <w:rPr>
                <w:rFonts w:eastAsia="DengXian"/>
                <w:sz w:val="20"/>
                <w:szCs w:val="20"/>
                <w:lang w:val="en-GB"/>
              </w:rPr>
              <w:t>Ambient IoT devices are characterized in the study according to their energy storage capacity, and capability of generating RF signals for their transmissions.</w:t>
            </w:r>
          </w:p>
          <w:p w14:paraId="005F0745" w14:textId="77777777" w:rsidR="00E45BFD" w:rsidRPr="00E45BFD" w:rsidRDefault="00E45BFD" w:rsidP="00E45BFD">
            <w:pPr>
              <w:autoSpaceDE/>
              <w:autoSpaceDN/>
              <w:adjustRightInd/>
              <w:snapToGrid/>
              <w:spacing w:after="180"/>
              <w:jc w:val="left"/>
              <w:rPr>
                <w:rFonts w:eastAsia="DengXian"/>
                <w:sz w:val="20"/>
                <w:szCs w:val="20"/>
                <w:lang w:val="en-GB"/>
              </w:rPr>
            </w:pPr>
            <w:r w:rsidRPr="00E45BFD">
              <w:rPr>
                <w:rFonts w:eastAsia="DengXian"/>
                <w:sz w:val="20"/>
                <w:szCs w:val="20"/>
                <w:lang w:val="en-GB"/>
              </w:rPr>
              <w:t>The study considers that a device has one of the following energy storage capacities:</w:t>
            </w:r>
          </w:p>
          <w:p w14:paraId="58A690E5" w14:textId="77777777" w:rsidR="00E45BFD" w:rsidRPr="00E45BFD" w:rsidRDefault="00E45BFD" w:rsidP="00E45BFD">
            <w:pPr>
              <w:autoSpaceDE/>
              <w:autoSpaceDN/>
              <w:adjustRightInd/>
              <w:snapToGrid/>
              <w:spacing w:after="180"/>
              <w:ind w:left="568" w:hanging="284"/>
              <w:jc w:val="left"/>
              <w:rPr>
                <w:rFonts w:eastAsia="DengXian"/>
                <w:sz w:val="20"/>
                <w:szCs w:val="20"/>
                <w:lang w:val="en-GB"/>
              </w:rPr>
            </w:pPr>
            <w:r w:rsidRPr="00E45BFD">
              <w:rPr>
                <w:rFonts w:eastAsia="DengXian"/>
                <w:sz w:val="20"/>
                <w:szCs w:val="20"/>
                <w:lang w:val="en-GB"/>
              </w:rPr>
              <w:t xml:space="preserve">- </w:t>
            </w:r>
            <w:r w:rsidRPr="00E45BFD">
              <w:rPr>
                <w:rFonts w:eastAsia="DengXian" w:hint="eastAsia"/>
                <w:sz w:val="20"/>
                <w:szCs w:val="20"/>
                <w:lang w:val="en-GB"/>
              </w:rPr>
              <w:t xml:space="preserve">Storage </w:t>
            </w:r>
            <w:r w:rsidRPr="00E45BFD">
              <w:rPr>
                <w:rFonts w:eastAsia="DengXian"/>
                <w:sz w:val="20"/>
                <w:szCs w:val="20"/>
                <w:lang w:val="en-GB"/>
              </w:rPr>
              <w:t xml:space="preserve">capacity </w:t>
            </w:r>
            <w:r w:rsidRPr="00E45BFD">
              <w:rPr>
                <w:rFonts w:eastAsia="DengXian" w:hint="eastAsia"/>
                <w:sz w:val="20"/>
                <w:szCs w:val="20"/>
                <w:lang w:val="en-GB"/>
              </w:rPr>
              <w:t>1: No storage at all.</w:t>
            </w:r>
          </w:p>
          <w:p w14:paraId="09118F31" w14:textId="77777777" w:rsidR="00E45BFD" w:rsidRPr="00E45BFD" w:rsidRDefault="00E45BFD" w:rsidP="00E45BFD">
            <w:pPr>
              <w:autoSpaceDE/>
              <w:autoSpaceDN/>
              <w:adjustRightInd/>
              <w:snapToGrid/>
              <w:spacing w:after="180"/>
              <w:ind w:left="568" w:hanging="284"/>
              <w:jc w:val="left"/>
              <w:rPr>
                <w:rFonts w:eastAsia="DengXian"/>
                <w:sz w:val="20"/>
                <w:szCs w:val="20"/>
                <w:lang w:val="en-GB"/>
              </w:rPr>
            </w:pPr>
            <w:r w:rsidRPr="00E45BFD">
              <w:rPr>
                <w:rFonts w:eastAsia="DengXian"/>
                <w:sz w:val="20"/>
                <w:szCs w:val="20"/>
                <w:lang w:val="en-GB"/>
              </w:rPr>
              <w:t xml:space="preserve">- </w:t>
            </w:r>
            <w:r w:rsidRPr="00E45BFD">
              <w:rPr>
                <w:rFonts w:eastAsia="DengXian" w:hint="eastAsia"/>
                <w:sz w:val="20"/>
                <w:szCs w:val="20"/>
                <w:lang w:val="en-GB"/>
              </w:rPr>
              <w:t xml:space="preserve">Storage </w:t>
            </w:r>
            <w:r w:rsidRPr="00E45BFD">
              <w:rPr>
                <w:rFonts w:eastAsia="DengXian"/>
                <w:sz w:val="20"/>
                <w:szCs w:val="20"/>
                <w:lang w:val="en-GB"/>
              </w:rPr>
              <w:t xml:space="preserve">capacity </w:t>
            </w:r>
            <w:r w:rsidRPr="00E45BFD">
              <w:rPr>
                <w:rFonts w:eastAsia="DengXian" w:hint="eastAsia"/>
                <w:sz w:val="20"/>
                <w:szCs w:val="20"/>
                <w:lang w:val="en-GB"/>
              </w:rPr>
              <w:t xml:space="preserve">2: Up to </w:t>
            </w:r>
            <w:r w:rsidRPr="00E45BFD">
              <w:rPr>
                <w:rFonts w:eastAsia="DengXian"/>
                <w:i/>
                <w:sz w:val="20"/>
                <w:szCs w:val="20"/>
                <w:lang w:val="en-GB"/>
              </w:rPr>
              <w:t>E</w:t>
            </w:r>
            <w:r w:rsidRPr="00E45BFD">
              <w:rPr>
                <w:rFonts w:eastAsia="DengXian"/>
                <w:i/>
                <w:sz w:val="20"/>
                <w:szCs w:val="20"/>
                <w:vertAlign w:val="subscript"/>
                <w:lang w:val="en-GB"/>
              </w:rPr>
              <w:t>1</w:t>
            </w:r>
            <w:r w:rsidRPr="00E45BFD">
              <w:rPr>
                <w:rFonts w:eastAsia="DengXian"/>
                <w:sz w:val="20"/>
                <w:szCs w:val="20"/>
                <w:lang w:val="en-GB"/>
              </w:rPr>
              <w:t xml:space="preserve"> Joules</w:t>
            </w:r>
          </w:p>
          <w:p w14:paraId="01AEFF2E" w14:textId="77777777" w:rsidR="00E45BFD" w:rsidRPr="00E45BFD" w:rsidRDefault="00E45BFD" w:rsidP="00E45BFD">
            <w:pPr>
              <w:autoSpaceDE/>
              <w:autoSpaceDN/>
              <w:adjustRightInd/>
              <w:snapToGrid/>
              <w:spacing w:after="180"/>
              <w:ind w:left="568" w:hanging="284"/>
              <w:jc w:val="left"/>
              <w:rPr>
                <w:rFonts w:eastAsia="DengXian"/>
                <w:sz w:val="20"/>
                <w:szCs w:val="20"/>
                <w:lang w:val="en-GB"/>
              </w:rPr>
            </w:pPr>
            <w:r w:rsidRPr="00E45BFD">
              <w:rPr>
                <w:rFonts w:eastAsia="DengXian"/>
                <w:sz w:val="20"/>
                <w:szCs w:val="20"/>
                <w:lang w:val="en-GB"/>
              </w:rPr>
              <w:t xml:space="preserve">- Storage capacity 3: Up to </w:t>
            </w:r>
            <w:r w:rsidRPr="00E45BFD">
              <w:rPr>
                <w:rFonts w:eastAsia="DengXian"/>
                <w:i/>
                <w:sz w:val="20"/>
                <w:szCs w:val="20"/>
                <w:lang w:val="en-GB"/>
              </w:rPr>
              <w:t>E</w:t>
            </w:r>
            <w:r w:rsidRPr="00E45BFD">
              <w:rPr>
                <w:rFonts w:eastAsia="DengXian"/>
                <w:sz w:val="20"/>
                <w:szCs w:val="20"/>
                <w:vertAlign w:val="subscript"/>
                <w:lang w:val="en-GB"/>
              </w:rPr>
              <w:t>2</w:t>
            </w:r>
            <w:r w:rsidRPr="00E45BFD">
              <w:rPr>
                <w:rFonts w:eastAsia="DengXian"/>
                <w:sz w:val="20"/>
                <w:szCs w:val="20"/>
                <w:lang w:val="en-GB"/>
              </w:rPr>
              <w:t xml:space="preserve"> Joules</w:t>
            </w:r>
          </w:p>
          <w:p w14:paraId="318039EA" w14:textId="77777777" w:rsidR="00E45BFD" w:rsidRPr="00E45BFD" w:rsidRDefault="00E45BFD" w:rsidP="00E45BFD">
            <w:pPr>
              <w:autoSpaceDE/>
              <w:autoSpaceDN/>
              <w:adjustRightInd/>
              <w:snapToGrid/>
              <w:spacing w:after="180"/>
              <w:jc w:val="left"/>
              <w:rPr>
                <w:rFonts w:eastAsia="DengXian"/>
                <w:i/>
                <w:sz w:val="20"/>
                <w:szCs w:val="20"/>
                <w:lang w:val="en-GB"/>
              </w:rPr>
            </w:pPr>
            <w:r w:rsidRPr="00E45BFD">
              <w:rPr>
                <w:rFonts w:eastAsia="DengXian"/>
                <w:i/>
                <w:sz w:val="20"/>
                <w:szCs w:val="20"/>
                <w:lang w:val="en-GB"/>
              </w:rPr>
              <w:t>Editor's note: Values of E</w:t>
            </w:r>
            <w:r w:rsidRPr="00E45BFD">
              <w:rPr>
                <w:rFonts w:eastAsia="DengXian"/>
                <w:sz w:val="20"/>
                <w:szCs w:val="20"/>
                <w:vertAlign w:val="subscript"/>
                <w:lang w:val="en-GB"/>
              </w:rPr>
              <w:t>1</w:t>
            </w:r>
            <w:r w:rsidRPr="00E45BFD">
              <w:rPr>
                <w:rFonts w:eastAsia="DengXian"/>
                <w:i/>
                <w:sz w:val="20"/>
                <w:szCs w:val="20"/>
                <w:lang w:val="en-GB"/>
              </w:rPr>
              <w:t xml:space="preserve"> and E</w:t>
            </w:r>
            <w:r w:rsidRPr="00E45BFD">
              <w:rPr>
                <w:rFonts w:eastAsia="DengXian"/>
                <w:sz w:val="20"/>
                <w:szCs w:val="20"/>
                <w:vertAlign w:val="subscript"/>
                <w:lang w:val="en-GB"/>
              </w:rPr>
              <w:t>2</w:t>
            </w:r>
            <w:r w:rsidRPr="00E45BFD">
              <w:rPr>
                <w:rFonts w:eastAsia="DengXian"/>
                <w:i/>
                <w:sz w:val="20"/>
                <w:szCs w:val="20"/>
                <w:lang w:val="en-GB"/>
              </w:rPr>
              <w:t xml:space="preserve"> are FFS, and it is possible that E</w:t>
            </w:r>
            <w:r w:rsidRPr="00E45BFD">
              <w:rPr>
                <w:rFonts w:eastAsia="DengXian"/>
                <w:sz w:val="20"/>
                <w:szCs w:val="20"/>
                <w:vertAlign w:val="subscript"/>
                <w:lang w:val="en-GB"/>
              </w:rPr>
              <w:t>1</w:t>
            </w:r>
            <w:r w:rsidRPr="00E45BFD">
              <w:rPr>
                <w:rFonts w:eastAsia="DengXian"/>
                <w:sz w:val="20"/>
                <w:szCs w:val="20"/>
                <w:lang w:val="en-GB"/>
              </w:rPr>
              <w:t xml:space="preserve"> = </w:t>
            </w:r>
            <w:r w:rsidRPr="00E45BFD">
              <w:rPr>
                <w:rFonts w:eastAsia="DengXian"/>
                <w:i/>
                <w:sz w:val="20"/>
                <w:szCs w:val="20"/>
                <w:lang w:val="en-GB"/>
              </w:rPr>
              <w:t>E</w:t>
            </w:r>
            <w:r w:rsidRPr="00E45BFD">
              <w:rPr>
                <w:rFonts w:eastAsia="DengXian"/>
                <w:sz w:val="20"/>
                <w:szCs w:val="20"/>
                <w:vertAlign w:val="subscript"/>
                <w:lang w:val="en-GB"/>
              </w:rPr>
              <w:t>2</w:t>
            </w:r>
            <w:r w:rsidRPr="00E45BFD">
              <w:rPr>
                <w:rFonts w:eastAsia="DengXian"/>
                <w:i/>
                <w:sz w:val="20"/>
                <w:szCs w:val="20"/>
                <w:lang w:val="en-GB"/>
              </w:rPr>
              <w:t>, in which case storage 2 and 3 could be replaced by a single description such as "limited energy storage".</w:t>
            </w:r>
          </w:p>
          <w:p w14:paraId="1F3A9450" w14:textId="77777777" w:rsidR="00E45BFD" w:rsidRPr="00E45BFD" w:rsidRDefault="00E45BFD" w:rsidP="00E45BFD">
            <w:pPr>
              <w:autoSpaceDE/>
              <w:autoSpaceDN/>
              <w:adjustRightInd/>
              <w:snapToGrid/>
              <w:spacing w:after="180"/>
              <w:jc w:val="left"/>
              <w:rPr>
                <w:rFonts w:eastAsia="DengXian"/>
                <w:sz w:val="20"/>
                <w:szCs w:val="20"/>
                <w:lang w:val="en-GB"/>
              </w:rPr>
            </w:pPr>
            <w:r w:rsidRPr="00E45BFD">
              <w:rPr>
                <w:rFonts w:eastAsia="DengXian"/>
                <w:sz w:val="20"/>
                <w:szCs w:val="20"/>
                <w:lang w:val="en-GB"/>
              </w:rPr>
              <w:t>Relying on these storage capacities, the study considers the following set of Ambient IoT devices:</w:t>
            </w:r>
          </w:p>
          <w:p w14:paraId="2558846D" w14:textId="77777777" w:rsidR="00E45BFD" w:rsidRPr="00E45BFD" w:rsidRDefault="00E45BFD" w:rsidP="00E45BFD">
            <w:pPr>
              <w:autoSpaceDE/>
              <w:autoSpaceDN/>
              <w:adjustRightInd/>
              <w:snapToGrid/>
              <w:spacing w:after="180"/>
              <w:ind w:left="568" w:hanging="284"/>
              <w:jc w:val="left"/>
              <w:rPr>
                <w:rFonts w:eastAsia="DengXian"/>
                <w:sz w:val="20"/>
                <w:szCs w:val="20"/>
                <w:lang w:val="en-GB"/>
              </w:rPr>
            </w:pPr>
            <w:r w:rsidRPr="00E45BFD">
              <w:rPr>
                <w:rFonts w:eastAsia="DengXian"/>
                <w:sz w:val="20"/>
                <w:szCs w:val="20"/>
                <w:lang w:val="en-GB"/>
              </w:rPr>
              <w:t>- Device A: No energy storage, no independent signal generation/amplification, i.e. backscattering transmission.</w:t>
            </w:r>
          </w:p>
          <w:p w14:paraId="4FDD0863" w14:textId="77777777" w:rsidR="00E45BFD" w:rsidRPr="00E45BFD" w:rsidRDefault="00E45BFD" w:rsidP="00E45BFD">
            <w:pPr>
              <w:autoSpaceDE/>
              <w:autoSpaceDN/>
              <w:adjustRightInd/>
              <w:snapToGrid/>
              <w:spacing w:after="180"/>
              <w:ind w:left="568" w:hanging="284"/>
              <w:jc w:val="left"/>
              <w:rPr>
                <w:rFonts w:eastAsia="DengXian"/>
                <w:sz w:val="20"/>
                <w:szCs w:val="20"/>
                <w:lang w:val="en-GB"/>
              </w:rPr>
            </w:pPr>
            <w:r w:rsidRPr="00E45BFD">
              <w:rPr>
                <w:rFonts w:eastAsia="DengXian"/>
                <w:sz w:val="20"/>
                <w:szCs w:val="20"/>
                <w:lang w:val="en-GB"/>
              </w:rPr>
              <w:t xml:space="preserve">- </w:t>
            </w:r>
            <w:r w:rsidRPr="00E45BFD">
              <w:rPr>
                <w:rFonts w:eastAsia="DengXian" w:hint="eastAsia"/>
                <w:sz w:val="20"/>
                <w:szCs w:val="20"/>
                <w:lang w:val="en-GB"/>
              </w:rPr>
              <w:t xml:space="preserve">Device B: </w:t>
            </w:r>
            <w:r w:rsidRPr="00E45BFD">
              <w:rPr>
                <w:rFonts w:eastAsia="DengXian"/>
                <w:sz w:val="20"/>
                <w:szCs w:val="20"/>
                <w:lang w:val="en-GB"/>
              </w:rPr>
              <w:t>Has</w:t>
            </w:r>
            <w:r w:rsidRPr="00E45BFD">
              <w:rPr>
                <w:rFonts w:eastAsia="DengXian" w:hint="eastAsia"/>
                <w:sz w:val="20"/>
                <w:szCs w:val="20"/>
                <w:lang w:val="en-GB"/>
              </w:rPr>
              <w:t xml:space="preserve"> </w:t>
            </w:r>
            <w:r w:rsidRPr="00E45BFD">
              <w:rPr>
                <w:rFonts w:eastAsia="DengXian"/>
                <w:sz w:val="20"/>
                <w:szCs w:val="20"/>
                <w:lang w:val="en-GB"/>
              </w:rPr>
              <w:t xml:space="preserve">energy </w:t>
            </w:r>
            <w:r w:rsidRPr="00E45BFD">
              <w:rPr>
                <w:rFonts w:eastAsia="DengXian" w:hint="eastAsia"/>
                <w:sz w:val="20"/>
                <w:szCs w:val="20"/>
                <w:lang w:val="en-GB"/>
              </w:rPr>
              <w:t>storage, no independent signal generation, i.e.</w:t>
            </w:r>
            <w:r w:rsidRPr="00E45BFD">
              <w:rPr>
                <w:rFonts w:eastAsia="DengXian"/>
                <w:sz w:val="20"/>
                <w:szCs w:val="20"/>
                <w:lang w:val="en-GB"/>
              </w:rPr>
              <w:t xml:space="preserve"> backscattering transmission. Use of stored energy can include amplification for reflected signals.</w:t>
            </w:r>
          </w:p>
          <w:p w14:paraId="6D97A00B" w14:textId="77777777" w:rsidR="00E45BFD" w:rsidRPr="00E45BFD" w:rsidRDefault="00E45BFD" w:rsidP="00E45BFD">
            <w:pPr>
              <w:autoSpaceDE/>
              <w:autoSpaceDN/>
              <w:adjustRightInd/>
              <w:snapToGrid/>
              <w:spacing w:after="180"/>
              <w:ind w:left="568" w:hanging="284"/>
              <w:jc w:val="left"/>
              <w:rPr>
                <w:rFonts w:eastAsia="DengXian"/>
                <w:sz w:val="20"/>
                <w:szCs w:val="20"/>
                <w:lang w:val="en-GB"/>
              </w:rPr>
            </w:pPr>
            <w:r w:rsidRPr="00E45BFD">
              <w:rPr>
                <w:rFonts w:eastAsia="DengXian"/>
                <w:sz w:val="20"/>
                <w:szCs w:val="20"/>
                <w:lang w:val="en-GB"/>
              </w:rPr>
              <w:t xml:space="preserve">- </w:t>
            </w:r>
            <w:r w:rsidRPr="00E45BFD">
              <w:rPr>
                <w:rFonts w:eastAsia="DengXian" w:hint="eastAsia"/>
                <w:sz w:val="20"/>
                <w:szCs w:val="20"/>
                <w:lang w:val="en-GB"/>
              </w:rPr>
              <w:t xml:space="preserve">Device C: </w:t>
            </w:r>
            <w:r w:rsidRPr="00E45BFD">
              <w:rPr>
                <w:rFonts w:eastAsia="DengXian"/>
                <w:sz w:val="20"/>
                <w:szCs w:val="20"/>
                <w:lang w:val="en-GB"/>
              </w:rPr>
              <w:t>Has</w:t>
            </w:r>
            <w:r w:rsidRPr="00E45BFD">
              <w:rPr>
                <w:rFonts w:eastAsia="DengXian" w:hint="eastAsia"/>
                <w:sz w:val="20"/>
                <w:szCs w:val="20"/>
                <w:lang w:val="en-GB"/>
              </w:rPr>
              <w:t xml:space="preserve"> </w:t>
            </w:r>
            <w:r w:rsidRPr="00E45BFD">
              <w:rPr>
                <w:rFonts w:eastAsia="DengXian"/>
                <w:sz w:val="20"/>
                <w:szCs w:val="20"/>
                <w:lang w:val="en-GB"/>
              </w:rPr>
              <w:t xml:space="preserve">energy </w:t>
            </w:r>
            <w:r w:rsidRPr="00E45BFD">
              <w:rPr>
                <w:rFonts w:eastAsia="DengXian" w:hint="eastAsia"/>
                <w:sz w:val="20"/>
                <w:szCs w:val="20"/>
                <w:lang w:val="en-GB"/>
              </w:rPr>
              <w:t>storage, has independent signal generation, i.</w:t>
            </w:r>
            <w:r w:rsidRPr="00E45BFD">
              <w:rPr>
                <w:rFonts w:eastAsia="DengXian"/>
                <w:sz w:val="20"/>
                <w:szCs w:val="20"/>
                <w:lang w:val="en-GB"/>
              </w:rPr>
              <w:t>e., active RF components for transmission.</w:t>
            </w:r>
          </w:p>
          <w:p w14:paraId="1B0F2BB5" w14:textId="439D9919" w:rsidR="00E45BFD" w:rsidRPr="00E45BFD" w:rsidRDefault="00E45BFD" w:rsidP="00E45BFD">
            <w:pPr>
              <w:autoSpaceDE/>
              <w:autoSpaceDN/>
              <w:adjustRightInd/>
              <w:snapToGrid/>
              <w:spacing w:after="180"/>
              <w:jc w:val="left"/>
              <w:rPr>
                <w:rFonts w:eastAsia="DengXian"/>
                <w:i/>
                <w:sz w:val="20"/>
                <w:szCs w:val="20"/>
                <w:lang w:val="en-GB"/>
              </w:rPr>
            </w:pPr>
            <w:r w:rsidRPr="00E45BFD">
              <w:rPr>
                <w:rFonts w:eastAsia="DengXian"/>
                <w:i/>
                <w:sz w:val="20"/>
                <w:szCs w:val="20"/>
                <w:lang w:val="en-GB"/>
              </w:rPr>
              <w:t>Editor's note: FFS whether to include device function; whether to include a target maximum power consumption for each device; whether/how to describe what stored energy is used for; if combinations of these devices are considered.</w:t>
            </w:r>
          </w:p>
        </w:tc>
      </w:tr>
    </w:tbl>
    <w:p w14:paraId="6837AC75" w14:textId="4EF277BB" w:rsidR="00D754E1" w:rsidRDefault="00D754E1" w:rsidP="00E45BFD">
      <w:r>
        <w:t xml:space="preserve"> </w:t>
      </w:r>
    </w:p>
    <w:p w14:paraId="41E5E255" w14:textId="4F7930FE" w:rsidR="0040029E" w:rsidRDefault="00F054E1" w:rsidP="00D754E1">
      <w:r>
        <w:t xml:space="preserve">From the above, the energy storage </w:t>
      </w:r>
      <w:r w:rsidR="005270DB">
        <w:t>values</w:t>
      </w:r>
      <w:r>
        <w:t xml:space="preserve"> </w:t>
      </w:r>
      <m:oMath>
        <m:sSub>
          <m:sSubPr>
            <m:ctrlPr>
              <w:rPr>
                <w:rFonts w:ascii="Cambria Math" w:hAnsi="Cambria Math"/>
                <w:i/>
              </w:rPr>
            </m:ctrlPr>
          </m:sSubPr>
          <m:e>
            <m:r>
              <w:rPr>
                <w:rFonts w:ascii="Cambria Math" w:hAnsi="Cambria Math"/>
              </w:rPr>
              <m:t>E</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E</m:t>
            </m:r>
          </m:e>
          <m:sub>
            <m:r>
              <w:rPr>
                <w:rFonts w:ascii="Cambria Math" w:hAnsi="Cambria Math"/>
              </w:rPr>
              <m:t>2</m:t>
            </m:r>
          </m:sub>
        </m:sSub>
      </m:oMath>
      <w:r>
        <w:t xml:space="preserve"> are FFS. </w:t>
      </w:r>
      <w:r w:rsidR="00CA4392">
        <w:t xml:space="preserve">It is worth mentioning that these two parameters depend on a number of RAN design targets such as the device power consumption, </w:t>
      </w:r>
      <w:r w:rsidR="003E34F9">
        <w:t xml:space="preserve">coverage, </w:t>
      </w:r>
      <w:r w:rsidR="00CA4392">
        <w:lastRenderedPageBreak/>
        <w:t>user experience data rate,</w:t>
      </w:r>
      <w:r w:rsidR="00E02E26">
        <w:t xml:space="preserve"> and</w:t>
      </w:r>
      <w:r w:rsidR="00CA4392">
        <w:t xml:space="preserve"> maximum message size.</w:t>
      </w:r>
      <w:r w:rsidR="00D016C8">
        <w:t xml:space="preserve"> </w:t>
      </w:r>
      <w:r w:rsidR="00A80A9F">
        <w:t>According</w:t>
      </w:r>
      <w:r w:rsidR="0040029E">
        <w:t xml:space="preserve"> to</w:t>
      </w:r>
      <w:r w:rsidR="00D016C8">
        <w:t xml:space="preserve"> TR 38.848</w:t>
      </w:r>
      <w:r w:rsidR="003E34F9">
        <w:t xml:space="preserve">, </w:t>
      </w:r>
      <w:r w:rsidR="0040029E">
        <w:t xml:space="preserve">Section 5, </w:t>
      </w:r>
      <w:r w:rsidR="003E34F9">
        <w:t>the device power consumption is one RAN design target which has been specified</w:t>
      </w:r>
      <w:r w:rsidR="0040029E">
        <w:t xml:space="preserve"> for Device A and Device C only. Note, no such power consumption value corresponding to Device B has been captured in TR 38.848.</w:t>
      </w:r>
    </w:p>
    <w:p w14:paraId="6D59259E" w14:textId="442E5E56" w:rsidR="0040029E" w:rsidRDefault="0040029E" w:rsidP="00D754E1">
      <w:r>
        <w:t xml:space="preserve"> </w:t>
      </w:r>
    </w:p>
    <w:tbl>
      <w:tblPr>
        <w:tblStyle w:val="TableGrid"/>
        <w:tblW w:w="0" w:type="auto"/>
        <w:tblLook w:val="04A0" w:firstRow="1" w:lastRow="0" w:firstColumn="1" w:lastColumn="0" w:noHBand="0" w:noVBand="1"/>
      </w:tblPr>
      <w:tblGrid>
        <w:gridCol w:w="9307"/>
      </w:tblGrid>
      <w:tr w:rsidR="0040029E" w14:paraId="4B327638" w14:textId="77777777" w:rsidTr="0040029E">
        <w:tc>
          <w:tcPr>
            <w:tcW w:w="9307" w:type="dxa"/>
          </w:tcPr>
          <w:p w14:paraId="628A58EE" w14:textId="77777777" w:rsidR="0040029E" w:rsidRPr="0040029E" w:rsidRDefault="0040029E" w:rsidP="0040029E">
            <w:pPr>
              <w:autoSpaceDE/>
              <w:autoSpaceDN/>
              <w:adjustRightInd/>
              <w:snapToGrid/>
              <w:spacing w:after="180"/>
              <w:jc w:val="left"/>
              <w:rPr>
                <w:sz w:val="20"/>
                <w:szCs w:val="20"/>
                <w:lang w:val="en-GB"/>
              </w:rPr>
            </w:pPr>
            <w:r w:rsidRPr="0040029E">
              <w:rPr>
                <w:rFonts w:eastAsia="DengXian"/>
                <w:sz w:val="20"/>
                <w:szCs w:val="20"/>
                <w:lang w:val="en-GB"/>
              </w:rPr>
              <w:t>For Device A, the power consumption target during transmitting/receiving is [</w:t>
            </w:r>
            <w:r w:rsidRPr="0040029E">
              <w:rPr>
                <w:sz w:val="20"/>
                <w:szCs w:val="20"/>
                <w:lang w:val="en-GB"/>
              </w:rPr>
              <w:t>≤ 1 μW] or [≤ 10 μW],</w:t>
            </w:r>
          </w:p>
          <w:p w14:paraId="70829A6B" w14:textId="77777777" w:rsidR="0040029E" w:rsidRPr="0040029E" w:rsidRDefault="0040029E" w:rsidP="0040029E">
            <w:pPr>
              <w:autoSpaceDE/>
              <w:autoSpaceDN/>
              <w:adjustRightInd/>
              <w:snapToGrid/>
              <w:spacing w:after="180"/>
              <w:jc w:val="left"/>
              <w:rPr>
                <w:rFonts w:eastAsia="DengXian"/>
                <w:sz w:val="20"/>
                <w:szCs w:val="20"/>
                <w:lang w:val="en-GB"/>
              </w:rPr>
            </w:pPr>
            <w:r w:rsidRPr="0040029E">
              <w:rPr>
                <w:rFonts w:eastAsia="DengXian"/>
                <w:sz w:val="20"/>
                <w:szCs w:val="20"/>
                <w:lang w:val="en-GB"/>
              </w:rPr>
              <w:t>For Device B, the target during transmitting/receiving is such that:</w:t>
            </w:r>
          </w:p>
          <w:p w14:paraId="5D6AF3A7" w14:textId="77777777" w:rsidR="0040029E" w:rsidRPr="0040029E" w:rsidRDefault="0040029E" w:rsidP="0040029E">
            <w:pPr>
              <w:autoSpaceDE/>
              <w:autoSpaceDN/>
              <w:adjustRightInd/>
              <w:snapToGrid/>
              <w:spacing w:after="180"/>
              <w:ind w:left="568" w:hanging="284"/>
              <w:jc w:val="left"/>
              <w:rPr>
                <w:rFonts w:eastAsia="DengXian"/>
                <w:sz w:val="20"/>
                <w:szCs w:val="20"/>
                <w:lang w:val="en-GB"/>
              </w:rPr>
            </w:pPr>
            <w:r w:rsidRPr="0040029E">
              <w:rPr>
                <w:rFonts w:eastAsia="DengXian"/>
                <w:sz w:val="20"/>
                <w:szCs w:val="20"/>
                <w:lang w:val="en-GB"/>
              </w:rPr>
              <w:t>-</w:t>
            </w:r>
            <w:r w:rsidRPr="0040029E">
              <w:rPr>
                <w:rFonts w:eastAsia="DengXian"/>
                <w:sz w:val="20"/>
                <w:szCs w:val="20"/>
                <w:lang w:val="en-GB"/>
              </w:rPr>
              <w:tab/>
              <w:t xml:space="preserve">Device A power consumption </w:t>
            </w:r>
            <w:r w:rsidRPr="0040029E">
              <w:rPr>
                <w:rFonts w:ascii="Cambria Math" w:eastAsia="DengXian" w:hAnsi="Cambria Math" w:cs="Cambria Math"/>
                <w:sz w:val="20"/>
                <w:szCs w:val="20"/>
                <w:lang w:val="en-GB"/>
              </w:rPr>
              <w:t>≪</w:t>
            </w:r>
            <w:r w:rsidRPr="0040029E">
              <w:rPr>
                <w:rFonts w:eastAsia="DengXian"/>
                <w:sz w:val="20"/>
                <w:szCs w:val="20"/>
                <w:lang w:val="en-GB"/>
              </w:rPr>
              <w:t xml:space="preserve"> Device B power consumption </w:t>
            </w:r>
            <w:r w:rsidRPr="0040029E">
              <w:rPr>
                <w:rFonts w:ascii="Cambria Math" w:eastAsia="DengXian" w:hAnsi="Cambria Math" w:cs="Cambria Math"/>
                <w:sz w:val="20"/>
                <w:szCs w:val="20"/>
                <w:lang w:val="en-GB"/>
              </w:rPr>
              <w:t>&lt;</w:t>
            </w:r>
            <w:r w:rsidRPr="0040029E">
              <w:rPr>
                <w:rFonts w:eastAsia="DengXian"/>
                <w:sz w:val="20"/>
                <w:szCs w:val="20"/>
                <w:lang w:val="en-GB"/>
              </w:rPr>
              <w:t xml:space="preserve"> Device C power consumption; or </w:t>
            </w:r>
          </w:p>
          <w:p w14:paraId="6B124660" w14:textId="77777777" w:rsidR="0040029E" w:rsidRPr="0040029E" w:rsidRDefault="0040029E" w:rsidP="0040029E">
            <w:pPr>
              <w:autoSpaceDE/>
              <w:autoSpaceDN/>
              <w:adjustRightInd/>
              <w:snapToGrid/>
              <w:spacing w:after="180"/>
              <w:ind w:left="568" w:hanging="284"/>
              <w:jc w:val="left"/>
              <w:rPr>
                <w:rFonts w:eastAsia="DengXian"/>
                <w:sz w:val="20"/>
                <w:szCs w:val="20"/>
                <w:lang w:val="en-GB"/>
              </w:rPr>
            </w:pPr>
            <w:r w:rsidRPr="0040029E">
              <w:rPr>
                <w:rFonts w:eastAsia="DengXian"/>
                <w:sz w:val="20"/>
                <w:szCs w:val="20"/>
                <w:lang w:val="en-GB"/>
              </w:rPr>
              <w:t>-</w:t>
            </w:r>
            <w:r w:rsidRPr="0040029E">
              <w:rPr>
                <w:rFonts w:eastAsia="DengXian"/>
                <w:sz w:val="20"/>
                <w:szCs w:val="20"/>
                <w:lang w:val="en-GB"/>
              </w:rPr>
              <w:tab/>
              <w:t xml:space="preserve">Device A power consumption ≤ Device B power consumption </w:t>
            </w:r>
            <w:r w:rsidRPr="0040029E">
              <w:rPr>
                <w:rFonts w:ascii="Cambria Math" w:eastAsia="DengXian" w:hAnsi="Cambria Math" w:cs="Cambria Math"/>
                <w:sz w:val="20"/>
                <w:szCs w:val="20"/>
                <w:lang w:val="en-GB"/>
              </w:rPr>
              <w:t>&lt;</w:t>
            </w:r>
            <w:r w:rsidRPr="0040029E">
              <w:rPr>
                <w:rFonts w:eastAsia="DengXian"/>
                <w:sz w:val="20"/>
                <w:szCs w:val="20"/>
                <w:lang w:val="en-GB"/>
              </w:rPr>
              <w:t xml:space="preserve"> Device C power consumption.</w:t>
            </w:r>
          </w:p>
          <w:p w14:paraId="487853C5" w14:textId="2B28AF98" w:rsidR="0040029E" w:rsidRPr="0040029E" w:rsidRDefault="0040029E" w:rsidP="0040029E">
            <w:pPr>
              <w:autoSpaceDE/>
              <w:autoSpaceDN/>
              <w:adjustRightInd/>
              <w:snapToGrid/>
              <w:spacing w:after="180"/>
              <w:jc w:val="left"/>
              <w:rPr>
                <w:rFonts w:eastAsia="DengXian"/>
                <w:sz w:val="20"/>
                <w:szCs w:val="20"/>
                <w:lang w:eastAsia="zh-CN"/>
              </w:rPr>
            </w:pPr>
            <w:r w:rsidRPr="0040029E">
              <w:rPr>
                <w:rFonts w:eastAsia="DengXian"/>
                <w:sz w:val="20"/>
                <w:szCs w:val="20"/>
                <w:lang w:val="en-GB"/>
              </w:rPr>
              <w:t xml:space="preserve">The device power consumption for Device C is </w:t>
            </w:r>
            <w:r w:rsidRPr="0040029E">
              <w:rPr>
                <w:rFonts w:eastAsia="DengXian" w:hint="eastAsia"/>
                <w:sz w:val="20"/>
                <w:szCs w:val="20"/>
                <w:lang w:val="en-GB"/>
              </w:rPr>
              <w:t>≤</w:t>
            </w:r>
            <w:r w:rsidRPr="0040029E">
              <w:rPr>
                <w:rFonts w:eastAsia="DengXian" w:hint="eastAsia"/>
                <w:sz w:val="20"/>
                <w:szCs w:val="20"/>
                <w:lang w:val="en-GB"/>
              </w:rPr>
              <w:t xml:space="preserve"> 1 mW to </w:t>
            </w:r>
            <w:r w:rsidRPr="0040029E">
              <w:rPr>
                <w:rFonts w:eastAsia="DengXian" w:hint="eastAsia"/>
                <w:sz w:val="20"/>
                <w:szCs w:val="20"/>
                <w:lang w:val="en-GB"/>
              </w:rPr>
              <w:t>≤</w:t>
            </w:r>
            <w:r w:rsidRPr="0040029E">
              <w:rPr>
                <w:rFonts w:eastAsia="DengXian" w:hint="eastAsia"/>
                <w:sz w:val="20"/>
                <w:szCs w:val="20"/>
                <w:lang w:val="en-GB"/>
              </w:rPr>
              <w:t xml:space="preserve"> 10 mW</w:t>
            </w:r>
            <w:r w:rsidRPr="0040029E">
              <w:rPr>
                <w:rFonts w:eastAsia="DengXian"/>
                <w:sz w:val="20"/>
                <w:szCs w:val="20"/>
                <w:lang w:val="en-GB"/>
              </w:rPr>
              <w:t>.</w:t>
            </w:r>
          </w:p>
        </w:tc>
      </w:tr>
    </w:tbl>
    <w:p w14:paraId="2DBBFF8E" w14:textId="77777777" w:rsidR="0040029E" w:rsidRDefault="0040029E" w:rsidP="00D754E1"/>
    <w:p w14:paraId="74CA044F" w14:textId="28B0F57D" w:rsidR="003E34F9" w:rsidRPr="00E3454D" w:rsidRDefault="00A80A9F" w:rsidP="00D754E1">
      <w:r w:rsidRPr="00E3454D">
        <w:t>Using the device power consumption, i</w:t>
      </w:r>
      <w:r w:rsidR="003E34F9" w:rsidRPr="00E3454D">
        <w:t xml:space="preserve">t is feasible to derive these energy storage </w:t>
      </w:r>
      <w:r w:rsidR="00D016C8" w:rsidRPr="00E3454D">
        <w:t>values</w:t>
      </w:r>
      <w:r w:rsidR="003E34F9" w:rsidRPr="00E3454D">
        <w:t xml:space="preserve"> </w:t>
      </w:r>
      <w:r w:rsidRPr="00E3454D">
        <w:t xml:space="preserve">from </w:t>
      </w:r>
      <w:r w:rsidR="003E34F9" w:rsidRPr="00E3454D">
        <w:t xml:space="preserve">other RAN design targets </w:t>
      </w:r>
      <w:r w:rsidR="0040029E" w:rsidRPr="00E3454D">
        <w:t>(</w:t>
      </w:r>
      <w:r w:rsidRPr="00E3454D">
        <w:t>such as</w:t>
      </w:r>
      <w:r w:rsidR="0040029E" w:rsidRPr="00E3454D">
        <w:t xml:space="preserve"> </w:t>
      </w:r>
      <w:r w:rsidR="00E02E26" w:rsidRPr="00E3454D">
        <w:t xml:space="preserve">the </w:t>
      </w:r>
      <w:r w:rsidR="0040029E" w:rsidRPr="00E3454D">
        <w:t>user experience data rate,</w:t>
      </w:r>
      <w:r w:rsidR="00E02E26" w:rsidRPr="00E3454D">
        <w:t xml:space="preserve"> and</w:t>
      </w:r>
      <w:r w:rsidR="0040029E" w:rsidRPr="00E3454D">
        <w:t xml:space="preserve"> maximum message size) </w:t>
      </w:r>
      <w:r w:rsidR="003E34F9" w:rsidRPr="00E3454D">
        <w:t>once they are defined. As such, it is not necessary to define</w:t>
      </w:r>
      <w:r w:rsidRPr="00E3454D">
        <w:t xml:space="preserve"> the</w:t>
      </w:r>
      <w:r w:rsidR="003E34F9" w:rsidRPr="00E3454D">
        <w:t xml:space="preserve"> </w:t>
      </w:r>
      <m:oMath>
        <m:sSub>
          <m:sSubPr>
            <m:ctrlPr>
              <w:rPr>
                <w:rFonts w:ascii="Cambria Math" w:hAnsi="Cambria Math"/>
                <w:i/>
              </w:rPr>
            </m:ctrlPr>
          </m:sSubPr>
          <m:e>
            <m:r>
              <w:rPr>
                <w:rFonts w:ascii="Cambria Math" w:hAnsi="Cambria Math"/>
              </w:rPr>
              <m:t>E</m:t>
            </m:r>
          </m:e>
          <m:sub>
            <m:r>
              <w:rPr>
                <w:rFonts w:ascii="Cambria Math" w:hAnsi="Cambria Math"/>
              </w:rPr>
              <m:t>1</m:t>
            </m:r>
          </m:sub>
        </m:sSub>
      </m:oMath>
      <w:r w:rsidR="003E34F9" w:rsidRPr="00E3454D">
        <w:t xml:space="preserve"> and </w:t>
      </w:r>
      <m:oMath>
        <m:sSub>
          <m:sSubPr>
            <m:ctrlPr>
              <w:rPr>
                <w:rFonts w:ascii="Cambria Math" w:hAnsi="Cambria Math"/>
                <w:i/>
              </w:rPr>
            </m:ctrlPr>
          </m:sSubPr>
          <m:e>
            <m:r>
              <w:rPr>
                <w:rFonts w:ascii="Cambria Math" w:hAnsi="Cambria Math"/>
              </w:rPr>
              <m:t>E</m:t>
            </m:r>
          </m:e>
          <m:sub>
            <m:r>
              <w:rPr>
                <w:rFonts w:ascii="Cambria Math" w:hAnsi="Cambria Math"/>
              </w:rPr>
              <m:t>2</m:t>
            </m:r>
          </m:sub>
        </m:sSub>
      </m:oMath>
      <w:r w:rsidR="003E34F9" w:rsidRPr="00E3454D">
        <w:t xml:space="preserve"> </w:t>
      </w:r>
      <w:r w:rsidRPr="00E3454D">
        <w:t xml:space="preserve">values </w:t>
      </w:r>
      <w:r w:rsidR="003E34F9" w:rsidRPr="00E3454D">
        <w:t>in the RAN SI</w:t>
      </w:r>
      <w:r w:rsidR="005270DB" w:rsidRPr="00E3454D">
        <w:t>, which can be derived during the Rel-19 RAN-WG level study/work item</w:t>
      </w:r>
      <w:r w:rsidR="003E34F9" w:rsidRPr="00E3454D">
        <w:t xml:space="preserve">. </w:t>
      </w:r>
      <w:r w:rsidR="00694250" w:rsidRPr="00E3454D">
        <w:t xml:space="preserve">It is sufficient for the </w:t>
      </w:r>
      <w:r w:rsidR="00E02E26" w:rsidRPr="00E3454D">
        <w:t xml:space="preserve">TR </w:t>
      </w:r>
      <w:r w:rsidR="00694250" w:rsidRPr="00E3454D">
        <w:t xml:space="preserve">to </w:t>
      </w:r>
      <w:r w:rsidR="00E02E26" w:rsidRPr="00E3454D">
        <w:t xml:space="preserve">outline </w:t>
      </w:r>
      <w:r w:rsidR="00694250" w:rsidRPr="00E3454D">
        <w:t xml:space="preserve">what RAN design targets in which </w:t>
      </w:r>
      <m:oMath>
        <m:sSub>
          <m:sSubPr>
            <m:ctrlPr>
              <w:rPr>
                <w:rFonts w:ascii="Cambria Math" w:hAnsi="Cambria Math"/>
                <w:i/>
              </w:rPr>
            </m:ctrlPr>
          </m:sSubPr>
          <m:e>
            <m:r>
              <w:rPr>
                <w:rFonts w:ascii="Cambria Math" w:hAnsi="Cambria Math"/>
              </w:rPr>
              <m:t>E</m:t>
            </m:r>
          </m:e>
          <m:sub>
            <m:r>
              <w:rPr>
                <w:rFonts w:ascii="Cambria Math" w:hAnsi="Cambria Math"/>
              </w:rPr>
              <m:t>1</m:t>
            </m:r>
          </m:sub>
        </m:sSub>
      </m:oMath>
      <w:r w:rsidR="00694250" w:rsidRPr="00E3454D">
        <w:t xml:space="preserve"> and </w:t>
      </w:r>
      <m:oMath>
        <m:sSub>
          <m:sSubPr>
            <m:ctrlPr>
              <w:rPr>
                <w:rFonts w:ascii="Cambria Math" w:hAnsi="Cambria Math"/>
                <w:i/>
              </w:rPr>
            </m:ctrlPr>
          </m:sSubPr>
          <m:e>
            <m:r>
              <w:rPr>
                <w:rFonts w:ascii="Cambria Math" w:hAnsi="Cambria Math"/>
              </w:rPr>
              <m:t>E</m:t>
            </m:r>
          </m:e>
          <m:sub>
            <m:r>
              <w:rPr>
                <w:rFonts w:ascii="Cambria Math" w:hAnsi="Cambria Math"/>
              </w:rPr>
              <m:t>2</m:t>
            </m:r>
          </m:sub>
        </m:sSub>
      </m:oMath>
      <w:r w:rsidR="00694250" w:rsidRPr="00E3454D">
        <w:t xml:space="preserve"> depend on.   </w:t>
      </w:r>
    </w:p>
    <w:p w14:paraId="6029AAFF" w14:textId="6BA1A657" w:rsidR="00F054E1" w:rsidRPr="005270DB" w:rsidRDefault="003E34F9" w:rsidP="00D754E1">
      <w:pPr>
        <w:rPr>
          <w:b/>
          <w:bCs/>
        </w:rPr>
      </w:pPr>
      <w:r w:rsidRPr="00E3454D">
        <w:rPr>
          <w:b/>
          <w:bCs/>
        </w:rPr>
        <w:t xml:space="preserve">Proposal 1: </w:t>
      </w:r>
      <w:r w:rsidR="00F03CD1" w:rsidRPr="00E3454D">
        <w:rPr>
          <w:b/>
          <w:bCs/>
        </w:rPr>
        <w:t>Determin</w:t>
      </w:r>
      <w:r w:rsidR="000A643C" w:rsidRPr="00E3454D">
        <w:rPr>
          <w:b/>
          <w:bCs/>
        </w:rPr>
        <w:t>ing</w:t>
      </w:r>
      <w:r w:rsidR="005270DB" w:rsidRPr="00E3454D">
        <w:rPr>
          <w:b/>
          <w:bCs/>
        </w:rPr>
        <w:t xml:space="preserve"> the energy storage values </w:t>
      </w:r>
      <m:oMath>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1</m:t>
            </m:r>
          </m:sub>
        </m:sSub>
      </m:oMath>
      <w:r w:rsidR="005270DB" w:rsidRPr="00E3454D">
        <w:rPr>
          <w:b/>
          <w:bCs/>
        </w:rPr>
        <w:t xml:space="preserve"> and </w:t>
      </w:r>
      <m:oMath>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2</m:t>
            </m:r>
          </m:sub>
        </m:sSub>
      </m:oMath>
      <w:r w:rsidR="005270DB" w:rsidRPr="00E3454D">
        <w:rPr>
          <w:b/>
          <w:bCs/>
        </w:rPr>
        <w:t xml:space="preserve"> </w:t>
      </w:r>
      <w:r w:rsidR="00F03CD1" w:rsidRPr="00E3454D">
        <w:rPr>
          <w:b/>
          <w:bCs/>
        </w:rPr>
        <w:t>can be done during the RAN SI or RAN WG SI/WI</w:t>
      </w:r>
      <w:r w:rsidR="005270DB" w:rsidRPr="00E3454D">
        <w:rPr>
          <w:b/>
          <w:bCs/>
        </w:rPr>
        <w:t>.</w:t>
      </w:r>
      <w:r w:rsidR="005270DB" w:rsidRPr="005270DB">
        <w:rPr>
          <w:b/>
          <w:bCs/>
        </w:rPr>
        <w:t xml:space="preserve">      </w:t>
      </w:r>
      <w:r w:rsidR="00CA4392" w:rsidRPr="005270DB">
        <w:rPr>
          <w:b/>
          <w:bCs/>
        </w:rPr>
        <w:t xml:space="preserve">  </w:t>
      </w:r>
      <w:r w:rsidR="00F054E1" w:rsidRPr="005270DB">
        <w:rPr>
          <w:b/>
          <w:bCs/>
        </w:rPr>
        <w:t xml:space="preserve">  </w:t>
      </w:r>
    </w:p>
    <w:p w14:paraId="5F3E4F9E" w14:textId="77777777" w:rsidR="004E14E6" w:rsidRPr="004E14E6" w:rsidRDefault="004E14E6" w:rsidP="004E14E6"/>
    <w:p w14:paraId="24FD8DA8" w14:textId="14236DEB" w:rsidR="00442110" w:rsidRDefault="00442110" w:rsidP="00442110">
      <w:pPr>
        <w:pStyle w:val="Heading2"/>
      </w:pPr>
      <w:r>
        <w:t>RAN Design Targets for Ambient IoT</w:t>
      </w:r>
    </w:p>
    <w:p w14:paraId="65EDB38E" w14:textId="30BC0E4E" w:rsidR="0038755F" w:rsidRDefault="00ED25AB" w:rsidP="00442110">
      <w:r>
        <w:t xml:space="preserve">As of the last RAN plenary meeting, the status of the </w:t>
      </w:r>
      <w:r w:rsidR="00F829C2">
        <w:t xml:space="preserve">set of design target parameters is </w:t>
      </w:r>
      <w:r>
        <w:t xml:space="preserve">summarized in Table 1 </w:t>
      </w:r>
      <w:r w:rsidR="003553B6">
        <w:t>according to</w:t>
      </w:r>
      <w:r w:rsidR="00F829C2">
        <w:t xml:space="preserve"> TR 38.848, Section 5</w:t>
      </w:r>
      <w:r w:rsidR="00CF4D42">
        <w:t>.</w:t>
      </w:r>
      <w:r>
        <w:t xml:space="preserve"> </w:t>
      </w:r>
    </w:p>
    <w:p w14:paraId="2CD35820" w14:textId="55165B49" w:rsidR="003A4E40" w:rsidRDefault="003A4E40" w:rsidP="003A4E40">
      <w:pPr>
        <w:jc w:val="center"/>
      </w:pPr>
      <w:r>
        <w:t xml:space="preserve">Table </w:t>
      </w:r>
      <w:r w:rsidR="00CF4D42">
        <w:t>1</w:t>
      </w:r>
      <w:r>
        <w:t xml:space="preserve">: </w:t>
      </w:r>
      <w:r w:rsidR="003553B6">
        <w:t xml:space="preserve">Summary of </w:t>
      </w:r>
      <w:r>
        <w:t>RAN design targets</w:t>
      </w:r>
      <w:r w:rsidR="00BF2752">
        <w:t xml:space="preserve"> </w:t>
      </w:r>
    </w:p>
    <w:tbl>
      <w:tblPr>
        <w:tblStyle w:val="TableGrid"/>
        <w:tblW w:w="0" w:type="auto"/>
        <w:tblLook w:val="04A0" w:firstRow="1" w:lastRow="0" w:firstColumn="1" w:lastColumn="0" w:noHBand="0" w:noVBand="1"/>
      </w:tblPr>
      <w:tblGrid>
        <w:gridCol w:w="2695"/>
        <w:gridCol w:w="6612"/>
      </w:tblGrid>
      <w:tr w:rsidR="00732833" w14:paraId="3BB128E4" w14:textId="77777777" w:rsidTr="008100C8">
        <w:tc>
          <w:tcPr>
            <w:tcW w:w="2695" w:type="dxa"/>
          </w:tcPr>
          <w:p w14:paraId="390EAD61" w14:textId="7044CD83" w:rsidR="00732833" w:rsidRPr="003A4E40" w:rsidRDefault="00732833" w:rsidP="00442110">
            <w:pPr>
              <w:rPr>
                <w:b/>
                <w:bCs/>
              </w:rPr>
            </w:pPr>
            <w:r w:rsidRPr="003A4E40">
              <w:rPr>
                <w:b/>
                <w:bCs/>
              </w:rPr>
              <w:t>RAN Design Parameter</w:t>
            </w:r>
          </w:p>
        </w:tc>
        <w:tc>
          <w:tcPr>
            <w:tcW w:w="6612" w:type="dxa"/>
          </w:tcPr>
          <w:p w14:paraId="031E47B2" w14:textId="7877A041" w:rsidR="00732833" w:rsidRPr="003A4E40" w:rsidRDefault="00732833" w:rsidP="00442110">
            <w:pPr>
              <w:rPr>
                <w:b/>
                <w:bCs/>
              </w:rPr>
            </w:pPr>
            <w:r w:rsidRPr="003A4E40">
              <w:rPr>
                <w:b/>
                <w:bCs/>
              </w:rPr>
              <w:t>RAN Design Target</w:t>
            </w:r>
            <w:r w:rsidR="00480A54">
              <w:rPr>
                <w:b/>
                <w:bCs/>
              </w:rPr>
              <w:t xml:space="preserve"> </w:t>
            </w:r>
          </w:p>
        </w:tc>
      </w:tr>
      <w:tr w:rsidR="008100C8" w14:paraId="49844584" w14:textId="77777777" w:rsidTr="008055D9">
        <w:trPr>
          <w:trHeight w:val="818"/>
        </w:trPr>
        <w:tc>
          <w:tcPr>
            <w:tcW w:w="2695" w:type="dxa"/>
            <w:vMerge w:val="restart"/>
          </w:tcPr>
          <w:p w14:paraId="2C9983AF" w14:textId="77777777" w:rsidR="008100C8" w:rsidRDefault="008100C8" w:rsidP="00442110"/>
          <w:p w14:paraId="5C2E9860" w14:textId="77777777" w:rsidR="008100C8" w:rsidRDefault="008100C8" w:rsidP="00442110"/>
          <w:p w14:paraId="32710C39" w14:textId="77777777" w:rsidR="008100C8" w:rsidRDefault="008100C8" w:rsidP="00442110"/>
          <w:p w14:paraId="247A36BC" w14:textId="77777777" w:rsidR="008100C8" w:rsidRDefault="008100C8" w:rsidP="00442110"/>
          <w:p w14:paraId="329C5ED8" w14:textId="77777777" w:rsidR="008100C8" w:rsidRDefault="008100C8" w:rsidP="00442110"/>
          <w:p w14:paraId="167A99A3" w14:textId="7F928244" w:rsidR="008100C8" w:rsidRDefault="008100C8" w:rsidP="00442110">
            <w:r>
              <w:t xml:space="preserve">Device power consumption </w:t>
            </w:r>
          </w:p>
        </w:tc>
        <w:tc>
          <w:tcPr>
            <w:tcW w:w="6612" w:type="dxa"/>
          </w:tcPr>
          <w:p w14:paraId="20171FEA" w14:textId="77777777" w:rsidR="00102041" w:rsidRDefault="008100C8" w:rsidP="008055D9">
            <w:pPr>
              <w:spacing w:after="0"/>
            </w:pPr>
            <w:r>
              <w:t xml:space="preserve">Device A: </w:t>
            </w:r>
          </w:p>
          <w:p w14:paraId="7864AE6B" w14:textId="26B8F18B" w:rsidR="008100C8" w:rsidRPr="00102041" w:rsidRDefault="008100C8" w:rsidP="00102041">
            <w:pPr>
              <w:ind w:left="425"/>
              <w:rPr>
                <w:sz w:val="20"/>
                <w:szCs w:val="20"/>
              </w:rPr>
            </w:pPr>
            <w:r w:rsidRPr="00102041">
              <w:rPr>
                <w:sz w:val="20"/>
                <w:szCs w:val="20"/>
              </w:rPr>
              <w:t>The power consumption target during transmitting/receiving is [≤ 1 μW] or [≤ 10 μW]</w:t>
            </w:r>
          </w:p>
        </w:tc>
      </w:tr>
      <w:tr w:rsidR="008100C8" w14:paraId="65FC6B79" w14:textId="77777777" w:rsidTr="008100C8">
        <w:trPr>
          <w:trHeight w:val="704"/>
        </w:trPr>
        <w:tc>
          <w:tcPr>
            <w:tcW w:w="2695" w:type="dxa"/>
            <w:vMerge/>
          </w:tcPr>
          <w:p w14:paraId="79A4E04B" w14:textId="77777777" w:rsidR="008100C8" w:rsidRDefault="008100C8" w:rsidP="00442110"/>
        </w:tc>
        <w:tc>
          <w:tcPr>
            <w:tcW w:w="6612" w:type="dxa"/>
          </w:tcPr>
          <w:p w14:paraId="2548F160" w14:textId="77777777" w:rsidR="008100C8" w:rsidRDefault="008100C8" w:rsidP="008055D9">
            <w:pPr>
              <w:spacing w:after="0"/>
            </w:pPr>
            <w:r>
              <w:t xml:space="preserve">Device B: </w:t>
            </w:r>
          </w:p>
          <w:p w14:paraId="7A60B58E" w14:textId="77777777" w:rsidR="008100C8" w:rsidRPr="00102041" w:rsidRDefault="008100C8" w:rsidP="008100C8">
            <w:pPr>
              <w:ind w:left="425"/>
              <w:rPr>
                <w:sz w:val="20"/>
                <w:szCs w:val="20"/>
              </w:rPr>
            </w:pPr>
            <w:r w:rsidRPr="00102041">
              <w:rPr>
                <w:sz w:val="20"/>
                <w:szCs w:val="20"/>
              </w:rPr>
              <w:t xml:space="preserve">Device A power consumption </w:t>
            </w:r>
            <w:r w:rsidRPr="00102041">
              <w:rPr>
                <w:rFonts w:ascii="Cambria Math" w:hAnsi="Cambria Math" w:cs="Cambria Math"/>
                <w:sz w:val="20"/>
                <w:szCs w:val="20"/>
              </w:rPr>
              <w:t>≪</w:t>
            </w:r>
            <w:r w:rsidRPr="00102041">
              <w:rPr>
                <w:sz w:val="20"/>
                <w:szCs w:val="20"/>
              </w:rPr>
              <w:t xml:space="preserve"> Device B power consumption </w:t>
            </w:r>
            <w:r w:rsidRPr="00102041">
              <w:rPr>
                <w:rFonts w:ascii="Cambria Math" w:hAnsi="Cambria Math" w:cs="Cambria Math"/>
                <w:sz w:val="20"/>
                <w:szCs w:val="20"/>
              </w:rPr>
              <w:t>&lt;</w:t>
            </w:r>
            <w:r w:rsidRPr="00102041">
              <w:rPr>
                <w:sz w:val="20"/>
                <w:szCs w:val="20"/>
              </w:rPr>
              <w:t xml:space="preserve"> Device C power consumption, or </w:t>
            </w:r>
          </w:p>
          <w:p w14:paraId="453D914F" w14:textId="6B2205F0" w:rsidR="008100C8" w:rsidRDefault="008100C8" w:rsidP="00102041">
            <w:pPr>
              <w:ind w:left="425"/>
            </w:pPr>
            <w:r w:rsidRPr="00102041">
              <w:rPr>
                <w:sz w:val="20"/>
                <w:szCs w:val="20"/>
              </w:rPr>
              <w:t xml:space="preserve">Device A power consumption ≤ Device B power consumption </w:t>
            </w:r>
            <w:r w:rsidRPr="00102041">
              <w:rPr>
                <w:rFonts w:ascii="Cambria Math" w:hAnsi="Cambria Math" w:cs="Cambria Math"/>
                <w:sz w:val="20"/>
                <w:szCs w:val="20"/>
              </w:rPr>
              <w:t>&lt;</w:t>
            </w:r>
            <w:r w:rsidRPr="00102041">
              <w:rPr>
                <w:sz w:val="20"/>
                <w:szCs w:val="20"/>
              </w:rPr>
              <w:t xml:space="preserve"> Device C power consumption</w:t>
            </w:r>
          </w:p>
        </w:tc>
      </w:tr>
      <w:tr w:rsidR="008100C8" w14:paraId="4CA35901" w14:textId="77777777" w:rsidTr="008100C8">
        <w:trPr>
          <w:trHeight w:val="703"/>
        </w:trPr>
        <w:tc>
          <w:tcPr>
            <w:tcW w:w="2695" w:type="dxa"/>
            <w:vMerge/>
          </w:tcPr>
          <w:p w14:paraId="6F2B7D50" w14:textId="77777777" w:rsidR="008100C8" w:rsidRDefault="008100C8" w:rsidP="00442110"/>
        </w:tc>
        <w:tc>
          <w:tcPr>
            <w:tcW w:w="6612" w:type="dxa"/>
          </w:tcPr>
          <w:p w14:paraId="492B1991" w14:textId="77777777" w:rsidR="008100C8" w:rsidRDefault="00102041" w:rsidP="008055D9">
            <w:pPr>
              <w:spacing w:after="0"/>
            </w:pPr>
            <w:r>
              <w:t xml:space="preserve">Device C: </w:t>
            </w:r>
          </w:p>
          <w:p w14:paraId="72734ECF" w14:textId="1580BE0C" w:rsidR="00102041" w:rsidRPr="00FD6650" w:rsidRDefault="00102041" w:rsidP="00102041">
            <w:pPr>
              <w:ind w:left="425"/>
              <w:rPr>
                <w:sz w:val="20"/>
                <w:szCs w:val="20"/>
              </w:rPr>
            </w:pPr>
            <w:r w:rsidRPr="00FD6650">
              <w:rPr>
                <w:rFonts w:hint="eastAsia"/>
                <w:sz w:val="20"/>
                <w:szCs w:val="20"/>
              </w:rPr>
              <w:t>≤</w:t>
            </w:r>
            <w:r w:rsidRPr="00FD6650">
              <w:rPr>
                <w:rFonts w:hint="eastAsia"/>
                <w:sz w:val="20"/>
                <w:szCs w:val="20"/>
              </w:rPr>
              <w:t xml:space="preserve"> 1 mW to </w:t>
            </w:r>
            <w:r w:rsidRPr="00FD6650">
              <w:rPr>
                <w:rFonts w:hint="eastAsia"/>
                <w:sz w:val="20"/>
                <w:szCs w:val="20"/>
              </w:rPr>
              <w:t>≤</w:t>
            </w:r>
            <w:r w:rsidRPr="00FD6650">
              <w:rPr>
                <w:rFonts w:hint="eastAsia"/>
                <w:sz w:val="20"/>
                <w:szCs w:val="20"/>
              </w:rPr>
              <w:t xml:space="preserve"> 10 mW</w:t>
            </w:r>
          </w:p>
        </w:tc>
      </w:tr>
      <w:tr w:rsidR="008055D9" w14:paraId="019BAA4E" w14:textId="77777777" w:rsidTr="008055D9">
        <w:trPr>
          <w:trHeight w:val="908"/>
        </w:trPr>
        <w:tc>
          <w:tcPr>
            <w:tcW w:w="2695" w:type="dxa"/>
            <w:vMerge w:val="restart"/>
          </w:tcPr>
          <w:p w14:paraId="726BC286" w14:textId="756015D6" w:rsidR="008055D9" w:rsidRDefault="008055D9" w:rsidP="00442110">
            <w:r>
              <w:t>Device complexity</w:t>
            </w:r>
          </w:p>
        </w:tc>
        <w:tc>
          <w:tcPr>
            <w:tcW w:w="6612" w:type="dxa"/>
          </w:tcPr>
          <w:p w14:paraId="6810D938" w14:textId="77777777" w:rsidR="008055D9" w:rsidRDefault="008055D9" w:rsidP="008055D9">
            <w:pPr>
              <w:spacing w:after="0"/>
            </w:pPr>
            <w:r>
              <w:t xml:space="preserve">Device A: </w:t>
            </w:r>
          </w:p>
          <w:p w14:paraId="2B128C43" w14:textId="7A28E7C4" w:rsidR="008055D9" w:rsidRPr="008055D9" w:rsidRDefault="008055D9" w:rsidP="008055D9">
            <w:pPr>
              <w:ind w:left="425"/>
              <w:rPr>
                <w:sz w:val="20"/>
                <w:szCs w:val="20"/>
              </w:rPr>
            </w:pPr>
            <w:r>
              <w:rPr>
                <w:sz w:val="20"/>
                <w:szCs w:val="20"/>
              </w:rPr>
              <w:t>T</w:t>
            </w:r>
            <w:r w:rsidRPr="008055D9">
              <w:rPr>
                <w:sz w:val="20"/>
                <w:szCs w:val="20"/>
              </w:rPr>
              <w:t>he complexity target is to be comparable to UHF RFID ISO18000-6C (EPC C1G2).</w:t>
            </w:r>
          </w:p>
        </w:tc>
      </w:tr>
      <w:tr w:rsidR="008055D9" w14:paraId="69FC4768" w14:textId="77777777" w:rsidTr="008100C8">
        <w:trPr>
          <w:trHeight w:val="225"/>
        </w:trPr>
        <w:tc>
          <w:tcPr>
            <w:tcW w:w="2695" w:type="dxa"/>
            <w:vMerge/>
          </w:tcPr>
          <w:p w14:paraId="798AE1FF" w14:textId="77777777" w:rsidR="008055D9" w:rsidRDefault="008055D9" w:rsidP="00442110"/>
        </w:tc>
        <w:tc>
          <w:tcPr>
            <w:tcW w:w="6612" w:type="dxa"/>
          </w:tcPr>
          <w:p w14:paraId="26291E72" w14:textId="77777777" w:rsidR="008055D9" w:rsidRDefault="008055D9" w:rsidP="008055D9">
            <w:pPr>
              <w:spacing w:after="0"/>
            </w:pPr>
            <w:r>
              <w:t>Device B:</w:t>
            </w:r>
          </w:p>
          <w:p w14:paraId="600CE6BA" w14:textId="74C2605C" w:rsidR="008055D9" w:rsidRPr="008055D9" w:rsidRDefault="008055D9" w:rsidP="008055D9">
            <w:pPr>
              <w:ind w:left="425"/>
              <w:rPr>
                <w:sz w:val="20"/>
                <w:szCs w:val="20"/>
              </w:rPr>
            </w:pPr>
            <w:r w:rsidRPr="008055D9">
              <w:rPr>
                <w:sz w:val="20"/>
                <w:szCs w:val="20"/>
              </w:rPr>
              <w:t xml:space="preserve">Device A complexity </w:t>
            </w:r>
            <w:r w:rsidRPr="008055D9">
              <w:rPr>
                <w:rFonts w:ascii="Cambria Math" w:hAnsi="Cambria Math" w:cs="Cambria Math"/>
                <w:sz w:val="20"/>
                <w:szCs w:val="20"/>
              </w:rPr>
              <w:t xml:space="preserve">&lt; </w:t>
            </w:r>
            <w:r w:rsidRPr="008055D9">
              <w:rPr>
                <w:sz w:val="20"/>
                <w:szCs w:val="20"/>
              </w:rPr>
              <w:t xml:space="preserve">Device B complexity </w:t>
            </w:r>
            <w:r w:rsidRPr="008055D9">
              <w:rPr>
                <w:rFonts w:ascii="Cambria Math" w:hAnsi="Cambria Math" w:cs="Cambria Math"/>
                <w:sz w:val="20"/>
                <w:szCs w:val="20"/>
              </w:rPr>
              <w:t>&lt;</w:t>
            </w:r>
            <w:r w:rsidRPr="008055D9">
              <w:rPr>
                <w:sz w:val="20"/>
                <w:szCs w:val="20"/>
              </w:rPr>
              <w:t xml:space="preserve"> Device C complexity</w:t>
            </w:r>
          </w:p>
        </w:tc>
      </w:tr>
      <w:tr w:rsidR="008055D9" w14:paraId="476FA8A7" w14:textId="77777777" w:rsidTr="008100C8">
        <w:trPr>
          <w:trHeight w:val="225"/>
        </w:trPr>
        <w:tc>
          <w:tcPr>
            <w:tcW w:w="2695" w:type="dxa"/>
            <w:vMerge/>
          </w:tcPr>
          <w:p w14:paraId="0E4C58D2" w14:textId="77777777" w:rsidR="008055D9" w:rsidRDefault="008055D9" w:rsidP="00442110"/>
        </w:tc>
        <w:tc>
          <w:tcPr>
            <w:tcW w:w="6612" w:type="dxa"/>
          </w:tcPr>
          <w:p w14:paraId="1A4762C3" w14:textId="77777777" w:rsidR="008055D9" w:rsidRDefault="008055D9" w:rsidP="008055D9">
            <w:pPr>
              <w:spacing w:after="0"/>
            </w:pPr>
            <w:r>
              <w:t xml:space="preserve">Device C: </w:t>
            </w:r>
          </w:p>
          <w:p w14:paraId="21F82351" w14:textId="3301A586" w:rsidR="008055D9" w:rsidRPr="008055D9" w:rsidRDefault="008055D9" w:rsidP="008055D9">
            <w:pPr>
              <w:ind w:left="425"/>
              <w:rPr>
                <w:sz w:val="20"/>
                <w:szCs w:val="20"/>
              </w:rPr>
            </w:pPr>
            <w:r w:rsidRPr="008055D9">
              <w:rPr>
                <w:sz w:val="20"/>
                <w:szCs w:val="20"/>
              </w:rPr>
              <w:t>The complexity target is to be orders-of-magnitude lower than NB-IoT</w:t>
            </w:r>
          </w:p>
        </w:tc>
      </w:tr>
      <w:tr w:rsidR="00732833" w14:paraId="573A7CC1" w14:textId="77777777" w:rsidTr="008100C8">
        <w:tc>
          <w:tcPr>
            <w:tcW w:w="2695" w:type="dxa"/>
          </w:tcPr>
          <w:p w14:paraId="4BE11C25" w14:textId="3BC4A986" w:rsidR="00732833" w:rsidRDefault="00732833" w:rsidP="00442110">
            <w:r>
              <w:t>Coverage</w:t>
            </w:r>
          </w:p>
        </w:tc>
        <w:tc>
          <w:tcPr>
            <w:tcW w:w="6612" w:type="dxa"/>
          </w:tcPr>
          <w:p w14:paraId="16019EEC" w14:textId="1BCE93F8" w:rsidR="00732833" w:rsidRPr="00834A32" w:rsidRDefault="00D16124" w:rsidP="00442110">
            <w:pPr>
              <w:rPr>
                <w:sz w:val="20"/>
                <w:szCs w:val="20"/>
              </w:rPr>
            </w:pPr>
            <w:r>
              <w:rPr>
                <w:sz w:val="20"/>
                <w:szCs w:val="20"/>
              </w:rPr>
              <w:t>No consensus</w:t>
            </w:r>
          </w:p>
        </w:tc>
      </w:tr>
      <w:tr w:rsidR="00732833" w14:paraId="7504EEBB" w14:textId="77777777" w:rsidTr="008100C8">
        <w:tc>
          <w:tcPr>
            <w:tcW w:w="2695" w:type="dxa"/>
          </w:tcPr>
          <w:p w14:paraId="79D0DAB7" w14:textId="20D9B331" w:rsidR="00732833" w:rsidRDefault="00732833" w:rsidP="00442110">
            <w:r>
              <w:t>User experienced data rate</w:t>
            </w:r>
          </w:p>
        </w:tc>
        <w:tc>
          <w:tcPr>
            <w:tcW w:w="6612" w:type="dxa"/>
          </w:tcPr>
          <w:p w14:paraId="5C63A02E" w14:textId="44ED7AAA" w:rsidR="00732833" w:rsidRPr="0086315D" w:rsidRDefault="0086315D" w:rsidP="00442110">
            <w:pPr>
              <w:rPr>
                <w:sz w:val="20"/>
                <w:szCs w:val="20"/>
              </w:rPr>
            </w:pPr>
            <w:r w:rsidRPr="0086315D">
              <w:rPr>
                <w:sz w:val="20"/>
                <w:szCs w:val="20"/>
              </w:rPr>
              <w:t xml:space="preserve">At least for uplink, maximum not less than 5 kbps, and minimum not less than </w:t>
            </w:r>
            <w:r w:rsidRPr="0086315D">
              <w:rPr>
                <w:sz w:val="20"/>
                <w:szCs w:val="20"/>
              </w:rPr>
              <w:lastRenderedPageBreak/>
              <w:t>0.1 kbps</w:t>
            </w:r>
          </w:p>
        </w:tc>
      </w:tr>
      <w:tr w:rsidR="00732833" w14:paraId="3FC427E5" w14:textId="77777777" w:rsidTr="008100C8">
        <w:tc>
          <w:tcPr>
            <w:tcW w:w="2695" w:type="dxa"/>
          </w:tcPr>
          <w:p w14:paraId="59477CF5" w14:textId="414D1196" w:rsidR="00732833" w:rsidRDefault="00732833" w:rsidP="00442110">
            <w:r>
              <w:lastRenderedPageBreak/>
              <w:t>Maximum message size (or maximum ‘TB’ size)</w:t>
            </w:r>
          </w:p>
        </w:tc>
        <w:tc>
          <w:tcPr>
            <w:tcW w:w="6612" w:type="dxa"/>
          </w:tcPr>
          <w:p w14:paraId="2691BB1E" w14:textId="4F16028E" w:rsidR="00732833" w:rsidRPr="00834A32" w:rsidRDefault="003E2EAB" w:rsidP="00442110">
            <w:pPr>
              <w:rPr>
                <w:sz w:val="20"/>
                <w:szCs w:val="20"/>
              </w:rPr>
            </w:pPr>
            <w:r>
              <w:rPr>
                <w:sz w:val="20"/>
                <w:szCs w:val="20"/>
              </w:rPr>
              <w:t xml:space="preserve">No </w:t>
            </w:r>
            <w:r w:rsidR="00351FC4">
              <w:rPr>
                <w:sz w:val="20"/>
                <w:szCs w:val="20"/>
              </w:rPr>
              <w:t>consensus</w:t>
            </w:r>
            <w:r w:rsidR="00FB4B30">
              <w:rPr>
                <w:sz w:val="20"/>
                <w:szCs w:val="20"/>
              </w:rPr>
              <w:t xml:space="preserve"> yet</w:t>
            </w:r>
          </w:p>
        </w:tc>
      </w:tr>
      <w:tr w:rsidR="00732833" w14:paraId="353C95FA" w14:textId="77777777" w:rsidTr="008100C8">
        <w:tc>
          <w:tcPr>
            <w:tcW w:w="2695" w:type="dxa"/>
          </w:tcPr>
          <w:p w14:paraId="52FBC004" w14:textId="5EBE796F" w:rsidR="00732833" w:rsidRDefault="00732833" w:rsidP="00442110">
            <w:r>
              <w:t>Latency</w:t>
            </w:r>
          </w:p>
        </w:tc>
        <w:tc>
          <w:tcPr>
            <w:tcW w:w="6612" w:type="dxa"/>
          </w:tcPr>
          <w:p w14:paraId="1F0245CD" w14:textId="67FC659E" w:rsidR="00732833" w:rsidRPr="00834A32" w:rsidRDefault="003E2EAB" w:rsidP="00442110">
            <w:pPr>
              <w:rPr>
                <w:sz w:val="20"/>
                <w:szCs w:val="20"/>
              </w:rPr>
            </w:pPr>
            <w:r>
              <w:rPr>
                <w:sz w:val="20"/>
                <w:szCs w:val="20"/>
              </w:rPr>
              <w:t xml:space="preserve">No </w:t>
            </w:r>
            <w:r w:rsidR="00351FC4">
              <w:rPr>
                <w:sz w:val="20"/>
                <w:szCs w:val="20"/>
              </w:rPr>
              <w:t>consensus</w:t>
            </w:r>
            <w:r w:rsidR="00FB4B30">
              <w:rPr>
                <w:sz w:val="20"/>
                <w:szCs w:val="20"/>
              </w:rPr>
              <w:t xml:space="preserve"> yet </w:t>
            </w:r>
          </w:p>
        </w:tc>
      </w:tr>
      <w:tr w:rsidR="00732833" w14:paraId="15F9CA9D" w14:textId="77777777" w:rsidTr="008100C8">
        <w:tc>
          <w:tcPr>
            <w:tcW w:w="2695" w:type="dxa"/>
          </w:tcPr>
          <w:p w14:paraId="4FD32825" w14:textId="05CDC072" w:rsidR="00732833" w:rsidRDefault="00732833" w:rsidP="00442110">
            <w:r>
              <w:t xml:space="preserve">Positioning accuracy </w:t>
            </w:r>
          </w:p>
        </w:tc>
        <w:tc>
          <w:tcPr>
            <w:tcW w:w="6612" w:type="dxa"/>
          </w:tcPr>
          <w:p w14:paraId="72B7F332" w14:textId="082B6707" w:rsidR="00732833" w:rsidRPr="00834A32" w:rsidRDefault="003E2EAB" w:rsidP="00442110">
            <w:pPr>
              <w:rPr>
                <w:sz w:val="20"/>
                <w:szCs w:val="20"/>
              </w:rPr>
            </w:pPr>
            <w:r>
              <w:rPr>
                <w:sz w:val="20"/>
                <w:szCs w:val="20"/>
              </w:rPr>
              <w:t xml:space="preserve">No </w:t>
            </w:r>
            <w:r w:rsidR="00351FC4">
              <w:rPr>
                <w:sz w:val="20"/>
                <w:szCs w:val="20"/>
              </w:rPr>
              <w:t>consensus</w:t>
            </w:r>
            <w:r w:rsidR="00FB4B30">
              <w:rPr>
                <w:sz w:val="20"/>
                <w:szCs w:val="20"/>
              </w:rPr>
              <w:t xml:space="preserve"> yet</w:t>
            </w:r>
          </w:p>
        </w:tc>
      </w:tr>
      <w:tr w:rsidR="00732833" w14:paraId="7903D7D8" w14:textId="77777777" w:rsidTr="008100C8">
        <w:tc>
          <w:tcPr>
            <w:tcW w:w="2695" w:type="dxa"/>
          </w:tcPr>
          <w:p w14:paraId="4FDDDE85" w14:textId="72342530" w:rsidR="00732833" w:rsidRDefault="00732833" w:rsidP="00442110">
            <w:r>
              <w:t>Connection/device density</w:t>
            </w:r>
          </w:p>
        </w:tc>
        <w:tc>
          <w:tcPr>
            <w:tcW w:w="6612" w:type="dxa"/>
          </w:tcPr>
          <w:p w14:paraId="0DAE767A" w14:textId="2F5E3431" w:rsidR="00732833" w:rsidRPr="00834A32" w:rsidRDefault="003E2EAB" w:rsidP="00442110">
            <w:pPr>
              <w:rPr>
                <w:sz w:val="20"/>
                <w:szCs w:val="20"/>
              </w:rPr>
            </w:pPr>
            <w:r>
              <w:rPr>
                <w:sz w:val="20"/>
                <w:szCs w:val="20"/>
              </w:rPr>
              <w:t xml:space="preserve">No </w:t>
            </w:r>
            <w:r w:rsidR="00351FC4">
              <w:rPr>
                <w:sz w:val="20"/>
                <w:szCs w:val="20"/>
              </w:rPr>
              <w:t>consensus</w:t>
            </w:r>
            <w:r w:rsidR="00FB4B30">
              <w:rPr>
                <w:sz w:val="20"/>
                <w:szCs w:val="20"/>
              </w:rPr>
              <w:t xml:space="preserve"> yet</w:t>
            </w:r>
          </w:p>
        </w:tc>
      </w:tr>
      <w:tr w:rsidR="00732833" w14:paraId="311CD379" w14:textId="77777777" w:rsidTr="008100C8">
        <w:tc>
          <w:tcPr>
            <w:tcW w:w="2695" w:type="dxa"/>
          </w:tcPr>
          <w:p w14:paraId="189D6221" w14:textId="51B3B716" w:rsidR="00732833" w:rsidRDefault="00732833" w:rsidP="00442110">
            <w:r>
              <w:t>Moving speed of device</w:t>
            </w:r>
          </w:p>
        </w:tc>
        <w:tc>
          <w:tcPr>
            <w:tcW w:w="6612" w:type="dxa"/>
          </w:tcPr>
          <w:p w14:paraId="68CA39EB" w14:textId="253A4581" w:rsidR="00732833" w:rsidRPr="00834A32" w:rsidRDefault="003E2EAB" w:rsidP="00442110">
            <w:pPr>
              <w:rPr>
                <w:sz w:val="20"/>
                <w:szCs w:val="20"/>
              </w:rPr>
            </w:pPr>
            <w:r>
              <w:rPr>
                <w:sz w:val="20"/>
                <w:szCs w:val="20"/>
              </w:rPr>
              <w:t>No</w:t>
            </w:r>
            <w:r w:rsidR="00351FC4">
              <w:rPr>
                <w:sz w:val="20"/>
                <w:szCs w:val="20"/>
              </w:rPr>
              <w:t xml:space="preserve"> consensus</w:t>
            </w:r>
            <w:r w:rsidR="00FB4B30">
              <w:rPr>
                <w:sz w:val="20"/>
                <w:szCs w:val="20"/>
              </w:rPr>
              <w:t xml:space="preserve"> yet</w:t>
            </w:r>
          </w:p>
        </w:tc>
      </w:tr>
    </w:tbl>
    <w:p w14:paraId="1DF1EE3F" w14:textId="77777777" w:rsidR="0086315D" w:rsidRDefault="001F770B" w:rsidP="00442110">
      <w:r>
        <w:t xml:space="preserve"> </w:t>
      </w:r>
    </w:p>
    <w:p w14:paraId="53614204" w14:textId="12F200F6" w:rsidR="001F770B" w:rsidRDefault="0086315D" w:rsidP="00442110">
      <w:r>
        <w:t xml:space="preserve">As can be observed from Table </w:t>
      </w:r>
      <w:r w:rsidR="00CF4D42">
        <w:t>1</w:t>
      </w:r>
      <w:r>
        <w:t>, a number of RAN design targets</w:t>
      </w:r>
      <w:r w:rsidR="006F7DBF">
        <w:t>,</w:t>
      </w:r>
      <w:r>
        <w:t xml:space="preserve"> except for the ‘Device power consumption’, ‘Device complexity’ and ‘User experienced data rate’</w:t>
      </w:r>
      <w:r w:rsidR="006F7DBF">
        <w:t>,</w:t>
      </w:r>
      <w:r>
        <w:t xml:space="preserve"> </w:t>
      </w:r>
      <w:r w:rsidR="003E2EAB">
        <w:t xml:space="preserve">are not </w:t>
      </w:r>
      <w:r w:rsidR="006C753F">
        <w:t>resolved</w:t>
      </w:r>
      <w:r>
        <w:t xml:space="preserve">. Herein, we further </w:t>
      </w:r>
      <w:r w:rsidR="004B759C">
        <w:t>evaluate</w:t>
      </w:r>
      <w:r>
        <w:t xml:space="preserve"> and provide our views</w:t>
      </w:r>
      <w:r w:rsidR="003E2EAB">
        <w:t xml:space="preserve"> on the RAN design targets</w:t>
      </w:r>
      <w:r>
        <w:t xml:space="preserve">.   </w:t>
      </w:r>
    </w:p>
    <w:p w14:paraId="5755ACE7" w14:textId="66C0FC0D" w:rsidR="00E46116" w:rsidRDefault="004B759C" w:rsidP="004B759C">
      <w:pPr>
        <w:pStyle w:val="ListParagraph"/>
        <w:numPr>
          <w:ilvl w:val="0"/>
          <w:numId w:val="16"/>
        </w:numPr>
      </w:pPr>
      <w:r w:rsidRPr="004B759C">
        <w:rPr>
          <w:b/>
          <w:bCs/>
        </w:rPr>
        <w:t>Coverage</w:t>
      </w:r>
      <w:r w:rsidRPr="00CF0A6F">
        <w:rPr>
          <w:b/>
          <w:bCs/>
        </w:rPr>
        <w:t>:</w:t>
      </w:r>
      <w:r w:rsidR="00F447A2" w:rsidRPr="004B759C">
        <w:rPr>
          <w:b/>
          <w:bCs/>
        </w:rPr>
        <w:t xml:space="preserve"> </w:t>
      </w:r>
      <w:r w:rsidR="00647F61">
        <w:rPr>
          <w:rFonts w:ascii="Times New Roman" w:hAnsi="Times New Roman"/>
        </w:rPr>
        <w:t>I</w:t>
      </w:r>
      <w:r w:rsidR="00F447A2" w:rsidRPr="00D65D45">
        <w:rPr>
          <w:rFonts w:ascii="Times New Roman" w:hAnsi="Times New Roman"/>
        </w:rPr>
        <w:t xml:space="preserve">n view of the low power consumption characteristics of </w:t>
      </w:r>
      <w:r w:rsidR="00E46116" w:rsidRPr="00D65D45">
        <w:rPr>
          <w:rFonts w:ascii="Times New Roman" w:hAnsi="Times New Roman"/>
        </w:rPr>
        <w:t>an</w:t>
      </w:r>
      <w:r w:rsidR="00F447A2" w:rsidRPr="00D65D45">
        <w:rPr>
          <w:rFonts w:ascii="Times New Roman" w:hAnsi="Times New Roman"/>
        </w:rPr>
        <w:t xml:space="preserve"> Ambient IoT device, its transmission power </w:t>
      </w:r>
      <w:r w:rsidR="00D65D45" w:rsidRPr="00D65D45">
        <w:rPr>
          <w:rFonts w:ascii="Times New Roman" w:hAnsi="Times New Roman"/>
        </w:rPr>
        <w:t>is</w:t>
      </w:r>
      <w:r w:rsidR="00F447A2" w:rsidRPr="00D65D45">
        <w:rPr>
          <w:rFonts w:ascii="Times New Roman" w:hAnsi="Times New Roman"/>
        </w:rPr>
        <w:t xml:space="preserve"> very low. In addition, in the case of energy harvesting from RF signal</w:t>
      </w:r>
      <w:r w:rsidR="001A7757" w:rsidRPr="00D65D45">
        <w:rPr>
          <w:rFonts w:ascii="Times New Roman" w:hAnsi="Times New Roman"/>
        </w:rPr>
        <w:t>s</w:t>
      </w:r>
      <w:r w:rsidR="00F447A2" w:rsidRPr="00D65D45">
        <w:rPr>
          <w:rFonts w:ascii="Times New Roman" w:hAnsi="Times New Roman"/>
        </w:rPr>
        <w:t>, the distance between the power source node and the device need</w:t>
      </w:r>
      <w:r w:rsidR="00E46116" w:rsidRPr="00D65D45">
        <w:rPr>
          <w:rFonts w:ascii="Times New Roman" w:hAnsi="Times New Roman"/>
        </w:rPr>
        <w:t>s</w:t>
      </w:r>
      <w:r w:rsidR="00F447A2" w:rsidRPr="00D65D45">
        <w:rPr>
          <w:rFonts w:ascii="Times New Roman" w:hAnsi="Times New Roman"/>
        </w:rPr>
        <w:t xml:space="preserve"> to be short. Furthermore, the processing power at the device will also be very limited to ensure very low cost. All these contribute to potentially very short communication range. Overall, from radio access perspective, the target communication range is likely the most fundamental (and yet sometimes trick</w:t>
      </w:r>
      <w:r w:rsidR="00D65D45" w:rsidRPr="00D65D45">
        <w:rPr>
          <w:rFonts w:ascii="Times New Roman" w:hAnsi="Times New Roman"/>
        </w:rPr>
        <w:t>iest</w:t>
      </w:r>
      <w:r w:rsidR="00F447A2" w:rsidRPr="00D65D45">
        <w:rPr>
          <w:rFonts w:ascii="Times New Roman" w:hAnsi="Times New Roman"/>
        </w:rPr>
        <w:t xml:space="preserve">) </w:t>
      </w:r>
      <w:r w:rsidR="00E46116" w:rsidRPr="00D65D45">
        <w:rPr>
          <w:rFonts w:ascii="Times New Roman" w:hAnsi="Times New Roman"/>
        </w:rPr>
        <w:t xml:space="preserve">parameter </w:t>
      </w:r>
      <w:r w:rsidR="00F447A2" w:rsidRPr="00D65D45">
        <w:rPr>
          <w:rFonts w:ascii="Times New Roman" w:hAnsi="Times New Roman"/>
        </w:rPr>
        <w:t>of the design.</w:t>
      </w:r>
      <w:r w:rsidR="00E46116" w:rsidRPr="00D65D45">
        <w:rPr>
          <w:rFonts w:ascii="Times New Roman" w:hAnsi="Times New Roman"/>
        </w:rPr>
        <w:t xml:space="preserve"> It also depends on other targets, for example data rate, latency, </w:t>
      </w:r>
      <w:r w:rsidR="00730AED" w:rsidRPr="00D65D45">
        <w:rPr>
          <w:rFonts w:ascii="Times New Roman" w:hAnsi="Times New Roman"/>
        </w:rPr>
        <w:t xml:space="preserve">deployment scenarios (indoors or outdoors) </w:t>
      </w:r>
      <w:r w:rsidR="00E46116" w:rsidRPr="00D65D45">
        <w:rPr>
          <w:rFonts w:ascii="Times New Roman" w:hAnsi="Times New Roman"/>
        </w:rPr>
        <w:t>and reliability as secondary factors.</w:t>
      </w:r>
      <w:r w:rsidR="00471F6C" w:rsidRPr="00D65D45">
        <w:rPr>
          <w:rFonts w:ascii="Times New Roman" w:hAnsi="Times New Roman"/>
        </w:rPr>
        <w:t xml:space="preserve"> Consequently, such a parameter should be evaluated and determined by the RAN WG</w:t>
      </w:r>
      <w:r w:rsidR="00FE7E06">
        <w:rPr>
          <w:rFonts w:ascii="Times New Roman" w:hAnsi="Times New Roman"/>
        </w:rPr>
        <w:t xml:space="preserve"> after initial study and evaluation</w:t>
      </w:r>
      <w:r w:rsidR="00471F6C">
        <w:t xml:space="preserve">. </w:t>
      </w:r>
    </w:p>
    <w:p w14:paraId="6D5D917E" w14:textId="4596FE7D" w:rsidR="00243A4B" w:rsidRPr="00E3454D" w:rsidRDefault="0072088A" w:rsidP="003F3B3D">
      <w:pPr>
        <w:pStyle w:val="ListParagraph"/>
        <w:numPr>
          <w:ilvl w:val="0"/>
          <w:numId w:val="13"/>
        </w:numPr>
      </w:pPr>
      <w:r w:rsidRPr="00E3454D">
        <w:rPr>
          <w:b/>
          <w:bCs/>
        </w:rPr>
        <w:t>Maximum m</w:t>
      </w:r>
      <w:r w:rsidR="00426031" w:rsidRPr="00E3454D">
        <w:rPr>
          <w:b/>
          <w:bCs/>
        </w:rPr>
        <w:t>essage size:</w:t>
      </w:r>
      <w:r w:rsidR="00426031" w:rsidRPr="00E3454D">
        <w:t xml:space="preserve"> </w:t>
      </w:r>
      <w:r w:rsidR="00E3395B" w:rsidRPr="00E3454D">
        <w:rPr>
          <w:rFonts w:ascii="Times New Roman" w:hAnsi="Times New Roman"/>
        </w:rPr>
        <w:t xml:space="preserve">It </w:t>
      </w:r>
      <w:r w:rsidR="0048631E" w:rsidRPr="00E3454D">
        <w:rPr>
          <w:rFonts w:ascii="Times New Roman" w:hAnsi="Times New Roman"/>
        </w:rPr>
        <w:t>depend</w:t>
      </w:r>
      <w:r w:rsidR="00E3395B" w:rsidRPr="00E3454D">
        <w:rPr>
          <w:rFonts w:ascii="Times New Roman" w:hAnsi="Times New Roman"/>
        </w:rPr>
        <w:t>s</w:t>
      </w:r>
      <w:r w:rsidR="0048631E" w:rsidRPr="00E3454D">
        <w:rPr>
          <w:rFonts w:ascii="Times New Roman" w:hAnsi="Times New Roman"/>
        </w:rPr>
        <w:t xml:space="preserve"> on use cases and deployment scenarios (indoors or outdoors).</w:t>
      </w:r>
      <w:r w:rsidR="00F8790C" w:rsidRPr="00E3454D">
        <w:rPr>
          <w:rFonts w:ascii="Times New Roman" w:hAnsi="Times New Roman"/>
        </w:rPr>
        <w:t xml:space="preserve"> Referring to TR 22.840</w:t>
      </w:r>
      <w:r w:rsidR="002B6516" w:rsidRPr="00E3454D">
        <w:rPr>
          <w:rFonts w:ascii="Times New Roman" w:hAnsi="Times New Roman"/>
        </w:rPr>
        <w:t xml:space="preserve"> [3]</w:t>
      </w:r>
      <w:r w:rsidR="00F8790C" w:rsidRPr="00E3454D">
        <w:rPr>
          <w:rFonts w:ascii="Times New Roman" w:hAnsi="Times New Roman"/>
        </w:rPr>
        <w:t xml:space="preserve">, two use cases, namely personal belongings finding and smart agriculture generate the largest message size, which is 1000 bits. </w:t>
      </w:r>
      <w:r w:rsidR="00C12535" w:rsidRPr="00E3454D">
        <w:rPr>
          <w:rFonts w:ascii="Times New Roman" w:hAnsi="Times New Roman"/>
        </w:rPr>
        <w:t xml:space="preserve">Alternatively, </w:t>
      </w:r>
      <w:r w:rsidR="00243A4B" w:rsidRPr="00E3454D">
        <w:rPr>
          <w:rFonts w:ascii="Times New Roman" w:hAnsi="Times New Roman"/>
        </w:rPr>
        <w:t xml:space="preserve">the maximum message size can be derived from the maximum user experience 5 kbps and time of continuous “ON” for an ambient IoT device (e.g., Device C). </w:t>
      </w:r>
      <w:r w:rsidR="00C12535" w:rsidRPr="00E3454D">
        <w:rPr>
          <w:rFonts w:ascii="Times New Roman" w:hAnsi="Times New Roman"/>
        </w:rPr>
        <w:t xml:space="preserve">As such, </w:t>
      </w:r>
      <w:r w:rsidR="00243A4B" w:rsidRPr="00E3454D">
        <w:rPr>
          <w:rFonts w:ascii="Times New Roman" w:hAnsi="Times New Roman"/>
        </w:rPr>
        <w:t>it is recommended to use 1000 bits</w:t>
      </w:r>
      <w:r w:rsidR="00C12535" w:rsidRPr="00E3454D">
        <w:rPr>
          <w:rFonts w:ascii="Times New Roman" w:hAnsi="Times New Roman"/>
        </w:rPr>
        <w:t xml:space="preserve"> as</w:t>
      </w:r>
      <w:r w:rsidR="00243A4B" w:rsidRPr="00E3454D">
        <w:rPr>
          <w:rFonts w:ascii="Times New Roman" w:hAnsi="Times New Roman"/>
        </w:rPr>
        <w:t xml:space="preserve"> the </w:t>
      </w:r>
      <w:r w:rsidR="00C12535" w:rsidRPr="00E3454D">
        <w:rPr>
          <w:rFonts w:ascii="Times New Roman" w:hAnsi="Times New Roman"/>
        </w:rPr>
        <w:t>starting point</w:t>
      </w:r>
      <w:r w:rsidR="00243A4B" w:rsidRPr="00E3454D">
        <w:rPr>
          <w:rFonts w:ascii="Times New Roman" w:hAnsi="Times New Roman"/>
        </w:rPr>
        <w:t xml:space="preserve"> for the maximum message size</w:t>
      </w:r>
      <w:r w:rsidR="00C12535" w:rsidRPr="00E3454D">
        <w:rPr>
          <w:rFonts w:ascii="Times New Roman" w:hAnsi="Times New Roman"/>
        </w:rPr>
        <w:t>, which can be further refined by the RAN WG</w:t>
      </w:r>
      <w:r w:rsidR="00243A4B" w:rsidRPr="00E3454D">
        <w:rPr>
          <w:rFonts w:ascii="Times New Roman" w:hAnsi="Times New Roman"/>
        </w:rPr>
        <w:t xml:space="preserve"> using alternative approach</w:t>
      </w:r>
      <w:r w:rsidR="00F551B5" w:rsidRPr="00E3454D">
        <w:rPr>
          <w:rFonts w:ascii="Times New Roman" w:hAnsi="Times New Roman"/>
        </w:rPr>
        <w:t>es</w:t>
      </w:r>
      <w:r w:rsidR="00C12535" w:rsidRPr="00E3454D">
        <w:rPr>
          <w:rFonts w:ascii="Times New Roman" w:hAnsi="Times New Roman"/>
        </w:rPr>
        <w:t>.</w:t>
      </w:r>
    </w:p>
    <w:p w14:paraId="3D519186" w14:textId="77777777" w:rsidR="00441D74" w:rsidRPr="00E3454D" w:rsidRDefault="00441D74" w:rsidP="00441D74">
      <w:pPr>
        <w:pStyle w:val="ListParagraph"/>
      </w:pPr>
    </w:p>
    <w:p w14:paraId="68CF97BF" w14:textId="7871814A" w:rsidR="003F3B3D" w:rsidRPr="00A36C5A" w:rsidRDefault="00243A4B" w:rsidP="00441D74">
      <w:pPr>
        <w:pStyle w:val="ListParagraph"/>
        <w:ind w:left="850"/>
        <w:rPr>
          <w:rFonts w:ascii="Times New Roman" w:hAnsi="Times New Roman"/>
          <w:b/>
          <w:bCs/>
        </w:rPr>
      </w:pPr>
      <w:r w:rsidRPr="00E3454D">
        <w:rPr>
          <w:rFonts w:ascii="Times New Roman" w:hAnsi="Times New Roman"/>
          <w:b/>
          <w:bCs/>
        </w:rPr>
        <w:t xml:space="preserve">Proposal </w:t>
      </w:r>
      <w:r w:rsidR="00220533" w:rsidRPr="00E3454D">
        <w:rPr>
          <w:rFonts w:ascii="Times New Roman" w:hAnsi="Times New Roman"/>
          <w:b/>
          <w:bCs/>
        </w:rPr>
        <w:t>2</w:t>
      </w:r>
      <w:r w:rsidRPr="00E3454D">
        <w:rPr>
          <w:rFonts w:ascii="Times New Roman" w:hAnsi="Times New Roman"/>
          <w:b/>
          <w:bCs/>
        </w:rPr>
        <w:t xml:space="preserve">: </w:t>
      </w:r>
      <w:r w:rsidR="00441D74" w:rsidRPr="00E3454D">
        <w:rPr>
          <w:rFonts w:ascii="Times New Roman" w:hAnsi="Times New Roman"/>
          <w:b/>
          <w:bCs/>
        </w:rPr>
        <w:t xml:space="preserve">As a starting point, the </w:t>
      </w:r>
      <w:r w:rsidR="00E30768" w:rsidRPr="00E3454D">
        <w:rPr>
          <w:rFonts w:ascii="Times New Roman" w:hAnsi="Times New Roman"/>
          <w:b/>
          <w:bCs/>
        </w:rPr>
        <w:t xml:space="preserve">RAN design target for the </w:t>
      </w:r>
      <w:r w:rsidR="00441D74" w:rsidRPr="00E3454D">
        <w:rPr>
          <w:rFonts w:ascii="Times New Roman" w:hAnsi="Times New Roman"/>
          <w:b/>
          <w:bCs/>
        </w:rPr>
        <w:t>maximum message size is</w:t>
      </w:r>
      <w:r w:rsidR="00220533" w:rsidRPr="00E3454D">
        <w:rPr>
          <w:rFonts w:ascii="Times New Roman" w:hAnsi="Times New Roman"/>
          <w:b/>
          <w:bCs/>
        </w:rPr>
        <w:t xml:space="preserve"> </w:t>
      </w:r>
      <w:r w:rsidR="00441D74" w:rsidRPr="00E3454D">
        <w:rPr>
          <w:rFonts w:ascii="Times New Roman" w:hAnsi="Times New Roman"/>
          <w:b/>
          <w:bCs/>
        </w:rPr>
        <w:t>[1000</w:t>
      </w:r>
      <w:r w:rsidR="00594689">
        <w:rPr>
          <w:rFonts w:ascii="Times New Roman" w:hAnsi="Times New Roman"/>
          <w:b/>
          <w:bCs/>
        </w:rPr>
        <w:t>]</w:t>
      </w:r>
      <w:r w:rsidR="00441D74" w:rsidRPr="00E3454D">
        <w:rPr>
          <w:rFonts w:ascii="Times New Roman" w:hAnsi="Times New Roman"/>
          <w:b/>
          <w:bCs/>
        </w:rPr>
        <w:t xml:space="preserve"> bits.</w:t>
      </w:r>
      <w:r w:rsidR="00441D74" w:rsidRPr="00A36C5A">
        <w:rPr>
          <w:rFonts w:ascii="Times New Roman" w:hAnsi="Times New Roman"/>
          <w:b/>
          <w:bCs/>
        </w:rPr>
        <w:t xml:space="preserve"> </w:t>
      </w:r>
      <w:r w:rsidR="00C12535" w:rsidRPr="00A36C5A">
        <w:rPr>
          <w:rFonts w:ascii="Times New Roman" w:hAnsi="Times New Roman"/>
          <w:b/>
          <w:bCs/>
        </w:rPr>
        <w:t xml:space="preserve"> </w:t>
      </w:r>
    </w:p>
    <w:p w14:paraId="33F4E1F3" w14:textId="77777777" w:rsidR="00441D74" w:rsidRPr="00441D74" w:rsidRDefault="00441D74" w:rsidP="00243A4B">
      <w:pPr>
        <w:pStyle w:val="ListParagraph"/>
        <w:rPr>
          <w:b/>
          <w:bCs/>
        </w:rPr>
      </w:pPr>
    </w:p>
    <w:p w14:paraId="4B08DA4B" w14:textId="66CD7BCF" w:rsidR="00CF0A6F" w:rsidRPr="0048631E" w:rsidRDefault="00CF0A6F" w:rsidP="003F3B3D">
      <w:pPr>
        <w:pStyle w:val="ListParagraph"/>
        <w:numPr>
          <w:ilvl w:val="0"/>
          <w:numId w:val="13"/>
        </w:numPr>
      </w:pPr>
      <w:r>
        <w:rPr>
          <w:b/>
          <w:bCs/>
        </w:rPr>
        <w:t xml:space="preserve">Latency: </w:t>
      </w:r>
      <w:r w:rsidR="00E3395B" w:rsidRPr="00D65D45">
        <w:rPr>
          <w:rFonts w:ascii="Times New Roman" w:hAnsi="Times New Roman"/>
        </w:rPr>
        <w:t>In general, latency</w:t>
      </w:r>
      <w:r w:rsidR="00E3395B" w:rsidRPr="00D65D45">
        <w:rPr>
          <w:rFonts w:ascii="Times New Roman" w:hAnsi="Times New Roman"/>
          <w:b/>
          <w:bCs/>
        </w:rPr>
        <w:t xml:space="preserve"> </w:t>
      </w:r>
      <w:r w:rsidR="0048631E" w:rsidRPr="00D65D45">
        <w:rPr>
          <w:rFonts w:ascii="Times New Roman" w:hAnsi="Times New Roman"/>
        </w:rPr>
        <w:t>depend</w:t>
      </w:r>
      <w:r w:rsidR="00E3395B" w:rsidRPr="00D65D45">
        <w:rPr>
          <w:rFonts w:ascii="Times New Roman" w:hAnsi="Times New Roman"/>
        </w:rPr>
        <w:t>s</w:t>
      </w:r>
      <w:r w:rsidR="0048631E" w:rsidRPr="00D65D45">
        <w:rPr>
          <w:rFonts w:ascii="Times New Roman" w:hAnsi="Times New Roman"/>
        </w:rPr>
        <w:t xml:space="preserve"> on </w:t>
      </w:r>
      <w:r w:rsidR="00E3395B" w:rsidRPr="00D65D45">
        <w:rPr>
          <w:rFonts w:ascii="Times New Roman" w:hAnsi="Times New Roman"/>
        </w:rPr>
        <w:t xml:space="preserve">data rates, signalling protocol overhead, </w:t>
      </w:r>
      <w:r w:rsidR="0048631E" w:rsidRPr="00D65D45">
        <w:rPr>
          <w:rFonts w:ascii="Times New Roman" w:hAnsi="Times New Roman"/>
        </w:rPr>
        <w:t>use cases and deployment scenarios (indoors or outdoors).</w:t>
      </w:r>
      <w:r w:rsidR="0048631E" w:rsidRPr="0048631E">
        <w:t xml:space="preserve"> </w:t>
      </w:r>
    </w:p>
    <w:p w14:paraId="043BE847" w14:textId="7F39A515" w:rsidR="00E3454D" w:rsidRPr="00E3454D" w:rsidRDefault="00426031" w:rsidP="00E3454D">
      <w:pPr>
        <w:pStyle w:val="ListParagraph"/>
        <w:numPr>
          <w:ilvl w:val="0"/>
          <w:numId w:val="13"/>
        </w:numPr>
      </w:pPr>
      <w:r w:rsidRPr="00426031">
        <w:rPr>
          <w:b/>
          <w:bCs/>
        </w:rPr>
        <w:t xml:space="preserve">Positioning accuracy: </w:t>
      </w:r>
      <w:r w:rsidR="00647F61">
        <w:rPr>
          <w:rFonts w:ascii="Times New Roman" w:hAnsi="Times New Roman"/>
        </w:rPr>
        <w:t>P</w:t>
      </w:r>
      <w:r w:rsidR="000D76B5" w:rsidRPr="00D65D45">
        <w:rPr>
          <w:rFonts w:ascii="Times New Roman" w:hAnsi="Times New Roman"/>
        </w:rPr>
        <w:t xml:space="preserve">ositioning </w:t>
      </w:r>
      <w:r w:rsidR="00DC398B" w:rsidRPr="00D65D45">
        <w:rPr>
          <w:rFonts w:ascii="Times New Roman" w:hAnsi="Times New Roman"/>
        </w:rPr>
        <w:t>service-related</w:t>
      </w:r>
      <w:r w:rsidR="000D76B5" w:rsidRPr="00D65D45">
        <w:rPr>
          <w:rFonts w:ascii="Times New Roman" w:hAnsi="Times New Roman"/>
        </w:rPr>
        <w:t xml:space="preserve"> requirements</w:t>
      </w:r>
      <w:r w:rsidR="00DC398B" w:rsidRPr="00D65D45">
        <w:rPr>
          <w:rFonts w:ascii="Times New Roman" w:hAnsi="Times New Roman"/>
        </w:rPr>
        <w:t xml:space="preserve"> are for a subset of use cases</w:t>
      </w:r>
      <w:r w:rsidR="00CC21D6" w:rsidRPr="00D65D45">
        <w:rPr>
          <w:rFonts w:ascii="Times New Roman" w:hAnsi="Times New Roman"/>
        </w:rPr>
        <w:t>, not necessarily rely</w:t>
      </w:r>
      <w:r w:rsidR="00117CFA">
        <w:rPr>
          <w:rFonts w:ascii="Times New Roman" w:hAnsi="Times New Roman"/>
        </w:rPr>
        <w:t>ing</w:t>
      </w:r>
      <w:r w:rsidR="00CC21D6" w:rsidRPr="00D65D45">
        <w:rPr>
          <w:rFonts w:ascii="Times New Roman" w:hAnsi="Times New Roman"/>
        </w:rPr>
        <w:t xml:space="preserve"> on Ambient IoT technology, and likely </w:t>
      </w:r>
      <w:r w:rsidR="00342CE0">
        <w:rPr>
          <w:rFonts w:ascii="Times New Roman" w:hAnsi="Times New Roman"/>
        </w:rPr>
        <w:t>adding</w:t>
      </w:r>
      <w:r w:rsidR="00CC21D6" w:rsidRPr="00D65D45">
        <w:rPr>
          <w:rFonts w:ascii="Times New Roman" w:hAnsi="Times New Roman"/>
        </w:rPr>
        <w:t xml:space="preserve"> unnecessary burden and complexity to the design. Therefore, they are not at this stage fundamental </w:t>
      </w:r>
      <w:r w:rsidR="006F7755" w:rsidRPr="00D65D45">
        <w:rPr>
          <w:rFonts w:ascii="Times New Roman" w:hAnsi="Times New Roman"/>
        </w:rPr>
        <w:t>to the</w:t>
      </w:r>
      <w:r w:rsidR="00CC21D6" w:rsidRPr="00D65D45">
        <w:rPr>
          <w:rFonts w:ascii="Times New Roman" w:hAnsi="Times New Roman"/>
        </w:rPr>
        <w:t xml:space="preserve"> RAN design.</w:t>
      </w:r>
    </w:p>
    <w:p w14:paraId="691BF343" w14:textId="0F5D2AB4" w:rsidR="00767FD7" w:rsidRPr="00E3454D" w:rsidRDefault="00CF0A6F" w:rsidP="00426031">
      <w:pPr>
        <w:pStyle w:val="ListParagraph"/>
        <w:numPr>
          <w:ilvl w:val="0"/>
          <w:numId w:val="13"/>
        </w:numPr>
        <w:rPr>
          <w:rFonts w:ascii="Times New Roman" w:hAnsi="Times New Roman"/>
        </w:rPr>
      </w:pPr>
      <w:r w:rsidRPr="00214F74">
        <w:rPr>
          <w:b/>
          <w:bCs/>
        </w:rPr>
        <w:t>Connection/device density:</w:t>
      </w:r>
      <w:r>
        <w:t xml:space="preserve"> </w:t>
      </w:r>
      <w:r w:rsidRPr="00D65D45">
        <w:rPr>
          <w:rFonts w:ascii="Times New Roman" w:hAnsi="Times New Roman"/>
        </w:rPr>
        <w:t xml:space="preserve">can be heavily dependent on deployment </w:t>
      </w:r>
      <w:r w:rsidR="00B2455F">
        <w:rPr>
          <w:rFonts w:ascii="Times New Roman" w:hAnsi="Times New Roman"/>
        </w:rPr>
        <w:t>scenarios</w:t>
      </w:r>
      <w:r w:rsidRPr="00D65D45">
        <w:rPr>
          <w:rFonts w:ascii="Times New Roman" w:hAnsi="Times New Roman"/>
        </w:rPr>
        <w:t>, resource availability, etc.</w:t>
      </w:r>
      <w:r w:rsidR="00A43436">
        <w:rPr>
          <w:rFonts w:ascii="Times New Roman" w:hAnsi="Times New Roman"/>
        </w:rPr>
        <w:t xml:space="preserve"> </w:t>
      </w:r>
      <w:r w:rsidR="00A43436" w:rsidRPr="00E3454D">
        <w:rPr>
          <w:rFonts w:ascii="Times New Roman" w:hAnsi="Times New Roman"/>
        </w:rPr>
        <w:t xml:space="preserve">Referring to the use cases in TR 22.840 [3], </w:t>
      </w:r>
      <w:r w:rsidR="00767FD7" w:rsidRPr="00E3454D">
        <w:rPr>
          <w:rFonts w:ascii="Times New Roman" w:hAnsi="Times New Roman"/>
        </w:rPr>
        <w:t>highest device density is 250 devices per 100 m</w:t>
      </w:r>
      <w:r w:rsidR="00767FD7" w:rsidRPr="00E3454D">
        <w:rPr>
          <w:rFonts w:ascii="Times New Roman" w:hAnsi="Times New Roman"/>
          <w:vertAlign w:val="superscript"/>
        </w:rPr>
        <w:t>2</w:t>
      </w:r>
      <w:r w:rsidR="00767FD7" w:rsidRPr="00E3454D">
        <w:rPr>
          <w:rFonts w:ascii="Times New Roman" w:hAnsi="Times New Roman"/>
        </w:rPr>
        <w:t xml:space="preserve"> for the finding remote lost item</w:t>
      </w:r>
      <w:r w:rsidR="00D22CBE" w:rsidRPr="00E3454D">
        <w:rPr>
          <w:rFonts w:ascii="Times New Roman" w:hAnsi="Times New Roman"/>
        </w:rPr>
        <w:t xml:space="preserve"> in indoors</w:t>
      </w:r>
      <w:r w:rsidR="00767FD7" w:rsidRPr="00E3454D">
        <w:rPr>
          <w:rFonts w:ascii="Times New Roman" w:hAnsi="Times New Roman"/>
        </w:rPr>
        <w:t>.</w:t>
      </w:r>
      <w:r w:rsidR="00767FD7" w:rsidRPr="00E3454D">
        <w:t xml:space="preserve"> </w:t>
      </w:r>
      <w:r w:rsidR="00BF697D" w:rsidRPr="00E3454D">
        <w:rPr>
          <w:rFonts w:ascii="Times New Roman" w:hAnsi="Times New Roman"/>
        </w:rPr>
        <w:t xml:space="preserve">Thus, it is expected the device density support by Ambient IoT is not more than this value. </w:t>
      </w:r>
    </w:p>
    <w:p w14:paraId="183FCAD2" w14:textId="77777777" w:rsidR="00A66588" w:rsidRPr="00E3454D" w:rsidRDefault="00A66588" w:rsidP="00A66588">
      <w:pPr>
        <w:pStyle w:val="ListParagraph"/>
        <w:rPr>
          <w:rFonts w:ascii="Times New Roman" w:hAnsi="Times New Roman"/>
        </w:rPr>
      </w:pPr>
    </w:p>
    <w:p w14:paraId="2B20A72E" w14:textId="62549F25" w:rsidR="00CF0A6F" w:rsidRPr="00A66588" w:rsidRDefault="00767FD7" w:rsidP="00767FD7">
      <w:pPr>
        <w:pStyle w:val="ListParagraph"/>
        <w:ind w:left="850"/>
        <w:rPr>
          <w:rFonts w:ascii="Times New Roman" w:hAnsi="Times New Roman"/>
          <w:b/>
          <w:bCs/>
        </w:rPr>
      </w:pPr>
      <w:r w:rsidRPr="00E3454D">
        <w:rPr>
          <w:rFonts w:ascii="Times New Roman" w:hAnsi="Times New Roman"/>
          <w:b/>
          <w:bCs/>
        </w:rPr>
        <w:t xml:space="preserve">Proposal 3: </w:t>
      </w:r>
      <w:r w:rsidR="00A43436" w:rsidRPr="00E3454D">
        <w:rPr>
          <w:rFonts w:ascii="Times New Roman" w:hAnsi="Times New Roman"/>
          <w:b/>
          <w:bCs/>
        </w:rPr>
        <w:t xml:space="preserve"> </w:t>
      </w:r>
      <w:r w:rsidRPr="00E3454D">
        <w:rPr>
          <w:rFonts w:ascii="Times New Roman" w:hAnsi="Times New Roman"/>
          <w:b/>
          <w:bCs/>
        </w:rPr>
        <w:t xml:space="preserve">The RAN design target for </w:t>
      </w:r>
      <w:r w:rsidR="00A66588" w:rsidRPr="00E3454D">
        <w:rPr>
          <w:rFonts w:ascii="Times New Roman" w:hAnsi="Times New Roman"/>
          <w:b/>
          <w:bCs/>
        </w:rPr>
        <w:t>device density is 250 devices per 100 m</w:t>
      </w:r>
      <w:r w:rsidR="00A66588" w:rsidRPr="00E3454D">
        <w:rPr>
          <w:rFonts w:ascii="Times New Roman" w:hAnsi="Times New Roman"/>
          <w:b/>
          <w:bCs/>
          <w:vertAlign w:val="superscript"/>
        </w:rPr>
        <w:t>2</w:t>
      </w:r>
      <w:r w:rsidR="00A66588" w:rsidRPr="00E3454D">
        <w:rPr>
          <w:rFonts w:ascii="Times New Roman" w:hAnsi="Times New Roman"/>
          <w:b/>
          <w:bCs/>
        </w:rPr>
        <w:t>.</w:t>
      </w:r>
    </w:p>
    <w:p w14:paraId="67B7245B" w14:textId="77777777" w:rsidR="00A43436" w:rsidRPr="00CF0A6F" w:rsidRDefault="00A43436" w:rsidP="00A43436">
      <w:pPr>
        <w:pStyle w:val="ListParagraph"/>
      </w:pPr>
    </w:p>
    <w:p w14:paraId="4FFB023E" w14:textId="0B780F70" w:rsidR="00BD6206" w:rsidRPr="00D65D45" w:rsidRDefault="00CF0A6F" w:rsidP="004227B8">
      <w:pPr>
        <w:pStyle w:val="ListParagraph"/>
        <w:numPr>
          <w:ilvl w:val="0"/>
          <w:numId w:val="13"/>
        </w:numPr>
        <w:rPr>
          <w:rFonts w:ascii="Times New Roman" w:hAnsi="Times New Roman"/>
        </w:rPr>
      </w:pPr>
      <w:r>
        <w:rPr>
          <w:b/>
          <w:bCs/>
        </w:rPr>
        <w:t>Moving speed of device</w:t>
      </w:r>
      <w:r w:rsidR="00BD6206">
        <w:rPr>
          <w:b/>
          <w:bCs/>
        </w:rPr>
        <w:t xml:space="preserve">: </w:t>
      </w:r>
      <w:r w:rsidR="00647F61">
        <w:rPr>
          <w:rFonts w:ascii="Times New Roman" w:hAnsi="Times New Roman"/>
        </w:rPr>
        <w:t>F</w:t>
      </w:r>
      <w:r w:rsidR="008F0284" w:rsidRPr="00D65D45">
        <w:rPr>
          <w:rFonts w:ascii="Times New Roman" w:hAnsi="Times New Roman"/>
        </w:rPr>
        <w:t>or most of the use cases</w:t>
      </w:r>
      <w:r w:rsidR="00F551B5">
        <w:rPr>
          <w:rFonts w:ascii="Times New Roman" w:hAnsi="Times New Roman"/>
        </w:rPr>
        <w:t xml:space="preserve"> specified in TR 22.840 [3]</w:t>
      </w:r>
      <w:r w:rsidR="008F0284" w:rsidRPr="00D65D45">
        <w:rPr>
          <w:rFonts w:ascii="Times New Roman" w:hAnsi="Times New Roman"/>
        </w:rPr>
        <w:t xml:space="preserve">, the Ambient IoT device is either static or with low velocity, and continuous service is </w:t>
      </w:r>
      <w:r w:rsidR="00117CFA">
        <w:rPr>
          <w:rFonts w:ascii="Times New Roman" w:hAnsi="Times New Roman"/>
        </w:rPr>
        <w:t xml:space="preserve">not </w:t>
      </w:r>
      <w:r w:rsidR="008F0284" w:rsidRPr="00D65D45">
        <w:rPr>
          <w:rFonts w:ascii="Times New Roman" w:hAnsi="Times New Roman"/>
        </w:rPr>
        <w:t xml:space="preserve">required when moving </w:t>
      </w:r>
      <w:r w:rsidR="008F0284" w:rsidRPr="00D65D45">
        <w:rPr>
          <w:rFonts w:ascii="Times New Roman" w:hAnsi="Times New Roman"/>
        </w:rPr>
        <w:lastRenderedPageBreak/>
        <w:t>across service/coverage areas of the network.</w:t>
      </w:r>
      <w:r w:rsidR="002511A0">
        <w:rPr>
          <w:rFonts w:ascii="Times New Roman" w:hAnsi="Times New Roman"/>
        </w:rPr>
        <w:t xml:space="preserve"> </w:t>
      </w:r>
      <w:r w:rsidR="002511A0" w:rsidRPr="002511A0">
        <w:rPr>
          <w:rFonts w:ascii="Times New Roman" w:hAnsi="Times New Roman"/>
        </w:rPr>
        <w:t>Therefore, mobility (as currently understood) is not a basic design target.</w:t>
      </w:r>
    </w:p>
    <w:p w14:paraId="36C491F7" w14:textId="17E0B6C5" w:rsidR="00996A9C" w:rsidRDefault="00996A9C" w:rsidP="00442110">
      <w:pPr>
        <w:rPr>
          <w:lang w:val="en-GB"/>
        </w:rPr>
      </w:pPr>
      <w:r>
        <w:rPr>
          <w:lang w:val="en-GB"/>
        </w:rPr>
        <w:t xml:space="preserve">Based on the above analysis, we </w:t>
      </w:r>
      <w:r w:rsidR="00AC571C">
        <w:rPr>
          <w:lang w:val="en-GB"/>
        </w:rPr>
        <w:t>make</w:t>
      </w:r>
      <w:r>
        <w:rPr>
          <w:lang w:val="en-GB"/>
        </w:rPr>
        <w:t xml:space="preserve"> the following proposal</w:t>
      </w:r>
      <w:r w:rsidR="00E02DA9">
        <w:rPr>
          <w:lang w:val="en-GB"/>
        </w:rPr>
        <w:t>:</w:t>
      </w:r>
      <w:r>
        <w:rPr>
          <w:lang w:val="en-GB"/>
        </w:rPr>
        <w:t xml:space="preserve"> </w:t>
      </w:r>
    </w:p>
    <w:p w14:paraId="09EEB0B4" w14:textId="10E1FCF1" w:rsidR="00442110" w:rsidRPr="00463AB6" w:rsidRDefault="00B37713" w:rsidP="00874D5E">
      <w:pPr>
        <w:rPr>
          <w:b/>
          <w:bCs/>
        </w:rPr>
      </w:pPr>
      <w:r w:rsidRPr="00463AB6">
        <w:rPr>
          <w:b/>
          <w:bCs/>
        </w:rPr>
        <w:t xml:space="preserve">Proposal </w:t>
      </w:r>
      <w:r w:rsidR="003C6AF3">
        <w:rPr>
          <w:b/>
          <w:bCs/>
        </w:rPr>
        <w:t>4</w:t>
      </w:r>
      <w:r w:rsidRPr="00463AB6">
        <w:rPr>
          <w:b/>
          <w:bCs/>
        </w:rPr>
        <w:t xml:space="preserve">: The </w:t>
      </w:r>
      <w:r w:rsidR="00F847A7">
        <w:rPr>
          <w:b/>
          <w:bCs/>
        </w:rPr>
        <w:t xml:space="preserve">final </w:t>
      </w:r>
      <w:r w:rsidRPr="00463AB6">
        <w:rPr>
          <w:b/>
          <w:bCs/>
        </w:rPr>
        <w:t xml:space="preserve">design targets </w:t>
      </w:r>
      <w:r w:rsidR="00D47BBE">
        <w:rPr>
          <w:b/>
          <w:bCs/>
        </w:rPr>
        <w:t xml:space="preserve">for </w:t>
      </w:r>
      <w:r w:rsidR="00D47BBE" w:rsidRPr="00E3454D">
        <w:rPr>
          <w:b/>
          <w:bCs/>
        </w:rPr>
        <w:t>coverage, latency</w:t>
      </w:r>
      <w:r w:rsidR="003A23D9" w:rsidRPr="00E3454D">
        <w:rPr>
          <w:b/>
          <w:bCs/>
        </w:rPr>
        <w:t>,</w:t>
      </w:r>
      <w:r w:rsidR="00D47BBE" w:rsidRPr="00E3454D">
        <w:rPr>
          <w:b/>
          <w:bCs/>
        </w:rPr>
        <w:t xml:space="preserve"> positioning accuracy</w:t>
      </w:r>
      <w:r w:rsidR="003A23D9" w:rsidRPr="00E3454D">
        <w:rPr>
          <w:b/>
          <w:bCs/>
        </w:rPr>
        <w:t xml:space="preserve"> and device speed</w:t>
      </w:r>
      <w:r w:rsidR="00D47BBE">
        <w:rPr>
          <w:b/>
          <w:bCs/>
        </w:rPr>
        <w:t xml:space="preserve"> </w:t>
      </w:r>
      <w:r w:rsidRPr="00463AB6">
        <w:rPr>
          <w:b/>
          <w:bCs/>
        </w:rPr>
        <w:t xml:space="preserve">should be left to </w:t>
      </w:r>
      <w:r w:rsidR="009071CE">
        <w:rPr>
          <w:b/>
          <w:bCs/>
        </w:rPr>
        <w:t xml:space="preserve">the </w:t>
      </w:r>
      <w:r w:rsidRPr="00463AB6">
        <w:rPr>
          <w:b/>
          <w:bCs/>
        </w:rPr>
        <w:t>RAN-19 RAN WG level study</w:t>
      </w:r>
      <w:r w:rsidR="009071CE">
        <w:rPr>
          <w:b/>
          <w:bCs/>
        </w:rPr>
        <w:t>/work item</w:t>
      </w:r>
      <w:r w:rsidRPr="00463AB6">
        <w:rPr>
          <w:b/>
          <w:bCs/>
        </w:rPr>
        <w:t xml:space="preserve"> as part of </w:t>
      </w:r>
      <w:r w:rsidR="008D24F2">
        <w:rPr>
          <w:b/>
          <w:bCs/>
        </w:rPr>
        <w:t xml:space="preserve">the </w:t>
      </w:r>
      <w:r w:rsidRPr="00463AB6">
        <w:rPr>
          <w:b/>
          <w:bCs/>
        </w:rPr>
        <w:t>evaluation methodology and KPI definition</w:t>
      </w:r>
      <w:r>
        <w:rPr>
          <w:b/>
          <w:bCs/>
        </w:rPr>
        <w:t>s</w:t>
      </w:r>
      <w:r w:rsidRPr="00463AB6">
        <w:rPr>
          <w:b/>
          <w:bCs/>
        </w:rPr>
        <w:t>.</w:t>
      </w:r>
    </w:p>
    <w:p w14:paraId="3B999F84" w14:textId="77777777" w:rsidR="00B37713" w:rsidRDefault="00B37713" w:rsidP="00874D5E"/>
    <w:p w14:paraId="5DA73770" w14:textId="70DF3520" w:rsidR="00ED25AB" w:rsidRDefault="00ED25AB" w:rsidP="00ED25AB">
      <w:pPr>
        <w:pStyle w:val="Heading2"/>
      </w:pPr>
      <w:r>
        <w:t>Required functionalities for Ambient IoT</w:t>
      </w:r>
    </w:p>
    <w:p w14:paraId="2D5A097D" w14:textId="6970E7DB" w:rsidR="00163165" w:rsidRPr="00E3454D" w:rsidRDefault="00163165" w:rsidP="00ED25AB">
      <w:r w:rsidRPr="00E3454D">
        <w:t xml:space="preserve">During RAN#100, two tables were captured in TR 38.848 as shown below. Table 1 corresponds to the required functionality set for supporting RAN design target and Table 2 corresponds to the required functionality set for supporting other requirements. There were no agreements reached regarding the functionality </w:t>
      </w:r>
      <w:r w:rsidR="000A158C" w:rsidRPr="00E3454D">
        <w:t>of</w:t>
      </w:r>
      <w:r w:rsidRPr="00E3454D">
        <w:t xml:space="preserve"> each table at the last RAN plenary meeting. </w:t>
      </w:r>
      <w:r w:rsidR="00A84861" w:rsidRPr="00E3454D">
        <w:t>Hence, we provide our views (</w:t>
      </w:r>
      <w:r w:rsidR="007A374E" w:rsidRPr="00E3454D">
        <w:t xml:space="preserve">shown as blue text) </w:t>
      </w:r>
      <w:r w:rsidR="00A84861" w:rsidRPr="00E3454D">
        <w:t>on the functionality for each of the RAN design targets</w:t>
      </w:r>
      <w:r w:rsidR="007A374E" w:rsidRPr="00E3454D">
        <w:t xml:space="preserve"> based </w:t>
      </w:r>
      <w:r w:rsidR="006A08C3" w:rsidRPr="00E3454D">
        <w:t>upon</w:t>
      </w:r>
      <w:r w:rsidR="007A374E" w:rsidRPr="00E3454D">
        <w:t xml:space="preserve"> the discussion in [4]</w:t>
      </w:r>
      <w:r w:rsidR="00A84861" w:rsidRPr="00E3454D">
        <w:t xml:space="preserve">. </w:t>
      </w:r>
    </w:p>
    <w:p w14:paraId="2F2EB0C9" w14:textId="312DCEA5" w:rsidR="0042505F" w:rsidRPr="0042505F" w:rsidRDefault="0042505F" w:rsidP="00ED25AB">
      <w:pPr>
        <w:rPr>
          <w:b/>
          <w:bCs/>
        </w:rPr>
      </w:pPr>
      <w:r w:rsidRPr="00E3454D">
        <w:rPr>
          <w:b/>
          <w:bCs/>
        </w:rPr>
        <w:t>Proposal 5: For the required functionality for supporting RAN design targets and other requirements, adopt the potential functionalities identified in the following tables:</w:t>
      </w:r>
      <w:r w:rsidRPr="0042505F">
        <w:rPr>
          <w:b/>
          <w:bCs/>
        </w:rPr>
        <w:t xml:space="preserve"> </w:t>
      </w:r>
    </w:p>
    <w:p w14:paraId="35709589" w14:textId="568B185E" w:rsidR="00ED25AB" w:rsidRDefault="00163165" w:rsidP="00A84861">
      <w:pPr>
        <w:ind w:left="425" w:firstLine="425"/>
      </w:pPr>
      <w:r>
        <w:t xml:space="preserve">Table 1: Required functionality set #1 for </w:t>
      </w:r>
      <w:r w:rsidR="00B146F2">
        <w:t>supporting RAN design 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4A0" w:firstRow="1" w:lastRow="0" w:firstColumn="1" w:lastColumn="0" w:noHBand="0" w:noVBand="1"/>
      </w:tblPr>
      <w:tblGrid>
        <w:gridCol w:w="2007"/>
        <w:gridCol w:w="7300"/>
      </w:tblGrid>
      <w:tr w:rsidR="00ED25AB" w:rsidRPr="00124131" w14:paraId="0ED33113" w14:textId="77777777" w:rsidTr="004D6303">
        <w:trPr>
          <w:jc w:val="center"/>
        </w:trPr>
        <w:tc>
          <w:tcPr>
            <w:tcW w:w="2012" w:type="dxa"/>
            <w:shd w:val="clear" w:color="auto" w:fill="auto"/>
            <w:vAlign w:val="center"/>
          </w:tcPr>
          <w:p w14:paraId="35BF1723" w14:textId="77777777" w:rsidR="00ED25AB" w:rsidRPr="00124131" w:rsidRDefault="00ED25AB" w:rsidP="004D6303">
            <w:pPr>
              <w:spacing w:beforeLines="30" w:before="72" w:afterLines="30" w:after="72"/>
              <w:jc w:val="center"/>
              <w:rPr>
                <w:rFonts w:eastAsia="DengXian"/>
                <w:b/>
                <w:lang w:eastAsia="zh-CN"/>
              </w:rPr>
            </w:pPr>
            <w:r w:rsidRPr="00124131">
              <w:rPr>
                <w:rFonts w:eastAsia="DengXian"/>
                <w:b/>
                <w:lang w:eastAsia="zh-CN"/>
              </w:rPr>
              <w:t>Design target</w:t>
            </w:r>
          </w:p>
        </w:tc>
        <w:tc>
          <w:tcPr>
            <w:tcW w:w="7683" w:type="dxa"/>
            <w:shd w:val="clear" w:color="auto" w:fill="auto"/>
            <w:vAlign w:val="center"/>
          </w:tcPr>
          <w:p w14:paraId="7EE769CF" w14:textId="77777777" w:rsidR="00ED25AB" w:rsidRPr="00124131" w:rsidRDefault="00ED25AB" w:rsidP="004D6303">
            <w:pPr>
              <w:spacing w:beforeLines="30" w:before="72" w:afterLines="30" w:after="72"/>
              <w:jc w:val="center"/>
              <w:rPr>
                <w:rFonts w:eastAsia="DengXian"/>
                <w:b/>
                <w:lang w:eastAsia="zh-CN"/>
              </w:rPr>
            </w:pPr>
            <w:r w:rsidRPr="00124131">
              <w:rPr>
                <w:rFonts w:eastAsia="DengXian" w:hint="eastAsia"/>
                <w:b/>
                <w:lang w:eastAsia="zh-CN"/>
              </w:rPr>
              <w:t>F</w:t>
            </w:r>
            <w:r w:rsidRPr="00124131">
              <w:rPr>
                <w:rFonts w:eastAsia="DengXian"/>
                <w:b/>
                <w:lang w:eastAsia="zh-CN"/>
              </w:rPr>
              <w:t>unctionality</w:t>
            </w:r>
          </w:p>
        </w:tc>
      </w:tr>
      <w:tr w:rsidR="00ED25AB" w:rsidRPr="00124131" w14:paraId="05DA69A9" w14:textId="77777777" w:rsidTr="004D6303">
        <w:trPr>
          <w:trHeight w:val="516"/>
          <w:jc w:val="center"/>
        </w:trPr>
        <w:tc>
          <w:tcPr>
            <w:tcW w:w="2012" w:type="dxa"/>
            <w:shd w:val="clear" w:color="auto" w:fill="auto"/>
            <w:vAlign w:val="center"/>
          </w:tcPr>
          <w:p w14:paraId="570E5794" w14:textId="77777777" w:rsidR="00ED25AB" w:rsidRPr="00124131" w:rsidRDefault="00ED25AB" w:rsidP="004D6303">
            <w:pPr>
              <w:spacing w:beforeLines="30" w:before="72" w:afterLines="30" w:after="72"/>
              <w:jc w:val="center"/>
              <w:rPr>
                <w:rFonts w:eastAsia="DengXian"/>
                <w:b/>
                <w:lang w:eastAsia="zh-CN"/>
              </w:rPr>
            </w:pPr>
            <w:r w:rsidRPr="00124131">
              <w:rPr>
                <w:rFonts w:eastAsia="DengXian" w:hint="eastAsia"/>
                <w:b/>
                <w:bCs/>
                <w:lang w:eastAsia="zh-CN"/>
              </w:rPr>
              <w:t>Device power and complexity</w:t>
            </w:r>
          </w:p>
        </w:tc>
        <w:tc>
          <w:tcPr>
            <w:tcW w:w="7683" w:type="dxa"/>
            <w:shd w:val="clear" w:color="auto" w:fill="auto"/>
            <w:vAlign w:val="center"/>
          </w:tcPr>
          <w:p w14:paraId="6BC4F6C5" w14:textId="73690E6B" w:rsidR="00BF00FA" w:rsidRPr="007A374E" w:rsidRDefault="006D668B" w:rsidP="00D73D61">
            <w:pPr>
              <w:pStyle w:val="ListParagraph"/>
              <w:numPr>
                <w:ilvl w:val="0"/>
                <w:numId w:val="22"/>
              </w:numPr>
              <w:spacing w:beforeLines="30" w:before="72" w:afterLines="30" w:after="72"/>
              <w:rPr>
                <w:rFonts w:ascii="Times New Roman" w:hAnsi="Times New Roman"/>
                <w:color w:val="365F91" w:themeColor="accent1" w:themeShade="BF"/>
                <w:lang w:eastAsia="zh-CN"/>
              </w:rPr>
            </w:pPr>
            <w:r w:rsidRPr="007A374E">
              <w:rPr>
                <w:rFonts w:ascii="Times New Roman" w:hAnsi="Times New Roman"/>
                <w:color w:val="365F91" w:themeColor="accent1" w:themeShade="BF"/>
                <w:lang w:eastAsia="zh-CN"/>
              </w:rPr>
              <w:t>Transmission technique of</w:t>
            </w:r>
            <w:r w:rsidR="005D0EC5" w:rsidRPr="007A374E">
              <w:rPr>
                <w:rFonts w:ascii="Times New Roman" w:hAnsi="Times New Roman"/>
                <w:color w:val="365F91" w:themeColor="accent1" w:themeShade="BF"/>
                <w:lang w:eastAsia="zh-CN"/>
              </w:rPr>
              <w:t xml:space="preserve"> </w:t>
            </w:r>
            <w:r w:rsidR="00BF00FA" w:rsidRPr="007A374E">
              <w:rPr>
                <w:rFonts w:ascii="Times New Roman" w:hAnsi="Times New Roman"/>
                <w:color w:val="365F91" w:themeColor="accent1" w:themeShade="BF"/>
                <w:lang w:eastAsia="zh-CN"/>
              </w:rPr>
              <w:t>Device A and Device B</w:t>
            </w:r>
            <w:r w:rsidRPr="007A374E">
              <w:rPr>
                <w:rFonts w:ascii="Times New Roman" w:hAnsi="Times New Roman"/>
                <w:color w:val="365F91" w:themeColor="accent1" w:themeShade="BF"/>
                <w:lang w:eastAsia="zh-CN"/>
              </w:rPr>
              <w:t xml:space="preserve"> is</w:t>
            </w:r>
            <w:r w:rsidR="000D29B8" w:rsidRPr="007A374E">
              <w:rPr>
                <w:rFonts w:ascii="Times New Roman" w:hAnsi="Times New Roman"/>
                <w:color w:val="365F91" w:themeColor="accent1" w:themeShade="BF"/>
                <w:lang w:eastAsia="zh-CN"/>
              </w:rPr>
              <w:t xml:space="preserve"> based on</w:t>
            </w:r>
            <w:r w:rsidRPr="007A374E">
              <w:rPr>
                <w:rFonts w:ascii="Times New Roman" w:hAnsi="Times New Roman"/>
                <w:color w:val="365F91" w:themeColor="accent1" w:themeShade="BF"/>
                <w:lang w:eastAsia="zh-CN"/>
              </w:rPr>
              <w:t xml:space="preserve"> backscattering</w:t>
            </w:r>
          </w:p>
          <w:p w14:paraId="5FBC95A8" w14:textId="5B85AA37" w:rsidR="00BF00FA" w:rsidRPr="007A374E" w:rsidRDefault="003C74B4" w:rsidP="00D73D61">
            <w:pPr>
              <w:pStyle w:val="ListParagraph"/>
              <w:numPr>
                <w:ilvl w:val="0"/>
                <w:numId w:val="22"/>
              </w:numPr>
              <w:spacing w:beforeLines="30" w:before="72" w:afterLines="30" w:after="72"/>
              <w:rPr>
                <w:rFonts w:ascii="Times New Roman" w:hAnsi="Times New Roman"/>
                <w:color w:val="365F91" w:themeColor="accent1" w:themeShade="BF"/>
                <w:lang w:eastAsia="zh-CN"/>
              </w:rPr>
            </w:pPr>
            <w:r w:rsidRPr="007A374E">
              <w:rPr>
                <w:rFonts w:ascii="Times New Roman" w:hAnsi="Times New Roman"/>
                <w:color w:val="365F91" w:themeColor="accent1" w:themeShade="BF"/>
                <w:lang w:eastAsia="zh-CN"/>
              </w:rPr>
              <w:t>Simple n</w:t>
            </w:r>
            <w:r w:rsidR="00BE20C0" w:rsidRPr="007A374E">
              <w:rPr>
                <w:rFonts w:ascii="Times New Roman" w:hAnsi="Times New Roman"/>
                <w:color w:val="365F91" w:themeColor="accent1" w:themeShade="BF"/>
                <w:lang w:eastAsia="zh-CN"/>
              </w:rPr>
              <w:t xml:space="preserve">oncoherent detection (e.g., envelope detector) is used in </w:t>
            </w:r>
            <w:r w:rsidR="00BF00FA" w:rsidRPr="007A374E">
              <w:rPr>
                <w:rFonts w:ascii="Times New Roman" w:hAnsi="Times New Roman"/>
                <w:color w:val="365F91" w:themeColor="accent1" w:themeShade="BF"/>
                <w:lang w:eastAsia="zh-CN"/>
              </w:rPr>
              <w:t>Device A, Device B and Device C</w:t>
            </w:r>
          </w:p>
          <w:p w14:paraId="5C42B303" w14:textId="75BB2280" w:rsidR="00ED25AB" w:rsidRPr="00B84351" w:rsidRDefault="00BF00FA" w:rsidP="00B84351">
            <w:pPr>
              <w:pStyle w:val="ListParagraph"/>
              <w:numPr>
                <w:ilvl w:val="0"/>
                <w:numId w:val="22"/>
              </w:numPr>
              <w:spacing w:beforeLines="30" w:before="72" w:afterLines="30" w:after="72"/>
              <w:rPr>
                <w:rFonts w:ascii="Times New Roman" w:hAnsi="Times New Roman"/>
                <w:lang w:eastAsia="zh-CN"/>
              </w:rPr>
            </w:pPr>
            <w:r w:rsidRPr="007A374E">
              <w:rPr>
                <w:rFonts w:ascii="Times New Roman" w:hAnsi="Times New Roman"/>
                <w:color w:val="365F91" w:themeColor="accent1" w:themeShade="BF"/>
                <w:lang w:eastAsia="zh-CN"/>
              </w:rPr>
              <w:t>Robust synchronization and modulation against inaccurate local RF frequency for Device C</w:t>
            </w:r>
          </w:p>
        </w:tc>
      </w:tr>
      <w:tr w:rsidR="00ED25AB" w:rsidRPr="00124131" w14:paraId="169FAA0E" w14:textId="77777777" w:rsidTr="004D6303">
        <w:trPr>
          <w:trHeight w:val="340"/>
          <w:jc w:val="center"/>
        </w:trPr>
        <w:tc>
          <w:tcPr>
            <w:tcW w:w="2012" w:type="dxa"/>
            <w:shd w:val="clear" w:color="auto" w:fill="auto"/>
            <w:vAlign w:val="center"/>
          </w:tcPr>
          <w:p w14:paraId="27143DA1" w14:textId="77777777" w:rsidR="00ED25AB" w:rsidRPr="00124131" w:rsidRDefault="00ED25AB" w:rsidP="004D6303">
            <w:pPr>
              <w:spacing w:beforeLines="30" w:before="72" w:afterLines="30" w:after="72"/>
              <w:jc w:val="center"/>
              <w:rPr>
                <w:rFonts w:eastAsia="DengXian"/>
                <w:b/>
                <w:lang w:eastAsia="zh-CN"/>
              </w:rPr>
            </w:pPr>
            <w:r w:rsidRPr="00124131">
              <w:rPr>
                <w:rFonts w:eastAsia="DengXian" w:hint="eastAsia"/>
                <w:b/>
                <w:bCs/>
                <w:lang w:eastAsia="zh-CN"/>
              </w:rPr>
              <w:t>Coverage</w:t>
            </w:r>
          </w:p>
        </w:tc>
        <w:tc>
          <w:tcPr>
            <w:tcW w:w="7683" w:type="dxa"/>
            <w:shd w:val="clear" w:color="auto" w:fill="auto"/>
            <w:vAlign w:val="center"/>
          </w:tcPr>
          <w:p w14:paraId="4E8D1D08" w14:textId="6DC99FDD" w:rsidR="00ED25AB" w:rsidRPr="004B3E31" w:rsidRDefault="00AA3EAE" w:rsidP="00D73D61">
            <w:pPr>
              <w:pStyle w:val="ListParagraph"/>
              <w:numPr>
                <w:ilvl w:val="0"/>
                <w:numId w:val="23"/>
              </w:numPr>
              <w:spacing w:beforeLines="30" w:before="72" w:afterLines="30" w:after="72"/>
              <w:rPr>
                <w:rFonts w:ascii="Times New Roman" w:hAnsi="Times New Roman"/>
                <w:lang w:eastAsia="zh-CN"/>
              </w:rPr>
            </w:pPr>
            <w:r w:rsidRPr="007A374E">
              <w:rPr>
                <w:rFonts w:ascii="Times New Roman" w:hAnsi="Times New Roman"/>
                <w:color w:val="365F91" w:themeColor="accent1" w:themeShade="BF"/>
                <w:lang w:eastAsia="zh-CN"/>
              </w:rPr>
              <w:t xml:space="preserve">Simple physical-layer techniques (e.g., forward error correction) for coverage enhancements </w:t>
            </w:r>
          </w:p>
        </w:tc>
      </w:tr>
      <w:tr w:rsidR="00ED25AB" w:rsidRPr="00124131" w14:paraId="527E4748" w14:textId="77777777" w:rsidTr="004D6303">
        <w:trPr>
          <w:trHeight w:val="340"/>
          <w:jc w:val="center"/>
        </w:trPr>
        <w:tc>
          <w:tcPr>
            <w:tcW w:w="2012" w:type="dxa"/>
            <w:shd w:val="clear" w:color="auto" w:fill="auto"/>
            <w:vAlign w:val="center"/>
          </w:tcPr>
          <w:p w14:paraId="064B8F04" w14:textId="77777777" w:rsidR="00ED25AB" w:rsidRPr="00124131" w:rsidRDefault="00ED25AB" w:rsidP="004D6303">
            <w:pPr>
              <w:spacing w:beforeLines="30" w:before="72" w:afterLines="30" w:after="72"/>
              <w:jc w:val="center"/>
              <w:rPr>
                <w:rFonts w:eastAsia="DengXian"/>
                <w:b/>
                <w:lang w:eastAsia="zh-CN"/>
              </w:rPr>
            </w:pPr>
            <w:r w:rsidRPr="00124131">
              <w:rPr>
                <w:rFonts w:eastAsia="DengXian"/>
                <w:b/>
                <w:lang w:eastAsia="zh-CN"/>
              </w:rPr>
              <w:t>User experienced data rate</w:t>
            </w:r>
          </w:p>
        </w:tc>
        <w:tc>
          <w:tcPr>
            <w:tcW w:w="7683" w:type="dxa"/>
            <w:shd w:val="clear" w:color="auto" w:fill="auto"/>
            <w:vAlign w:val="center"/>
          </w:tcPr>
          <w:p w14:paraId="1BBA3B36" w14:textId="215E0B95" w:rsidR="00ED25AB" w:rsidRPr="004B3E31" w:rsidRDefault="004E16B3" w:rsidP="00D73D61">
            <w:pPr>
              <w:pStyle w:val="ListParagraph"/>
              <w:numPr>
                <w:ilvl w:val="0"/>
                <w:numId w:val="23"/>
              </w:numPr>
              <w:spacing w:beforeLines="30" w:before="72" w:afterLines="30" w:after="72"/>
              <w:rPr>
                <w:rFonts w:ascii="Times New Roman" w:hAnsi="Times New Roman"/>
                <w:lang w:eastAsia="zh-CN"/>
              </w:rPr>
            </w:pPr>
            <w:r w:rsidRPr="007A374E">
              <w:rPr>
                <w:rFonts w:ascii="Times New Roman" w:hAnsi="Times New Roman"/>
                <w:color w:val="365F91" w:themeColor="accent1" w:themeShade="BF"/>
                <w:lang w:eastAsia="zh-CN"/>
              </w:rPr>
              <w:t xml:space="preserve">Lightweight </w:t>
            </w:r>
            <w:r w:rsidR="00C12478" w:rsidRPr="007A374E">
              <w:rPr>
                <w:rFonts w:ascii="Times New Roman" w:hAnsi="Times New Roman"/>
                <w:color w:val="365F91" w:themeColor="accent1" w:themeShade="BF"/>
                <w:lang w:eastAsia="zh-CN"/>
              </w:rPr>
              <w:t>protocol stack and signaling procedure</w:t>
            </w:r>
          </w:p>
        </w:tc>
      </w:tr>
      <w:tr w:rsidR="00ED25AB" w:rsidRPr="00124131" w14:paraId="564641C1" w14:textId="77777777" w:rsidTr="004D6303">
        <w:trPr>
          <w:trHeight w:val="340"/>
          <w:jc w:val="center"/>
        </w:trPr>
        <w:tc>
          <w:tcPr>
            <w:tcW w:w="2012" w:type="dxa"/>
            <w:shd w:val="clear" w:color="auto" w:fill="auto"/>
            <w:vAlign w:val="center"/>
          </w:tcPr>
          <w:p w14:paraId="518165A1" w14:textId="77777777" w:rsidR="00ED25AB" w:rsidRPr="00124131" w:rsidRDefault="00ED25AB" w:rsidP="004D6303">
            <w:pPr>
              <w:spacing w:beforeLines="30" w:before="72" w:afterLines="30" w:after="72"/>
              <w:jc w:val="center"/>
              <w:rPr>
                <w:rFonts w:eastAsia="DengXian"/>
                <w:b/>
                <w:lang w:eastAsia="zh-CN"/>
              </w:rPr>
            </w:pPr>
            <w:r w:rsidRPr="00124131">
              <w:rPr>
                <w:rFonts w:eastAsia="DengXian"/>
                <w:b/>
                <w:lang w:eastAsia="zh-CN"/>
              </w:rPr>
              <w:t>Maximum message size</w:t>
            </w:r>
          </w:p>
        </w:tc>
        <w:tc>
          <w:tcPr>
            <w:tcW w:w="7683" w:type="dxa"/>
            <w:shd w:val="clear" w:color="auto" w:fill="auto"/>
            <w:vAlign w:val="center"/>
          </w:tcPr>
          <w:p w14:paraId="6C24AE79" w14:textId="6CA16BB7" w:rsidR="00ED25AB" w:rsidRPr="004B3E31" w:rsidRDefault="000446AE" w:rsidP="00D73D61">
            <w:pPr>
              <w:pStyle w:val="ListParagraph"/>
              <w:numPr>
                <w:ilvl w:val="0"/>
                <w:numId w:val="23"/>
              </w:numPr>
              <w:spacing w:beforeLines="30" w:before="72" w:afterLines="30" w:after="72"/>
              <w:rPr>
                <w:rFonts w:ascii="Times New Roman" w:hAnsi="Times New Roman"/>
                <w:lang w:eastAsia="zh-CN"/>
              </w:rPr>
            </w:pPr>
            <w:r w:rsidRPr="007A374E">
              <w:rPr>
                <w:rFonts w:ascii="Times New Roman" w:hAnsi="Times New Roman"/>
                <w:color w:val="365F91" w:themeColor="accent1" w:themeShade="BF"/>
                <w:lang w:eastAsia="zh-CN"/>
              </w:rPr>
              <w:t>Lightweight</w:t>
            </w:r>
            <w:r w:rsidR="00C12478" w:rsidRPr="007A374E">
              <w:rPr>
                <w:rFonts w:ascii="Times New Roman" w:hAnsi="Times New Roman"/>
                <w:color w:val="365F91" w:themeColor="accent1" w:themeShade="BF"/>
                <w:lang w:eastAsia="zh-CN"/>
              </w:rPr>
              <w:t xml:space="preserve"> protocol stack and signaling procedure</w:t>
            </w:r>
          </w:p>
        </w:tc>
      </w:tr>
      <w:tr w:rsidR="00ED25AB" w:rsidRPr="00124131" w14:paraId="36164FC6" w14:textId="77777777" w:rsidTr="004D6303">
        <w:trPr>
          <w:trHeight w:val="340"/>
          <w:jc w:val="center"/>
        </w:trPr>
        <w:tc>
          <w:tcPr>
            <w:tcW w:w="2012" w:type="dxa"/>
            <w:shd w:val="clear" w:color="auto" w:fill="auto"/>
            <w:vAlign w:val="center"/>
          </w:tcPr>
          <w:p w14:paraId="6055753C" w14:textId="77777777" w:rsidR="00ED25AB" w:rsidRPr="00124131" w:rsidRDefault="00ED25AB" w:rsidP="004D6303">
            <w:pPr>
              <w:spacing w:beforeLines="30" w:before="72" w:afterLines="30" w:after="72"/>
              <w:jc w:val="center"/>
              <w:rPr>
                <w:rFonts w:eastAsia="DengXian"/>
                <w:b/>
                <w:lang w:eastAsia="zh-CN"/>
              </w:rPr>
            </w:pPr>
            <w:r w:rsidRPr="00124131">
              <w:rPr>
                <w:rFonts w:eastAsia="DengXian"/>
                <w:b/>
                <w:lang w:eastAsia="zh-CN"/>
              </w:rPr>
              <w:t>Latency</w:t>
            </w:r>
          </w:p>
        </w:tc>
        <w:tc>
          <w:tcPr>
            <w:tcW w:w="7683" w:type="dxa"/>
            <w:shd w:val="clear" w:color="auto" w:fill="auto"/>
            <w:vAlign w:val="center"/>
          </w:tcPr>
          <w:p w14:paraId="497F5CC2" w14:textId="2AD61F19" w:rsidR="00ED25AB" w:rsidRPr="004B3E31" w:rsidRDefault="000446AE" w:rsidP="00D73D61">
            <w:pPr>
              <w:pStyle w:val="ListParagraph"/>
              <w:numPr>
                <w:ilvl w:val="0"/>
                <w:numId w:val="23"/>
              </w:numPr>
              <w:spacing w:beforeLines="30" w:before="72" w:afterLines="30" w:after="72"/>
              <w:rPr>
                <w:rFonts w:ascii="Times New Roman" w:hAnsi="Times New Roman"/>
                <w:lang w:eastAsia="zh-CN"/>
              </w:rPr>
            </w:pPr>
            <w:r w:rsidRPr="007A374E">
              <w:rPr>
                <w:rFonts w:ascii="Times New Roman" w:hAnsi="Times New Roman"/>
                <w:color w:val="365F91" w:themeColor="accent1" w:themeShade="BF"/>
                <w:lang w:eastAsia="zh-CN"/>
              </w:rPr>
              <w:t>Lightweight</w:t>
            </w:r>
            <w:r w:rsidR="00C12478" w:rsidRPr="007A374E">
              <w:rPr>
                <w:rFonts w:ascii="Times New Roman" w:hAnsi="Times New Roman"/>
                <w:color w:val="365F91" w:themeColor="accent1" w:themeShade="BF"/>
                <w:lang w:eastAsia="zh-CN"/>
              </w:rPr>
              <w:t xml:space="preserve"> protocol stack and signaling procedure</w:t>
            </w:r>
          </w:p>
        </w:tc>
      </w:tr>
      <w:tr w:rsidR="00ED25AB" w:rsidRPr="00124131" w14:paraId="78638610" w14:textId="77777777" w:rsidTr="004D6303">
        <w:trPr>
          <w:trHeight w:val="340"/>
          <w:jc w:val="center"/>
        </w:trPr>
        <w:tc>
          <w:tcPr>
            <w:tcW w:w="2012" w:type="dxa"/>
            <w:shd w:val="clear" w:color="auto" w:fill="auto"/>
            <w:vAlign w:val="center"/>
          </w:tcPr>
          <w:p w14:paraId="10FF3BD8" w14:textId="77777777" w:rsidR="00ED25AB" w:rsidRPr="00124131" w:rsidRDefault="00ED25AB" w:rsidP="004D6303">
            <w:pPr>
              <w:spacing w:beforeLines="30" w:before="72" w:afterLines="30" w:after="72"/>
              <w:jc w:val="center"/>
              <w:rPr>
                <w:rFonts w:eastAsia="DengXian"/>
                <w:b/>
                <w:lang w:eastAsia="zh-CN"/>
              </w:rPr>
            </w:pPr>
            <w:r w:rsidRPr="00124131">
              <w:rPr>
                <w:rFonts w:eastAsia="DengXian"/>
                <w:b/>
                <w:lang w:eastAsia="zh-CN"/>
              </w:rPr>
              <w:t>Positioning accuracy</w:t>
            </w:r>
          </w:p>
        </w:tc>
        <w:tc>
          <w:tcPr>
            <w:tcW w:w="7683" w:type="dxa"/>
            <w:shd w:val="clear" w:color="auto" w:fill="auto"/>
            <w:vAlign w:val="center"/>
          </w:tcPr>
          <w:p w14:paraId="2AA789F0" w14:textId="5D26E05D" w:rsidR="00ED25AB" w:rsidRPr="00B84351" w:rsidRDefault="00B84351" w:rsidP="00B84351">
            <w:pPr>
              <w:pStyle w:val="ListParagraph"/>
              <w:numPr>
                <w:ilvl w:val="0"/>
                <w:numId w:val="23"/>
              </w:numPr>
              <w:spacing w:beforeLines="30" w:before="72" w:afterLines="30" w:after="72"/>
              <w:rPr>
                <w:rFonts w:ascii="Times New Roman" w:hAnsi="Times New Roman"/>
                <w:lang w:eastAsia="zh-CN"/>
              </w:rPr>
            </w:pPr>
            <w:r w:rsidRPr="007A374E">
              <w:rPr>
                <w:rFonts w:ascii="Times New Roman" w:hAnsi="Times New Roman"/>
                <w:color w:val="365F91" w:themeColor="accent1" w:themeShade="BF"/>
                <w:lang w:eastAsia="zh-CN"/>
              </w:rPr>
              <w:t>Low-complexity positioning signalling</w:t>
            </w:r>
          </w:p>
        </w:tc>
      </w:tr>
      <w:tr w:rsidR="00ED25AB" w:rsidRPr="00124131" w14:paraId="3A9DC66B" w14:textId="77777777" w:rsidTr="004D6303">
        <w:trPr>
          <w:trHeight w:val="340"/>
          <w:jc w:val="center"/>
        </w:trPr>
        <w:tc>
          <w:tcPr>
            <w:tcW w:w="2012" w:type="dxa"/>
            <w:shd w:val="clear" w:color="auto" w:fill="auto"/>
            <w:vAlign w:val="center"/>
          </w:tcPr>
          <w:p w14:paraId="1D1B17C4" w14:textId="77777777" w:rsidR="00ED25AB" w:rsidRPr="00124131" w:rsidRDefault="00ED25AB" w:rsidP="004D6303">
            <w:pPr>
              <w:spacing w:beforeLines="30" w:before="72" w:afterLines="30" w:after="72"/>
              <w:jc w:val="center"/>
              <w:rPr>
                <w:rFonts w:eastAsia="DengXian"/>
                <w:b/>
                <w:lang w:eastAsia="zh-CN"/>
              </w:rPr>
            </w:pPr>
            <w:r w:rsidRPr="00124131">
              <w:rPr>
                <w:rFonts w:eastAsia="DengXian"/>
                <w:b/>
                <w:lang w:eastAsia="zh-CN"/>
              </w:rPr>
              <w:t>Connection</w:t>
            </w:r>
            <w:r w:rsidRPr="00124131">
              <w:rPr>
                <w:rFonts w:eastAsia="DengXian" w:hint="eastAsia"/>
                <w:b/>
                <w:lang w:eastAsia="zh-CN"/>
              </w:rPr>
              <w:t>/</w:t>
            </w:r>
            <w:r w:rsidRPr="00124131">
              <w:rPr>
                <w:rFonts w:eastAsia="DengXian"/>
                <w:b/>
                <w:lang w:eastAsia="zh-CN"/>
              </w:rPr>
              <w:t>Device density</w:t>
            </w:r>
          </w:p>
        </w:tc>
        <w:tc>
          <w:tcPr>
            <w:tcW w:w="7683" w:type="dxa"/>
            <w:shd w:val="clear" w:color="auto" w:fill="auto"/>
            <w:vAlign w:val="center"/>
          </w:tcPr>
          <w:p w14:paraId="336B68BC" w14:textId="7711F5BC" w:rsidR="00ED25AB" w:rsidRPr="00F87B51" w:rsidRDefault="00A3066E" w:rsidP="00F87B51">
            <w:pPr>
              <w:pStyle w:val="ListParagraph"/>
              <w:numPr>
                <w:ilvl w:val="0"/>
                <w:numId w:val="23"/>
              </w:numPr>
              <w:spacing w:beforeLines="30" w:before="72" w:afterLines="30" w:after="72"/>
              <w:rPr>
                <w:rFonts w:ascii="Times New Roman" w:hAnsi="Times New Roman"/>
                <w:lang w:eastAsia="zh-CN"/>
              </w:rPr>
            </w:pPr>
            <w:r w:rsidRPr="007A374E">
              <w:rPr>
                <w:rFonts w:ascii="Times New Roman" w:hAnsi="Times New Roman"/>
                <w:color w:val="365F91" w:themeColor="accent1" w:themeShade="BF"/>
                <w:lang w:eastAsia="zh-CN"/>
              </w:rPr>
              <w:t>Lightweight c</w:t>
            </w:r>
            <w:r w:rsidR="00342EA9" w:rsidRPr="007A374E">
              <w:rPr>
                <w:rFonts w:ascii="Times New Roman" w:hAnsi="Times New Roman"/>
                <w:color w:val="365F91" w:themeColor="accent1" w:themeShade="BF"/>
                <w:lang w:eastAsia="zh-CN"/>
              </w:rPr>
              <w:t xml:space="preserve">ollision detection or avoidance mechanism </w:t>
            </w:r>
            <w:r w:rsidRPr="007A374E">
              <w:rPr>
                <w:rFonts w:ascii="Times New Roman" w:hAnsi="Times New Roman"/>
                <w:color w:val="365F91" w:themeColor="accent1" w:themeShade="BF"/>
                <w:lang w:eastAsia="zh-CN"/>
              </w:rPr>
              <w:t>in the uplink transmission</w:t>
            </w:r>
          </w:p>
        </w:tc>
      </w:tr>
      <w:tr w:rsidR="00ED25AB" w:rsidRPr="00124131" w14:paraId="7B725565" w14:textId="77777777" w:rsidTr="004D6303">
        <w:trPr>
          <w:trHeight w:val="340"/>
          <w:jc w:val="center"/>
        </w:trPr>
        <w:tc>
          <w:tcPr>
            <w:tcW w:w="2012" w:type="dxa"/>
            <w:shd w:val="clear" w:color="auto" w:fill="auto"/>
            <w:vAlign w:val="center"/>
          </w:tcPr>
          <w:p w14:paraId="51D1D3B5" w14:textId="77777777" w:rsidR="00ED25AB" w:rsidRPr="00124131" w:rsidRDefault="00ED25AB" w:rsidP="004D6303">
            <w:pPr>
              <w:spacing w:beforeLines="30" w:before="72" w:afterLines="30" w:after="72"/>
              <w:jc w:val="center"/>
              <w:rPr>
                <w:rFonts w:eastAsia="DengXian"/>
                <w:b/>
                <w:lang w:eastAsia="zh-CN"/>
              </w:rPr>
            </w:pPr>
            <w:r w:rsidRPr="00124131">
              <w:rPr>
                <w:rFonts w:eastAsia="DengXian" w:hint="eastAsia"/>
                <w:b/>
                <w:lang w:eastAsia="zh-CN"/>
              </w:rPr>
              <w:t>M</w:t>
            </w:r>
            <w:r w:rsidRPr="00124131">
              <w:rPr>
                <w:rFonts w:eastAsia="DengXian"/>
                <w:b/>
                <w:lang w:eastAsia="zh-CN"/>
              </w:rPr>
              <w:t>oving speed of device</w:t>
            </w:r>
          </w:p>
        </w:tc>
        <w:tc>
          <w:tcPr>
            <w:tcW w:w="7683" w:type="dxa"/>
            <w:shd w:val="clear" w:color="auto" w:fill="auto"/>
            <w:vAlign w:val="center"/>
          </w:tcPr>
          <w:p w14:paraId="79B3A29D" w14:textId="4B4893CA" w:rsidR="00ED25AB" w:rsidRPr="00B84351" w:rsidRDefault="007A374E" w:rsidP="00B84351">
            <w:pPr>
              <w:pStyle w:val="ListParagraph"/>
              <w:numPr>
                <w:ilvl w:val="0"/>
                <w:numId w:val="23"/>
              </w:numPr>
              <w:spacing w:beforeLines="30" w:before="72" w:afterLines="30" w:after="72"/>
              <w:rPr>
                <w:rFonts w:ascii="Times New Roman" w:hAnsi="Times New Roman"/>
                <w:lang w:eastAsia="zh-CN"/>
              </w:rPr>
            </w:pPr>
            <w:r>
              <w:rPr>
                <w:rFonts w:ascii="Times New Roman" w:hAnsi="Times New Roman"/>
                <w:color w:val="365F91" w:themeColor="accent1" w:themeShade="BF"/>
                <w:lang w:eastAsia="zh-CN"/>
              </w:rPr>
              <w:t>Simple and r</w:t>
            </w:r>
            <w:r w:rsidR="00B84351" w:rsidRPr="007A374E">
              <w:rPr>
                <w:rFonts w:ascii="Times New Roman" w:hAnsi="Times New Roman"/>
                <w:color w:val="365F91" w:themeColor="accent1" w:themeShade="BF"/>
                <w:lang w:eastAsia="zh-CN"/>
              </w:rPr>
              <w:t>obust low-order modulation (e.g., OOK, ASK, etc.) against Doppler shift</w:t>
            </w:r>
          </w:p>
        </w:tc>
      </w:tr>
    </w:tbl>
    <w:p w14:paraId="08896960" w14:textId="77777777" w:rsidR="00ED25AB" w:rsidRDefault="00ED25AB" w:rsidP="00ED25AB"/>
    <w:p w14:paraId="741CBA34" w14:textId="7C0D9295" w:rsidR="00ED25AB" w:rsidRDefault="00163165" w:rsidP="00ED25AB">
      <w:r>
        <w:t xml:space="preserve">Table 2: </w:t>
      </w:r>
      <w:r w:rsidR="00B146F2">
        <w:t>Required functionality set #2 for supporting other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4A0" w:firstRow="1" w:lastRow="0" w:firstColumn="1" w:lastColumn="0" w:noHBand="0" w:noVBand="1"/>
      </w:tblPr>
      <w:tblGrid>
        <w:gridCol w:w="1978"/>
        <w:gridCol w:w="7329"/>
      </w:tblGrid>
      <w:tr w:rsidR="00ED25AB" w:rsidRPr="00124131" w14:paraId="266E0662" w14:textId="77777777" w:rsidTr="000D47EA">
        <w:trPr>
          <w:jc w:val="center"/>
        </w:trPr>
        <w:tc>
          <w:tcPr>
            <w:tcW w:w="1978" w:type="dxa"/>
            <w:shd w:val="clear" w:color="auto" w:fill="auto"/>
            <w:vAlign w:val="center"/>
          </w:tcPr>
          <w:p w14:paraId="40D7C0EF" w14:textId="77777777" w:rsidR="00ED25AB" w:rsidRPr="00124131" w:rsidRDefault="00ED25AB" w:rsidP="004D6303">
            <w:pPr>
              <w:spacing w:beforeLines="30" w:before="72" w:afterLines="30" w:after="72"/>
              <w:jc w:val="center"/>
              <w:rPr>
                <w:rFonts w:eastAsia="DengXian"/>
                <w:b/>
                <w:lang w:eastAsia="zh-CN"/>
              </w:rPr>
            </w:pPr>
            <w:r w:rsidRPr="00124131">
              <w:rPr>
                <w:rFonts w:eastAsia="DengXian"/>
                <w:b/>
                <w:lang w:eastAsia="zh-CN"/>
              </w:rPr>
              <w:lastRenderedPageBreak/>
              <w:t>Requirement</w:t>
            </w:r>
          </w:p>
        </w:tc>
        <w:tc>
          <w:tcPr>
            <w:tcW w:w="7329" w:type="dxa"/>
            <w:shd w:val="clear" w:color="auto" w:fill="auto"/>
            <w:vAlign w:val="center"/>
          </w:tcPr>
          <w:p w14:paraId="30116575" w14:textId="77777777" w:rsidR="00ED25AB" w:rsidRPr="00124131" w:rsidRDefault="00ED25AB" w:rsidP="004D6303">
            <w:pPr>
              <w:spacing w:beforeLines="30" w:before="72" w:afterLines="30" w:after="72"/>
              <w:jc w:val="center"/>
              <w:rPr>
                <w:rFonts w:eastAsia="DengXian"/>
                <w:b/>
                <w:lang w:eastAsia="zh-CN"/>
              </w:rPr>
            </w:pPr>
            <w:r w:rsidRPr="00124131">
              <w:rPr>
                <w:rFonts w:eastAsia="DengXian" w:hint="eastAsia"/>
                <w:b/>
                <w:lang w:eastAsia="zh-CN"/>
              </w:rPr>
              <w:t>F</w:t>
            </w:r>
            <w:r w:rsidRPr="00124131">
              <w:rPr>
                <w:rFonts w:eastAsia="DengXian"/>
                <w:b/>
                <w:lang w:eastAsia="zh-CN"/>
              </w:rPr>
              <w:t>unctionality</w:t>
            </w:r>
          </w:p>
        </w:tc>
      </w:tr>
      <w:tr w:rsidR="000D47EA" w:rsidRPr="00124131" w14:paraId="6C66293D" w14:textId="77777777" w:rsidTr="000D47EA">
        <w:trPr>
          <w:trHeight w:val="547"/>
          <w:jc w:val="center"/>
        </w:trPr>
        <w:tc>
          <w:tcPr>
            <w:tcW w:w="1978" w:type="dxa"/>
            <w:shd w:val="clear" w:color="auto" w:fill="auto"/>
            <w:vAlign w:val="center"/>
          </w:tcPr>
          <w:p w14:paraId="65F79F03" w14:textId="77777777" w:rsidR="000D47EA" w:rsidRPr="00124131" w:rsidRDefault="000D47EA" w:rsidP="000D47EA">
            <w:pPr>
              <w:spacing w:beforeLines="30" w:before="72" w:afterLines="30" w:after="72"/>
              <w:jc w:val="center"/>
              <w:rPr>
                <w:rFonts w:eastAsia="DengXian"/>
                <w:b/>
                <w:lang w:eastAsia="zh-CN"/>
              </w:rPr>
            </w:pPr>
            <w:r w:rsidRPr="00124131">
              <w:rPr>
                <w:rFonts w:eastAsia="DengXian"/>
                <w:b/>
                <w:lang w:eastAsia="zh-CN"/>
              </w:rPr>
              <w:t>Device management</w:t>
            </w:r>
          </w:p>
        </w:tc>
        <w:tc>
          <w:tcPr>
            <w:tcW w:w="7329" w:type="dxa"/>
            <w:shd w:val="clear" w:color="auto" w:fill="auto"/>
            <w:vAlign w:val="center"/>
          </w:tcPr>
          <w:p w14:paraId="7A66D31D" w14:textId="77777777" w:rsidR="000D47EA" w:rsidRPr="00E3454D" w:rsidRDefault="000D47EA" w:rsidP="00E3454D">
            <w:pPr>
              <w:pStyle w:val="ListParagraph"/>
              <w:numPr>
                <w:ilvl w:val="0"/>
                <w:numId w:val="23"/>
              </w:numPr>
              <w:spacing w:beforeLines="30" w:before="72" w:afterLines="30" w:after="72"/>
              <w:rPr>
                <w:rFonts w:ascii="Times New Roman" w:hAnsi="Times New Roman"/>
                <w:color w:val="365F91" w:themeColor="accent1" w:themeShade="BF"/>
                <w:lang w:eastAsia="zh-CN"/>
              </w:rPr>
            </w:pPr>
            <w:r w:rsidRPr="00E3454D">
              <w:rPr>
                <w:rFonts w:ascii="Times New Roman" w:hAnsi="Times New Roman"/>
                <w:color w:val="365F91" w:themeColor="accent1" w:themeShade="BF"/>
                <w:lang w:eastAsia="zh-CN"/>
              </w:rPr>
              <w:t>Management e.g. activation and deactivation of devices</w:t>
            </w:r>
          </w:p>
          <w:p w14:paraId="679C25E1" w14:textId="289F17F5" w:rsidR="000D47EA" w:rsidRPr="00E3454D" w:rsidRDefault="000D47EA" w:rsidP="00E3454D">
            <w:pPr>
              <w:pStyle w:val="ListParagraph"/>
              <w:numPr>
                <w:ilvl w:val="0"/>
                <w:numId w:val="23"/>
              </w:numPr>
              <w:spacing w:beforeLines="30" w:before="72" w:afterLines="30" w:after="72"/>
              <w:rPr>
                <w:rFonts w:ascii="Times New Roman" w:hAnsi="Times New Roman"/>
                <w:color w:val="365F91" w:themeColor="accent1" w:themeShade="BF"/>
                <w:lang w:eastAsia="zh-CN"/>
              </w:rPr>
            </w:pPr>
            <w:r w:rsidRPr="00E3454D">
              <w:rPr>
                <w:rFonts w:ascii="Times New Roman" w:hAnsi="Times New Roman"/>
                <w:color w:val="365F91" w:themeColor="accent1" w:themeShade="BF"/>
              </w:rPr>
              <w:t>Communicate with all, a subset, or one of the Ambient IoT devices present</w:t>
            </w:r>
          </w:p>
        </w:tc>
      </w:tr>
      <w:tr w:rsidR="000D47EA" w:rsidRPr="00124131" w14:paraId="5C0250DC" w14:textId="77777777" w:rsidTr="000D47EA">
        <w:trPr>
          <w:trHeight w:val="340"/>
          <w:jc w:val="center"/>
        </w:trPr>
        <w:tc>
          <w:tcPr>
            <w:tcW w:w="1978" w:type="dxa"/>
            <w:shd w:val="clear" w:color="auto" w:fill="auto"/>
            <w:vAlign w:val="center"/>
          </w:tcPr>
          <w:p w14:paraId="2648F6B5" w14:textId="77777777" w:rsidR="000D47EA" w:rsidRPr="00124131" w:rsidRDefault="000D47EA" w:rsidP="000D47EA">
            <w:pPr>
              <w:spacing w:beforeLines="30" w:before="72" w:afterLines="30" w:after="72"/>
              <w:jc w:val="center"/>
              <w:rPr>
                <w:rFonts w:eastAsia="DengXian"/>
                <w:b/>
                <w:lang w:eastAsia="zh-CN"/>
              </w:rPr>
            </w:pPr>
            <w:r w:rsidRPr="00124131">
              <w:rPr>
                <w:rFonts w:eastAsia="DengXian"/>
                <w:b/>
                <w:lang w:eastAsia="zh-CN"/>
              </w:rPr>
              <w:t>Security*</w:t>
            </w:r>
          </w:p>
        </w:tc>
        <w:tc>
          <w:tcPr>
            <w:tcW w:w="7329" w:type="dxa"/>
            <w:shd w:val="clear" w:color="auto" w:fill="auto"/>
            <w:vAlign w:val="center"/>
          </w:tcPr>
          <w:p w14:paraId="582D46CF" w14:textId="5A61FD1C" w:rsidR="00C848BA" w:rsidRPr="00E3454D" w:rsidRDefault="00C848BA" w:rsidP="00E3454D">
            <w:pPr>
              <w:pStyle w:val="ListParagraph"/>
              <w:numPr>
                <w:ilvl w:val="0"/>
                <w:numId w:val="24"/>
              </w:numPr>
              <w:spacing w:beforeLines="30" w:before="72" w:afterLines="30" w:after="72"/>
              <w:rPr>
                <w:rFonts w:ascii="Times New Roman" w:hAnsi="Times New Roman"/>
                <w:color w:val="365F91" w:themeColor="accent1" w:themeShade="BF"/>
                <w:lang w:eastAsia="zh-CN"/>
              </w:rPr>
            </w:pPr>
            <w:r w:rsidRPr="00E3454D">
              <w:rPr>
                <w:rFonts w:ascii="Times New Roman" w:hAnsi="Times New Roman"/>
                <w:color w:val="365F91" w:themeColor="accent1" w:themeShade="BF"/>
                <w:lang w:eastAsia="zh-CN"/>
              </w:rPr>
              <w:t>Security (authentication, encryption, data integrity, authorization)</w:t>
            </w:r>
          </w:p>
        </w:tc>
      </w:tr>
      <w:tr w:rsidR="00C848BA" w:rsidRPr="00124131" w14:paraId="0DDA8724" w14:textId="77777777" w:rsidTr="000D47EA">
        <w:trPr>
          <w:trHeight w:val="340"/>
          <w:jc w:val="center"/>
        </w:trPr>
        <w:tc>
          <w:tcPr>
            <w:tcW w:w="1978" w:type="dxa"/>
            <w:shd w:val="clear" w:color="auto" w:fill="auto"/>
            <w:vAlign w:val="center"/>
          </w:tcPr>
          <w:p w14:paraId="5FE4E3B5" w14:textId="77777777" w:rsidR="00C848BA" w:rsidRPr="00124131" w:rsidRDefault="00C848BA" w:rsidP="00C848BA">
            <w:pPr>
              <w:spacing w:beforeLines="30" w:before="72" w:afterLines="30" w:after="72"/>
              <w:jc w:val="center"/>
              <w:rPr>
                <w:rFonts w:eastAsia="DengXian"/>
                <w:b/>
                <w:lang w:eastAsia="zh-CN"/>
              </w:rPr>
            </w:pPr>
            <w:r w:rsidRPr="00124131">
              <w:rPr>
                <w:rFonts w:eastAsia="DengXian"/>
                <w:b/>
                <w:lang w:eastAsia="zh-CN"/>
              </w:rPr>
              <w:t>Mobility</w:t>
            </w:r>
          </w:p>
        </w:tc>
        <w:tc>
          <w:tcPr>
            <w:tcW w:w="7329" w:type="dxa"/>
            <w:shd w:val="clear" w:color="auto" w:fill="auto"/>
            <w:vAlign w:val="center"/>
          </w:tcPr>
          <w:p w14:paraId="6B008426" w14:textId="2B59421A" w:rsidR="00C848BA" w:rsidRPr="00E3454D" w:rsidRDefault="00C848BA" w:rsidP="00E3454D">
            <w:pPr>
              <w:pStyle w:val="ListParagraph"/>
              <w:numPr>
                <w:ilvl w:val="0"/>
                <w:numId w:val="24"/>
              </w:numPr>
              <w:spacing w:beforeLines="30" w:before="72" w:afterLines="30" w:after="72"/>
              <w:rPr>
                <w:rFonts w:ascii="Times New Roman" w:hAnsi="Times New Roman"/>
                <w:color w:val="365F91" w:themeColor="accent1" w:themeShade="BF"/>
                <w:lang w:eastAsia="zh-CN"/>
              </w:rPr>
            </w:pPr>
            <w:r w:rsidRPr="00E3454D">
              <w:rPr>
                <w:rFonts w:ascii="Times New Roman" w:hAnsi="Times New Roman"/>
                <w:color w:val="365F91" w:themeColor="accent1" w:themeShade="BF"/>
                <w:lang w:eastAsia="zh-CN"/>
              </w:rPr>
              <w:t xml:space="preserve">Mobility management (at least nomadic) </w:t>
            </w:r>
          </w:p>
        </w:tc>
      </w:tr>
      <w:tr w:rsidR="00C848BA" w:rsidRPr="00124131" w14:paraId="783F5FFD" w14:textId="77777777" w:rsidTr="000D47EA">
        <w:trPr>
          <w:trHeight w:val="340"/>
          <w:jc w:val="center"/>
        </w:trPr>
        <w:tc>
          <w:tcPr>
            <w:tcW w:w="1978" w:type="dxa"/>
            <w:shd w:val="clear" w:color="auto" w:fill="auto"/>
            <w:vAlign w:val="center"/>
          </w:tcPr>
          <w:p w14:paraId="137F21C2" w14:textId="77777777" w:rsidR="00C848BA" w:rsidRPr="00124131" w:rsidRDefault="00C848BA" w:rsidP="00C848BA">
            <w:pPr>
              <w:spacing w:beforeLines="30" w:before="72" w:afterLines="30" w:after="72"/>
              <w:jc w:val="center"/>
              <w:rPr>
                <w:rFonts w:eastAsia="DengXian"/>
                <w:b/>
                <w:lang w:eastAsia="zh-CN"/>
              </w:rPr>
            </w:pPr>
            <w:r w:rsidRPr="00124131">
              <w:rPr>
                <w:rFonts w:eastAsia="DengXian" w:hint="eastAsia"/>
                <w:b/>
                <w:lang w:eastAsia="zh-CN"/>
              </w:rPr>
              <w:t>I</w:t>
            </w:r>
            <w:r w:rsidRPr="00124131">
              <w:rPr>
                <w:rFonts w:eastAsia="DengXian"/>
                <w:b/>
                <w:lang w:eastAsia="zh-CN"/>
              </w:rPr>
              <w:t>nterference management and coexistence</w:t>
            </w:r>
          </w:p>
        </w:tc>
        <w:tc>
          <w:tcPr>
            <w:tcW w:w="7329" w:type="dxa"/>
            <w:shd w:val="clear" w:color="auto" w:fill="auto"/>
            <w:vAlign w:val="center"/>
          </w:tcPr>
          <w:p w14:paraId="0F3ED35D" w14:textId="646A544F" w:rsidR="00C848BA" w:rsidRPr="00E3454D" w:rsidRDefault="00A4286E" w:rsidP="00E3454D">
            <w:pPr>
              <w:pStyle w:val="ListParagraph"/>
              <w:numPr>
                <w:ilvl w:val="0"/>
                <w:numId w:val="24"/>
              </w:numPr>
              <w:spacing w:beforeLines="30" w:before="72" w:afterLines="30" w:after="72"/>
              <w:rPr>
                <w:rFonts w:ascii="Times New Roman" w:hAnsi="Times New Roman"/>
                <w:color w:val="365F91" w:themeColor="accent1" w:themeShade="BF"/>
                <w:lang w:eastAsia="zh-CN"/>
              </w:rPr>
            </w:pPr>
            <w:r w:rsidRPr="00E3454D">
              <w:rPr>
                <w:rFonts w:ascii="Times New Roman" w:hAnsi="Times New Roman"/>
                <w:color w:val="365F91" w:themeColor="accent1" w:themeShade="BF"/>
                <w:lang w:eastAsia="zh-CN"/>
              </w:rPr>
              <w:t>TBD</w:t>
            </w:r>
          </w:p>
        </w:tc>
      </w:tr>
      <w:tr w:rsidR="00C848BA" w:rsidRPr="00124131" w14:paraId="3719E1B6" w14:textId="77777777" w:rsidTr="000D47EA">
        <w:trPr>
          <w:trHeight w:val="340"/>
          <w:jc w:val="center"/>
        </w:trPr>
        <w:tc>
          <w:tcPr>
            <w:tcW w:w="1978" w:type="dxa"/>
            <w:shd w:val="clear" w:color="auto" w:fill="auto"/>
            <w:vAlign w:val="center"/>
          </w:tcPr>
          <w:p w14:paraId="32525882" w14:textId="77777777" w:rsidR="00C848BA" w:rsidRPr="00124131" w:rsidRDefault="00C848BA" w:rsidP="00C848BA">
            <w:pPr>
              <w:spacing w:beforeLines="30" w:before="72" w:afterLines="30" w:after="72"/>
              <w:jc w:val="center"/>
              <w:rPr>
                <w:rFonts w:eastAsia="DengXian"/>
                <w:b/>
                <w:lang w:eastAsia="zh-CN"/>
              </w:rPr>
            </w:pPr>
            <w:r w:rsidRPr="00124131">
              <w:rPr>
                <w:rFonts w:eastAsia="DengXian" w:hint="eastAsia"/>
                <w:b/>
                <w:lang w:eastAsia="zh-CN"/>
              </w:rPr>
              <w:t>C</w:t>
            </w:r>
            <w:r w:rsidRPr="00124131">
              <w:rPr>
                <w:rFonts w:eastAsia="DengXian"/>
                <w:b/>
                <w:lang w:eastAsia="zh-CN"/>
              </w:rPr>
              <w:t>N connectivity</w:t>
            </w:r>
          </w:p>
        </w:tc>
        <w:tc>
          <w:tcPr>
            <w:tcW w:w="7329" w:type="dxa"/>
            <w:shd w:val="clear" w:color="auto" w:fill="auto"/>
            <w:vAlign w:val="center"/>
          </w:tcPr>
          <w:p w14:paraId="1C1A46C6" w14:textId="6BAEA934" w:rsidR="00C848BA" w:rsidRPr="00E3454D" w:rsidRDefault="00E3454D" w:rsidP="00E3454D">
            <w:pPr>
              <w:pStyle w:val="ListParagraph"/>
              <w:numPr>
                <w:ilvl w:val="0"/>
                <w:numId w:val="24"/>
              </w:numPr>
              <w:spacing w:beforeLines="30" w:before="72" w:afterLines="30" w:after="72"/>
              <w:rPr>
                <w:rFonts w:ascii="Times New Roman" w:hAnsi="Times New Roman"/>
                <w:color w:val="365F91" w:themeColor="accent1" w:themeShade="BF"/>
              </w:rPr>
            </w:pPr>
            <w:r w:rsidRPr="00E3454D">
              <w:rPr>
                <w:rFonts w:ascii="Times New Roman" w:hAnsi="Times New Roman"/>
                <w:color w:val="365F91" w:themeColor="accent1" w:themeShade="BF"/>
              </w:rPr>
              <w:t>Supported</w:t>
            </w:r>
          </w:p>
        </w:tc>
      </w:tr>
      <w:tr w:rsidR="00C848BA" w:rsidRPr="00124131" w14:paraId="3CA86595" w14:textId="77777777" w:rsidTr="000D47EA">
        <w:trPr>
          <w:trHeight w:val="340"/>
          <w:jc w:val="center"/>
        </w:trPr>
        <w:tc>
          <w:tcPr>
            <w:tcW w:w="1978" w:type="dxa"/>
            <w:shd w:val="clear" w:color="auto" w:fill="auto"/>
            <w:vAlign w:val="center"/>
          </w:tcPr>
          <w:p w14:paraId="76F4DD67" w14:textId="77777777" w:rsidR="00C848BA" w:rsidRPr="00124131" w:rsidRDefault="00C848BA" w:rsidP="00C848BA">
            <w:pPr>
              <w:spacing w:beforeLines="30" w:before="72" w:afterLines="30" w:after="72"/>
              <w:jc w:val="center"/>
              <w:rPr>
                <w:rFonts w:eastAsia="DengXian"/>
                <w:b/>
                <w:lang w:eastAsia="zh-CN"/>
              </w:rPr>
            </w:pPr>
            <w:r w:rsidRPr="00124131">
              <w:rPr>
                <w:rFonts w:eastAsia="DengXian" w:hint="eastAsia"/>
                <w:b/>
                <w:lang w:eastAsia="zh-CN"/>
              </w:rPr>
              <w:t>F</w:t>
            </w:r>
            <w:r w:rsidRPr="00124131">
              <w:rPr>
                <w:rFonts w:eastAsia="DengXian"/>
                <w:b/>
                <w:lang w:eastAsia="zh-CN"/>
              </w:rPr>
              <w:t>orward compatibility</w:t>
            </w:r>
          </w:p>
        </w:tc>
        <w:tc>
          <w:tcPr>
            <w:tcW w:w="7329" w:type="dxa"/>
            <w:shd w:val="clear" w:color="auto" w:fill="auto"/>
            <w:vAlign w:val="center"/>
          </w:tcPr>
          <w:p w14:paraId="2ADEB3E7" w14:textId="66D81686" w:rsidR="00C848BA" w:rsidRPr="00E3454D" w:rsidRDefault="007E6FBA" w:rsidP="00E3454D">
            <w:pPr>
              <w:pStyle w:val="ListParagraph"/>
              <w:numPr>
                <w:ilvl w:val="0"/>
                <w:numId w:val="24"/>
              </w:numPr>
              <w:spacing w:beforeLines="30" w:before="72" w:afterLines="30" w:after="72"/>
              <w:rPr>
                <w:rFonts w:ascii="Times New Roman" w:hAnsi="Times New Roman"/>
                <w:color w:val="365F91" w:themeColor="accent1" w:themeShade="BF"/>
              </w:rPr>
            </w:pPr>
            <w:r w:rsidRPr="00E3454D">
              <w:rPr>
                <w:rFonts w:ascii="Times New Roman" w:hAnsi="Times New Roman"/>
                <w:color w:val="365F91" w:themeColor="accent1" w:themeShade="BF"/>
              </w:rPr>
              <w:t>Nice to have but not a hard requirement</w:t>
            </w:r>
          </w:p>
        </w:tc>
      </w:tr>
    </w:tbl>
    <w:p w14:paraId="18C5CA98" w14:textId="499634F5" w:rsidR="00ED25AB" w:rsidRPr="003B71C9" w:rsidRDefault="003B71C9" w:rsidP="00874D5E">
      <w:pPr>
        <w:rPr>
          <w:rFonts w:eastAsia="DengXian"/>
          <w:lang w:eastAsia="zh-CN"/>
        </w:rPr>
      </w:pPr>
      <w:r w:rsidRPr="00124131">
        <w:rPr>
          <w:rFonts w:eastAsia="DengXian"/>
          <w:lang w:eastAsia="zh-CN"/>
        </w:rPr>
        <w:t>*Note: This does not necessarily mean security has RAN impact, further study is needed.</w:t>
      </w:r>
    </w:p>
    <w:p w14:paraId="6BF03AAF" w14:textId="77777777" w:rsidR="00ED25AB" w:rsidRDefault="00ED25AB" w:rsidP="00874D5E"/>
    <w:p w14:paraId="2B44638F" w14:textId="77777777" w:rsidR="00ED25AB" w:rsidRDefault="00ED25AB" w:rsidP="00874D5E"/>
    <w:p w14:paraId="36F410B9" w14:textId="77777777" w:rsidR="0005633B" w:rsidRPr="00493C77" w:rsidRDefault="0005633B" w:rsidP="0005633B">
      <w:pPr>
        <w:pStyle w:val="Heading1"/>
      </w:pPr>
      <w:r w:rsidRPr="00493C77">
        <w:t>Conclusions</w:t>
      </w:r>
    </w:p>
    <w:p w14:paraId="5E1AF131" w14:textId="56F64BB9" w:rsidR="0005633B" w:rsidRDefault="00131ED9" w:rsidP="00820BC0">
      <w:r>
        <w:t>We make the following proposal</w:t>
      </w:r>
      <w:r w:rsidR="00E36003">
        <w:t>s</w:t>
      </w:r>
      <w:r w:rsidR="009261A3">
        <w:t xml:space="preserve"> to </w:t>
      </w:r>
      <w:r w:rsidR="005F6F07">
        <w:t xml:space="preserve">address the remaining details in the RAN SI. </w:t>
      </w:r>
      <w:r w:rsidR="00D836E6">
        <w:t xml:space="preserve"> </w:t>
      </w:r>
    </w:p>
    <w:p w14:paraId="5AF945E0" w14:textId="77777777" w:rsidR="006A08C3" w:rsidRPr="005270DB" w:rsidRDefault="006A08C3" w:rsidP="006A08C3">
      <w:pPr>
        <w:rPr>
          <w:b/>
          <w:bCs/>
        </w:rPr>
      </w:pPr>
      <w:r w:rsidRPr="005270DB">
        <w:rPr>
          <w:b/>
          <w:bCs/>
        </w:rPr>
        <w:t xml:space="preserve">Proposal 1: </w:t>
      </w:r>
      <w:r>
        <w:rPr>
          <w:b/>
          <w:bCs/>
        </w:rPr>
        <w:t xml:space="preserve">Determining the </w:t>
      </w:r>
      <w:r w:rsidRPr="005270DB">
        <w:rPr>
          <w:b/>
          <w:bCs/>
        </w:rPr>
        <w:t xml:space="preserve">energy storage values </w:t>
      </w:r>
      <m:oMath>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1</m:t>
            </m:r>
          </m:sub>
        </m:sSub>
      </m:oMath>
      <w:r w:rsidRPr="005270DB">
        <w:rPr>
          <w:b/>
          <w:bCs/>
        </w:rPr>
        <w:t xml:space="preserve"> and </w:t>
      </w:r>
      <m:oMath>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2</m:t>
            </m:r>
          </m:sub>
        </m:sSub>
      </m:oMath>
      <w:r w:rsidRPr="005270DB">
        <w:rPr>
          <w:b/>
          <w:bCs/>
        </w:rPr>
        <w:t xml:space="preserve"> </w:t>
      </w:r>
      <w:r>
        <w:rPr>
          <w:b/>
          <w:bCs/>
        </w:rPr>
        <w:t>can be done during the RAN SI or RAN WG SI/WI</w:t>
      </w:r>
      <w:r w:rsidRPr="005270DB">
        <w:rPr>
          <w:b/>
          <w:bCs/>
        </w:rPr>
        <w:t xml:space="preserve">.          </w:t>
      </w:r>
    </w:p>
    <w:p w14:paraId="31FD830B" w14:textId="241CB027" w:rsidR="006A08C3" w:rsidRPr="00A36C5A" w:rsidRDefault="006A08C3" w:rsidP="006A08C3">
      <w:pPr>
        <w:pStyle w:val="ListParagraph"/>
        <w:ind w:left="0"/>
        <w:rPr>
          <w:rFonts w:ascii="Times New Roman" w:hAnsi="Times New Roman"/>
          <w:b/>
          <w:bCs/>
        </w:rPr>
      </w:pPr>
      <w:r w:rsidRPr="00A36C5A">
        <w:rPr>
          <w:rFonts w:ascii="Times New Roman" w:hAnsi="Times New Roman"/>
          <w:b/>
          <w:bCs/>
        </w:rPr>
        <w:t>Proposal 2: As a starting point, the RAN design target for the maximum message size is [1000</w:t>
      </w:r>
      <w:r w:rsidR="00594689">
        <w:rPr>
          <w:rFonts w:ascii="Times New Roman" w:hAnsi="Times New Roman"/>
          <w:b/>
          <w:bCs/>
        </w:rPr>
        <w:t>]</w:t>
      </w:r>
      <w:r w:rsidRPr="00A36C5A">
        <w:rPr>
          <w:rFonts w:ascii="Times New Roman" w:hAnsi="Times New Roman"/>
          <w:b/>
          <w:bCs/>
        </w:rPr>
        <w:t xml:space="preserve"> bits.  </w:t>
      </w:r>
    </w:p>
    <w:p w14:paraId="6CBEF016" w14:textId="77777777" w:rsidR="006A08C3" w:rsidRPr="006A08C3" w:rsidRDefault="006A08C3" w:rsidP="006A08C3">
      <w:pPr>
        <w:rPr>
          <w:b/>
          <w:bCs/>
        </w:rPr>
      </w:pPr>
      <w:r w:rsidRPr="006A08C3">
        <w:rPr>
          <w:b/>
          <w:bCs/>
        </w:rPr>
        <w:t>Proposal 3:  The RAN design target for device density is 250 devices per 100 m</w:t>
      </w:r>
      <w:r w:rsidRPr="006A08C3">
        <w:rPr>
          <w:b/>
          <w:bCs/>
          <w:vertAlign w:val="superscript"/>
        </w:rPr>
        <w:t>2</w:t>
      </w:r>
      <w:r w:rsidRPr="006A08C3">
        <w:rPr>
          <w:b/>
          <w:bCs/>
        </w:rPr>
        <w:t>.</w:t>
      </w:r>
    </w:p>
    <w:p w14:paraId="3E6D96DD" w14:textId="77777777" w:rsidR="006A08C3" w:rsidRPr="00463AB6" w:rsidRDefault="006A08C3" w:rsidP="006A08C3">
      <w:pPr>
        <w:rPr>
          <w:b/>
          <w:bCs/>
        </w:rPr>
      </w:pPr>
      <w:r w:rsidRPr="00463AB6">
        <w:rPr>
          <w:b/>
          <w:bCs/>
        </w:rPr>
        <w:t xml:space="preserve">Proposal </w:t>
      </w:r>
      <w:r>
        <w:rPr>
          <w:b/>
          <w:bCs/>
        </w:rPr>
        <w:t>4</w:t>
      </w:r>
      <w:r w:rsidRPr="00463AB6">
        <w:rPr>
          <w:b/>
          <w:bCs/>
        </w:rPr>
        <w:t xml:space="preserve">: The </w:t>
      </w:r>
      <w:r>
        <w:rPr>
          <w:b/>
          <w:bCs/>
        </w:rPr>
        <w:t xml:space="preserve">final </w:t>
      </w:r>
      <w:r w:rsidRPr="00463AB6">
        <w:rPr>
          <w:b/>
          <w:bCs/>
        </w:rPr>
        <w:t xml:space="preserve">design targets </w:t>
      </w:r>
      <w:r>
        <w:rPr>
          <w:b/>
          <w:bCs/>
        </w:rPr>
        <w:t xml:space="preserve">for coverage, latency, positioning accuracy and device speed </w:t>
      </w:r>
      <w:r w:rsidRPr="00463AB6">
        <w:rPr>
          <w:b/>
          <w:bCs/>
        </w:rPr>
        <w:t xml:space="preserve">should be left to </w:t>
      </w:r>
      <w:r>
        <w:rPr>
          <w:b/>
          <w:bCs/>
        </w:rPr>
        <w:t xml:space="preserve">the </w:t>
      </w:r>
      <w:r w:rsidRPr="00463AB6">
        <w:rPr>
          <w:b/>
          <w:bCs/>
        </w:rPr>
        <w:t>RAN-19 RAN WG level study</w:t>
      </w:r>
      <w:r>
        <w:rPr>
          <w:b/>
          <w:bCs/>
        </w:rPr>
        <w:t>/work item</w:t>
      </w:r>
      <w:r w:rsidRPr="00463AB6">
        <w:rPr>
          <w:b/>
          <w:bCs/>
        </w:rPr>
        <w:t xml:space="preserve"> as part of </w:t>
      </w:r>
      <w:r>
        <w:rPr>
          <w:b/>
          <w:bCs/>
        </w:rPr>
        <w:t xml:space="preserve">the </w:t>
      </w:r>
      <w:r w:rsidRPr="00463AB6">
        <w:rPr>
          <w:b/>
          <w:bCs/>
        </w:rPr>
        <w:t>evaluation methodology and KPI definition</w:t>
      </w:r>
      <w:r>
        <w:rPr>
          <w:b/>
          <w:bCs/>
        </w:rPr>
        <w:t>s</w:t>
      </w:r>
      <w:r w:rsidRPr="00463AB6">
        <w:rPr>
          <w:b/>
          <w:bCs/>
        </w:rPr>
        <w:t>.</w:t>
      </w:r>
    </w:p>
    <w:p w14:paraId="680C465B" w14:textId="77777777" w:rsidR="006A08C3" w:rsidRPr="0042505F" w:rsidRDefault="006A08C3" w:rsidP="006A08C3">
      <w:pPr>
        <w:rPr>
          <w:b/>
          <w:bCs/>
        </w:rPr>
      </w:pPr>
      <w:r w:rsidRPr="0042505F">
        <w:rPr>
          <w:b/>
          <w:bCs/>
        </w:rPr>
        <w:t xml:space="preserve">Proposal 5: For the required functionality for supporting RAN design targets and other requirements, adopt the potential functionalities identified in the following tables: </w:t>
      </w:r>
    </w:p>
    <w:p w14:paraId="39F401AD" w14:textId="77777777" w:rsidR="006A08C3" w:rsidRDefault="006A08C3" w:rsidP="006A08C3">
      <w:pPr>
        <w:ind w:left="425" w:firstLine="425"/>
      </w:pPr>
      <w:r>
        <w:t>Table 1: Required functionality set #1 for supporting RAN design 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4A0" w:firstRow="1" w:lastRow="0" w:firstColumn="1" w:lastColumn="0" w:noHBand="0" w:noVBand="1"/>
      </w:tblPr>
      <w:tblGrid>
        <w:gridCol w:w="2007"/>
        <w:gridCol w:w="7300"/>
      </w:tblGrid>
      <w:tr w:rsidR="00C63A03" w:rsidRPr="00124131" w14:paraId="72978C34" w14:textId="77777777" w:rsidTr="002D6237">
        <w:trPr>
          <w:jc w:val="center"/>
        </w:trPr>
        <w:tc>
          <w:tcPr>
            <w:tcW w:w="2012" w:type="dxa"/>
            <w:shd w:val="clear" w:color="auto" w:fill="auto"/>
            <w:vAlign w:val="center"/>
          </w:tcPr>
          <w:p w14:paraId="7B777AF1" w14:textId="77777777" w:rsidR="00C63A03" w:rsidRPr="00124131" w:rsidRDefault="00C63A03" w:rsidP="002D6237">
            <w:pPr>
              <w:spacing w:beforeLines="30" w:before="72" w:afterLines="30" w:after="72"/>
              <w:jc w:val="center"/>
              <w:rPr>
                <w:rFonts w:eastAsia="DengXian"/>
                <w:b/>
                <w:lang w:eastAsia="zh-CN"/>
              </w:rPr>
            </w:pPr>
            <w:r w:rsidRPr="00124131">
              <w:rPr>
                <w:rFonts w:eastAsia="DengXian"/>
                <w:b/>
                <w:lang w:eastAsia="zh-CN"/>
              </w:rPr>
              <w:t>Design target</w:t>
            </w:r>
          </w:p>
        </w:tc>
        <w:tc>
          <w:tcPr>
            <w:tcW w:w="7683" w:type="dxa"/>
            <w:shd w:val="clear" w:color="auto" w:fill="auto"/>
            <w:vAlign w:val="center"/>
          </w:tcPr>
          <w:p w14:paraId="31B47274" w14:textId="77777777" w:rsidR="00C63A03" w:rsidRPr="00124131" w:rsidRDefault="00C63A03" w:rsidP="002D6237">
            <w:pPr>
              <w:spacing w:beforeLines="30" w:before="72" w:afterLines="30" w:after="72"/>
              <w:jc w:val="center"/>
              <w:rPr>
                <w:rFonts w:eastAsia="DengXian"/>
                <w:b/>
                <w:lang w:eastAsia="zh-CN"/>
              </w:rPr>
            </w:pPr>
            <w:r w:rsidRPr="00124131">
              <w:rPr>
                <w:rFonts w:eastAsia="DengXian" w:hint="eastAsia"/>
                <w:b/>
                <w:lang w:eastAsia="zh-CN"/>
              </w:rPr>
              <w:t>F</w:t>
            </w:r>
            <w:r w:rsidRPr="00124131">
              <w:rPr>
                <w:rFonts w:eastAsia="DengXian"/>
                <w:b/>
                <w:lang w:eastAsia="zh-CN"/>
              </w:rPr>
              <w:t>unctionality</w:t>
            </w:r>
          </w:p>
        </w:tc>
      </w:tr>
      <w:tr w:rsidR="00C63A03" w:rsidRPr="00124131" w14:paraId="1A6DAAF8" w14:textId="77777777" w:rsidTr="002D6237">
        <w:trPr>
          <w:trHeight w:val="516"/>
          <w:jc w:val="center"/>
        </w:trPr>
        <w:tc>
          <w:tcPr>
            <w:tcW w:w="2012" w:type="dxa"/>
            <w:shd w:val="clear" w:color="auto" w:fill="auto"/>
            <w:vAlign w:val="center"/>
          </w:tcPr>
          <w:p w14:paraId="3AEA8C58" w14:textId="77777777" w:rsidR="00C63A03" w:rsidRPr="00124131" w:rsidRDefault="00C63A03" w:rsidP="002D6237">
            <w:pPr>
              <w:spacing w:beforeLines="30" w:before="72" w:afterLines="30" w:after="72"/>
              <w:jc w:val="center"/>
              <w:rPr>
                <w:rFonts w:eastAsia="DengXian"/>
                <w:b/>
                <w:lang w:eastAsia="zh-CN"/>
              </w:rPr>
            </w:pPr>
            <w:r w:rsidRPr="00124131">
              <w:rPr>
                <w:rFonts w:eastAsia="DengXian" w:hint="eastAsia"/>
                <w:b/>
                <w:bCs/>
                <w:lang w:eastAsia="zh-CN"/>
              </w:rPr>
              <w:t>Device power and complexity</w:t>
            </w:r>
          </w:p>
        </w:tc>
        <w:tc>
          <w:tcPr>
            <w:tcW w:w="7683" w:type="dxa"/>
            <w:shd w:val="clear" w:color="auto" w:fill="auto"/>
            <w:vAlign w:val="center"/>
          </w:tcPr>
          <w:p w14:paraId="5316E3B5" w14:textId="77777777" w:rsidR="00C63A03" w:rsidRPr="007A374E" w:rsidRDefault="00C63A03" w:rsidP="002D6237">
            <w:pPr>
              <w:pStyle w:val="ListParagraph"/>
              <w:numPr>
                <w:ilvl w:val="0"/>
                <w:numId w:val="22"/>
              </w:numPr>
              <w:spacing w:beforeLines="30" w:before="72" w:afterLines="30" w:after="72"/>
              <w:rPr>
                <w:rFonts w:ascii="Times New Roman" w:hAnsi="Times New Roman"/>
                <w:color w:val="365F91" w:themeColor="accent1" w:themeShade="BF"/>
                <w:lang w:eastAsia="zh-CN"/>
              </w:rPr>
            </w:pPr>
            <w:r w:rsidRPr="007A374E">
              <w:rPr>
                <w:rFonts w:ascii="Times New Roman" w:hAnsi="Times New Roman"/>
                <w:color w:val="365F91" w:themeColor="accent1" w:themeShade="BF"/>
                <w:lang w:eastAsia="zh-CN"/>
              </w:rPr>
              <w:t>Transmission technique of Device A and Device B is based on backscattering</w:t>
            </w:r>
          </w:p>
          <w:p w14:paraId="302A8B7E" w14:textId="77777777" w:rsidR="00C63A03" w:rsidRPr="007A374E" w:rsidRDefault="00C63A03" w:rsidP="002D6237">
            <w:pPr>
              <w:pStyle w:val="ListParagraph"/>
              <w:numPr>
                <w:ilvl w:val="0"/>
                <w:numId w:val="22"/>
              </w:numPr>
              <w:spacing w:beforeLines="30" w:before="72" w:afterLines="30" w:after="72"/>
              <w:rPr>
                <w:rFonts w:ascii="Times New Roman" w:hAnsi="Times New Roman"/>
                <w:color w:val="365F91" w:themeColor="accent1" w:themeShade="BF"/>
                <w:lang w:eastAsia="zh-CN"/>
              </w:rPr>
            </w:pPr>
            <w:r w:rsidRPr="007A374E">
              <w:rPr>
                <w:rFonts w:ascii="Times New Roman" w:hAnsi="Times New Roman"/>
                <w:color w:val="365F91" w:themeColor="accent1" w:themeShade="BF"/>
                <w:lang w:eastAsia="zh-CN"/>
              </w:rPr>
              <w:t>Simple noncoherent detection (e.g., envelope detector) is used in Device A, Device B and Device C</w:t>
            </w:r>
          </w:p>
          <w:p w14:paraId="6B363A76" w14:textId="77777777" w:rsidR="00C63A03" w:rsidRPr="00B84351" w:rsidRDefault="00C63A03" w:rsidP="002D6237">
            <w:pPr>
              <w:pStyle w:val="ListParagraph"/>
              <w:numPr>
                <w:ilvl w:val="0"/>
                <w:numId w:val="22"/>
              </w:numPr>
              <w:spacing w:beforeLines="30" w:before="72" w:afterLines="30" w:after="72"/>
              <w:rPr>
                <w:rFonts w:ascii="Times New Roman" w:hAnsi="Times New Roman"/>
                <w:lang w:eastAsia="zh-CN"/>
              </w:rPr>
            </w:pPr>
            <w:r w:rsidRPr="007A374E">
              <w:rPr>
                <w:rFonts w:ascii="Times New Roman" w:hAnsi="Times New Roman"/>
                <w:color w:val="365F91" w:themeColor="accent1" w:themeShade="BF"/>
                <w:lang w:eastAsia="zh-CN"/>
              </w:rPr>
              <w:t>Robust synchronization and modulation against inaccurate local RF frequency for Device C</w:t>
            </w:r>
          </w:p>
        </w:tc>
      </w:tr>
      <w:tr w:rsidR="00C63A03" w:rsidRPr="00124131" w14:paraId="460DA549" w14:textId="77777777" w:rsidTr="002D6237">
        <w:trPr>
          <w:trHeight w:val="340"/>
          <w:jc w:val="center"/>
        </w:trPr>
        <w:tc>
          <w:tcPr>
            <w:tcW w:w="2012" w:type="dxa"/>
            <w:shd w:val="clear" w:color="auto" w:fill="auto"/>
            <w:vAlign w:val="center"/>
          </w:tcPr>
          <w:p w14:paraId="7C44A75C" w14:textId="77777777" w:rsidR="00C63A03" w:rsidRPr="00124131" w:rsidRDefault="00C63A03" w:rsidP="002D6237">
            <w:pPr>
              <w:spacing w:beforeLines="30" w:before="72" w:afterLines="30" w:after="72"/>
              <w:jc w:val="center"/>
              <w:rPr>
                <w:rFonts w:eastAsia="DengXian"/>
                <w:b/>
                <w:lang w:eastAsia="zh-CN"/>
              </w:rPr>
            </w:pPr>
            <w:r w:rsidRPr="00124131">
              <w:rPr>
                <w:rFonts w:eastAsia="DengXian" w:hint="eastAsia"/>
                <w:b/>
                <w:bCs/>
                <w:lang w:eastAsia="zh-CN"/>
              </w:rPr>
              <w:t>Coverage</w:t>
            </w:r>
          </w:p>
        </w:tc>
        <w:tc>
          <w:tcPr>
            <w:tcW w:w="7683" w:type="dxa"/>
            <w:shd w:val="clear" w:color="auto" w:fill="auto"/>
            <w:vAlign w:val="center"/>
          </w:tcPr>
          <w:p w14:paraId="70D56842" w14:textId="77777777" w:rsidR="00C63A03" w:rsidRPr="004B3E31" w:rsidRDefault="00C63A03" w:rsidP="002D6237">
            <w:pPr>
              <w:pStyle w:val="ListParagraph"/>
              <w:numPr>
                <w:ilvl w:val="0"/>
                <w:numId w:val="23"/>
              </w:numPr>
              <w:spacing w:beforeLines="30" w:before="72" w:afterLines="30" w:after="72"/>
              <w:rPr>
                <w:rFonts w:ascii="Times New Roman" w:hAnsi="Times New Roman"/>
                <w:lang w:eastAsia="zh-CN"/>
              </w:rPr>
            </w:pPr>
            <w:r w:rsidRPr="007A374E">
              <w:rPr>
                <w:rFonts w:ascii="Times New Roman" w:hAnsi="Times New Roman"/>
                <w:color w:val="365F91" w:themeColor="accent1" w:themeShade="BF"/>
                <w:lang w:eastAsia="zh-CN"/>
              </w:rPr>
              <w:t xml:space="preserve">Simple physical-layer techniques (e.g., forward error correction) for coverage enhancements </w:t>
            </w:r>
          </w:p>
        </w:tc>
      </w:tr>
      <w:tr w:rsidR="00C63A03" w:rsidRPr="00124131" w14:paraId="33B91FBC" w14:textId="77777777" w:rsidTr="002D6237">
        <w:trPr>
          <w:trHeight w:val="340"/>
          <w:jc w:val="center"/>
        </w:trPr>
        <w:tc>
          <w:tcPr>
            <w:tcW w:w="2012" w:type="dxa"/>
            <w:shd w:val="clear" w:color="auto" w:fill="auto"/>
            <w:vAlign w:val="center"/>
          </w:tcPr>
          <w:p w14:paraId="148ABE5C" w14:textId="77777777" w:rsidR="00C63A03" w:rsidRPr="00124131" w:rsidRDefault="00C63A03" w:rsidP="002D6237">
            <w:pPr>
              <w:spacing w:beforeLines="30" w:before="72" w:afterLines="30" w:after="72"/>
              <w:jc w:val="center"/>
              <w:rPr>
                <w:rFonts w:eastAsia="DengXian"/>
                <w:b/>
                <w:lang w:eastAsia="zh-CN"/>
              </w:rPr>
            </w:pPr>
            <w:r w:rsidRPr="00124131">
              <w:rPr>
                <w:rFonts w:eastAsia="DengXian"/>
                <w:b/>
                <w:lang w:eastAsia="zh-CN"/>
              </w:rPr>
              <w:lastRenderedPageBreak/>
              <w:t>User experienced data rate</w:t>
            </w:r>
          </w:p>
        </w:tc>
        <w:tc>
          <w:tcPr>
            <w:tcW w:w="7683" w:type="dxa"/>
            <w:shd w:val="clear" w:color="auto" w:fill="auto"/>
            <w:vAlign w:val="center"/>
          </w:tcPr>
          <w:p w14:paraId="29B584EC" w14:textId="77777777" w:rsidR="00C63A03" w:rsidRPr="004B3E31" w:rsidRDefault="00C63A03" w:rsidP="002D6237">
            <w:pPr>
              <w:pStyle w:val="ListParagraph"/>
              <w:numPr>
                <w:ilvl w:val="0"/>
                <w:numId w:val="23"/>
              </w:numPr>
              <w:spacing w:beforeLines="30" w:before="72" w:afterLines="30" w:after="72"/>
              <w:rPr>
                <w:rFonts w:ascii="Times New Roman" w:hAnsi="Times New Roman"/>
                <w:lang w:eastAsia="zh-CN"/>
              </w:rPr>
            </w:pPr>
            <w:r w:rsidRPr="007A374E">
              <w:rPr>
                <w:rFonts w:ascii="Times New Roman" w:hAnsi="Times New Roman"/>
                <w:color w:val="365F91" w:themeColor="accent1" w:themeShade="BF"/>
                <w:lang w:eastAsia="zh-CN"/>
              </w:rPr>
              <w:t>Lightweight protocol stack and signaling procedure</w:t>
            </w:r>
          </w:p>
        </w:tc>
      </w:tr>
      <w:tr w:rsidR="00C63A03" w:rsidRPr="00124131" w14:paraId="47E56D6F" w14:textId="77777777" w:rsidTr="002D6237">
        <w:trPr>
          <w:trHeight w:val="340"/>
          <w:jc w:val="center"/>
        </w:trPr>
        <w:tc>
          <w:tcPr>
            <w:tcW w:w="2012" w:type="dxa"/>
            <w:shd w:val="clear" w:color="auto" w:fill="auto"/>
            <w:vAlign w:val="center"/>
          </w:tcPr>
          <w:p w14:paraId="60034C82" w14:textId="77777777" w:rsidR="00C63A03" w:rsidRPr="00124131" w:rsidRDefault="00C63A03" w:rsidP="002D6237">
            <w:pPr>
              <w:spacing w:beforeLines="30" w:before="72" w:afterLines="30" w:after="72"/>
              <w:jc w:val="center"/>
              <w:rPr>
                <w:rFonts w:eastAsia="DengXian"/>
                <w:b/>
                <w:lang w:eastAsia="zh-CN"/>
              </w:rPr>
            </w:pPr>
            <w:r w:rsidRPr="00124131">
              <w:rPr>
                <w:rFonts w:eastAsia="DengXian"/>
                <w:b/>
                <w:lang w:eastAsia="zh-CN"/>
              </w:rPr>
              <w:t>Maximum message size</w:t>
            </w:r>
          </w:p>
        </w:tc>
        <w:tc>
          <w:tcPr>
            <w:tcW w:w="7683" w:type="dxa"/>
            <w:shd w:val="clear" w:color="auto" w:fill="auto"/>
            <w:vAlign w:val="center"/>
          </w:tcPr>
          <w:p w14:paraId="799AEF90" w14:textId="77777777" w:rsidR="00C63A03" w:rsidRPr="004B3E31" w:rsidRDefault="00C63A03" w:rsidP="002D6237">
            <w:pPr>
              <w:pStyle w:val="ListParagraph"/>
              <w:numPr>
                <w:ilvl w:val="0"/>
                <w:numId w:val="23"/>
              </w:numPr>
              <w:spacing w:beforeLines="30" w:before="72" w:afterLines="30" w:after="72"/>
              <w:rPr>
                <w:rFonts w:ascii="Times New Roman" w:hAnsi="Times New Roman"/>
                <w:lang w:eastAsia="zh-CN"/>
              </w:rPr>
            </w:pPr>
            <w:r w:rsidRPr="007A374E">
              <w:rPr>
                <w:rFonts w:ascii="Times New Roman" w:hAnsi="Times New Roman"/>
                <w:color w:val="365F91" w:themeColor="accent1" w:themeShade="BF"/>
                <w:lang w:eastAsia="zh-CN"/>
              </w:rPr>
              <w:t>Lightweight protocol stack and signaling procedure</w:t>
            </w:r>
          </w:p>
        </w:tc>
      </w:tr>
      <w:tr w:rsidR="00C63A03" w:rsidRPr="00124131" w14:paraId="596CF4FA" w14:textId="77777777" w:rsidTr="002D6237">
        <w:trPr>
          <w:trHeight w:val="340"/>
          <w:jc w:val="center"/>
        </w:trPr>
        <w:tc>
          <w:tcPr>
            <w:tcW w:w="2012" w:type="dxa"/>
            <w:shd w:val="clear" w:color="auto" w:fill="auto"/>
            <w:vAlign w:val="center"/>
          </w:tcPr>
          <w:p w14:paraId="47A41A8F" w14:textId="77777777" w:rsidR="00C63A03" w:rsidRPr="00124131" w:rsidRDefault="00C63A03" w:rsidP="002D6237">
            <w:pPr>
              <w:spacing w:beforeLines="30" w:before="72" w:afterLines="30" w:after="72"/>
              <w:jc w:val="center"/>
              <w:rPr>
                <w:rFonts w:eastAsia="DengXian"/>
                <w:b/>
                <w:lang w:eastAsia="zh-CN"/>
              </w:rPr>
            </w:pPr>
            <w:r w:rsidRPr="00124131">
              <w:rPr>
                <w:rFonts w:eastAsia="DengXian"/>
                <w:b/>
                <w:lang w:eastAsia="zh-CN"/>
              </w:rPr>
              <w:t>Latency</w:t>
            </w:r>
          </w:p>
        </w:tc>
        <w:tc>
          <w:tcPr>
            <w:tcW w:w="7683" w:type="dxa"/>
            <w:shd w:val="clear" w:color="auto" w:fill="auto"/>
            <w:vAlign w:val="center"/>
          </w:tcPr>
          <w:p w14:paraId="7D9BB49D" w14:textId="77777777" w:rsidR="00C63A03" w:rsidRPr="004B3E31" w:rsidRDefault="00C63A03" w:rsidP="002D6237">
            <w:pPr>
              <w:pStyle w:val="ListParagraph"/>
              <w:numPr>
                <w:ilvl w:val="0"/>
                <w:numId w:val="23"/>
              </w:numPr>
              <w:spacing w:beforeLines="30" w:before="72" w:afterLines="30" w:after="72"/>
              <w:rPr>
                <w:rFonts w:ascii="Times New Roman" w:hAnsi="Times New Roman"/>
                <w:lang w:eastAsia="zh-CN"/>
              </w:rPr>
            </w:pPr>
            <w:r w:rsidRPr="007A374E">
              <w:rPr>
                <w:rFonts w:ascii="Times New Roman" w:hAnsi="Times New Roman"/>
                <w:color w:val="365F91" w:themeColor="accent1" w:themeShade="BF"/>
                <w:lang w:eastAsia="zh-CN"/>
              </w:rPr>
              <w:t>Lightweight protocol stack and signaling procedure</w:t>
            </w:r>
          </w:p>
        </w:tc>
      </w:tr>
      <w:tr w:rsidR="00C63A03" w:rsidRPr="00124131" w14:paraId="0763A00C" w14:textId="77777777" w:rsidTr="002D6237">
        <w:trPr>
          <w:trHeight w:val="340"/>
          <w:jc w:val="center"/>
        </w:trPr>
        <w:tc>
          <w:tcPr>
            <w:tcW w:w="2012" w:type="dxa"/>
            <w:shd w:val="clear" w:color="auto" w:fill="auto"/>
            <w:vAlign w:val="center"/>
          </w:tcPr>
          <w:p w14:paraId="43FF0418" w14:textId="77777777" w:rsidR="00C63A03" w:rsidRPr="00124131" w:rsidRDefault="00C63A03" w:rsidP="002D6237">
            <w:pPr>
              <w:spacing w:beforeLines="30" w:before="72" w:afterLines="30" w:after="72"/>
              <w:jc w:val="center"/>
              <w:rPr>
                <w:rFonts w:eastAsia="DengXian"/>
                <w:b/>
                <w:lang w:eastAsia="zh-CN"/>
              </w:rPr>
            </w:pPr>
            <w:r w:rsidRPr="00124131">
              <w:rPr>
                <w:rFonts w:eastAsia="DengXian"/>
                <w:b/>
                <w:lang w:eastAsia="zh-CN"/>
              </w:rPr>
              <w:t>Positioning accuracy</w:t>
            </w:r>
          </w:p>
        </w:tc>
        <w:tc>
          <w:tcPr>
            <w:tcW w:w="7683" w:type="dxa"/>
            <w:shd w:val="clear" w:color="auto" w:fill="auto"/>
            <w:vAlign w:val="center"/>
          </w:tcPr>
          <w:p w14:paraId="294CEE6D" w14:textId="77777777" w:rsidR="00C63A03" w:rsidRPr="00B84351" w:rsidRDefault="00C63A03" w:rsidP="002D6237">
            <w:pPr>
              <w:pStyle w:val="ListParagraph"/>
              <w:numPr>
                <w:ilvl w:val="0"/>
                <w:numId w:val="23"/>
              </w:numPr>
              <w:spacing w:beforeLines="30" w:before="72" w:afterLines="30" w:after="72"/>
              <w:rPr>
                <w:rFonts w:ascii="Times New Roman" w:hAnsi="Times New Roman"/>
                <w:lang w:eastAsia="zh-CN"/>
              </w:rPr>
            </w:pPr>
            <w:r w:rsidRPr="007A374E">
              <w:rPr>
                <w:rFonts w:ascii="Times New Roman" w:hAnsi="Times New Roman"/>
                <w:color w:val="365F91" w:themeColor="accent1" w:themeShade="BF"/>
                <w:lang w:eastAsia="zh-CN"/>
              </w:rPr>
              <w:t>Low-complexity positioning signalling</w:t>
            </w:r>
          </w:p>
        </w:tc>
      </w:tr>
      <w:tr w:rsidR="00C63A03" w:rsidRPr="00124131" w14:paraId="02386831" w14:textId="77777777" w:rsidTr="002D6237">
        <w:trPr>
          <w:trHeight w:val="340"/>
          <w:jc w:val="center"/>
        </w:trPr>
        <w:tc>
          <w:tcPr>
            <w:tcW w:w="2012" w:type="dxa"/>
            <w:shd w:val="clear" w:color="auto" w:fill="auto"/>
            <w:vAlign w:val="center"/>
          </w:tcPr>
          <w:p w14:paraId="13FF94AC" w14:textId="77777777" w:rsidR="00C63A03" w:rsidRPr="00124131" w:rsidRDefault="00C63A03" w:rsidP="002D6237">
            <w:pPr>
              <w:spacing w:beforeLines="30" w:before="72" w:afterLines="30" w:after="72"/>
              <w:jc w:val="center"/>
              <w:rPr>
                <w:rFonts w:eastAsia="DengXian"/>
                <w:b/>
                <w:lang w:eastAsia="zh-CN"/>
              </w:rPr>
            </w:pPr>
            <w:r w:rsidRPr="00124131">
              <w:rPr>
                <w:rFonts w:eastAsia="DengXian"/>
                <w:b/>
                <w:lang w:eastAsia="zh-CN"/>
              </w:rPr>
              <w:t>Connection</w:t>
            </w:r>
            <w:r w:rsidRPr="00124131">
              <w:rPr>
                <w:rFonts w:eastAsia="DengXian" w:hint="eastAsia"/>
                <w:b/>
                <w:lang w:eastAsia="zh-CN"/>
              </w:rPr>
              <w:t>/</w:t>
            </w:r>
            <w:r w:rsidRPr="00124131">
              <w:rPr>
                <w:rFonts w:eastAsia="DengXian"/>
                <w:b/>
                <w:lang w:eastAsia="zh-CN"/>
              </w:rPr>
              <w:t>Device density</w:t>
            </w:r>
          </w:p>
        </w:tc>
        <w:tc>
          <w:tcPr>
            <w:tcW w:w="7683" w:type="dxa"/>
            <w:shd w:val="clear" w:color="auto" w:fill="auto"/>
            <w:vAlign w:val="center"/>
          </w:tcPr>
          <w:p w14:paraId="4EF759AF" w14:textId="77777777" w:rsidR="00C63A03" w:rsidRPr="00F87B51" w:rsidRDefault="00C63A03" w:rsidP="002D6237">
            <w:pPr>
              <w:pStyle w:val="ListParagraph"/>
              <w:numPr>
                <w:ilvl w:val="0"/>
                <w:numId w:val="23"/>
              </w:numPr>
              <w:spacing w:beforeLines="30" w:before="72" w:afterLines="30" w:after="72"/>
              <w:rPr>
                <w:rFonts w:ascii="Times New Roman" w:hAnsi="Times New Roman"/>
                <w:lang w:eastAsia="zh-CN"/>
              </w:rPr>
            </w:pPr>
            <w:r w:rsidRPr="007A374E">
              <w:rPr>
                <w:rFonts w:ascii="Times New Roman" w:hAnsi="Times New Roman"/>
                <w:color w:val="365F91" w:themeColor="accent1" w:themeShade="BF"/>
                <w:lang w:eastAsia="zh-CN"/>
              </w:rPr>
              <w:t>Lightweight collision detection or avoidance mechanism in the uplink transmission</w:t>
            </w:r>
          </w:p>
        </w:tc>
      </w:tr>
      <w:tr w:rsidR="00C63A03" w:rsidRPr="00124131" w14:paraId="70533C10" w14:textId="77777777" w:rsidTr="002D6237">
        <w:trPr>
          <w:trHeight w:val="340"/>
          <w:jc w:val="center"/>
        </w:trPr>
        <w:tc>
          <w:tcPr>
            <w:tcW w:w="2012" w:type="dxa"/>
            <w:shd w:val="clear" w:color="auto" w:fill="auto"/>
            <w:vAlign w:val="center"/>
          </w:tcPr>
          <w:p w14:paraId="4901DC91" w14:textId="77777777" w:rsidR="00C63A03" w:rsidRPr="00124131" w:rsidRDefault="00C63A03" w:rsidP="002D6237">
            <w:pPr>
              <w:spacing w:beforeLines="30" w:before="72" w:afterLines="30" w:after="72"/>
              <w:jc w:val="center"/>
              <w:rPr>
                <w:rFonts w:eastAsia="DengXian"/>
                <w:b/>
                <w:lang w:eastAsia="zh-CN"/>
              </w:rPr>
            </w:pPr>
            <w:r w:rsidRPr="00124131">
              <w:rPr>
                <w:rFonts w:eastAsia="DengXian" w:hint="eastAsia"/>
                <w:b/>
                <w:lang w:eastAsia="zh-CN"/>
              </w:rPr>
              <w:t>M</w:t>
            </w:r>
            <w:r w:rsidRPr="00124131">
              <w:rPr>
                <w:rFonts w:eastAsia="DengXian"/>
                <w:b/>
                <w:lang w:eastAsia="zh-CN"/>
              </w:rPr>
              <w:t>oving speed of device</w:t>
            </w:r>
          </w:p>
        </w:tc>
        <w:tc>
          <w:tcPr>
            <w:tcW w:w="7683" w:type="dxa"/>
            <w:shd w:val="clear" w:color="auto" w:fill="auto"/>
            <w:vAlign w:val="center"/>
          </w:tcPr>
          <w:p w14:paraId="67778C6E" w14:textId="77777777" w:rsidR="00C63A03" w:rsidRPr="00B84351" w:rsidRDefault="00C63A03" w:rsidP="002D6237">
            <w:pPr>
              <w:pStyle w:val="ListParagraph"/>
              <w:numPr>
                <w:ilvl w:val="0"/>
                <w:numId w:val="23"/>
              </w:numPr>
              <w:spacing w:beforeLines="30" w:before="72" w:afterLines="30" w:after="72"/>
              <w:rPr>
                <w:rFonts w:ascii="Times New Roman" w:hAnsi="Times New Roman"/>
                <w:lang w:eastAsia="zh-CN"/>
              </w:rPr>
            </w:pPr>
            <w:r>
              <w:rPr>
                <w:rFonts w:ascii="Times New Roman" w:hAnsi="Times New Roman"/>
                <w:color w:val="365F91" w:themeColor="accent1" w:themeShade="BF"/>
                <w:lang w:eastAsia="zh-CN"/>
              </w:rPr>
              <w:t>Simple and r</w:t>
            </w:r>
            <w:r w:rsidRPr="007A374E">
              <w:rPr>
                <w:rFonts w:ascii="Times New Roman" w:hAnsi="Times New Roman"/>
                <w:color w:val="365F91" w:themeColor="accent1" w:themeShade="BF"/>
                <w:lang w:eastAsia="zh-CN"/>
              </w:rPr>
              <w:t>obust low-order modulation (e.g., OOK, ASK, etc.) against Doppler shift</w:t>
            </w:r>
          </w:p>
        </w:tc>
      </w:tr>
    </w:tbl>
    <w:p w14:paraId="32FAD238" w14:textId="77777777" w:rsidR="006A08C3" w:rsidRDefault="006A08C3" w:rsidP="006A08C3"/>
    <w:p w14:paraId="5B5F6B2F" w14:textId="77777777" w:rsidR="006A08C3" w:rsidRDefault="006A08C3" w:rsidP="00C63A03">
      <w:pPr>
        <w:ind w:left="425" w:firstLine="425"/>
      </w:pPr>
      <w:r>
        <w:t>Table 2: Required functionality set #2 for supporting other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4A0" w:firstRow="1" w:lastRow="0" w:firstColumn="1" w:lastColumn="0" w:noHBand="0" w:noVBand="1"/>
      </w:tblPr>
      <w:tblGrid>
        <w:gridCol w:w="1978"/>
        <w:gridCol w:w="7329"/>
      </w:tblGrid>
      <w:tr w:rsidR="00C63A03" w:rsidRPr="00124131" w14:paraId="57257919" w14:textId="77777777" w:rsidTr="002D6237">
        <w:trPr>
          <w:jc w:val="center"/>
        </w:trPr>
        <w:tc>
          <w:tcPr>
            <w:tcW w:w="1978" w:type="dxa"/>
            <w:shd w:val="clear" w:color="auto" w:fill="auto"/>
            <w:vAlign w:val="center"/>
          </w:tcPr>
          <w:p w14:paraId="003FC65A" w14:textId="77777777" w:rsidR="00C63A03" w:rsidRPr="00124131" w:rsidRDefault="00C63A03" w:rsidP="002D6237">
            <w:pPr>
              <w:spacing w:beforeLines="30" w:before="72" w:afterLines="30" w:after="72"/>
              <w:jc w:val="center"/>
              <w:rPr>
                <w:rFonts w:eastAsia="DengXian"/>
                <w:b/>
                <w:lang w:eastAsia="zh-CN"/>
              </w:rPr>
            </w:pPr>
            <w:r w:rsidRPr="00124131">
              <w:rPr>
                <w:rFonts w:eastAsia="DengXian"/>
                <w:b/>
                <w:lang w:eastAsia="zh-CN"/>
              </w:rPr>
              <w:t>Requirement</w:t>
            </w:r>
          </w:p>
        </w:tc>
        <w:tc>
          <w:tcPr>
            <w:tcW w:w="7329" w:type="dxa"/>
            <w:shd w:val="clear" w:color="auto" w:fill="auto"/>
            <w:vAlign w:val="center"/>
          </w:tcPr>
          <w:p w14:paraId="29A918B4" w14:textId="77777777" w:rsidR="00C63A03" w:rsidRPr="00124131" w:rsidRDefault="00C63A03" w:rsidP="002D6237">
            <w:pPr>
              <w:spacing w:beforeLines="30" w:before="72" w:afterLines="30" w:after="72"/>
              <w:jc w:val="center"/>
              <w:rPr>
                <w:rFonts w:eastAsia="DengXian"/>
                <w:b/>
                <w:lang w:eastAsia="zh-CN"/>
              </w:rPr>
            </w:pPr>
            <w:r w:rsidRPr="00124131">
              <w:rPr>
                <w:rFonts w:eastAsia="DengXian" w:hint="eastAsia"/>
                <w:b/>
                <w:lang w:eastAsia="zh-CN"/>
              </w:rPr>
              <w:t>F</w:t>
            </w:r>
            <w:r w:rsidRPr="00124131">
              <w:rPr>
                <w:rFonts w:eastAsia="DengXian"/>
                <w:b/>
                <w:lang w:eastAsia="zh-CN"/>
              </w:rPr>
              <w:t>unctionality</w:t>
            </w:r>
          </w:p>
        </w:tc>
      </w:tr>
      <w:tr w:rsidR="00C63A03" w:rsidRPr="00124131" w14:paraId="23104681" w14:textId="77777777" w:rsidTr="002D6237">
        <w:trPr>
          <w:trHeight w:val="547"/>
          <w:jc w:val="center"/>
        </w:trPr>
        <w:tc>
          <w:tcPr>
            <w:tcW w:w="1978" w:type="dxa"/>
            <w:shd w:val="clear" w:color="auto" w:fill="auto"/>
            <w:vAlign w:val="center"/>
          </w:tcPr>
          <w:p w14:paraId="53A395CA" w14:textId="77777777" w:rsidR="00C63A03" w:rsidRPr="00124131" w:rsidRDefault="00C63A03" w:rsidP="002D6237">
            <w:pPr>
              <w:spacing w:beforeLines="30" w:before="72" w:afterLines="30" w:after="72"/>
              <w:jc w:val="center"/>
              <w:rPr>
                <w:rFonts w:eastAsia="DengXian"/>
                <w:b/>
                <w:lang w:eastAsia="zh-CN"/>
              </w:rPr>
            </w:pPr>
            <w:r w:rsidRPr="00124131">
              <w:rPr>
                <w:rFonts w:eastAsia="DengXian"/>
                <w:b/>
                <w:lang w:eastAsia="zh-CN"/>
              </w:rPr>
              <w:t>Device management</w:t>
            </w:r>
          </w:p>
        </w:tc>
        <w:tc>
          <w:tcPr>
            <w:tcW w:w="7329" w:type="dxa"/>
            <w:shd w:val="clear" w:color="auto" w:fill="auto"/>
            <w:vAlign w:val="center"/>
          </w:tcPr>
          <w:p w14:paraId="45B63AD4" w14:textId="77777777" w:rsidR="00C63A03" w:rsidRPr="00E3454D" w:rsidRDefault="00C63A03" w:rsidP="002D6237">
            <w:pPr>
              <w:pStyle w:val="ListParagraph"/>
              <w:numPr>
                <w:ilvl w:val="0"/>
                <w:numId w:val="23"/>
              </w:numPr>
              <w:spacing w:beforeLines="30" w:before="72" w:afterLines="30" w:after="72"/>
              <w:rPr>
                <w:rFonts w:ascii="Times New Roman" w:hAnsi="Times New Roman"/>
                <w:color w:val="365F91" w:themeColor="accent1" w:themeShade="BF"/>
                <w:lang w:eastAsia="zh-CN"/>
              </w:rPr>
            </w:pPr>
            <w:r w:rsidRPr="00E3454D">
              <w:rPr>
                <w:rFonts w:ascii="Times New Roman" w:hAnsi="Times New Roman"/>
                <w:color w:val="365F91" w:themeColor="accent1" w:themeShade="BF"/>
                <w:lang w:eastAsia="zh-CN"/>
              </w:rPr>
              <w:t>Management e.g. activation and deactivation of devices</w:t>
            </w:r>
          </w:p>
          <w:p w14:paraId="7AFBA5B0" w14:textId="77777777" w:rsidR="00C63A03" w:rsidRPr="00E3454D" w:rsidRDefault="00C63A03" w:rsidP="002D6237">
            <w:pPr>
              <w:pStyle w:val="ListParagraph"/>
              <w:numPr>
                <w:ilvl w:val="0"/>
                <w:numId w:val="23"/>
              </w:numPr>
              <w:spacing w:beforeLines="30" w:before="72" w:afterLines="30" w:after="72"/>
              <w:rPr>
                <w:rFonts w:ascii="Times New Roman" w:hAnsi="Times New Roman"/>
                <w:color w:val="365F91" w:themeColor="accent1" w:themeShade="BF"/>
                <w:lang w:eastAsia="zh-CN"/>
              </w:rPr>
            </w:pPr>
            <w:r w:rsidRPr="00E3454D">
              <w:rPr>
                <w:rFonts w:ascii="Times New Roman" w:hAnsi="Times New Roman"/>
                <w:color w:val="365F91" w:themeColor="accent1" w:themeShade="BF"/>
              </w:rPr>
              <w:t>Communicate with all, a subset, or one of the Ambient IoT devices present</w:t>
            </w:r>
          </w:p>
        </w:tc>
      </w:tr>
      <w:tr w:rsidR="00C63A03" w:rsidRPr="00124131" w14:paraId="6F80DE66" w14:textId="77777777" w:rsidTr="002D6237">
        <w:trPr>
          <w:trHeight w:val="340"/>
          <w:jc w:val="center"/>
        </w:trPr>
        <w:tc>
          <w:tcPr>
            <w:tcW w:w="1978" w:type="dxa"/>
            <w:shd w:val="clear" w:color="auto" w:fill="auto"/>
            <w:vAlign w:val="center"/>
          </w:tcPr>
          <w:p w14:paraId="426D7630" w14:textId="77777777" w:rsidR="00C63A03" w:rsidRPr="00124131" w:rsidRDefault="00C63A03" w:rsidP="002D6237">
            <w:pPr>
              <w:spacing w:beforeLines="30" w:before="72" w:afterLines="30" w:after="72"/>
              <w:jc w:val="center"/>
              <w:rPr>
                <w:rFonts w:eastAsia="DengXian"/>
                <w:b/>
                <w:lang w:eastAsia="zh-CN"/>
              </w:rPr>
            </w:pPr>
            <w:r w:rsidRPr="00124131">
              <w:rPr>
                <w:rFonts w:eastAsia="DengXian"/>
                <w:b/>
                <w:lang w:eastAsia="zh-CN"/>
              </w:rPr>
              <w:t>Security*</w:t>
            </w:r>
          </w:p>
        </w:tc>
        <w:tc>
          <w:tcPr>
            <w:tcW w:w="7329" w:type="dxa"/>
            <w:shd w:val="clear" w:color="auto" w:fill="auto"/>
            <w:vAlign w:val="center"/>
          </w:tcPr>
          <w:p w14:paraId="7C5BF988" w14:textId="77777777" w:rsidR="00C63A03" w:rsidRPr="00E3454D" w:rsidRDefault="00C63A03" w:rsidP="002D6237">
            <w:pPr>
              <w:pStyle w:val="ListParagraph"/>
              <w:numPr>
                <w:ilvl w:val="0"/>
                <w:numId w:val="24"/>
              </w:numPr>
              <w:spacing w:beforeLines="30" w:before="72" w:afterLines="30" w:after="72"/>
              <w:rPr>
                <w:rFonts w:ascii="Times New Roman" w:hAnsi="Times New Roman"/>
                <w:color w:val="365F91" w:themeColor="accent1" w:themeShade="BF"/>
                <w:lang w:eastAsia="zh-CN"/>
              </w:rPr>
            </w:pPr>
            <w:r w:rsidRPr="00E3454D">
              <w:rPr>
                <w:rFonts w:ascii="Times New Roman" w:hAnsi="Times New Roman"/>
                <w:color w:val="365F91" w:themeColor="accent1" w:themeShade="BF"/>
                <w:lang w:eastAsia="zh-CN"/>
              </w:rPr>
              <w:t>Security (authentication, encryption, data integrity, authorization)</w:t>
            </w:r>
          </w:p>
        </w:tc>
      </w:tr>
      <w:tr w:rsidR="00C63A03" w:rsidRPr="00124131" w14:paraId="23392B80" w14:textId="77777777" w:rsidTr="002D6237">
        <w:trPr>
          <w:trHeight w:val="340"/>
          <w:jc w:val="center"/>
        </w:trPr>
        <w:tc>
          <w:tcPr>
            <w:tcW w:w="1978" w:type="dxa"/>
            <w:shd w:val="clear" w:color="auto" w:fill="auto"/>
            <w:vAlign w:val="center"/>
          </w:tcPr>
          <w:p w14:paraId="3DE0E2F8" w14:textId="77777777" w:rsidR="00C63A03" w:rsidRPr="00124131" w:rsidRDefault="00C63A03" w:rsidP="002D6237">
            <w:pPr>
              <w:spacing w:beforeLines="30" w:before="72" w:afterLines="30" w:after="72"/>
              <w:jc w:val="center"/>
              <w:rPr>
                <w:rFonts w:eastAsia="DengXian"/>
                <w:b/>
                <w:lang w:eastAsia="zh-CN"/>
              </w:rPr>
            </w:pPr>
            <w:r w:rsidRPr="00124131">
              <w:rPr>
                <w:rFonts w:eastAsia="DengXian"/>
                <w:b/>
                <w:lang w:eastAsia="zh-CN"/>
              </w:rPr>
              <w:t>Mobility</w:t>
            </w:r>
          </w:p>
        </w:tc>
        <w:tc>
          <w:tcPr>
            <w:tcW w:w="7329" w:type="dxa"/>
            <w:shd w:val="clear" w:color="auto" w:fill="auto"/>
            <w:vAlign w:val="center"/>
          </w:tcPr>
          <w:p w14:paraId="77701DEE" w14:textId="77777777" w:rsidR="00C63A03" w:rsidRPr="00E3454D" w:rsidRDefault="00C63A03" w:rsidP="002D6237">
            <w:pPr>
              <w:pStyle w:val="ListParagraph"/>
              <w:numPr>
                <w:ilvl w:val="0"/>
                <w:numId w:val="24"/>
              </w:numPr>
              <w:spacing w:beforeLines="30" w:before="72" w:afterLines="30" w:after="72"/>
              <w:rPr>
                <w:rFonts w:ascii="Times New Roman" w:hAnsi="Times New Roman"/>
                <w:color w:val="365F91" w:themeColor="accent1" w:themeShade="BF"/>
                <w:lang w:eastAsia="zh-CN"/>
              </w:rPr>
            </w:pPr>
            <w:r w:rsidRPr="00E3454D">
              <w:rPr>
                <w:rFonts w:ascii="Times New Roman" w:hAnsi="Times New Roman"/>
                <w:color w:val="365F91" w:themeColor="accent1" w:themeShade="BF"/>
                <w:lang w:eastAsia="zh-CN"/>
              </w:rPr>
              <w:t xml:space="preserve">Mobility management (at least nomadic) </w:t>
            </w:r>
          </w:p>
        </w:tc>
      </w:tr>
      <w:tr w:rsidR="00C63A03" w:rsidRPr="00124131" w14:paraId="38D4BB9A" w14:textId="77777777" w:rsidTr="002D6237">
        <w:trPr>
          <w:trHeight w:val="340"/>
          <w:jc w:val="center"/>
        </w:trPr>
        <w:tc>
          <w:tcPr>
            <w:tcW w:w="1978" w:type="dxa"/>
            <w:shd w:val="clear" w:color="auto" w:fill="auto"/>
            <w:vAlign w:val="center"/>
          </w:tcPr>
          <w:p w14:paraId="634680AD" w14:textId="77777777" w:rsidR="00C63A03" w:rsidRPr="00124131" w:rsidRDefault="00C63A03" w:rsidP="002D6237">
            <w:pPr>
              <w:spacing w:beforeLines="30" w:before="72" w:afterLines="30" w:after="72"/>
              <w:jc w:val="center"/>
              <w:rPr>
                <w:rFonts w:eastAsia="DengXian"/>
                <w:b/>
                <w:lang w:eastAsia="zh-CN"/>
              </w:rPr>
            </w:pPr>
            <w:r w:rsidRPr="00124131">
              <w:rPr>
                <w:rFonts w:eastAsia="DengXian" w:hint="eastAsia"/>
                <w:b/>
                <w:lang w:eastAsia="zh-CN"/>
              </w:rPr>
              <w:t>I</w:t>
            </w:r>
            <w:r w:rsidRPr="00124131">
              <w:rPr>
                <w:rFonts w:eastAsia="DengXian"/>
                <w:b/>
                <w:lang w:eastAsia="zh-CN"/>
              </w:rPr>
              <w:t>nterference management and coexistence</w:t>
            </w:r>
          </w:p>
        </w:tc>
        <w:tc>
          <w:tcPr>
            <w:tcW w:w="7329" w:type="dxa"/>
            <w:shd w:val="clear" w:color="auto" w:fill="auto"/>
            <w:vAlign w:val="center"/>
          </w:tcPr>
          <w:p w14:paraId="22C34903" w14:textId="77777777" w:rsidR="00C63A03" w:rsidRPr="00E3454D" w:rsidRDefault="00C63A03" w:rsidP="002D6237">
            <w:pPr>
              <w:pStyle w:val="ListParagraph"/>
              <w:numPr>
                <w:ilvl w:val="0"/>
                <w:numId w:val="24"/>
              </w:numPr>
              <w:spacing w:beforeLines="30" w:before="72" w:afterLines="30" w:after="72"/>
              <w:rPr>
                <w:rFonts w:ascii="Times New Roman" w:hAnsi="Times New Roman"/>
                <w:color w:val="365F91" w:themeColor="accent1" w:themeShade="BF"/>
                <w:lang w:eastAsia="zh-CN"/>
              </w:rPr>
            </w:pPr>
            <w:r w:rsidRPr="00E3454D">
              <w:rPr>
                <w:rFonts w:ascii="Times New Roman" w:hAnsi="Times New Roman"/>
                <w:color w:val="365F91" w:themeColor="accent1" w:themeShade="BF"/>
                <w:lang w:eastAsia="zh-CN"/>
              </w:rPr>
              <w:t>TBD</w:t>
            </w:r>
          </w:p>
        </w:tc>
      </w:tr>
      <w:tr w:rsidR="00C63A03" w:rsidRPr="00124131" w14:paraId="0EABE8D4" w14:textId="77777777" w:rsidTr="002D6237">
        <w:trPr>
          <w:trHeight w:val="340"/>
          <w:jc w:val="center"/>
        </w:trPr>
        <w:tc>
          <w:tcPr>
            <w:tcW w:w="1978" w:type="dxa"/>
            <w:shd w:val="clear" w:color="auto" w:fill="auto"/>
            <w:vAlign w:val="center"/>
          </w:tcPr>
          <w:p w14:paraId="542DCFAC" w14:textId="77777777" w:rsidR="00C63A03" w:rsidRPr="00124131" w:rsidRDefault="00C63A03" w:rsidP="002D6237">
            <w:pPr>
              <w:spacing w:beforeLines="30" w:before="72" w:afterLines="30" w:after="72"/>
              <w:jc w:val="center"/>
              <w:rPr>
                <w:rFonts w:eastAsia="DengXian"/>
                <w:b/>
                <w:lang w:eastAsia="zh-CN"/>
              </w:rPr>
            </w:pPr>
            <w:r w:rsidRPr="00124131">
              <w:rPr>
                <w:rFonts w:eastAsia="DengXian" w:hint="eastAsia"/>
                <w:b/>
                <w:lang w:eastAsia="zh-CN"/>
              </w:rPr>
              <w:t>C</w:t>
            </w:r>
            <w:r w:rsidRPr="00124131">
              <w:rPr>
                <w:rFonts w:eastAsia="DengXian"/>
                <w:b/>
                <w:lang w:eastAsia="zh-CN"/>
              </w:rPr>
              <w:t>N connectivity</w:t>
            </w:r>
          </w:p>
        </w:tc>
        <w:tc>
          <w:tcPr>
            <w:tcW w:w="7329" w:type="dxa"/>
            <w:shd w:val="clear" w:color="auto" w:fill="auto"/>
            <w:vAlign w:val="center"/>
          </w:tcPr>
          <w:p w14:paraId="7C84D352" w14:textId="77777777" w:rsidR="00C63A03" w:rsidRPr="00E3454D" w:rsidRDefault="00C63A03" w:rsidP="002D6237">
            <w:pPr>
              <w:pStyle w:val="ListParagraph"/>
              <w:numPr>
                <w:ilvl w:val="0"/>
                <w:numId w:val="24"/>
              </w:numPr>
              <w:spacing w:beforeLines="30" w:before="72" w:afterLines="30" w:after="72"/>
              <w:rPr>
                <w:rFonts w:ascii="Times New Roman" w:hAnsi="Times New Roman"/>
                <w:color w:val="365F91" w:themeColor="accent1" w:themeShade="BF"/>
              </w:rPr>
            </w:pPr>
            <w:r w:rsidRPr="00E3454D">
              <w:rPr>
                <w:rFonts w:ascii="Times New Roman" w:hAnsi="Times New Roman"/>
                <w:color w:val="365F91" w:themeColor="accent1" w:themeShade="BF"/>
              </w:rPr>
              <w:t>Supported</w:t>
            </w:r>
          </w:p>
        </w:tc>
      </w:tr>
      <w:tr w:rsidR="00C63A03" w:rsidRPr="00124131" w14:paraId="72380E63" w14:textId="77777777" w:rsidTr="002D6237">
        <w:trPr>
          <w:trHeight w:val="340"/>
          <w:jc w:val="center"/>
        </w:trPr>
        <w:tc>
          <w:tcPr>
            <w:tcW w:w="1978" w:type="dxa"/>
            <w:shd w:val="clear" w:color="auto" w:fill="auto"/>
            <w:vAlign w:val="center"/>
          </w:tcPr>
          <w:p w14:paraId="740FC030" w14:textId="77777777" w:rsidR="00C63A03" w:rsidRPr="00124131" w:rsidRDefault="00C63A03" w:rsidP="002D6237">
            <w:pPr>
              <w:spacing w:beforeLines="30" w:before="72" w:afterLines="30" w:after="72"/>
              <w:jc w:val="center"/>
              <w:rPr>
                <w:rFonts w:eastAsia="DengXian"/>
                <w:b/>
                <w:lang w:eastAsia="zh-CN"/>
              </w:rPr>
            </w:pPr>
            <w:r w:rsidRPr="00124131">
              <w:rPr>
                <w:rFonts w:eastAsia="DengXian" w:hint="eastAsia"/>
                <w:b/>
                <w:lang w:eastAsia="zh-CN"/>
              </w:rPr>
              <w:t>F</w:t>
            </w:r>
            <w:r w:rsidRPr="00124131">
              <w:rPr>
                <w:rFonts w:eastAsia="DengXian"/>
                <w:b/>
                <w:lang w:eastAsia="zh-CN"/>
              </w:rPr>
              <w:t>orward compatibility</w:t>
            </w:r>
          </w:p>
        </w:tc>
        <w:tc>
          <w:tcPr>
            <w:tcW w:w="7329" w:type="dxa"/>
            <w:shd w:val="clear" w:color="auto" w:fill="auto"/>
            <w:vAlign w:val="center"/>
          </w:tcPr>
          <w:p w14:paraId="1B4CF3F7" w14:textId="77777777" w:rsidR="00C63A03" w:rsidRPr="00E3454D" w:rsidRDefault="00C63A03" w:rsidP="002D6237">
            <w:pPr>
              <w:pStyle w:val="ListParagraph"/>
              <w:numPr>
                <w:ilvl w:val="0"/>
                <w:numId w:val="24"/>
              </w:numPr>
              <w:spacing w:beforeLines="30" w:before="72" w:afterLines="30" w:after="72"/>
              <w:rPr>
                <w:rFonts w:ascii="Times New Roman" w:hAnsi="Times New Roman"/>
                <w:color w:val="365F91" w:themeColor="accent1" w:themeShade="BF"/>
              </w:rPr>
            </w:pPr>
            <w:r w:rsidRPr="00E3454D">
              <w:rPr>
                <w:rFonts w:ascii="Times New Roman" w:hAnsi="Times New Roman"/>
                <w:color w:val="365F91" w:themeColor="accent1" w:themeShade="BF"/>
              </w:rPr>
              <w:t>Nice to have but not a hard requirement</w:t>
            </w:r>
          </w:p>
        </w:tc>
      </w:tr>
    </w:tbl>
    <w:p w14:paraId="5650D7F5" w14:textId="6C3153A9" w:rsidR="00C863DE" w:rsidRPr="00C63A03" w:rsidRDefault="00C63A03" w:rsidP="00820BC0">
      <w:pPr>
        <w:rPr>
          <w:rFonts w:eastAsia="DengXian"/>
          <w:lang w:eastAsia="zh-CN"/>
        </w:rPr>
      </w:pPr>
      <w:r w:rsidRPr="00124131">
        <w:rPr>
          <w:rFonts w:eastAsia="DengXian"/>
          <w:lang w:eastAsia="zh-CN"/>
        </w:rPr>
        <w:t>*Note: This does not necessarily mean security has RAN impact, further study is needed.</w:t>
      </w:r>
    </w:p>
    <w:p w14:paraId="317C4076" w14:textId="4590898B" w:rsidR="0021120F" w:rsidRPr="00350E2A" w:rsidRDefault="0021120F" w:rsidP="00C32217">
      <w:pPr>
        <w:rPr>
          <w:lang w:val="en-GB" w:eastAsia="zh-CN"/>
        </w:rPr>
      </w:pPr>
      <w:bookmarkStart w:id="2" w:name="_Ref129681832"/>
    </w:p>
    <w:p w14:paraId="410E44E3" w14:textId="77777777" w:rsidR="001D780E" w:rsidRPr="00D74B92" w:rsidRDefault="001D780E" w:rsidP="007F5EC6">
      <w:pPr>
        <w:pStyle w:val="Heading1"/>
        <w:numPr>
          <w:ilvl w:val="0"/>
          <w:numId w:val="0"/>
        </w:numPr>
        <w:ind w:left="432" w:hanging="432"/>
      </w:pPr>
      <w:bookmarkStart w:id="3" w:name="_Ref124589665"/>
      <w:bookmarkStart w:id="4" w:name="_Ref71620620"/>
      <w:bookmarkStart w:id="5" w:name="_Ref124671424"/>
      <w:r w:rsidRPr="00D74B92">
        <w:t>References</w:t>
      </w:r>
    </w:p>
    <w:bookmarkEnd w:id="2"/>
    <w:bookmarkEnd w:id="3"/>
    <w:bookmarkEnd w:id="4"/>
    <w:bookmarkEnd w:id="5"/>
    <w:p w14:paraId="3CA243B5" w14:textId="25BD3D80" w:rsidR="006334C0" w:rsidRDefault="006334C0" w:rsidP="005C2A62">
      <w:pPr>
        <w:pStyle w:val="References"/>
      </w:pPr>
      <w:r>
        <w:t>RP-2</w:t>
      </w:r>
      <w:r w:rsidR="00B84663">
        <w:t>3</w:t>
      </w:r>
      <w:r w:rsidR="00BF0D9B">
        <w:t>1036</w:t>
      </w:r>
      <w:r>
        <w:t xml:space="preserve">, </w:t>
      </w:r>
      <w:r w:rsidR="00BF0D9B">
        <w:t>Remaining details for RAN Ambient-IoT study</w:t>
      </w:r>
      <w:r>
        <w:t>, Futurewei</w:t>
      </w:r>
    </w:p>
    <w:p w14:paraId="63984753" w14:textId="3FA1C8D4" w:rsidR="005C2A62" w:rsidRDefault="005C2A62" w:rsidP="005C2A62">
      <w:pPr>
        <w:pStyle w:val="References"/>
      </w:pPr>
      <w:r w:rsidRPr="005C2A62">
        <w:t>RP-22</w:t>
      </w:r>
      <w:r w:rsidR="006334C0">
        <w:t>3396</w:t>
      </w:r>
      <w:r w:rsidR="009A08B2">
        <w:t>,</w:t>
      </w:r>
      <w:r w:rsidRPr="005C2A62">
        <w:t xml:space="preserve"> </w:t>
      </w:r>
      <w:r w:rsidR="006334C0">
        <w:t xml:space="preserve">SID revision: </w:t>
      </w:r>
      <w:r w:rsidRPr="005C2A62">
        <w:t xml:space="preserve">Study on </w:t>
      </w:r>
      <w:r w:rsidR="00D9480C">
        <w:t>Ambient IoT, Huawei, HiSilicon</w:t>
      </w:r>
    </w:p>
    <w:p w14:paraId="0E19DE9E" w14:textId="244F2B44" w:rsidR="00A80A9F" w:rsidRPr="00942A73" w:rsidRDefault="009A08B2" w:rsidP="00A80A9F">
      <w:pPr>
        <w:pStyle w:val="References"/>
      </w:pPr>
      <w:bookmarkStart w:id="6" w:name="_Ref120783958"/>
      <w:r w:rsidRPr="00942A73">
        <w:t>3GPP TR 22.840 V</w:t>
      </w:r>
      <w:r w:rsidR="006373CF">
        <w:t>1</w:t>
      </w:r>
      <w:r w:rsidRPr="00942A73">
        <w:t>.</w:t>
      </w:r>
      <w:r w:rsidR="006373CF">
        <w:t>1</w:t>
      </w:r>
      <w:r w:rsidRPr="00942A73">
        <w:t>.0 (202</w:t>
      </w:r>
      <w:r w:rsidR="00DF0109">
        <w:t>3</w:t>
      </w:r>
      <w:r w:rsidRPr="00942A73">
        <w:t>-</w:t>
      </w:r>
      <w:r w:rsidR="00DF0109">
        <w:t>0</w:t>
      </w:r>
      <w:r w:rsidR="006373CF">
        <w:t>3</w:t>
      </w:r>
      <w:r w:rsidRPr="00942A73">
        <w:t>), Study on Ambient power-enabled Internet of Things (Release 19)</w:t>
      </w:r>
      <w:bookmarkEnd w:id="6"/>
    </w:p>
    <w:p w14:paraId="34CB9EA2" w14:textId="58F2DEFD" w:rsidR="00A45A68" w:rsidRPr="007F5EC6" w:rsidRDefault="006334C0" w:rsidP="00BF0D9B">
      <w:pPr>
        <w:pStyle w:val="References"/>
      </w:pPr>
      <w:bookmarkStart w:id="7" w:name="_Ref120785959"/>
      <w:r>
        <w:t>RP-2</w:t>
      </w:r>
      <w:r w:rsidR="00A84861">
        <w:t>31283</w:t>
      </w:r>
      <w:r>
        <w:t xml:space="preserve">, </w:t>
      </w:r>
      <w:r w:rsidR="00A84861" w:rsidRPr="00A84861">
        <w:t>Discussion on feasibility assessment and required functionalities for Ambient IoT</w:t>
      </w:r>
      <w:r>
        <w:t>, Huaw</w:t>
      </w:r>
      <w:bookmarkEnd w:id="7"/>
      <w:r w:rsidR="00A80A9F">
        <w:t>ei</w:t>
      </w:r>
      <w:r w:rsidR="00A84861">
        <w:t>, HiSilicon</w:t>
      </w:r>
    </w:p>
    <w:sectPr w:rsidR="00A45A68"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D2116" w14:textId="77777777" w:rsidR="000E625D" w:rsidRDefault="000E625D">
      <w:r>
        <w:separator/>
      </w:r>
    </w:p>
  </w:endnote>
  <w:endnote w:type="continuationSeparator" w:id="0">
    <w:p w14:paraId="6557373C" w14:textId="77777777" w:rsidR="000E625D" w:rsidRDefault="000E6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4E2CB" w14:textId="77777777" w:rsidR="000E625D" w:rsidRDefault="000E625D">
      <w:r>
        <w:separator/>
      </w:r>
    </w:p>
  </w:footnote>
  <w:footnote w:type="continuationSeparator" w:id="0">
    <w:p w14:paraId="5D2C6BBA" w14:textId="77777777" w:rsidR="000E625D" w:rsidRDefault="000E62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128C2"/>
    <w:multiLevelType w:val="hybridMultilevel"/>
    <w:tmpl w:val="20D4E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23865"/>
    <w:multiLevelType w:val="hybridMultilevel"/>
    <w:tmpl w:val="E3B4157C"/>
    <w:lvl w:ilvl="0" w:tplc="ABD6A0D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5E0AD3"/>
    <w:multiLevelType w:val="hybridMultilevel"/>
    <w:tmpl w:val="22A436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CD1149"/>
    <w:multiLevelType w:val="hybridMultilevel"/>
    <w:tmpl w:val="AEF6B08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 w15:restartNumberingAfterBreak="0">
    <w:nsid w:val="167A09C9"/>
    <w:multiLevelType w:val="hybridMultilevel"/>
    <w:tmpl w:val="400ED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C53141"/>
    <w:multiLevelType w:val="hybridMultilevel"/>
    <w:tmpl w:val="41C48614"/>
    <w:lvl w:ilvl="0" w:tplc="ABD6A0D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B9856B2"/>
    <w:multiLevelType w:val="hybridMultilevel"/>
    <w:tmpl w:val="420A04D2"/>
    <w:lvl w:ilvl="0" w:tplc="D8C24C5E">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551809"/>
    <w:multiLevelType w:val="hybridMultilevel"/>
    <w:tmpl w:val="A4EEE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9533B5"/>
    <w:multiLevelType w:val="hybridMultilevel"/>
    <w:tmpl w:val="E188C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9658B1"/>
    <w:multiLevelType w:val="hybridMultilevel"/>
    <w:tmpl w:val="29EA5568"/>
    <w:lvl w:ilvl="0" w:tplc="3FBEE53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80254A"/>
    <w:multiLevelType w:val="hybridMultilevel"/>
    <w:tmpl w:val="AF803C72"/>
    <w:lvl w:ilvl="0" w:tplc="0BAE5AF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5FF473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2A61CC"/>
    <w:multiLevelType w:val="hybridMultilevel"/>
    <w:tmpl w:val="4E9897BE"/>
    <w:lvl w:ilvl="0" w:tplc="D17071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C5365E"/>
    <w:multiLevelType w:val="hybridMultilevel"/>
    <w:tmpl w:val="0B087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F527913"/>
    <w:multiLevelType w:val="hybridMultilevel"/>
    <w:tmpl w:val="7D5A8D56"/>
    <w:lvl w:ilvl="0" w:tplc="ABD6A0D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2D47C68"/>
    <w:multiLevelType w:val="hybridMultilevel"/>
    <w:tmpl w:val="EE2494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84D6B26"/>
    <w:multiLevelType w:val="hybridMultilevel"/>
    <w:tmpl w:val="D4DA2C04"/>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8" w15:restartNumberingAfterBreak="0">
    <w:nsid w:val="4A002B09"/>
    <w:multiLevelType w:val="hybridMultilevel"/>
    <w:tmpl w:val="26504678"/>
    <w:lvl w:ilvl="0" w:tplc="1228FFB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0765E71"/>
    <w:multiLevelType w:val="hybridMultilevel"/>
    <w:tmpl w:val="E3F0EA96"/>
    <w:lvl w:ilvl="0" w:tplc="04090001">
      <w:start w:val="1"/>
      <w:numFmt w:val="bullet"/>
      <w:lvlText w:val=""/>
      <w:lvlJc w:val="left"/>
      <w:pPr>
        <w:ind w:left="715" w:hanging="360"/>
      </w:pPr>
      <w:rPr>
        <w:rFonts w:ascii="Symbol" w:hAnsi="Symbol" w:hint="default"/>
      </w:rPr>
    </w:lvl>
    <w:lvl w:ilvl="1" w:tplc="04090003">
      <w:start w:val="1"/>
      <w:numFmt w:val="bullet"/>
      <w:lvlText w:val="o"/>
      <w:lvlJc w:val="left"/>
      <w:pPr>
        <w:ind w:left="1435" w:hanging="360"/>
      </w:pPr>
      <w:rPr>
        <w:rFonts w:ascii="Courier New" w:hAnsi="Courier New" w:cs="Courier New" w:hint="default"/>
      </w:rPr>
    </w:lvl>
    <w:lvl w:ilvl="2" w:tplc="04090005">
      <w:start w:val="1"/>
      <w:numFmt w:val="bullet"/>
      <w:lvlText w:val=""/>
      <w:lvlJc w:val="left"/>
      <w:pPr>
        <w:ind w:left="2155" w:hanging="360"/>
      </w:pPr>
      <w:rPr>
        <w:rFonts w:ascii="Wingdings" w:hAnsi="Wingdings" w:hint="default"/>
      </w:rPr>
    </w:lvl>
    <w:lvl w:ilvl="3" w:tplc="04090001">
      <w:start w:val="1"/>
      <w:numFmt w:val="bullet"/>
      <w:lvlText w:val=""/>
      <w:lvlJc w:val="left"/>
      <w:pPr>
        <w:ind w:left="2875" w:hanging="360"/>
      </w:pPr>
      <w:rPr>
        <w:rFonts w:ascii="Symbol" w:hAnsi="Symbol" w:hint="default"/>
      </w:rPr>
    </w:lvl>
    <w:lvl w:ilvl="4" w:tplc="04090003">
      <w:start w:val="1"/>
      <w:numFmt w:val="bullet"/>
      <w:lvlText w:val="o"/>
      <w:lvlJc w:val="left"/>
      <w:pPr>
        <w:ind w:left="3595" w:hanging="360"/>
      </w:pPr>
      <w:rPr>
        <w:rFonts w:ascii="Courier New" w:hAnsi="Courier New" w:cs="Courier New" w:hint="default"/>
      </w:rPr>
    </w:lvl>
    <w:lvl w:ilvl="5" w:tplc="04090005">
      <w:start w:val="1"/>
      <w:numFmt w:val="bullet"/>
      <w:lvlText w:val=""/>
      <w:lvlJc w:val="left"/>
      <w:pPr>
        <w:ind w:left="4315" w:hanging="360"/>
      </w:pPr>
      <w:rPr>
        <w:rFonts w:ascii="Wingdings" w:hAnsi="Wingdings" w:hint="default"/>
      </w:rPr>
    </w:lvl>
    <w:lvl w:ilvl="6" w:tplc="04090001">
      <w:start w:val="1"/>
      <w:numFmt w:val="bullet"/>
      <w:lvlText w:val=""/>
      <w:lvlJc w:val="left"/>
      <w:pPr>
        <w:ind w:left="5035" w:hanging="360"/>
      </w:pPr>
      <w:rPr>
        <w:rFonts w:ascii="Symbol" w:hAnsi="Symbol" w:hint="default"/>
      </w:rPr>
    </w:lvl>
    <w:lvl w:ilvl="7" w:tplc="04090003">
      <w:start w:val="1"/>
      <w:numFmt w:val="bullet"/>
      <w:lvlText w:val="o"/>
      <w:lvlJc w:val="left"/>
      <w:pPr>
        <w:ind w:left="5755" w:hanging="360"/>
      </w:pPr>
      <w:rPr>
        <w:rFonts w:ascii="Courier New" w:hAnsi="Courier New" w:cs="Courier New" w:hint="default"/>
      </w:rPr>
    </w:lvl>
    <w:lvl w:ilvl="8" w:tplc="04090005">
      <w:start w:val="1"/>
      <w:numFmt w:val="bullet"/>
      <w:lvlText w:val=""/>
      <w:lvlJc w:val="left"/>
      <w:pPr>
        <w:ind w:left="6475" w:hanging="360"/>
      </w:pPr>
      <w:rPr>
        <w:rFonts w:ascii="Wingdings" w:hAnsi="Wingdings" w:hint="default"/>
      </w:rPr>
    </w:lvl>
  </w:abstractNum>
  <w:abstractNum w:abstractNumId="21" w15:restartNumberingAfterBreak="0">
    <w:nsid w:val="66923EE9"/>
    <w:multiLevelType w:val="hybridMultilevel"/>
    <w:tmpl w:val="56FA2F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D52243"/>
    <w:multiLevelType w:val="hybridMultilevel"/>
    <w:tmpl w:val="48682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602CA8"/>
    <w:multiLevelType w:val="hybridMultilevel"/>
    <w:tmpl w:val="ECCCE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0734233">
    <w:abstractNumId w:val="14"/>
  </w:num>
  <w:num w:numId="2" w16cid:durableId="709302183">
    <w:abstractNumId w:val="11"/>
  </w:num>
  <w:num w:numId="3" w16cid:durableId="1531995593">
    <w:abstractNumId w:val="19"/>
  </w:num>
  <w:num w:numId="4" w16cid:durableId="1329092103">
    <w:abstractNumId w:val="7"/>
  </w:num>
  <w:num w:numId="5" w16cid:durableId="1359117820">
    <w:abstractNumId w:val="0"/>
  </w:num>
  <w:num w:numId="6" w16cid:durableId="841311683">
    <w:abstractNumId w:val="17"/>
  </w:num>
  <w:num w:numId="7" w16cid:durableId="1894151557">
    <w:abstractNumId w:val="13"/>
  </w:num>
  <w:num w:numId="8" w16cid:durableId="1303660841">
    <w:abstractNumId w:val="6"/>
  </w:num>
  <w:num w:numId="9" w16cid:durableId="375813461">
    <w:abstractNumId w:val="10"/>
  </w:num>
  <w:num w:numId="10" w16cid:durableId="705906481">
    <w:abstractNumId w:val="12"/>
  </w:num>
  <w:num w:numId="11" w16cid:durableId="1013874559">
    <w:abstractNumId w:val="23"/>
  </w:num>
  <w:num w:numId="12" w16cid:durableId="604849612">
    <w:abstractNumId w:val="20"/>
  </w:num>
  <w:num w:numId="13" w16cid:durableId="1170674706">
    <w:abstractNumId w:val="8"/>
  </w:num>
  <w:num w:numId="14" w16cid:durableId="1449012037">
    <w:abstractNumId w:val="16"/>
  </w:num>
  <w:num w:numId="15" w16cid:durableId="2024045436">
    <w:abstractNumId w:val="4"/>
  </w:num>
  <w:num w:numId="16" w16cid:durableId="369188702">
    <w:abstractNumId w:val="22"/>
  </w:num>
  <w:num w:numId="17" w16cid:durableId="74785640">
    <w:abstractNumId w:val="3"/>
  </w:num>
  <w:num w:numId="18" w16cid:durableId="1883783314">
    <w:abstractNumId w:val="9"/>
  </w:num>
  <w:num w:numId="19" w16cid:durableId="864438646">
    <w:abstractNumId w:val="18"/>
  </w:num>
  <w:num w:numId="20" w16cid:durableId="2074236046">
    <w:abstractNumId w:val="2"/>
  </w:num>
  <w:num w:numId="21" w16cid:durableId="1462965585">
    <w:abstractNumId w:val="21"/>
  </w:num>
  <w:num w:numId="22" w16cid:durableId="58092544">
    <w:abstractNumId w:val="1"/>
  </w:num>
  <w:num w:numId="23" w16cid:durableId="379675895">
    <w:abstractNumId w:val="5"/>
  </w:num>
  <w:num w:numId="24" w16cid:durableId="1365474964">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BE"/>
    <w:rsid w:val="00000D04"/>
    <w:rsid w:val="00000DB2"/>
    <w:rsid w:val="00001718"/>
    <w:rsid w:val="000020F6"/>
    <w:rsid w:val="00002893"/>
    <w:rsid w:val="00002D29"/>
    <w:rsid w:val="000033A3"/>
    <w:rsid w:val="00003605"/>
    <w:rsid w:val="00003B0B"/>
    <w:rsid w:val="00003B2E"/>
    <w:rsid w:val="00003C56"/>
    <w:rsid w:val="00003EC2"/>
    <w:rsid w:val="000040A9"/>
    <w:rsid w:val="0000451C"/>
    <w:rsid w:val="0000458E"/>
    <w:rsid w:val="00004E70"/>
    <w:rsid w:val="00005B85"/>
    <w:rsid w:val="00005E66"/>
    <w:rsid w:val="000066BB"/>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242"/>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6C9F"/>
    <w:rsid w:val="000371DD"/>
    <w:rsid w:val="00040180"/>
    <w:rsid w:val="0004023E"/>
    <w:rsid w:val="0004024B"/>
    <w:rsid w:val="000404D2"/>
    <w:rsid w:val="00041C10"/>
    <w:rsid w:val="00041C57"/>
    <w:rsid w:val="00041D96"/>
    <w:rsid w:val="00042ADB"/>
    <w:rsid w:val="000434B7"/>
    <w:rsid w:val="000435E4"/>
    <w:rsid w:val="000446AE"/>
    <w:rsid w:val="00044D44"/>
    <w:rsid w:val="00046189"/>
    <w:rsid w:val="00046796"/>
    <w:rsid w:val="000467FD"/>
    <w:rsid w:val="0004682C"/>
    <w:rsid w:val="00046AAF"/>
    <w:rsid w:val="00046CCC"/>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33B"/>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1DFE"/>
    <w:rsid w:val="0007258D"/>
    <w:rsid w:val="0007272F"/>
    <w:rsid w:val="00072A80"/>
    <w:rsid w:val="000731A0"/>
    <w:rsid w:val="000736C1"/>
    <w:rsid w:val="00073797"/>
    <w:rsid w:val="00073A82"/>
    <w:rsid w:val="00073DEC"/>
    <w:rsid w:val="000745AA"/>
    <w:rsid w:val="00074E86"/>
    <w:rsid w:val="0007557C"/>
    <w:rsid w:val="00075625"/>
    <w:rsid w:val="00075814"/>
    <w:rsid w:val="00076097"/>
    <w:rsid w:val="00076541"/>
    <w:rsid w:val="00076E44"/>
    <w:rsid w:val="000772F4"/>
    <w:rsid w:val="000776EB"/>
    <w:rsid w:val="00080D89"/>
    <w:rsid w:val="000823B0"/>
    <w:rsid w:val="0008335B"/>
    <w:rsid w:val="00083379"/>
    <w:rsid w:val="00083587"/>
    <w:rsid w:val="00083838"/>
    <w:rsid w:val="00083B6A"/>
    <w:rsid w:val="00085E04"/>
    <w:rsid w:val="00086800"/>
    <w:rsid w:val="00086AA0"/>
    <w:rsid w:val="0008785E"/>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58C"/>
    <w:rsid w:val="000A1A06"/>
    <w:rsid w:val="000A1B60"/>
    <w:rsid w:val="000A21B4"/>
    <w:rsid w:val="000A2CC7"/>
    <w:rsid w:val="000A2ED6"/>
    <w:rsid w:val="000A41D1"/>
    <w:rsid w:val="000A4205"/>
    <w:rsid w:val="000A4226"/>
    <w:rsid w:val="000A4538"/>
    <w:rsid w:val="000A4A19"/>
    <w:rsid w:val="000A4DEA"/>
    <w:rsid w:val="000A506F"/>
    <w:rsid w:val="000A54B7"/>
    <w:rsid w:val="000A6351"/>
    <w:rsid w:val="000A63D6"/>
    <w:rsid w:val="000A643C"/>
    <w:rsid w:val="000A6671"/>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5C6C"/>
    <w:rsid w:val="000B5FDD"/>
    <w:rsid w:val="000B60DB"/>
    <w:rsid w:val="000B6E2C"/>
    <w:rsid w:val="000B76C5"/>
    <w:rsid w:val="000B76F1"/>
    <w:rsid w:val="000B7A10"/>
    <w:rsid w:val="000C055B"/>
    <w:rsid w:val="000C115D"/>
    <w:rsid w:val="000C1535"/>
    <w:rsid w:val="000C1F4B"/>
    <w:rsid w:val="000C252B"/>
    <w:rsid w:val="000C2FBD"/>
    <w:rsid w:val="000C3B0C"/>
    <w:rsid w:val="000C422D"/>
    <w:rsid w:val="000C4DDE"/>
    <w:rsid w:val="000C51B4"/>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29B8"/>
    <w:rsid w:val="000D36AE"/>
    <w:rsid w:val="000D38A1"/>
    <w:rsid w:val="000D3C4B"/>
    <w:rsid w:val="000D47EA"/>
    <w:rsid w:val="000D4C4E"/>
    <w:rsid w:val="000D5077"/>
    <w:rsid w:val="000D51C3"/>
    <w:rsid w:val="000D5362"/>
    <w:rsid w:val="000D57F8"/>
    <w:rsid w:val="000D5851"/>
    <w:rsid w:val="000D5C60"/>
    <w:rsid w:val="000D71E2"/>
    <w:rsid w:val="000D73A5"/>
    <w:rsid w:val="000D76B5"/>
    <w:rsid w:val="000E07D6"/>
    <w:rsid w:val="000E1380"/>
    <w:rsid w:val="000E1649"/>
    <w:rsid w:val="000E18DF"/>
    <w:rsid w:val="000E2B25"/>
    <w:rsid w:val="000E4761"/>
    <w:rsid w:val="000E48AF"/>
    <w:rsid w:val="000E59A0"/>
    <w:rsid w:val="000E625D"/>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3D2"/>
    <w:rsid w:val="00101753"/>
    <w:rsid w:val="00101CB8"/>
    <w:rsid w:val="00101EB7"/>
    <w:rsid w:val="00102041"/>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17CFA"/>
    <w:rsid w:val="001203A0"/>
    <w:rsid w:val="00120B13"/>
    <w:rsid w:val="001214B2"/>
    <w:rsid w:val="001233BB"/>
    <w:rsid w:val="00124258"/>
    <w:rsid w:val="00124875"/>
    <w:rsid w:val="00124D84"/>
    <w:rsid w:val="00124D97"/>
    <w:rsid w:val="001250C6"/>
    <w:rsid w:val="001250DD"/>
    <w:rsid w:val="00125733"/>
    <w:rsid w:val="001263AA"/>
    <w:rsid w:val="001273F3"/>
    <w:rsid w:val="00130779"/>
    <w:rsid w:val="001307A1"/>
    <w:rsid w:val="00130F5A"/>
    <w:rsid w:val="001314A8"/>
    <w:rsid w:val="0013160D"/>
    <w:rsid w:val="00131ED9"/>
    <w:rsid w:val="001321D3"/>
    <w:rsid w:val="00132FAA"/>
    <w:rsid w:val="00133599"/>
    <w:rsid w:val="00133BF7"/>
    <w:rsid w:val="00134B88"/>
    <w:rsid w:val="0013590C"/>
    <w:rsid w:val="00135A01"/>
    <w:rsid w:val="00136A23"/>
    <w:rsid w:val="00136B99"/>
    <w:rsid w:val="0014063E"/>
    <w:rsid w:val="0014087D"/>
    <w:rsid w:val="00140F74"/>
    <w:rsid w:val="00141191"/>
    <w:rsid w:val="0014159C"/>
    <w:rsid w:val="00142665"/>
    <w:rsid w:val="00142C58"/>
    <w:rsid w:val="0014384A"/>
    <w:rsid w:val="0014450F"/>
    <w:rsid w:val="00144D8F"/>
    <w:rsid w:val="00144DCF"/>
    <w:rsid w:val="00145C74"/>
    <w:rsid w:val="001462E9"/>
    <w:rsid w:val="00146925"/>
    <w:rsid w:val="00146B4B"/>
    <w:rsid w:val="00146E32"/>
    <w:rsid w:val="0015005A"/>
    <w:rsid w:val="00150C0B"/>
    <w:rsid w:val="00150CE4"/>
    <w:rsid w:val="00151058"/>
    <w:rsid w:val="00151619"/>
    <w:rsid w:val="00151CA4"/>
    <w:rsid w:val="00151FDC"/>
    <w:rsid w:val="00152835"/>
    <w:rsid w:val="00152CFF"/>
    <w:rsid w:val="00155086"/>
    <w:rsid w:val="001559FA"/>
    <w:rsid w:val="00156374"/>
    <w:rsid w:val="001572C1"/>
    <w:rsid w:val="001577D8"/>
    <w:rsid w:val="00157FC3"/>
    <w:rsid w:val="00160739"/>
    <w:rsid w:val="00161FE4"/>
    <w:rsid w:val="0016271E"/>
    <w:rsid w:val="00162D7A"/>
    <w:rsid w:val="00163165"/>
    <w:rsid w:val="001633C3"/>
    <w:rsid w:val="00164DAB"/>
    <w:rsid w:val="0016541D"/>
    <w:rsid w:val="001654B5"/>
    <w:rsid w:val="00165A97"/>
    <w:rsid w:val="00165BBB"/>
    <w:rsid w:val="00165C72"/>
    <w:rsid w:val="00165FEB"/>
    <w:rsid w:val="0016613F"/>
    <w:rsid w:val="00166215"/>
    <w:rsid w:val="00166487"/>
    <w:rsid w:val="00166591"/>
    <w:rsid w:val="001666C4"/>
    <w:rsid w:val="00167A37"/>
    <w:rsid w:val="00167C3C"/>
    <w:rsid w:val="00170E24"/>
    <w:rsid w:val="00171064"/>
    <w:rsid w:val="00171143"/>
    <w:rsid w:val="00172267"/>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AA0"/>
    <w:rsid w:val="00181FC1"/>
    <w:rsid w:val="00182F13"/>
    <w:rsid w:val="00183034"/>
    <w:rsid w:val="001830F7"/>
    <w:rsid w:val="0018371D"/>
    <w:rsid w:val="00183EE6"/>
    <w:rsid w:val="001844E5"/>
    <w:rsid w:val="00184E75"/>
    <w:rsid w:val="0018528A"/>
    <w:rsid w:val="0018588A"/>
    <w:rsid w:val="00186668"/>
    <w:rsid w:val="00186BE6"/>
    <w:rsid w:val="00187252"/>
    <w:rsid w:val="00187F85"/>
    <w:rsid w:val="00191C91"/>
    <w:rsid w:val="00192482"/>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646"/>
    <w:rsid w:val="001A4965"/>
    <w:rsid w:val="001A50F1"/>
    <w:rsid w:val="001A57EE"/>
    <w:rsid w:val="001A57EF"/>
    <w:rsid w:val="001A5C71"/>
    <w:rsid w:val="001A5E2B"/>
    <w:rsid w:val="001A673E"/>
    <w:rsid w:val="001A7757"/>
    <w:rsid w:val="001A7763"/>
    <w:rsid w:val="001B0525"/>
    <w:rsid w:val="001B2439"/>
    <w:rsid w:val="001B27A5"/>
    <w:rsid w:val="001B31DB"/>
    <w:rsid w:val="001B3964"/>
    <w:rsid w:val="001B4452"/>
    <w:rsid w:val="001B463A"/>
    <w:rsid w:val="001B466C"/>
    <w:rsid w:val="001B4F34"/>
    <w:rsid w:val="001B50D3"/>
    <w:rsid w:val="001B52EC"/>
    <w:rsid w:val="001B554A"/>
    <w:rsid w:val="001B6226"/>
    <w:rsid w:val="001B64C4"/>
    <w:rsid w:val="001B6564"/>
    <w:rsid w:val="001B691A"/>
    <w:rsid w:val="001B6AC4"/>
    <w:rsid w:val="001B72E7"/>
    <w:rsid w:val="001B7520"/>
    <w:rsid w:val="001B7B01"/>
    <w:rsid w:val="001B7D23"/>
    <w:rsid w:val="001C02D8"/>
    <w:rsid w:val="001C04E3"/>
    <w:rsid w:val="001C0930"/>
    <w:rsid w:val="001C125B"/>
    <w:rsid w:val="001C2378"/>
    <w:rsid w:val="001C3EE9"/>
    <w:rsid w:val="001C3FA4"/>
    <w:rsid w:val="001C40F9"/>
    <w:rsid w:val="001C40FC"/>
    <w:rsid w:val="001C41B6"/>
    <w:rsid w:val="001C458B"/>
    <w:rsid w:val="001C4F71"/>
    <w:rsid w:val="001C50F9"/>
    <w:rsid w:val="001C5BA9"/>
    <w:rsid w:val="001C5D4F"/>
    <w:rsid w:val="001C64C0"/>
    <w:rsid w:val="001C69DA"/>
    <w:rsid w:val="001C6F06"/>
    <w:rsid w:val="001C75AF"/>
    <w:rsid w:val="001C7611"/>
    <w:rsid w:val="001D0BF5"/>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993"/>
    <w:rsid w:val="001E3A3C"/>
    <w:rsid w:val="001E462D"/>
    <w:rsid w:val="001E5C23"/>
    <w:rsid w:val="001E6354"/>
    <w:rsid w:val="001E69BA"/>
    <w:rsid w:val="001E7504"/>
    <w:rsid w:val="001E76DF"/>
    <w:rsid w:val="001F02E4"/>
    <w:rsid w:val="001F1308"/>
    <w:rsid w:val="001F1525"/>
    <w:rsid w:val="001F1E87"/>
    <w:rsid w:val="001F1EB6"/>
    <w:rsid w:val="001F2E23"/>
    <w:rsid w:val="001F32EC"/>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1F770B"/>
    <w:rsid w:val="002009BC"/>
    <w:rsid w:val="00200D2C"/>
    <w:rsid w:val="002019D8"/>
    <w:rsid w:val="00201A66"/>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CD4"/>
    <w:rsid w:val="00211DAC"/>
    <w:rsid w:val="00212CB6"/>
    <w:rsid w:val="00212E37"/>
    <w:rsid w:val="00213B5D"/>
    <w:rsid w:val="002140FF"/>
    <w:rsid w:val="00214F74"/>
    <w:rsid w:val="002164D8"/>
    <w:rsid w:val="00220533"/>
    <w:rsid w:val="00220894"/>
    <w:rsid w:val="0022095C"/>
    <w:rsid w:val="00221772"/>
    <w:rsid w:val="002237CA"/>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5A0"/>
    <w:rsid w:val="002419CC"/>
    <w:rsid w:val="00241CFB"/>
    <w:rsid w:val="00242380"/>
    <w:rsid w:val="00243A4B"/>
    <w:rsid w:val="00244C2D"/>
    <w:rsid w:val="002451C5"/>
    <w:rsid w:val="00245E6C"/>
    <w:rsid w:val="00245F1F"/>
    <w:rsid w:val="0024663B"/>
    <w:rsid w:val="00246F24"/>
    <w:rsid w:val="00247103"/>
    <w:rsid w:val="00250067"/>
    <w:rsid w:val="00250FCC"/>
    <w:rsid w:val="002511A0"/>
    <w:rsid w:val="002516DE"/>
    <w:rsid w:val="00251F81"/>
    <w:rsid w:val="00252BE0"/>
    <w:rsid w:val="00253588"/>
    <w:rsid w:val="00253C1D"/>
    <w:rsid w:val="002546F4"/>
    <w:rsid w:val="002551D0"/>
    <w:rsid w:val="00255374"/>
    <w:rsid w:val="00255780"/>
    <w:rsid w:val="002559BE"/>
    <w:rsid w:val="00255BA9"/>
    <w:rsid w:val="00256883"/>
    <w:rsid w:val="00257BF4"/>
    <w:rsid w:val="00260003"/>
    <w:rsid w:val="0026035D"/>
    <w:rsid w:val="002606D6"/>
    <w:rsid w:val="00261C98"/>
    <w:rsid w:val="002621C2"/>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365B"/>
    <w:rsid w:val="002750B1"/>
    <w:rsid w:val="00276A35"/>
    <w:rsid w:val="00276F36"/>
    <w:rsid w:val="002774DD"/>
    <w:rsid w:val="00277835"/>
    <w:rsid w:val="00280AB1"/>
    <w:rsid w:val="00281274"/>
    <w:rsid w:val="00281346"/>
    <w:rsid w:val="0028344F"/>
    <w:rsid w:val="00283AD1"/>
    <w:rsid w:val="002846CE"/>
    <w:rsid w:val="00284B4D"/>
    <w:rsid w:val="00284BAE"/>
    <w:rsid w:val="00285467"/>
    <w:rsid w:val="002859AF"/>
    <w:rsid w:val="00286AE7"/>
    <w:rsid w:val="00287243"/>
    <w:rsid w:val="00287552"/>
    <w:rsid w:val="00290647"/>
    <w:rsid w:val="00290E91"/>
    <w:rsid w:val="00291385"/>
    <w:rsid w:val="00291422"/>
    <w:rsid w:val="0029237F"/>
    <w:rsid w:val="00292715"/>
    <w:rsid w:val="00293992"/>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D7A"/>
    <w:rsid w:val="002A6F25"/>
    <w:rsid w:val="002A6F30"/>
    <w:rsid w:val="002A6FD3"/>
    <w:rsid w:val="002A7518"/>
    <w:rsid w:val="002B0A7D"/>
    <w:rsid w:val="002B0BC8"/>
    <w:rsid w:val="002B1A69"/>
    <w:rsid w:val="002B1BD3"/>
    <w:rsid w:val="002B1F96"/>
    <w:rsid w:val="002B20D7"/>
    <w:rsid w:val="002B2723"/>
    <w:rsid w:val="002B2DBC"/>
    <w:rsid w:val="002B2E4A"/>
    <w:rsid w:val="002B303A"/>
    <w:rsid w:val="002B39CD"/>
    <w:rsid w:val="002B538E"/>
    <w:rsid w:val="002B5DCA"/>
    <w:rsid w:val="002B6516"/>
    <w:rsid w:val="002B6BDC"/>
    <w:rsid w:val="002B75B0"/>
    <w:rsid w:val="002B7EAF"/>
    <w:rsid w:val="002C099C"/>
    <w:rsid w:val="002C0B74"/>
    <w:rsid w:val="002C0C8B"/>
    <w:rsid w:val="002C0CBB"/>
    <w:rsid w:val="002C1201"/>
    <w:rsid w:val="002C1460"/>
    <w:rsid w:val="002C1DB9"/>
    <w:rsid w:val="002C20F2"/>
    <w:rsid w:val="002C30EA"/>
    <w:rsid w:val="002C38B2"/>
    <w:rsid w:val="002C3DC2"/>
    <w:rsid w:val="002C3F54"/>
    <w:rsid w:val="002C3F9C"/>
    <w:rsid w:val="002C43CA"/>
    <w:rsid w:val="002C51A7"/>
    <w:rsid w:val="002C5AFA"/>
    <w:rsid w:val="002C6C94"/>
    <w:rsid w:val="002C73E3"/>
    <w:rsid w:val="002C7DF5"/>
    <w:rsid w:val="002D0439"/>
    <w:rsid w:val="002D11B7"/>
    <w:rsid w:val="002D2D24"/>
    <w:rsid w:val="002D2DDB"/>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317C"/>
    <w:rsid w:val="002F3CDE"/>
    <w:rsid w:val="002F43B7"/>
    <w:rsid w:val="002F559A"/>
    <w:rsid w:val="002F5DD6"/>
    <w:rsid w:val="002F5FEA"/>
    <w:rsid w:val="002F63E7"/>
    <w:rsid w:val="002F7BE3"/>
    <w:rsid w:val="002F7E6A"/>
    <w:rsid w:val="00300165"/>
    <w:rsid w:val="00300445"/>
    <w:rsid w:val="003008C7"/>
    <w:rsid w:val="00300978"/>
    <w:rsid w:val="00300F00"/>
    <w:rsid w:val="003010CF"/>
    <w:rsid w:val="00302C85"/>
    <w:rsid w:val="00303440"/>
    <w:rsid w:val="00304D9B"/>
    <w:rsid w:val="00304E7F"/>
    <w:rsid w:val="00305FF9"/>
    <w:rsid w:val="00306827"/>
    <w:rsid w:val="00306E6B"/>
    <w:rsid w:val="0030723C"/>
    <w:rsid w:val="003076F5"/>
    <w:rsid w:val="003100C8"/>
    <w:rsid w:val="00311161"/>
    <w:rsid w:val="00312400"/>
    <w:rsid w:val="00312739"/>
    <w:rsid w:val="00312D10"/>
    <w:rsid w:val="00313C7D"/>
    <w:rsid w:val="00316DFF"/>
    <w:rsid w:val="003170EA"/>
    <w:rsid w:val="003171C7"/>
    <w:rsid w:val="0031770E"/>
    <w:rsid w:val="003178DA"/>
    <w:rsid w:val="00317DB8"/>
    <w:rsid w:val="00317E6F"/>
    <w:rsid w:val="00320085"/>
    <w:rsid w:val="00320618"/>
    <w:rsid w:val="00320F61"/>
    <w:rsid w:val="0032100B"/>
    <w:rsid w:val="00321507"/>
    <w:rsid w:val="00321BD7"/>
    <w:rsid w:val="00322217"/>
    <w:rsid w:val="0032260F"/>
    <w:rsid w:val="003228DA"/>
    <w:rsid w:val="00322B78"/>
    <w:rsid w:val="00322DD2"/>
    <w:rsid w:val="0032377E"/>
    <w:rsid w:val="00323D6B"/>
    <w:rsid w:val="003245D2"/>
    <w:rsid w:val="00326957"/>
    <w:rsid w:val="00326AE2"/>
    <w:rsid w:val="00326D54"/>
    <w:rsid w:val="00326E13"/>
    <w:rsid w:val="00327441"/>
    <w:rsid w:val="00327792"/>
    <w:rsid w:val="003304F0"/>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DCF"/>
    <w:rsid w:val="00337F31"/>
    <w:rsid w:val="00341749"/>
    <w:rsid w:val="00341BCE"/>
    <w:rsid w:val="00341F43"/>
    <w:rsid w:val="0034226D"/>
    <w:rsid w:val="0034228C"/>
    <w:rsid w:val="00342972"/>
    <w:rsid w:val="00342BCF"/>
    <w:rsid w:val="00342CE0"/>
    <w:rsid w:val="00342EA9"/>
    <w:rsid w:val="00342FDD"/>
    <w:rsid w:val="00343118"/>
    <w:rsid w:val="003439F1"/>
    <w:rsid w:val="0034429B"/>
    <w:rsid w:val="003442D8"/>
    <w:rsid w:val="00344866"/>
    <w:rsid w:val="00345C56"/>
    <w:rsid w:val="0034638C"/>
    <w:rsid w:val="00346F7F"/>
    <w:rsid w:val="00347715"/>
    <w:rsid w:val="00350108"/>
    <w:rsid w:val="00350762"/>
    <w:rsid w:val="003507C4"/>
    <w:rsid w:val="00350E2A"/>
    <w:rsid w:val="0035152D"/>
    <w:rsid w:val="003517E3"/>
    <w:rsid w:val="003519A1"/>
    <w:rsid w:val="00351FC4"/>
    <w:rsid w:val="00352480"/>
    <w:rsid w:val="0035275F"/>
    <w:rsid w:val="00352BBC"/>
    <w:rsid w:val="00352F64"/>
    <w:rsid w:val="003530D2"/>
    <w:rsid w:val="0035331A"/>
    <w:rsid w:val="003534E1"/>
    <w:rsid w:val="0035382D"/>
    <w:rsid w:val="00353F59"/>
    <w:rsid w:val="0035463B"/>
    <w:rsid w:val="003548D8"/>
    <w:rsid w:val="003553B6"/>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180C"/>
    <w:rsid w:val="003820E9"/>
    <w:rsid w:val="00382A43"/>
    <w:rsid w:val="00382D60"/>
    <w:rsid w:val="00382F29"/>
    <w:rsid w:val="00383C8D"/>
    <w:rsid w:val="003852FB"/>
    <w:rsid w:val="00385429"/>
    <w:rsid w:val="00385B05"/>
    <w:rsid w:val="00386382"/>
    <w:rsid w:val="003865EF"/>
    <w:rsid w:val="00386BA9"/>
    <w:rsid w:val="0038755F"/>
    <w:rsid w:val="00390017"/>
    <w:rsid w:val="003901A3"/>
    <w:rsid w:val="0039034E"/>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3D9"/>
    <w:rsid w:val="003A2630"/>
    <w:rsid w:val="003A2C29"/>
    <w:rsid w:val="003A2EC3"/>
    <w:rsid w:val="003A36F2"/>
    <w:rsid w:val="003A3D39"/>
    <w:rsid w:val="003A3EC7"/>
    <w:rsid w:val="003A40B4"/>
    <w:rsid w:val="003A4C3F"/>
    <w:rsid w:val="003A4E40"/>
    <w:rsid w:val="003A597E"/>
    <w:rsid w:val="003A5A88"/>
    <w:rsid w:val="003A5BAD"/>
    <w:rsid w:val="003A600A"/>
    <w:rsid w:val="003A731F"/>
    <w:rsid w:val="003A7702"/>
    <w:rsid w:val="003A7834"/>
    <w:rsid w:val="003B0B5B"/>
    <w:rsid w:val="003B0CE2"/>
    <w:rsid w:val="003B0E79"/>
    <w:rsid w:val="003B19A2"/>
    <w:rsid w:val="003B204B"/>
    <w:rsid w:val="003B31B1"/>
    <w:rsid w:val="003B3575"/>
    <w:rsid w:val="003B38D1"/>
    <w:rsid w:val="003B50BC"/>
    <w:rsid w:val="003B5D97"/>
    <w:rsid w:val="003B63A4"/>
    <w:rsid w:val="003B68FE"/>
    <w:rsid w:val="003B6D7D"/>
    <w:rsid w:val="003B71C9"/>
    <w:rsid w:val="003B7D7E"/>
    <w:rsid w:val="003C04B9"/>
    <w:rsid w:val="003C1012"/>
    <w:rsid w:val="003C11C9"/>
    <w:rsid w:val="003C1229"/>
    <w:rsid w:val="003C149B"/>
    <w:rsid w:val="003C1D65"/>
    <w:rsid w:val="003C1FD4"/>
    <w:rsid w:val="003C213D"/>
    <w:rsid w:val="003C25AD"/>
    <w:rsid w:val="003C2D21"/>
    <w:rsid w:val="003C4503"/>
    <w:rsid w:val="003C4E76"/>
    <w:rsid w:val="003C56F7"/>
    <w:rsid w:val="003C5E6B"/>
    <w:rsid w:val="003C5ED6"/>
    <w:rsid w:val="003C6AF3"/>
    <w:rsid w:val="003C6B81"/>
    <w:rsid w:val="003C74B4"/>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2EAB"/>
    <w:rsid w:val="003E33B8"/>
    <w:rsid w:val="003E349D"/>
    <w:rsid w:val="003E34F9"/>
    <w:rsid w:val="003E3B8E"/>
    <w:rsid w:val="003E3C74"/>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B3D"/>
    <w:rsid w:val="003F3D4E"/>
    <w:rsid w:val="003F4271"/>
    <w:rsid w:val="003F477E"/>
    <w:rsid w:val="003F6A55"/>
    <w:rsid w:val="003F6CD2"/>
    <w:rsid w:val="003F788D"/>
    <w:rsid w:val="003F7936"/>
    <w:rsid w:val="0040029E"/>
    <w:rsid w:val="004008FE"/>
    <w:rsid w:val="0040126E"/>
    <w:rsid w:val="00401E57"/>
    <w:rsid w:val="004020D4"/>
    <w:rsid w:val="004021B6"/>
    <w:rsid w:val="0040274F"/>
    <w:rsid w:val="00402AEA"/>
    <w:rsid w:val="004039EC"/>
    <w:rsid w:val="00403F9A"/>
    <w:rsid w:val="004047C4"/>
    <w:rsid w:val="0040523D"/>
    <w:rsid w:val="0040570B"/>
    <w:rsid w:val="00405EDB"/>
    <w:rsid w:val="00405FB1"/>
    <w:rsid w:val="00406460"/>
    <w:rsid w:val="00411B81"/>
    <w:rsid w:val="00412461"/>
    <w:rsid w:val="00412546"/>
    <w:rsid w:val="00412F77"/>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27B8"/>
    <w:rsid w:val="00423641"/>
    <w:rsid w:val="004237F1"/>
    <w:rsid w:val="00423DA5"/>
    <w:rsid w:val="0042505F"/>
    <w:rsid w:val="00426031"/>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41D74"/>
    <w:rsid w:val="00442110"/>
    <w:rsid w:val="004423FF"/>
    <w:rsid w:val="00442E51"/>
    <w:rsid w:val="004431D3"/>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19A"/>
    <w:rsid w:val="00463690"/>
    <w:rsid w:val="00463AB6"/>
    <w:rsid w:val="004646B4"/>
    <w:rsid w:val="00464A88"/>
    <w:rsid w:val="00464B01"/>
    <w:rsid w:val="004651A0"/>
    <w:rsid w:val="00465742"/>
    <w:rsid w:val="00466532"/>
    <w:rsid w:val="00467488"/>
    <w:rsid w:val="004705DE"/>
    <w:rsid w:val="0047083E"/>
    <w:rsid w:val="00470B8A"/>
    <w:rsid w:val="00470EB5"/>
    <w:rsid w:val="00471030"/>
    <w:rsid w:val="00471F6C"/>
    <w:rsid w:val="00472419"/>
    <w:rsid w:val="0047286B"/>
    <w:rsid w:val="00472E27"/>
    <w:rsid w:val="00472E55"/>
    <w:rsid w:val="004740FC"/>
    <w:rsid w:val="00474220"/>
    <w:rsid w:val="00474526"/>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A54"/>
    <w:rsid w:val="00480E05"/>
    <w:rsid w:val="00480F25"/>
    <w:rsid w:val="00480FBD"/>
    <w:rsid w:val="00481397"/>
    <w:rsid w:val="004816BE"/>
    <w:rsid w:val="00482BA7"/>
    <w:rsid w:val="00482BBE"/>
    <w:rsid w:val="00482F97"/>
    <w:rsid w:val="00483A12"/>
    <w:rsid w:val="00483BBB"/>
    <w:rsid w:val="00483C32"/>
    <w:rsid w:val="004848BA"/>
    <w:rsid w:val="00484A77"/>
    <w:rsid w:val="0048540F"/>
    <w:rsid w:val="00485970"/>
    <w:rsid w:val="00485BA7"/>
    <w:rsid w:val="00485C0D"/>
    <w:rsid w:val="00485C35"/>
    <w:rsid w:val="0048631E"/>
    <w:rsid w:val="00486575"/>
    <w:rsid w:val="004866D0"/>
    <w:rsid w:val="00486936"/>
    <w:rsid w:val="00487B59"/>
    <w:rsid w:val="00490589"/>
    <w:rsid w:val="0049162F"/>
    <w:rsid w:val="00492D44"/>
    <w:rsid w:val="00493895"/>
    <w:rsid w:val="00493C77"/>
    <w:rsid w:val="00494242"/>
    <w:rsid w:val="004947AA"/>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A7A46"/>
    <w:rsid w:val="004B1C92"/>
    <w:rsid w:val="004B3E31"/>
    <w:rsid w:val="004B44D6"/>
    <w:rsid w:val="004B49E6"/>
    <w:rsid w:val="004B4D69"/>
    <w:rsid w:val="004B4DE4"/>
    <w:rsid w:val="004B5BC4"/>
    <w:rsid w:val="004B6A5A"/>
    <w:rsid w:val="004B6B55"/>
    <w:rsid w:val="004B6C16"/>
    <w:rsid w:val="004B759C"/>
    <w:rsid w:val="004B7E99"/>
    <w:rsid w:val="004C01A8"/>
    <w:rsid w:val="004C1840"/>
    <w:rsid w:val="004C24C9"/>
    <w:rsid w:val="004C252E"/>
    <w:rsid w:val="004C2B04"/>
    <w:rsid w:val="004C31B6"/>
    <w:rsid w:val="004C43F0"/>
    <w:rsid w:val="004C5319"/>
    <w:rsid w:val="004C5395"/>
    <w:rsid w:val="004C5414"/>
    <w:rsid w:val="004C60A1"/>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4E6"/>
    <w:rsid w:val="004E16B3"/>
    <w:rsid w:val="004E1A31"/>
    <w:rsid w:val="004E1C6F"/>
    <w:rsid w:val="004E20C6"/>
    <w:rsid w:val="004E224A"/>
    <w:rsid w:val="004E233F"/>
    <w:rsid w:val="004E2413"/>
    <w:rsid w:val="004E2971"/>
    <w:rsid w:val="004E298C"/>
    <w:rsid w:val="004E2DE0"/>
    <w:rsid w:val="004E32CE"/>
    <w:rsid w:val="004E4060"/>
    <w:rsid w:val="004E409A"/>
    <w:rsid w:val="004E4456"/>
    <w:rsid w:val="004E4883"/>
    <w:rsid w:val="004E7A42"/>
    <w:rsid w:val="004E7C7A"/>
    <w:rsid w:val="004E7EAC"/>
    <w:rsid w:val="004E7F04"/>
    <w:rsid w:val="004F0E25"/>
    <w:rsid w:val="004F0FB9"/>
    <w:rsid w:val="004F1A64"/>
    <w:rsid w:val="004F1C3B"/>
    <w:rsid w:val="004F1C8E"/>
    <w:rsid w:val="004F2910"/>
    <w:rsid w:val="004F2F7E"/>
    <w:rsid w:val="004F32B5"/>
    <w:rsid w:val="004F407E"/>
    <w:rsid w:val="004F41E5"/>
    <w:rsid w:val="004F48B6"/>
    <w:rsid w:val="004F517A"/>
    <w:rsid w:val="004F5479"/>
    <w:rsid w:val="004F6C73"/>
    <w:rsid w:val="004F7528"/>
    <w:rsid w:val="004F7BCA"/>
    <w:rsid w:val="004F7D89"/>
    <w:rsid w:val="00501981"/>
    <w:rsid w:val="00501A85"/>
    <w:rsid w:val="00501BB3"/>
    <w:rsid w:val="005021DD"/>
    <w:rsid w:val="005026CA"/>
    <w:rsid w:val="00502B72"/>
    <w:rsid w:val="00502EA7"/>
    <w:rsid w:val="00502FB1"/>
    <w:rsid w:val="00503506"/>
    <w:rsid w:val="0050376D"/>
    <w:rsid w:val="00504009"/>
    <w:rsid w:val="00504BC1"/>
    <w:rsid w:val="00505134"/>
    <w:rsid w:val="00505C04"/>
    <w:rsid w:val="00506853"/>
    <w:rsid w:val="005070C5"/>
    <w:rsid w:val="005076EC"/>
    <w:rsid w:val="005118E5"/>
    <w:rsid w:val="00511F15"/>
    <w:rsid w:val="0051280B"/>
    <w:rsid w:val="0051318C"/>
    <w:rsid w:val="005142CD"/>
    <w:rsid w:val="005143C9"/>
    <w:rsid w:val="005157A9"/>
    <w:rsid w:val="0051685C"/>
    <w:rsid w:val="00516951"/>
    <w:rsid w:val="005173A7"/>
    <w:rsid w:val="005176D7"/>
    <w:rsid w:val="00517742"/>
    <w:rsid w:val="005177E1"/>
    <w:rsid w:val="00517805"/>
    <w:rsid w:val="00520AA7"/>
    <w:rsid w:val="00520C0A"/>
    <w:rsid w:val="005218B6"/>
    <w:rsid w:val="005219AF"/>
    <w:rsid w:val="00521C33"/>
    <w:rsid w:val="00522589"/>
    <w:rsid w:val="0052283C"/>
    <w:rsid w:val="005233F0"/>
    <w:rsid w:val="0052361E"/>
    <w:rsid w:val="00524204"/>
    <w:rsid w:val="00524489"/>
    <w:rsid w:val="00524545"/>
    <w:rsid w:val="00524937"/>
    <w:rsid w:val="005255BF"/>
    <w:rsid w:val="005257DE"/>
    <w:rsid w:val="005270DB"/>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05A0"/>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296"/>
    <w:rsid w:val="00552768"/>
    <w:rsid w:val="00552935"/>
    <w:rsid w:val="00552A30"/>
    <w:rsid w:val="00553127"/>
    <w:rsid w:val="005537D5"/>
    <w:rsid w:val="00554973"/>
    <w:rsid w:val="00554BE7"/>
    <w:rsid w:val="005556F9"/>
    <w:rsid w:val="00555E94"/>
    <w:rsid w:val="00556D68"/>
    <w:rsid w:val="00556FA2"/>
    <w:rsid w:val="00557173"/>
    <w:rsid w:val="005575FE"/>
    <w:rsid w:val="005576A1"/>
    <w:rsid w:val="00557A64"/>
    <w:rsid w:val="005605C0"/>
    <w:rsid w:val="00560C24"/>
    <w:rsid w:val="00560D23"/>
    <w:rsid w:val="00560E78"/>
    <w:rsid w:val="005615D8"/>
    <w:rsid w:val="00561B5E"/>
    <w:rsid w:val="00562152"/>
    <w:rsid w:val="005626D6"/>
    <w:rsid w:val="005638D4"/>
    <w:rsid w:val="005643CA"/>
    <w:rsid w:val="005656ED"/>
    <w:rsid w:val="005658B6"/>
    <w:rsid w:val="00565C9E"/>
    <w:rsid w:val="00566544"/>
    <w:rsid w:val="00566608"/>
    <w:rsid w:val="00566C83"/>
    <w:rsid w:val="005700FE"/>
    <w:rsid w:val="00570E24"/>
    <w:rsid w:val="00570FF8"/>
    <w:rsid w:val="00571312"/>
    <w:rsid w:val="00571B8A"/>
    <w:rsid w:val="00572760"/>
    <w:rsid w:val="00572F4F"/>
    <w:rsid w:val="0057320B"/>
    <w:rsid w:val="005743DE"/>
    <w:rsid w:val="00574F3F"/>
    <w:rsid w:val="0057562C"/>
    <w:rsid w:val="005759F6"/>
    <w:rsid w:val="00575E3E"/>
    <w:rsid w:val="00575FE7"/>
    <w:rsid w:val="005763B2"/>
    <w:rsid w:val="005765F5"/>
    <w:rsid w:val="00576D6C"/>
    <w:rsid w:val="0057790E"/>
    <w:rsid w:val="00577A2E"/>
    <w:rsid w:val="005807A8"/>
    <w:rsid w:val="00580E48"/>
    <w:rsid w:val="00580F0A"/>
    <w:rsid w:val="00581246"/>
    <w:rsid w:val="005825A9"/>
    <w:rsid w:val="00582C3A"/>
    <w:rsid w:val="00582E1A"/>
    <w:rsid w:val="00583147"/>
    <w:rsid w:val="00584416"/>
    <w:rsid w:val="005845C5"/>
    <w:rsid w:val="00584874"/>
    <w:rsid w:val="00584B39"/>
    <w:rsid w:val="00585028"/>
    <w:rsid w:val="00585253"/>
    <w:rsid w:val="005854D1"/>
    <w:rsid w:val="005856A2"/>
    <w:rsid w:val="0058590B"/>
    <w:rsid w:val="00585F5B"/>
    <w:rsid w:val="0058620A"/>
    <w:rsid w:val="00587FC0"/>
    <w:rsid w:val="005906AD"/>
    <w:rsid w:val="00590DA6"/>
    <w:rsid w:val="00590FF4"/>
    <w:rsid w:val="00591C4A"/>
    <w:rsid w:val="00591C7D"/>
    <w:rsid w:val="0059239D"/>
    <w:rsid w:val="00592A47"/>
    <w:rsid w:val="00592B03"/>
    <w:rsid w:val="00593AB9"/>
    <w:rsid w:val="00594689"/>
    <w:rsid w:val="00594ABB"/>
    <w:rsid w:val="00594D1C"/>
    <w:rsid w:val="00594E36"/>
    <w:rsid w:val="00594F0A"/>
    <w:rsid w:val="00595255"/>
    <w:rsid w:val="0059525E"/>
    <w:rsid w:val="00595887"/>
    <w:rsid w:val="00596123"/>
    <w:rsid w:val="005961F7"/>
    <w:rsid w:val="00596504"/>
    <w:rsid w:val="00596B9C"/>
    <w:rsid w:val="005A04BA"/>
    <w:rsid w:val="005A054D"/>
    <w:rsid w:val="005A0931"/>
    <w:rsid w:val="005A0A46"/>
    <w:rsid w:val="005A10B9"/>
    <w:rsid w:val="005A11EA"/>
    <w:rsid w:val="005A1BF0"/>
    <w:rsid w:val="005A269F"/>
    <w:rsid w:val="005A305E"/>
    <w:rsid w:val="005A30BB"/>
    <w:rsid w:val="005A3887"/>
    <w:rsid w:val="005A57EA"/>
    <w:rsid w:val="005A5E23"/>
    <w:rsid w:val="005B0542"/>
    <w:rsid w:val="005B1512"/>
    <w:rsid w:val="005B1C65"/>
    <w:rsid w:val="005B1FD1"/>
    <w:rsid w:val="005B2225"/>
    <w:rsid w:val="005B2799"/>
    <w:rsid w:val="005B2B77"/>
    <w:rsid w:val="005B3330"/>
    <w:rsid w:val="005B3D4A"/>
    <w:rsid w:val="005B4D87"/>
    <w:rsid w:val="005B519B"/>
    <w:rsid w:val="005B6111"/>
    <w:rsid w:val="005B7DD1"/>
    <w:rsid w:val="005C00A0"/>
    <w:rsid w:val="005C0965"/>
    <w:rsid w:val="005C0A1E"/>
    <w:rsid w:val="005C12F0"/>
    <w:rsid w:val="005C1E4F"/>
    <w:rsid w:val="005C1F42"/>
    <w:rsid w:val="005C28FA"/>
    <w:rsid w:val="005C2A62"/>
    <w:rsid w:val="005C3515"/>
    <w:rsid w:val="005C40F4"/>
    <w:rsid w:val="005C43BE"/>
    <w:rsid w:val="005C44F3"/>
    <w:rsid w:val="005C4BBD"/>
    <w:rsid w:val="005C6E4A"/>
    <w:rsid w:val="005C712D"/>
    <w:rsid w:val="005C7C75"/>
    <w:rsid w:val="005D0784"/>
    <w:rsid w:val="005D09FA"/>
    <w:rsid w:val="005D0E4F"/>
    <w:rsid w:val="005D0EC5"/>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1B5"/>
    <w:rsid w:val="005E1FBC"/>
    <w:rsid w:val="005E234A"/>
    <w:rsid w:val="005E2867"/>
    <w:rsid w:val="005E35CC"/>
    <w:rsid w:val="005E371E"/>
    <w:rsid w:val="005E53F9"/>
    <w:rsid w:val="005E74ED"/>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6F0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4FE"/>
    <w:rsid w:val="00613AF8"/>
    <w:rsid w:val="00613D8E"/>
    <w:rsid w:val="006142E0"/>
    <w:rsid w:val="0061444B"/>
    <w:rsid w:val="00614F57"/>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34C0"/>
    <w:rsid w:val="00634ACF"/>
    <w:rsid w:val="00635035"/>
    <w:rsid w:val="0063580D"/>
    <w:rsid w:val="00635CAE"/>
    <w:rsid w:val="00637240"/>
    <w:rsid w:val="006373CF"/>
    <w:rsid w:val="00643607"/>
    <w:rsid w:val="00643660"/>
    <w:rsid w:val="006447DC"/>
    <w:rsid w:val="00644C95"/>
    <w:rsid w:val="00645361"/>
    <w:rsid w:val="00645817"/>
    <w:rsid w:val="00646711"/>
    <w:rsid w:val="006475AB"/>
    <w:rsid w:val="00647CBC"/>
    <w:rsid w:val="00647F61"/>
    <w:rsid w:val="00650139"/>
    <w:rsid w:val="006504F1"/>
    <w:rsid w:val="00651704"/>
    <w:rsid w:val="0065185B"/>
    <w:rsid w:val="00651CCB"/>
    <w:rsid w:val="006522CE"/>
    <w:rsid w:val="00652756"/>
    <w:rsid w:val="00652AD8"/>
    <w:rsid w:val="00652B79"/>
    <w:rsid w:val="006533C3"/>
    <w:rsid w:val="00654068"/>
    <w:rsid w:val="0065479C"/>
    <w:rsid w:val="00654B38"/>
    <w:rsid w:val="00654B83"/>
    <w:rsid w:val="00655061"/>
    <w:rsid w:val="0065510C"/>
    <w:rsid w:val="0065565F"/>
    <w:rsid w:val="0065589D"/>
    <w:rsid w:val="00655B63"/>
    <w:rsid w:val="00656CE3"/>
    <w:rsid w:val="006571F6"/>
    <w:rsid w:val="00660D37"/>
    <w:rsid w:val="006613F4"/>
    <w:rsid w:val="006618CC"/>
    <w:rsid w:val="00661ACB"/>
    <w:rsid w:val="00661E09"/>
    <w:rsid w:val="00662111"/>
    <w:rsid w:val="00662118"/>
    <w:rsid w:val="00662E2F"/>
    <w:rsid w:val="006638AD"/>
    <w:rsid w:val="0066732C"/>
    <w:rsid w:val="00667970"/>
    <w:rsid w:val="006679F5"/>
    <w:rsid w:val="00667B77"/>
    <w:rsid w:val="00667C1F"/>
    <w:rsid w:val="00667D81"/>
    <w:rsid w:val="0067013A"/>
    <w:rsid w:val="00670F07"/>
    <w:rsid w:val="006716DA"/>
    <w:rsid w:val="0067258B"/>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6D5E"/>
    <w:rsid w:val="00677443"/>
    <w:rsid w:val="0067769A"/>
    <w:rsid w:val="00677B6A"/>
    <w:rsid w:val="00680022"/>
    <w:rsid w:val="006806A3"/>
    <w:rsid w:val="006806A6"/>
    <w:rsid w:val="00680C38"/>
    <w:rsid w:val="0068118B"/>
    <w:rsid w:val="00681211"/>
    <w:rsid w:val="0068125F"/>
    <w:rsid w:val="00681B36"/>
    <w:rsid w:val="00682D81"/>
    <w:rsid w:val="00682E14"/>
    <w:rsid w:val="00682E90"/>
    <w:rsid w:val="00683950"/>
    <w:rsid w:val="00683B5F"/>
    <w:rsid w:val="0068436C"/>
    <w:rsid w:val="006851C4"/>
    <w:rsid w:val="0068545E"/>
    <w:rsid w:val="00685FD4"/>
    <w:rsid w:val="006860A2"/>
    <w:rsid w:val="00686612"/>
    <w:rsid w:val="0068661E"/>
    <w:rsid w:val="006873A6"/>
    <w:rsid w:val="0069088F"/>
    <w:rsid w:val="00690A49"/>
    <w:rsid w:val="00690BB6"/>
    <w:rsid w:val="0069135B"/>
    <w:rsid w:val="00691610"/>
    <w:rsid w:val="00691B30"/>
    <w:rsid w:val="00692012"/>
    <w:rsid w:val="00693E1F"/>
    <w:rsid w:val="00693ECB"/>
    <w:rsid w:val="00694250"/>
    <w:rsid w:val="00694482"/>
    <w:rsid w:val="00694797"/>
    <w:rsid w:val="00694F2D"/>
    <w:rsid w:val="00695246"/>
    <w:rsid w:val="00695257"/>
    <w:rsid w:val="00695887"/>
    <w:rsid w:val="006969E8"/>
    <w:rsid w:val="00697733"/>
    <w:rsid w:val="006A08C3"/>
    <w:rsid w:val="006A1A84"/>
    <w:rsid w:val="006A254E"/>
    <w:rsid w:val="006A2C30"/>
    <w:rsid w:val="006A300D"/>
    <w:rsid w:val="006A301C"/>
    <w:rsid w:val="006A307F"/>
    <w:rsid w:val="006A3E2B"/>
    <w:rsid w:val="006A3FF2"/>
    <w:rsid w:val="006A6262"/>
    <w:rsid w:val="006A6C4F"/>
    <w:rsid w:val="006A6E17"/>
    <w:rsid w:val="006B120D"/>
    <w:rsid w:val="006B17E7"/>
    <w:rsid w:val="006B19E8"/>
    <w:rsid w:val="006B1A8A"/>
    <w:rsid w:val="006B1FD5"/>
    <w:rsid w:val="006B24D6"/>
    <w:rsid w:val="006B25F0"/>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C753F"/>
    <w:rsid w:val="006D00DB"/>
    <w:rsid w:val="006D0361"/>
    <w:rsid w:val="006D03BF"/>
    <w:rsid w:val="006D0E17"/>
    <w:rsid w:val="006D16B0"/>
    <w:rsid w:val="006D2182"/>
    <w:rsid w:val="006D2444"/>
    <w:rsid w:val="006D254B"/>
    <w:rsid w:val="006D2736"/>
    <w:rsid w:val="006D2835"/>
    <w:rsid w:val="006D289B"/>
    <w:rsid w:val="006D3503"/>
    <w:rsid w:val="006D3A5D"/>
    <w:rsid w:val="006D3BE1"/>
    <w:rsid w:val="006D48FC"/>
    <w:rsid w:val="006D54ED"/>
    <w:rsid w:val="006D5D0E"/>
    <w:rsid w:val="006D62BC"/>
    <w:rsid w:val="006D6450"/>
    <w:rsid w:val="006D668B"/>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2F8"/>
    <w:rsid w:val="006E799D"/>
    <w:rsid w:val="006F0593"/>
    <w:rsid w:val="006F1064"/>
    <w:rsid w:val="006F1B76"/>
    <w:rsid w:val="006F1EB7"/>
    <w:rsid w:val="006F1FFC"/>
    <w:rsid w:val="006F37A6"/>
    <w:rsid w:val="006F49EF"/>
    <w:rsid w:val="006F4BE0"/>
    <w:rsid w:val="006F52E5"/>
    <w:rsid w:val="006F52FF"/>
    <w:rsid w:val="006F54E1"/>
    <w:rsid w:val="006F5B4A"/>
    <w:rsid w:val="006F6066"/>
    <w:rsid w:val="006F6850"/>
    <w:rsid w:val="006F707E"/>
    <w:rsid w:val="006F7755"/>
    <w:rsid w:val="006F7DBF"/>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1803"/>
    <w:rsid w:val="00712C42"/>
    <w:rsid w:val="0071312C"/>
    <w:rsid w:val="007136E0"/>
    <w:rsid w:val="00713DE4"/>
    <w:rsid w:val="00714C47"/>
    <w:rsid w:val="007157CD"/>
    <w:rsid w:val="00716462"/>
    <w:rsid w:val="00717CCE"/>
    <w:rsid w:val="00720093"/>
    <w:rsid w:val="0072088A"/>
    <w:rsid w:val="00721084"/>
    <w:rsid w:val="00721262"/>
    <w:rsid w:val="00721D9B"/>
    <w:rsid w:val="00721E63"/>
    <w:rsid w:val="00722121"/>
    <w:rsid w:val="007224B9"/>
    <w:rsid w:val="00722F94"/>
    <w:rsid w:val="00722F9D"/>
    <w:rsid w:val="00723AA7"/>
    <w:rsid w:val="0072432E"/>
    <w:rsid w:val="0072530E"/>
    <w:rsid w:val="00725C99"/>
    <w:rsid w:val="00726036"/>
    <w:rsid w:val="00726279"/>
    <w:rsid w:val="0072692D"/>
    <w:rsid w:val="00726A9B"/>
    <w:rsid w:val="00726D75"/>
    <w:rsid w:val="00727530"/>
    <w:rsid w:val="007275F1"/>
    <w:rsid w:val="00727B52"/>
    <w:rsid w:val="00730AED"/>
    <w:rsid w:val="007311C4"/>
    <w:rsid w:val="007314F0"/>
    <w:rsid w:val="00731E7C"/>
    <w:rsid w:val="00732833"/>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B46"/>
    <w:rsid w:val="00744278"/>
    <w:rsid w:val="00744A26"/>
    <w:rsid w:val="00744A64"/>
    <w:rsid w:val="00744D47"/>
    <w:rsid w:val="00744EA0"/>
    <w:rsid w:val="0074638D"/>
    <w:rsid w:val="00746484"/>
    <w:rsid w:val="007464F4"/>
    <w:rsid w:val="0074704F"/>
    <w:rsid w:val="0074787C"/>
    <w:rsid w:val="00747D74"/>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0A9"/>
    <w:rsid w:val="00765ED3"/>
    <w:rsid w:val="0076681D"/>
    <w:rsid w:val="00766A65"/>
    <w:rsid w:val="007671F5"/>
    <w:rsid w:val="007676B8"/>
    <w:rsid w:val="00767FD7"/>
    <w:rsid w:val="0077089F"/>
    <w:rsid w:val="0077175C"/>
    <w:rsid w:val="00771870"/>
    <w:rsid w:val="00771BF9"/>
    <w:rsid w:val="0077277C"/>
    <w:rsid w:val="0077296A"/>
    <w:rsid w:val="00772F8A"/>
    <w:rsid w:val="00773641"/>
    <w:rsid w:val="007739C6"/>
    <w:rsid w:val="00774889"/>
    <w:rsid w:val="00774FF5"/>
    <w:rsid w:val="007750B3"/>
    <w:rsid w:val="00775F76"/>
    <w:rsid w:val="0077645F"/>
    <w:rsid w:val="00776AEA"/>
    <w:rsid w:val="00777BA0"/>
    <w:rsid w:val="007803BD"/>
    <w:rsid w:val="00780507"/>
    <w:rsid w:val="007811DC"/>
    <w:rsid w:val="007820FA"/>
    <w:rsid w:val="00782371"/>
    <w:rsid w:val="0078285F"/>
    <w:rsid w:val="00783207"/>
    <w:rsid w:val="0078346F"/>
    <w:rsid w:val="00783635"/>
    <w:rsid w:val="00783E1D"/>
    <w:rsid w:val="0078483B"/>
    <w:rsid w:val="00784C52"/>
    <w:rsid w:val="00784EED"/>
    <w:rsid w:val="007851E8"/>
    <w:rsid w:val="00785900"/>
    <w:rsid w:val="00786810"/>
    <w:rsid w:val="00786958"/>
    <w:rsid w:val="00786A97"/>
    <w:rsid w:val="00786E71"/>
    <w:rsid w:val="007908F8"/>
    <w:rsid w:val="0079162F"/>
    <w:rsid w:val="007935B5"/>
    <w:rsid w:val="00794924"/>
    <w:rsid w:val="0079506E"/>
    <w:rsid w:val="00795266"/>
    <w:rsid w:val="007A0BC2"/>
    <w:rsid w:val="007A1A73"/>
    <w:rsid w:val="007A1F44"/>
    <w:rsid w:val="007A23FF"/>
    <w:rsid w:val="007A25D6"/>
    <w:rsid w:val="007A295B"/>
    <w:rsid w:val="007A3424"/>
    <w:rsid w:val="007A343C"/>
    <w:rsid w:val="007A35EF"/>
    <w:rsid w:val="007A374E"/>
    <w:rsid w:val="007A43A2"/>
    <w:rsid w:val="007A4D04"/>
    <w:rsid w:val="007A59F6"/>
    <w:rsid w:val="007A7A96"/>
    <w:rsid w:val="007B0110"/>
    <w:rsid w:val="007B03AF"/>
    <w:rsid w:val="007B1543"/>
    <w:rsid w:val="007B1AC0"/>
    <w:rsid w:val="007B1B9F"/>
    <w:rsid w:val="007B25A8"/>
    <w:rsid w:val="007B270A"/>
    <w:rsid w:val="007B2D3B"/>
    <w:rsid w:val="007B52CD"/>
    <w:rsid w:val="007B5706"/>
    <w:rsid w:val="007B7DC1"/>
    <w:rsid w:val="007B7EDB"/>
    <w:rsid w:val="007C0718"/>
    <w:rsid w:val="007C115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A97"/>
    <w:rsid w:val="007D4D33"/>
    <w:rsid w:val="007D5403"/>
    <w:rsid w:val="007D5FE9"/>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6FBA"/>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14A"/>
    <w:rsid w:val="007F76B4"/>
    <w:rsid w:val="007F7E00"/>
    <w:rsid w:val="007F7FD5"/>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55D9"/>
    <w:rsid w:val="00806AAF"/>
    <w:rsid w:val="008070AC"/>
    <w:rsid w:val="008074A5"/>
    <w:rsid w:val="008074C6"/>
    <w:rsid w:val="008100C8"/>
    <w:rsid w:val="008101FD"/>
    <w:rsid w:val="00810D8D"/>
    <w:rsid w:val="00811835"/>
    <w:rsid w:val="008128B1"/>
    <w:rsid w:val="00813D64"/>
    <w:rsid w:val="00813FD5"/>
    <w:rsid w:val="00814E3E"/>
    <w:rsid w:val="00814F60"/>
    <w:rsid w:val="0081581D"/>
    <w:rsid w:val="00816E9B"/>
    <w:rsid w:val="00816FCB"/>
    <w:rsid w:val="008172BE"/>
    <w:rsid w:val="00817B71"/>
    <w:rsid w:val="00820244"/>
    <w:rsid w:val="008205E8"/>
    <w:rsid w:val="00820BC0"/>
    <w:rsid w:val="00820DCE"/>
    <w:rsid w:val="0082102D"/>
    <w:rsid w:val="008221B3"/>
    <w:rsid w:val="0082248E"/>
    <w:rsid w:val="00822944"/>
    <w:rsid w:val="00823FB6"/>
    <w:rsid w:val="00824378"/>
    <w:rsid w:val="00824B6F"/>
    <w:rsid w:val="00824FDF"/>
    <w:rsid w:val="008250F9"/>
    <w:rsid w:val="00825125"/>
    <w:rsid w:val="00825749"/>
    <w:rsid w:val="008257CC"/>
    <w:rsid w:val="00825F5C"/>
    <w:rsid w:val="008274BF"/>
    <w:rsid w:val="00830DC3"/>
    <w:rsid w:val="00831555"/>
    <w:rsid w:val="00831C28"/>
    <w:rsid w:val="00831F52"/>
    <w:rsid w:val="00832154"/>
    <w:rsid w:val="00832F5C"/>
    <w:rsid w:val="0083301F"/>
    <w:rsid w:val="00833EAC"/>
    <w:rsid w:val="00834046"/>
    <w:rsid w:val="00834A32"/>
    <w:rsid w:val="00834DE6"/>
    <w:rsid w:val="00834ECD"/>
    <w:rsid w:val="008359E0"/>
    <w:rsid w:val="0083689A"/>
    <w:rsid w:val="008375A9"/>
    <w:rsid w:val="008376F6"/>
    <w:rsid w:val="00837D5B"/>
    <w:rsid w:val="008401D8"/>
    <w:rsid w:val="00840607"/>
    <w:rsid w:val="00840A16"/>
    <w:rsid w:val="00841CD2"/>
    <w:rsid w:val="00842899"/>
    <w:rsid w:val="00842B77"/>
    <w:rsid w:val="00842B92"/>
    <w:rsid w:val="0084309F"/>
    <w:rsid w:val="008435CF"/>
    <w:rsid w:val="0084556E"/>
    <w:rsid w:val="00845B5C"/>
    <w:rsid w:val="00845C12"/>
    <w:rsid w:val="008469D9"/>
    <w:rsid w:val="00846DC0"/>
    <w:rsid w:val="00846F19"/>
    <w:rsid w:val="008474A7"/>
    <w:rsid w:val="00847946"/>
    <w:rsid w:val="008506B6"/>
    <w:rsid w:val="00850986"/>
    <w:rsid w:val="00850AE0"/>
    <w:rsid w:val="008524D2"/>
    <w:rsid w:val="00852E19"/>
    <w:rsid w:val="008551A3"/>
    <w:rsid w:val="00856441"/>
    <w:rsid w:val="00856833"/>
    <w:rsid w:val="00856840"/>
    <w:rsid w:val="0086087C"/>
    <w:rsid w:val="0086099F"/>
    <w:rsid w:val="00860CB6"/>
    <w:rsid w:val="00860D8E"/>
    <w:rsid w:val="00861562"/>
    <w:rsid w:val="00861D51"/>
    <w:rsid w:val="0086275E"/>
    <w:rsid w:val="0086315D"/>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47CC"/>
    <w:rsid w:val="00874D5E"/>
    <w:rsid w:val="008756A4"/>
    <w:rsid w:val="00875793"/>
    <w:rsid w:val="00875CDC"/>
    <w:rsid w:val="00875F73"/>
    <w:rsid w:val="00876356"/>
    <w:rsid w:val="00877049"/>
    <w:rsid w:val="00877F56"/>
    <w:rsid w:val="00880933"/>
    <w:rsid w:val="00880D53"/>
    <w:rsid w:val="00880F30"/>
    <w:rsid w:val="00882238"/>
    <w:rsid w:val="008833E8"/>
    <w:rsid w:val="0088453C"/>
    <w:rsid w:val="00886333"/>
    <w:rsid w:val="008865C8"/>
    <w:rsid w:val="00887B48"/>
    <w:rsid w:val="00890EC6"/>
    <w:rsid w:val="0089111A"/>
    <w:rsid w:val="0089115E"/>
    <w:rsid w:val="0089176E"/>
    <w:rsid w:val="008917E0"/>
    <w:rsid w:val="008918B6"/>
    <w:rsid w:val="00892365"/>
    <w:rsid w:val="00892BE5"/>
    <w:rsid w:val="0089387C"/>
    <w:rsid w:val="00893A65"/>
    <w:rsid w:val="0089444E"/>
    <w:rsid w:val="008944F7"/>
    <w:rsid w:val="008949DF"/>
    <w:rsid w:val="008951DB"/>
    <w:rsid w:val="00895B46"/>
    <w:rsid w:val="0089691B"/>
    <w:rsid w:val="008969EA"/>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AD9"/>
    <w:rsid w:val="008A3D02"/>
    <w:rsid w:val="008A4FEB"/>
    <w:rsid w:val="008A5940"/>
    <w:rsid w:val="008A5A83"/>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8C"/>
    <w:rsid w:val="008C13F0"/>
    <w:rsid w:val="008C1F26"/>
    <w:rsid w:val="008C1F57"/>
    <w:rsid w:val="008C2A3A"/>
    <w:rsid w:val="008C376C"/>
    <w:rsid w:val="008C47A0"/>
    <w:rsid w:val="008C4C7E"/>
    <w:rsid w:val="008C5C46"/>
    <w:rsid w:val="008C6184"/>
    <w:rsid w:val="008C6865"/>
    <w:rsid w:val="008C7008"/>
    <w:rsid w:val="008C76F3"/>
    <w:rsid w:val="008C785E"/>
    <w:rsid w:val="008C7DD4"/>
    <w:rsid w:val="008D0863"/>
    <w:rsid w:val="008D0AFB"/>
    <w:rsid w:val="008D0E0C"/>
    <w:rsid w:val="008D1511"/>
    <w:rsid w:val="008D1EA3"/>
    <w:rsid w:val="008D24F2"/>
    <w:rsid w:val="008D27E2"/>
    <w:rsid w:val="008D32DF"/>
    <w:rsid w:val="008D35E9"/>
    <w:rsid w:val="008D3959"/>
    <w:rsid w:val="008D3966"/>
    <w:rsid w:val="008D3AE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D50"/>
    <w:rsid w:val="008E3EEC"/>
    <w:rsid w:val="008E46AE"/>
    <w:rsid w:val="008E4ACD"/>
    <w:rsid w:val="008E50AB"/>
    <w:rsid w:val="008E5BF2"/>
    <w:rsid w:val="008E5C81"/>
    <w:rsid w:val="008F0284"/>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119"/>
    <w:rsid w:val="00900712"/>
    <w:rsid w:val="00900727"/>
    <w:rsid w:val="00903802"/>
    <w:rsid w:val="00904640"/>
    <w:rsid w:val="00904748"/>
    <w:rsid w:val="00905F2A"/>
    <w:rsid w:val="009061E1"/>
    <w:rsid w:val="0090696D"/>
    <w:rsid w:val="00906CD6"/>
    <w:rsid w:val="00906E4D"/>
    <w:rsid w:val="00906F31"/>
    <w:rsid w:val="009071CE"/>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16401"/>
    <w:rsid w:val="009204C5"/>
    <w:rsid w:val="0092180D"/>
    <w:rsid w:val="009218BD"/>
    <w:rsid w:val="00922F17"/>
    <w:rsid w:val="009232C9"/>
    <w:rsid w:val="00923608"/>
    <w:rsid w:val="009238E5"/>
    <w:rsid w:val="00923946"/>
    <w:rsid w:val="00923F12"/>
    <w:rsid w:val="00924FF8"/>
    <w:rsid w:val="009258AE"/>
    <w:rsid w:val="00925BA8"/>
    <w:rsid w:val="009261A3"/>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22F"/>
    <w:rsid w:val="00941523"/>
    <w:rsid w:val="00941593"/>
    <w:rsid w:val="00942A7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5A0"/>
    <w:rsid w:val="00950729"/>
    <w:rsid w:val="00951300"/>
    <w:rsid w:val="00951ADB"/>
    <w:rsid w:val="0095380C"/>
    <w:rsid w:val="00954353"/>
    <w:rsid w:val="00955C0A"/>
    <w:rsid w:val="00955C4F"/>
    <w:rsid w:val="00956109"/>
    <w:rsid w:val="009575AA"/>
    <w:rsid w:val="00960CE7"/>
    <w:rsid w:val="00961A13"/>
    <w:rsid w:val="00961E8D"/>
    <w:rsid w:val="00962EB2"/>
    <w:rsid w:val="00963B86"/>
    <w:rsid w:val="00964777"/>
    <w:rsid w:val="009657F1"/>
    <w:rsid w:val="0096625D"/>
    <w:rsid w:val="0096648B"/>
    <w:rsid w:val="009664F5"/>
    <w:rsid w:val="009669E1"/>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0E3"/>
    <w:rsid w:val="00983686"/>
    <w:rsid w:val="009836E4"/>
    <w:rsid w:val="0098412F"/>
    <w:rsid w:val="00984AED"/>
    <w:rsid w:val="009857B3"/>
    <w:rsid w:val="00985F28"/>
    <w:rsid w:val="00986149"/>
    <w:rsid w:val="00986176"/>
    <w:rsid w:val="0098686E"/>
    <w:rsid w:val="00986E7F"/>
    <w:rsid w:val="00987536"/>
    <w:rsid w:val="00987AC8"/>
    <w:rsid w:val="00990BD5"/>
    <w:rsid w:val="00991896"/>
    <w:rsid w:val="0099196F"/>
    <w:rsid w:val="00992B98"/>
    <w:rsid w:val="0099359F"/>
    <w:rsid w:val="00994871"/>
    <w:rsid w:val="00994CB8"/>
    <w:rsid w:val="00994E08"/>
    <w:rsid w:val="009951F9"/>
    <w:rsid w:val="0099530B"/>
    <w:rsid w:val="00995768"/>
    <w:rsid w:val="00995C95"/>
    <w:rsid w:val="00995E85"/>
    <w:rsid w:val="00996468"/>
    <w:rsid w:val="00996876"/>
    <w:rsid w:val="00996A9C"/>
    <w:rsid w:val="00996FFA"/>
    <w:rsid w:val="0099723D"/>
    <w:rsid w:val="00997293"/>
    <w:rsid w:val="009973F1"/>
    <w:rsid w:val="009973F3"/>
    <w:rsid w:val="009A010D"/>
    <w:rsid w:val="009A08B2"/>
    <w:rsid w:val="009A0C6F"/>
    <w:rsid w:val="009A12CD"/>
    <w:rsid w:val="009A14EF"/>
    <w:rsid w:val="009A1729"/>
    <w:rsid w:val="009A2DF9"/>
    <w:rsid w:val="009A3A86"/>
    <w:rsid w:val="009A4869"/>
    <w:rsid w:val="009A5FC5"/>
    <w:rsid w:val="009A6A6B"/>
    <w:rsid w:val="009A7821"/>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447"/>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1522"/>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5F44"/>
    <w:rsid w:val="00A06119"/>
    <w:rsid w:val="00A06E12"/>
    <w:rsid w:val="00A0703A"/>
    <w:rsid w:val="00A07A48"/>
    <w:rsid w:val="00A108EE"/>
    <w:rsid w:val="00A10BB8"/>
    <w:rsid w:val="00A11614"/>
    <w:rsid w:val="00A11C08"/>
    <w:rsid w:val="00A11F8C"/>
    <w:rsid w:val="00A1200D"/>
    <w:rsid w:val="00A1332C"/>
    <w:rsid w:val="00A13415"/>
    <w:rsid w:val="00A137E4"/>
    <w:rsid w:val="00A13DDD"/>
    <w:rsid w:val="00A14008"/>
    <w:rsid w:val="00A14296"/>
    <w:rsid w:val="00A145A4"/>
    <w:rsid w:val="00A14813"/>
    <w:rsid w:val="00A150B2"/>
    <w:rsid w:val="00A1566A"/>
    <w:rsid w:val="00A165BF"/>
    <w:rsid w:val="00A16E83"/>
    <w:rsid w:val="00A172E8"/>
    <w:rsid w:val="00A179FF"/>
    <w:rsid w:val="00A17EF0"/>
    <w:rsid w:val="00A21A36"/>
    <w:rsid w:val="00A21DF7"/>
    <w:rsid w:val="00A22401"/>
    <w:rsid w:val="00A2275C"/>
    <w:rsid w:val="00A22A44"/>
    <w:rsid w:val="00A23C0B"/>
    <w:rsid w:val="00A24D8E"/>
    <w:rsid w:val="00A25294"/>
    <w:rsid w:val="00A254EE"/>
    <w:rsid w:val="00A25BE7"/>
    <w:rsid w:val="00A26475"/>
    <w:rsid w:val="00A27008"/>
    <w:rsid w:val="00A273DB"/>
    <w:rsid w:val="00A2787E"/>
    <w:rsid w:val="00A27CDF"/>
    <w:rsid w:val="00A3042A"/>
    <w:rsid w:val="00A3066E"/>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36C5A"/>
    <w:rsid w:val="00A41278"/>
    <w:rsid w:val="00A41FCC"/>
    <w:rsid w:val="00A4286E"/>
    <w:rsid w:val="00A428FB"/>
    <w:rsid w:val="00A43436"/>
    <w:rsid w:val="00A4376F"/>
    <w:rsid w:val="00A43D0E"/>
    <w:rsid w:val="00A43FD0"/>
    <w:rsid w:val="00A44919"/>
    <w:rsid w:val="00A4549F"/>
    <w:rsid w:val="00A45A68"/>
    <w:rsid w:val="00A45B2D"/>
    <w:rsid w:val="00A45B9B"/>
    <w:rsid w:val="00A45C93"/>
    <w:rsid w:val="00A460BF"/>
    <w:rsid w:val="00A462FE"/>
    <w:rsid w:val="00A46EFA"/>
    <w:rsid w:val="00A4787E"/>
    <w:rsid w:val="00A501C9"/>
    <w:rsid w:val="00A50506"/>
    <w:rsid w:val="00A50D3F"/>
    <w:rsid w:val="00A50F0F"/>
    <w:rsid w:val="00A52890"/>
    <w:rsid w:val="00A52A3E"/>
    <w:rsid w:val="00A53C82"/>
    <w:rsid w:val="00A53F55"/>
    <w:rsid w:val="00A540F6"/>
    <w:rsid w:val="00A5417B"/>
    <w:rsid w:val="00A542EF"/>
    <w:rsid w:val="00A54599"/>
    <w:rsid w:val="00A54B82"/>
    <w:rsid w:val="00A55416"/>
    <w:rsid w:val="00A558FF"/>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AA2"/>
    <w:rsid w:val="00A63BF3"/>
    <w:rsid w:val="00A64942"/>
    <w:rsid w:val="00A65911"/>
    <w:rsid w:val="00A65C0A"/>
    <w:rsid w:val="00A6643C"/>
    <w:rsid w:val="00A664E3"/>
    <w:rsid w:val="00A66588"/>
    <w:rsid w:val="00A66F8E"/>
    <w:rsid w:val="00A67544"/>
    <w:rsid w:val="00A67678"/>
    <w:rsid w:val="00A7000A"/>
    <w:rsid w:val="00A7075B"/>
    <w:rsid w:val="00A70DB6"/>
    <w:rsid w:val="00A71629"/>
    <w:rsid w:val="00A71CE6"/>
    <w:rsid w:val="00A71D23"/>
    <w:rsid w:val="00A7333A"/>
    <w:rsid w:val="00A736B2"/>
    <w:rsid w:val="00A73D0D"/>
    <w:rsid w:val="00A74A92"/>
    <w:rsid w:val="00A74E31"/>
    <w:rsid w:val="00A75399"/>
    <w:rsid w:val="00A75CC1"/>
    <w:rsid w:val="00A75E88"/>
    <w:rsid w:val="00A7611B"/>
    <w:rsid w:val="00A76E73"/>
    <w:rsid w:val="00A8056E"/>
    <w:rsid w:val="00A80A9F"/>
    <w:rsid w:val="00A814BC"/>
    <w:rsid w:val="00A82D58"/>
    <w:rsid w:val="00A8399D"/>
    <w:rsid w:val="00A83E3D"/>
    <w:rsid w:val="00A8443A"/>
    <w:rsid w:val="00A8479C"/>
    <w:rsid w:val="00A84861"/>
    <w:rsid w:val="00A8557B"/>
    <w:rsid w:val="00A855A6"/>
    <w:rsid w:val="00A85A05"/>
    <w:rsid w:val="00A85D99"/>
    <w:rsid w:val="00A86800"/>
    <w:rsid w:val="00A86D63"/>
    <w:rsid w:val="00A87797"/>
    <w:rsid w:val="00A90165"/>
    <w:rsid w:val="00A90E72"/>
    <w:rsid w:val="00A917C7"/>
    <w:rsid w:val="00A91A86"/>
    <w:rsid w:val="00A92286"/>
    <w:rsid w:val="00A922A2"/>
    <w:rsid w:val="00A924AF"/>
    <w:rsid w:val="00A93050"/>
    <w:rsid w:val="00A931F9"/>
    <w:rsid w:val="00A9327B"/>
    <w:rsid w:val="00A9361B"/>
    <w:rsid w:val="00A93A11"/>
    <w:rsid w:val="00A93B69"/>
    <w:rsid w:val="00A94335"/>
    <w:rsid w:val="00A95C8A"/>
    <w:rsid w:val="00A95CDD"/>
    <w:rsid w:val="00A963C7"/>
    <w:rsid w:val="00A96C23"/>
    <w:rsid w:val="00AA080D"/>
    <w:rsid w:val="00AA0BF5"/>
    <w:rsid w:val="00AA1407"/>
    <w:rsid w:val="00AA1626"/>
    <w:rsid w:val="00AA1C25"/>
    <w:rsid w:val="00AA1C7A"/>
    <w:rsid w:val="00AA2133"/>
    <w:rsid w:val="00AA3DB7"/>
    <w:rsid w:val="00AA3EAE"/>
    <w:rsid w:val="00AA4073"/>
    <w:rsid w:val="00AA4358"/>
    <w:rsid w:val="00AA45A6"/>
    <w:rsid w:val="00AA50EB"/>
    <w:rsid w:val="00AA51F5"/>
    <w:rsid w:val="00AA5E3B"/>
    <w:rsid w:val="00AA6250"/>
    <w:rsid w:val="00AA6752"/>
    <w:rsid w:val="00AA68B4"/>
    <w:rsid w:val="00AA76B2"/>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3E7C"/>
    <w:rsid w:val="00AC4E94"/>
    <w:rsid w:val="00AC5636"/>
    <w:rsid w:val="00AC571C"/>
    <w:rsid w:val="00AC5B3B"/>
    <w:rsid w:val="00AC5E81"/>
    <w:rsid w:val="00AC64A2"/>
    <w:rsid w:val="00AC67A8"/>
    <w:rsid w:val="00AC74DA"/>
    <w:rsid w:val="00AC7A2B"/>
    <w:rsid w:val="00AC7C25"/>
    <w:rsid w:val="00AC7ECB"/>
    <w:rsid w:val="00AD005F"/>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606"/>
    <w:rsid w:val="00AE28C5"/>
    <w:rsid w:val="00AE29FC"/>
    <w:rsid w:val="00AE2ADF"/>
    <w:rsid w:val="00AE2B81"/>
    <w:rsid w:val="00AE2F3F"/>
    <w:rsid w:val="00AE3181"/>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06A"/>
    <w:rsid w:val="00AF73C3"/>
    <w:rsid w:val="00AF795C"/>
    <w:rsid w:val="00B00752"/>
    <w:rsid w:val="00B0193D"/>
    <w:rsid w:val="00B026C1"/>
    <w:rsid w:val="00B02B9C"/>
    <w:rsid w:val="00B02C89"/>
    <w:rsid w:val="00B02D41"/>
    <w:rsid w:val="00B0353B"/>
    <w:rsid w:val="00B040B2"/>
    <w:rsid w:val="00B04184"/>
    <w:rsid w:val="00B04D88"/>
    <w:rsid w:val="00B07150"/>
    <w:rsid w:val="00B07E32"/>
    <w:rsid w:val="00B10558"/>
    <w:rsid w:val="00B11AAA"/>
    <w:rsid w:val="00B1267E"/>
    <w:rsid w:val="00B12EF9"/>
    <w:rsid w:val="00B13883"/>
    <w:rsid w:val="00B143EF"/>
    <w:rsid w:val="00B145B0"/>
    <w:rsid w:val="00B14680"/>
    <w:rsid w:val="00B146F2"/>
    <w:rsid w:val="00B149F1"/>
    <w:rsid w:val="00B156A9"/>
    <w:rsid w:val="00B15F83"/>
    <w:rsid w:val="00B15FC2"/>
    <w:rsid w:val="00B160FF"/>
    <w:rsid w:val="00B16322"/>
    <w:rsid w:val="00B1662E"/>
    <w:rsid w:val="00B16A6F"/>
    <w:rsid w:val="00B176DC"/>
    <w:rsid w:val="00B204A9"/>
    <w:rsid w:val="00B2186A"/>
    <w:rsid w:val="00B22743"/>
    <w:rsid w:val="00B22C0D"/>
    <w:rsid w:val="00B22FB9"/>
    <w:rsid w:val="00B2334E"/>
    <w:rsid w:val="00B23AF4"/>
    <w:rsid w:val="00B23C15"/>
    <w:rsid w:val="00B243F2"/>
    <w:rsid w:val="00B2455F"/>
    <w:rsid w:val="00B25762"/>
    <w:rsid w:val="00B25981"/>
    <w:rsid w:val="00B25B40"/>
    <w:rsid w:val="00B25FDE"/>
    <w:rsid w:val="00B26AB0"/>
    <w:rsid w:val="00B26AD2"/>
    <w:rsid w:val="00B26CA2"/>
    <w:rsid w:val="00B30B4E"/>
    <w:rsid w:val="00B31246"/>
    <w:rsid w:val="00B31751"/>
    <w:rsid w:val="00B32347"/>
    <w:rsid w:val="00B326FF"/>
    <w:rsid w:val="00B32864"/>
    <w:rsid w:val="00B340AA"/>
    <w:rsid w:val="00B34A9F"/>
    <w:rsid w:val="00B34B80"/>
    <w:rsid w:val="00B3501B"/>
    <w:rsid w:val="00B35CDA"/>
    <w:rsid w:val="00B372F2"/>
    <w:rsid w:val="00B37713"/>
    <w:rsid w:val="00B37D97"/>
    <w:rsid w:val="00B40BC3"/>
    <w:rsid w:val="00B411BD"/>
    <w:rsid w:val="00B41559"/>
    <w:rsid w:val="00B418E8"/>
    <w:rsid w:val="00B42285"/>
    <w:rsid w:val="00B4229B"/>
    <w:rsid w:val="00B4274B"/>
    <w:rsid w:val="00B435B1"/>
    <w:rsid w:val="00B4367F"/>
    <w:rsid w:val="00B437B9"/>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25F4"/>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0C16"/>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A6A"/>
    <w:rsid w:val="00B82CF3"/>
    <w:rsid w:val="00B83444"/>
    <w:rsid w:val="00B836ED"/>
    <w:rsid w:val="00B84351"/>
    <w:rsid w:val="00B84663"/>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CAA"/>
    <w:rsid w:val="00B95F02"/>
    <w:rsid w:val="00B96528"/>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6AB3"/>
    <w:rsid w:val="00BA7E4E"/>
    <w:rsid w:val="00BA7E92"/>
    <w:rsid w:val="00BB001A"/>
    <w:rsid w:val="00BB0149"/>
    <w:rsid w:val="00BB1548"/>
    <w:rsid w:val="00BB18A9"/>
    <w:rsid w:val="00BB1CE7"/>
    <w:rsid w:val="00BB2B82"/>
    <w:rsid w:val="00BB2FD3"/>
    <w:rsid w:val="00BB2FDF"/>
    <w:rsid w:val="00BB2FFF"/>
    <w:rsid w:val="00BB57CA"/>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6206"/>
    <w:rsid w:val="00BD7291"/>
    <w:rsid w:val="00BD7E7D"/>
    <w:rsid w:val="00BD7EA3"/>
    <w:rsid w:val="00BD7FE2"/>
    <w:rsid w:val="00BE0B19"/>
    <w:rsid w:val="00BE0DD8"/>
    <w:rsid w:val="00BE13F0"/>
    <w:rsid w:val="00BE1A2C"/>
    <w:rsid w:val="00BE1D82"/>
    <w:rsid w:val="00BE1EE4"/>
    <w:rsid w:val="00BE1F8B"/>
    <w:rsid w:val="00BE20C0"/>
    <w:rsid w:val="00BE27E4"/>
    <w:rsid w:val="00BE2B4F"/>
    <w:rsid w:val="00BE2F39"/>
    <w:rsid w:val="00BE332D"/>
    <w:rsid w:val="00BE3808"/>
    <w:rsid w:val="00BE3CF1"/>
    <w:rsid w:val="00BE3DC2"/>
    <w:rsid w:val="00BE4211"/>
    <w:rsid w:val="00BE4804"/>
    <w:rsid w:val="00BE4B20"/>
    <w:rsid w:val="00BE4E50"/>
    <w:rsid w:val="00BE5786"/>
    <w:rsid w:val="00BE5AD4"/>
    <w:rsid w:val="00BE5FC4"/>
    <w:rsid w:val="00BE65AF"/>
    <w:rsid w:val="00BE6C02"/>
    <w:rsid w:val="00BE6EA1"/>
    <w:rsid w:val="00BE7529"/>
    <w:rsid w:val="00BE7928"/>
    <w:rsid w:val="00BE7C4D"/>
    <w:rsid w:val="00BE7D1F"/>
    <w:rsid w:val="00BE7F6A"/>
    <w:rsid w:val="00BF00E9"/>
    <w:rsid w:val="00BF00FA"/>
    <w:rsid w:val="00BF0274"/>
    <w:rsid w:val="00BF0296"/>
    <w:rsid w:val="00BF056E"/>
    <w:rsid w:val="00BF08C4"/>
    <w:rsid w:val="00BF0BAF"/>
    <w:rsid w:val="00BF0D9B"/>
    <w:rsid w:val="00BF19CE"/>
    <w:rsid w:val="00BF2717"/>
    <w:rsid w:val="00BF2752"/>
    <w:rsid w:val="00BF2B6F"/>
    <w:rsid w:val="00BF351A"/>
    <w:rsid w:val="00BF3914"/>
    <w:rsid w:val="00BF49B1"/>
    <w:rsid w:val="00BF507C"/>
    <w:rsid w:val="00BF5552"/>
    <w:rsid w:val="00BF5ABE"/>
    <w:rsid w:val="00BF5CC9"/>
    <w:rsid w:val="00BF697D"/>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478"/>
    <w:rsid w:val="00C12535"/>
    <w:rsid w:val="00C12874"/>
    <w:rsid w:val="00C12990"/>
    <w:rsid w:val="00C12BC1"/>
    <w:rsid w:val="00C13BDA"/>
    <w:rsid w:val="00C13FFD"/>
    <w:rsid w:val="00C14632"/>
    <w:rsid w:val="00C15FF6"/>
    <w:rsid w:val="00C167DB"/>
    <w:rsid w:val="00C16C30"/>
    <w:rsid w:val="00C20A00"/>
    <w:rsid w:val="00C20E92"/>
    <w:rsid w:val="00C21673"/>
    <w:rsid w:val="00C21C7A"/>
    <w:rsid w:val="00C23130"/>
    <w:rsid w:val="00C24631"/>
    <w:rsid w:val="00C255A5"/>
    <w:rsid w:val="00C25758"/>
    <w:rsid w:val="00C2584B"/>
    <w:rsid w:val="00C25942"/>
    <w:rsid w:val="00C25D34"/>
    <w:rsid w:val="00C25DD9"/>
    <w:rsid w:val="00C2663F"/>
    <w:rsid w:val="00C26DB8"/>
    <w:rsid w:val="00C26F9A"/>
    <w:rsid w:val="00C272EF"/>
    <w:rsid w:val="00C30E58"/>
    <w:rsid w:val="00C312BD"/>
    <w:rsid w:val="00C32217"/>
    <w:rsid w:val="00C334D6"/>
    <w:rsid w:val="00C3367B"/>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3AE"/>
    <w:rsid w:val="00C574BB"/>
    <w:rsid w:val="00C608C6"/>
    <w:rsid w:val="00C61E91"/>
    <w:rsid w:val="00C62254"/>
    <w:rsid w:val="00C622B0"/>
    <w:rsid w:val="00C62CD5"/>
    <w:rsid w:val="00C636E6"/>
    <w:rsid w:val="00C639D6"/>
    <w:rsid w:val="00C63A03"/>
    <w:rsid w:val="00C63F8E"/>
    <w:rsid w:val="00C647FB"/>
    <w:rsid w:val="00C654E0"/>
    <w:rsid w:val="00C67719"/>
    <w:rsid w:val="00C67EAB"/>
    <w:rsid w:val="00C70CD6"/>
    <w:rsid w:val="00C70DFF"/>
    <w:rsid w:val="00C74618"/>
    <w:rsid w:val="00C74FEE"/>
    <w:rsid w:val="00C75A6B"/>
    <w:rsid w:val="00C763B6"/>
    <w:rsid w:val="00C7644F"/>
    <w:rsid w:val="00C768F6"/>
    <w:rsid w:val="00C80073"/>
    <w:rsid w:val="00C805E7"/>
    <w:rsid w:val="00C80DEA"/>
    <w:rsid w:val="00C80ED7"/>
    <w:rsid w:val="00C81016"/>
    <w:rsid w:val="00C832DC"/>
    <w:rsid w:val="00C8364F"/>
    <w:rsid w:val="00C8377F"/>
    <w:rsid w:val="00C83D54"/>
    <w:rsid w:val="00C848BA"/>
    <w:rsid w:val="00C852A9"/>
    <w:rsid w:val="00C863DE"/>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063B"/>
    <w:rsid w:val="00CA09AC"/>
    <w:rsid w:val="00CA17DE"/>
    <w:rsid w:val="00CA221D"/>
    <w:rsid w:val="00CA2241"/>
    <w:rsid w:val="00CA2C9A"/>
    <w:rsid w:val="00CA3CDD"/>
    <w:rsid w:val="00CA403B"/>
    <w:rsid w:val="00CA4392"/>
    <w:rsid w:val="00CA46C8"/>
    <w:rsid w:val="00CA505A"/>
    <w:rsid w:val="00CA59DD"/>
    <w:rsid w:val="00CA72E4"/>
    <w:rsid w:val="00CB008E"/>
    <w:rsid w:val="00CB01FA"/>
    <w:rsid w:val="00CB0737"/>
    <w:rsid w:val="00CB097A"/>
    <w:rsid w:val="00CB0E3E"/>
    <w:rsid w:val="00CB24A2"/>
    <w:rsid w:val="00CB26EC"/>
    <w:rsid w:val="00CB2881"/>
    <w:rsid w:val="00CB2D2A"/>
    <w:rsid w:val="00CB4793"/>
    <w:rsid w:val="00CB5B1E"/>
    <w:rsid w:val="00CB69AC"/>
    <w:rsid w:val="00CB787A"/>
    <w:rsid w:val="00CB7D2D"/>
    <w:rsid w:val="00CC0C4A"/>
    <w:rsid w:val="00CC12E2"/>
    <w:rsid w:val="00CC17F0"/>
    <w:rsid w:val="00CC1853"/>
    <w:rsid w:val="00CC1D13"/>
    <w:rsid w:val="00CC1FAE"/>
    <w:rsid w:val="00CC21D6"/>
    <w:rsid w:val="00CC3A23"/>
    <w:rsid w:val="00CC3BD5"/>
    <w:rsid w:val="00CC3CD6"/>
    <w:rsid w:val="00CC426A"/>
    <w:rsid w:val="00CC50D9"/>
    <w:rsid w:val="00CC69EA"/>
    <w:rsid w:val="00CC70D9"/>
    <w:rsid w:val="00CC737C"/>
    <w:rsid w:val="00CC737E"/>
    <w:rsid w:val="00CD087D"/>
    <w:rsid w:val="00CD0F5D"/>
    <w:rsid w:val="00CD1412"/>
    <w:rsid w:val="00CD1C0B"/>
    <w:rsid w:val="00CD239A"/>
    <w:rsid w:val="00CD23EF"/>
    <w:rsid w:val="00CD30C7"/>
    <w:rsid w:val="00CD469A"/>
    <w:rsid w:val="00CD5098"/>
    <w:rsid w:val="00CD5512"/>
    <w:rsid w:val="00CD5BCB"/>
    <w:rsid w:val="00CD67C0"/>
    <w:rsid w:val="00CD6B7C"/>
    <w:rsid w:val="00CD6E3D"/>
    <w:rsid w:val="00CD71AB"/>
    <w:rsid w:val="00CD7958"/>
    <w:rsid w:val="00CE0109"/>
    <w:rsid w:val="00CE1FC5"/>
    <w:rsid w:val="00CE46E5"/>
    <w:rsid w:val="00CE485A"/>
    <w:rsid w:val="00CE5279"/>
    <w:rsid w:val="00CE5528"/>
    <w:rsid w:val="00CE5A78"/>
    <w:rsid w:val="00CE78AE"/>
    <w:rsid w:val="00CE7E62"/>
    <w:rsid w:val="00CF0A6F"/>
    <w:rsid w:val="00CF195E"/>
    <w:rsid w:val="00CF19DA"/>
    <w:rsid w:val="00CF1C7F"/>
    <w:rsid w:val="00CF1CC0"/>
    <w:rsid w:val="00CF24F8"/>
    <w:rsid w:val="00CF2653"/>
    <w:rsid w:val="00CF2E6A"/>
    <w:rsid w:val="00CF2F2B"/>
    <w:rsid w:val="00CF3CD3"/>
    <w:rsid w:val="00CF4247"/>
    <w:rsid w:val="00CF4D42"/>
    <w:rsid w:val="00CF507F"/>
    <w:rsid w:val="00CF5239"/>
    <w:rsid w:val="00CF5263"/>
    <w:rsid w:val="00CF5418"/>
    <w:rsid w:val="00CF5E61"/>
    <w:rsid w:val="00CF60B5"/>
    <w:rsid w:val="00D004FA"/>
    <w:rsid w:val="00D016C8"/>
    <w:rsid w:val="00D01B21"/>
    <w:rsid w:val="00D01E2F"/>
    <w:rsid w:val="00D030B7"/>
    <w:rsid w:val="00D03102"/>
    <w:rsid w:val="00D03420"/>
    <w:rsid w:val="00D03727"/>
    <w:rsid w:val="00D0378A"/>
    <w:rsid w:val="00D03D32"/>
    <w:rsid w:val="00D04289"/>
    <w:rsid w:val="00D04E17"/>
    <w:rsid w:val="00D05132"/>
    <w:rsid w:val="00D05E27"/>
    <w:rsid w:val="00D05EA9"/>
    <w:rsid w:val="00D071F8"/>
    <w:rsid w:val="00D07252"/>
    <w:rsid w:val="00D074F4"/>
    <w:rsid w:val="00D07CE1"/>
    <w:rsid w:val="00D1026A"/>
    <w:rsid w:val="00D107CF"/>
    <w:rsid w:val="00D10E56"/>
    <w:rsid w:val="00D1165A"/>
    <w:rsid w:val="00D11B0B"/>
    <w:rsid w:val="00D12075"/>
    <w:rsid w:val="00D12293"/>
    <w:rsid w:val="00D138CB"/>
    <w:rsid w:val="00D13A98"/>
    <w:rsid w:val="00D1415C"/>
    <w:rsid w:val="00D14236"/>
    <w:rsid w:val="00D14553"/>
    <w:rsid w:val="00D14DB1"/>
    <w:rsid w:val="00D15327"/>
    <w:rsid w:val="00D15F43"/>
    <w:rsid w:val="00D16124"/>
    <w:rsid w:val="00D16326"/>
    <w:rsid w:val="00D16E87"/>
    <w:rsid w:val="00D17C6A"/>
    <w:rsid w:val="00D20B8B"/>
    <w:rsid w:val="00D2162C"/>
    <w:rsid w:val="00D21A3C"/>
    <w:rsid w:val="00D22CBE"/>
    <w:rsid w:val="00D233F1"/>
    <w:rsid w:val="00D23C47"/>
    <w:rsid w:val="00D24765"/>
    <w:rsid w:val="00D256F8"/>
    <w:rsid w:val="00D259EB"/>
    <w:rsid w:val="00D25AA0"/>
    <w:rsid w:val="00D2685C"/>
    <w:rsid w:val="00D26A3B"/>
    <w:rsid w:val="00D27702"/>
    <w:rsid w:val="00D302FD"/>
    <w:rsid w:val="00D3038A"/>
    <w:rsid w:val="00D3098D"/>
    <w:rsid w:val="00D31A02"/>
    <w:rsid w:val="00D32786"/>
    <w:rsid w:val="00D32A09"/>
    <w:rsid w:val="00D3323C"/>
    <w:rsid w:val="00D33456"/>
    <w:rsid w:val="00D3396F"/>
    <w:rsid w:val="00D33D4D"/>
    <w:rsid w:val="00D348FA"/>
    <w:rsid w:val="00D34A0B"/>
    <w:rsid w:val="00D36234"/>
    <w:rsid w:val="00D36371"/>
    <w:rsid w:val="00D41005"/>
    <w:rsid w:val="00D41A27"/>
    <w:rsid w:val="00D41CC4"/>
    <w:rsid w:val="00D437D8"/>
    <w:rsid w:val="00D447A5"/>
    <w:rsid w:val="00D44994"/>
    <w:rsid w:val="00D45C8D"/>
    <w:rsid w:val="00D45DF3"/>
    <w:rsid w:val="00D46174"/>
    <w:rsid w:val="00D47BBE"/>
    <w:rsid w:val="00D47DD0"/>
    <w:rsid w:val="00D50183"/>
    <w:rsid w:val="00D51D12"/>
    <w:rsid w:val="00D52F94"/>
    <w:rsid w:val="00D5362B"/>
    <w:rsid w:val="00D55072"/>
    <w:rsid w:val="00D551B5"/>
    <w:rsid w:val="00D55D6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63B"/>
    <w:rsid w:val="00D6394B"/>
    <w:rsid w:val="00D63B75"/>
    <w:rsid w:val="00D648A1"/>
    <w:rsid w:val="00D64F4F"/>
    <w:rsid w:val="00D659B1"/>
    <w:rsid w:val="00D65D45"/>
    <w:rsid w:val="00D66D92"/>
    <w:rsid w:val="00D66E18"/>
    <w:rsid w:val="00D6734D"/>
    <w:rsid w:val="00D67733"/>
    <w:rsid w:val="00D67823"/>
    <w:rsid w:val="00D679CF"/>
    <w:rsid w:val="00D679D3"/>
    <w:rsid w:val="00D70A36"/>
    <w:rsid w:val="00D72DE1"/>
    <w:rsid w:val="00D73469"/>
    <w:rsid w:val="00D7356F"/>
    <w:rsid w:val="00D73587"/>
    <w:rsid w:val="00D73D61"/>
    <w:rsid w:val="00D73EBB"/>
    <w:rsid w:val="00D73F90"/>
    <w:rsid w:val="00D74B92"/>
    <w:rsid w:val="00D751FB"/>
    <w:rsid w:val="00D754D6"/>
    <w:rsid w:val="00D754E1"/>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6E6"/>
    <w:rsid w:val="00D83898"/>
    <w:rsid w:val="00D83AE9"/>
    <w:rsid w:val="00D83F48"/>
    <w:rsid w:val="00D84266"/>
    <w:rsid w:val="00D84C46"/>
    <w:rsid w:val="00D857B8"/>
    <w:rsid w:val="00D85D1F"/>
    <w:rsid w:val="00D87175"/>
    <w:rsid w:val="00D87ABF"/>
    <w:rsid w:val="00D87C75"/>
    <w:rsid w:val="00D90CD3"/>
    <w:rsid w:val="00D90E2C"/>
    <w:rsid w:val="00D90F89"/>
    <w:rsid w:val="00D919E6"/>
    <w:rsid w:val="00D91BE1"/>
    <w:rsid w:val="00D92B24"/>
    <w:rsid w:val="00D92C29"/>
    <w:rsid w:val="00D936E2"/>
    <w:rsid w:val="00D9480C"/>
    <w:rsid w:val="00D94CB5"/>
    <w:rsid w:val="00D9503C"/>
    <w:rsid w:val="00D95104"/>
    <w:rsid w:val="00D95600"/>
    <w:rsid w:val="00D95900"/>
    <w:rsid w:val="00D9594C"/>
    <w:rsid w:val="00D9683C"/>
    <w:rsid w:val="00D977A0"/>
    <w:rsid w:val="00D97884"/>
    <w:rsid w:val="00D97C79"/>
    <w:rsid w:val="00D97F43"/>
    <w:rsid w:val="00DA0712"/>
    <w:rsid w:val="00DA0A7F"/>
    <w:rsid w:val="00DA143C"/>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B94"/>
    <w:rsid w:val="00DB4C6E"/>
    <w:rsid w:val="00DB51A0"/>
    <w:rsid w:val="00DB5293"/>
    <w:rsid w:val="00DB6ED8"/>
    <w:rsid w:val="00DC1301"/>
    <w:rsid w:val="00DC1327"/>
    <w:rsid w:val="00DC1350"/>
    <w:rsid w:val="00DC1EC8"/>
    <w:rsid w:val="00DC3237"/>
    <w:rsid w:val="00DC367A"/>
    <w:rsid w:val="00DC36F3"/>
    <w:rsid w:val="00DC397C"/>
    <w:rsid w:val="00DC398B"/>
    <w:rsid w:val="00DC41A4"/>
    <w:rsid w:val="00DC4C33"/>
    <w:rsid w:val="00DC5109"/>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2ABE"/>
    <w:rsid w:val="00DD2BBE"/>
    <w:rsid w:val="00DD3EF5"/>
    <w:rsid w:val="00DD53FA"/>
    <w:rsid w:val="00DD58C2"/>
    <w:rsid w:val="00DD5F42"/>
    <w:rsid w:val="00DD617B"/>
    <w:rsid w:val="00DD6D4E"/>
    <w:rsid w:val="00DD79A6"/>
    <w:rsid w:val="00DE0443"/>
    <w:rsid w:val="00DE068C"/>
    <w:rsid w:val="00DE09C8"/>
    <w:rsid w:val="00DE0E59"/>
    <w:rsid w:val="00DE0F6C"/>
    <w:rsid w:val="00DE12F0"/>
    <w:rsid w:val="00DE219B"/>
    <w:rsid w:val="00DE3233"/>
    <w:rsid w:val="00DE3407"/>
    <w:rsid w:val="00DE3979"/>
    <w:rsid w:val="00DE52E3"/>
    <w:rsid w:val="00DE69FE"/>
    <w:rsid w:val="00DE70CB"/>
    <w:rsid w:val="00DE7C00"/>
    <w:rsid w:val="00DF0109"/>
    <w:rsid w:val="00DF03E9"/>
    <w:rsid w:val="00DF03ED"/>
    <w:rsid w:val="00DF04EE"/>
    <w:rsid w:val="00DF0BF4"/>
    <w:rsid w:val="00DF10B2"/>
    <w:rsid w:val="00DF179D"/>
    <w:rsid w:val="00DF1E9C"/>
    <w:rsid w:val="00DF2168"/>
    <w:rsid w:val="00DF2D2C"/>
    <w:rsid w:val="00DF4572"/>
    <w:rsid w:val="00DF4658"/>
    <w:rsid w:val="00DF5943"/>
    <w:rsid w:val="00DF5A1C"/>
    <w:rsid w:val="00DF5C5B"/>
    <w:rsid w:val="00DF6C8B"/>
    <w:rsid w:val="00DF6F17"/>
    <w:rsid w:val="00DF6F28"/>
    <w:rsid w:val="00DF78FA"/>
    <w:rsid w:val="00DF7AE1"/>
    <w:rsid w:val="00E002F1"/>
    <w:rsid w:val="00E0082C"/>
    <w:rsid w:val="00E01DAA"/>
    <w:rsid w:val="00E023E5"/>
    <w:rsid w:val="00E02432"/>
    <w:rsid w:val="00E02DA9"/>
    <w:rsid w:val="00E02E26"/>
    <w:rsid w:val="00E04022"/>
    <w:rsid w:val="00E04DC9"/>
    <w:rsid w:val="00E06528"/>
    <w:rsid w:val="00E066DB"/>
    <w:rsid w:val="00E0728F"/>
    <w:rsid w:val="00E0749C"/>
    <w:rsid w:val="00E0755C"/>
    <w:rsid w:val="00E07679"/>
    <w:rsid w:val="00E10D5B"/>
    <w:rsid w:val="00E112CA"/>
    <w:rsid w:val="00E11767"/>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A37"/>
    <w:rsid w:val="00E25F89"/>
    <w:rsid w:val="00E26009"/>
    <w:rsid w:val="00E26387"/>
    <w:rsid w:val="00E274C4"/>
    <w:rsid w:val="00E30768"/>
    <w:rsid w:val="00E30808"/>
    <w:rsid w:val="00E3117A"/>
    <w:rsid w:val="00E311C3"/>
    <w:rsid w:val="00E32D62"/>
    <w:rsid w:val="00E3395B"/>
    <w:rsid w:val="00E339DC"/>
    <w:rsid w:val="00E33E15"/>
    <w:rsid w:val="00E3454D"/>
    <w:rsid w:val="00E35242"/>
    <w:rsid w:val="00E353A4"/>
    <w:rsid w:val="00E36003"/>
    <w:rsid w:val="00E361B8"/>
    <w:rsid w:val="00E36A1B"/>
    <w:rsid w:val="00E37DDE"/>
    <w:rsid w:val="00E40949"/>
    <w:rsid w:val="00E40C38"/>
    <w:rsid w:val="00E42428"/>
    <w:rsid w:val="00E429ED"/>
    <w:rsid w:val="00E43F37"/>
    <w:rsid w:val="00E43F6E"/>
    <w:rsid w:val="00E441E6"/>
    <w:rsid w:val="00E450ED"/>
    <w:rsid w:val="00E45BFD"/>
    <w:rsid w:val="00E46116"/>
    <w:rsid w:val="00E46C47"/>
    <w:rsid w:val="00E4765D"/>
    <w:rsid w:val="00E4791B"/>
    <w:rsid w:val="00E47E31"/>
    <w:rsid w:val="00E50A11"/>
    <w:rsid w:val="00E50AC6"/>
    <w:rsid w:val="00E5108D"/>
    <w:rsid w:val="00E51DDD"/>
    <w:rsid w:val="00E51FDD"/>
    <w:rsid w:val="00E523C6"/>
    <w:rsid w:val="00E52435"/>
    <w:rsid w:val="00E52904"/>
    <w:rsid w:val="00E53002"/>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6B5F"/>
    <w:rsid w:val="00E671C9"/>
    <w:rsid w:val="00E6743F"/>
    <w:rsid w:val="00E6758E"/>
    <w:rsid w:val="00E67E23"/>
    <w:rsid w:val="00E70016"/>
    <w:rsid w:val="00E70658"/>
    <w:rsid w:val="00E70BC7"/>
    <w:rsid w:val="00E70F07"/>
    <w:rsid w:val="00E70FBC"/>
    <w:rsid w:val="00E72BDF"/>
    <w:rsid w:val="00E72C01"/>
    <w:rsid w:val="00E741AC"/>
    <w:rsid w:val="00E747AA"/>
    <w:rsid w:val="00E74BAB"/>
    <w:rsid w:val="00E74F75"/>
    <w:rsid w:val="00E75174"/>
    <w:rsid w:val="00E75EBA"/>
    <w:rsid w:val="00E763B4"/>
    <w:rsid w:val="00E763C2"/>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877"/>
    <w:rsid w:val="00E85CC3"/>
    <w:rsid w:val="00E86350"/>
    <w:rsid w:val="00E8644A"/>
    <w:rsid w:val="00E870A9"/>
    <w:rsid w:val="00E90279"/>
    <w:rsid w:val="00E90635"/>
    <w:rsid w:val="00E909A1"/>
    <w:rsid w:val="00E90BFF"/>
    <w:rsid w:val="00E91F04"/>
    <w:rsid w:val="00E91F35"/>
    <w:rsid w:val="00E9259E"/>
    <w:rsid w:val="00E94DDF"/>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3F9A"/>
    <w:rsid w:val="00EB4B75"/>
    <w:rsid w:val="00EB4CFF"/>
    <w:rsid w:val="00EB53A6"/>
    <w:rsid w:val="00EB5476"/>
    <w:rsid w:val="00EB5FB6"/>
    <w:rsid w:val="00EB5FF6"/>
    <w:rsid w:val="00EB66EF"/>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5AB"/>
    <w:rsid w:val="00ED2AE0"/>
    <w:rsid w:val="00ED2E52"/>
    <w:rsid w:val="00ED3024"/>
    <w:rsid w:val="00ED31DB"/>
    <w:rsid w:val="00ED3C23"/>
    <w:rsid w:val="00ED49B0"/>
    <w:rsid w:val="00ED5FE4"/>
    <w:rsid w:val="00ED6FAD"/>
    <w:rsid w:val="00ED71C5"/>
    <w:rsid w:val="00EE1555"/>
    <w:rsid w:val="00EE16FA"/>
    <w:rsid w:val="00EE18B9"/>
    <w:rsid w:val="00EE32CE"/>
    <w:rsid w:val="00EE3C42"/>
    <w:rsid w:val="00EE3D4F"/>
    <w:rsid w:val="00EE534D"/>
    <w:rsid w:val="00EE5560"/>
    <w:rsid w:val="00EE596F"/>
    <w:rsid w:val="00EE5AD0"/>
    <w:rsid w:val="00EE6ABC"/>
    <w:rsid w:val="00EE6F1E"/>
    <w:rsid w:val="00EE7659"/>
    <w:rsid w:val="00EE7D82"/>
    <w:rsid w:val="00EF0348"/>
    <w:rsid w:val="00EF1BFD"/>
    <w:rsid w:val="00EF1F9C"/>
    <w:rsid w:val="00EF21E0"/>
    <w:rsid w:val="00EF25C1"/>
    <w:rsid w:val="00EF4366"/>
    <w:rsid w:val="00EF4CD6"/>
    <w:rsid w:val="00EF55A0"/>
    <w:rsid w:val="00EF61AC"/>
    <w:rsid w:val="00EF63D1"/>
    <w:rsid w:val="00EF6513"/>
    <w:rsid w:val="00EF6683"/>
    <w:rsid w:val="00EF6CAC"/>
    <w:rsid w:val="00EF7002"/>
    <w:rsid w:val="00EF712D"/>
    <w:rsid w:val="00EF769B"/>
    <w:rsid w:val="00F02651"/>
    <w:rsid w:val="00F027BA"/>
    <w:rsid w:val="00F035EA"/>
    <w:rsid w:val="00F03CD1"/>
    <w:rsid w:val="00F03E79"/>
    <w:rsid w:val="00F054E1"/>
    <w:rsid w:val="00F0628D"/>
    <w:rsid w:val="00F0661B"/>
    <w:rsid w:val="00F06651"/>
    <w:rsid w:val="00F07027"/>
    <w:rsid w:val="00F07DE6"/>
    <w:rsid w:val="00F1056C"/>
    <w:rsid w:val="00F107F1"/>
    <w:rsid w:val="00F10FC1"/>
    <w:rsid w:val="00F112FD"/>
    <w:rsid w:val="00F12DC3"/>
    <w:rsid w:val="00F133A1"/>
    <w:rsid w:val="00F13ECD"/>
    <w:rsid w:val="00F14D13"/>
    <w:rsid w:val="00F155CE"/>
    <w:rsid w:val="00F16750"/>
    <w:rsid w:val="00F16BF2"/>
    <w:rsid w:val="00F17EAE"/>
    <w:rsid w:val="00F20304"/>
    <w:rsid w:val="00F2117B"/>
    <w:rsid w:val="00F2135D"/>
    <w:rsid w:val="00F218D4"/>
    <w:rsid w:val="00F21E9A"/>
    <w:rsid w:val="00F2250A"/>
    <w:rsid w:val="00F22738"/>
    <w:rsid w:val="00F22840"/>
    <w:rsid w:val="00F245A3"/>
    <w:rsid w:val="00F24788"/>
    <w:rsid w:val="00F24DA7"/>
    <w:rsid w:val="00F258D1"/>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C4B"/>
    <w:rsid w:val="00F33D4F"/>
    <w:rsid w:val="00F34607"/>
    <w:rsid w:val="00F34884"/>
    <w:rsid w:val="00F34CD6"/>
    <w:rsid w:val="00F35873"/>
    <w:rsid w:val="00F35920"/>
    <w:rsid w:val="00F365FB"/>
    <w:rsid w:val="00F366A5"/>
    <w:rsid w:val="00F36C5F"/>
    <w:rsid w:val="00F37259"/>
    <w:rsid w:val="00F40421"/>
    <w:rsid w:val="00F405A4"/>
    <w:rsid w:val="00F406F4"/>
    <w:rsid w:val="00F40CCF"/>
    <w:rsid w:val="00F41844"/>
    <w:rsid w:val="00F41F05"/>
    <w:rsid w:val="00F433BD"/>
    <w:rsid w:val="00F43403"/>
    <w:rsid w:val="00F444ED"/>
    <w:rsid w:val="00F447A2"/>
    <w:rsid w:val="00F44EC5"/>
    <w:rsid w:val="00F470D6"/>
    <w:rsid w:val="00F47498"/>
    <w:rsid w:val="00F512B2"/>
    <w:rsid w:val="00F52381"/>
    <w:rsid w:val="00F5283D"/>
    <w:rsid w:val="00F52ABA"/>
    <w:rsid w:val="00F52BC7"/>
    <w:rsid w:val="00F5320C"/>
    <w:rsid w:val="00F53BF4"/>
    <w:rsid w:val="00F54266"/>
    <w:rsid w:val="00F55043"/>
    <w:rsid w:val="00F551B5"/>
    <w:rsid w:val="00F55C1B"/>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29C2"/>
    <w:rsid w:val="00F834F1"/>
    <w:rsid w:val="00F83829"/>
    <w:rsid w:val="00F84069"/>
    <w:rsid w:val="00F843D7"/>
    <w:rsid w:val="00F845E2"/>
    <w:rsid w:val="00F847A7"/>
    <w:rsid w:val="00F84997"/>
    <w:rsid w:val="00F85536"/>
    <w:rsid w:val="00F8631D"/>
    <w:rsid w:val="00F8657A"/>
    <w:rsid w:val="00F86637"/>
    <w:rsid w:val="00F8679A"/>
    <w:rsid w:val="00F86F07"/>
    <w:rsid w:val="00F87117"/>
    <w:rsid w:val="00F8736C"/>
    <w:rsid w:val="00F8790C"/>
    <w:rsid w:val="00F87B51"/>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6F9B"/>
    <w:rsid w:val="00F97120"/>
    <w:rsid w:val="00F97908"/>
    <w:rsid w:val="00F979BC"/>
    <w:rsid w:val="00F97B43"/>
    <w:rsid w:val="00FA07F8"/>
    <w:rsid w:val="00FA105C"/>
    <w:rsid w:val="00FA1475"/>
    <w:rsid w:val="00FA148A"/>
    <w:rsid w:val="00FA24B5"/>
    <w:rsid w:val="00FA26BA"/>
    <w:rsid w:val="00FA275B"/>
    <w:rsid w:val="00FA27C8"/>
    <w:rsid w:val="00FA2D22"/>
    <w:rsid w:val="00FA2D59"/>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2D58"/>
    <w:rsid w:val="00FB31BD"/>
    <w:rsid w:val="00FB338E"/>
    <w:rsid w:val="00FB33DC"/>
    <w:rsid w:val="00FB4338"/>
    <w:rsid w:val="00FB477E"/>
    <w:rsid w:val="00FB494F"/>
    <w:rsid w:val="00FB4AE6"/>
    <w:rsid w:val="00FB4B30"/>
    <w:rsid w:val="00FB4C2A"/>
    <w:rsid w:val="00FB4C9C"/>
    <w:rsid w:val="00FB5148"/>
    <w:rsid w:val="00FB570B"/>
    <w:rsid w:val="00FB6165"/>
    <w:rsid w:val="00FB78E7"/>
    <w:rsid w:val="00FC0150"/>
    <w:rsid w:val="00FC03AB"/>
    <w:rsid w:val="00FC223F"/>
    <w:rsid w:val="00FC2E01"/>
    <w:rsid w:val="00FC460F"/>
    <w:rsid w:val="00FC4668"/>
    <w:rsid w:val="00FC4729"/>
    <w:rsid w:val="00FC4A8C"/>
    <w:rsid w:val="00FC52F8"/>
    <w:rsid w:val="00FC53DB"/>
    <w:rsid w:val="00FC5ED5"/>
    <w:rsid w:val="00FC5FC2"/>
    <w:rsid w:val="00FC6177"/>
    <w:rsid w:val="00FC63D1"/>
    <w:rsid w:val="00FC7528"/>
    <w:rsid w:val="00FD0572"/>
    <w:rsid w:val="00FD0792"/>
    <w:rsid w:val="00FD1A97"/>
    <w:rsid w:val="00FD2D7B"/>
    <w:rsid w:val="00FD3027"/>
    <w:rsid w:val="00FD37F6"/>
    <w:rsid w:val="00FD3F7A"/>
    <w:rsid w:val="00FD4589"/>
    <w:rsid w:val="00FD4608"/>
    <w:rsid w:val="00FD473E"/>
    <w:rsid w:val="00FD5928"/>
    <w:rsid w:val="00FD6650"/>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E7E06"/>
    <w:rsid w:val="00FF0832"/>
    <w:rsid w:val="00FF126D"/>
    <w:rsid w:val="00FF2310"/>
    <w:rsid w:val="00FF2319"/>
    <w:rsid w:val="00FF257D"/>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C573A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487393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484939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4839123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66913949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354359">
      <w:bodyDiv w:val="1"/>
      <w:marLeft w:val="0"/>
      <w:marRight w:val="0"/>
      <w:marTop w:val="0"/>
      <w:marBottom w:val="0"/>
      <w:divBdr>
        <w:top w:val="none" w:sz="0" w:space="0" w:color="auto"/>
        <w:left w:val="none" w:sz="0" w:space="0" w:color="auto"/>
        <w:bottom w:val="none" w:sz="0" w:space="0" w:color="auto"/>
        <w:right w:val="none" w:sz="0" w:space="0" w:color="auto"/>
      </w:divBdr>
    </w:div>
    <w:div w:id="176549254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25272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DE2F9D-95FA-4004-A05D-286FE39EF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6</Pages>
  <Words>1994</Words>
  <Characters>11366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Anthony Lo</cp:lastModifiedBy>
  <cp:revision>112</cp:revision>
  <cp:lastPrinted>2007-06-18T22:08:00Z</cp:lastPrinted>
  <dcterms:created xsi:type="dcterms:W3CDTF">2023-06-02T16:17:00Z</dcterms:created>
  <dcterms:modified xsi:type="dcterms:W3CDTF">2023-09-01T18:56:00Z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