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75BB8">
        <w:fldChar w:fldCharType="begin"/>
      </w:r>
      <w:r w:rsidR="00B75BB8">
        <w:instrText xml:space="preserve"> DOCPROPERTY  TSG/WGRef  \* MERGEFORMAT </w:instrText>
      </w:r>
      <w:r w:rsidR="00B75BB8">
        <w:fldChar w:fldCharType="separate"/>
      </w:r>
      <w:r w:rsidR="003609EF">
        <w:rPr>
          <w:b/>
          <w:noProof/>
          <w:sz w:val="24"/>
        </w:rPr>
        <w:t>RAN4</w:t>
      </w:r>
      <w:r w:rsidR="00B75BB8">
        <w:rPr>
          <w:b/>
          <w:noProof/>
          <w:sz w:val="24"/>
        </w:rPr>
        <w:fldChar w:fldCharType="end"/>
      </w:r>
      <w:r w:rsidR="00C66BA2">
        <w:rPr>
          <w:b/>
          <w:noProof/>
          <w:sz w:val="24"/>
        </w:rPr>
        <w:t xml:space="preserve"> </w:t>
      </w:r>
      <w:r>
        <w:rPr>
          <w:b/>
          <w:noProof/>
          <w:sz w:val="24"/>
        </w:rPr>
        <w:t>Meeting #</w:t>
      </w:r>
      <w:r w:rsidR="00B75BB8">
        <w:fldChar w:fldCharType="begin"/>
      </w:r>
      <w:r w:rsidR="00B75BB8">
        <w:instrText xml:space="preserve"> DOCPROPERTY  MtgSeq  \* MERGEFORMAT </w:instrText>
      </w:r>
      <w:r w:rsidR="00B75BB8">
        <w:fldChar w:fldCharType="separate"/>
      </w:r>
      <w:r w:rsidR="00EB09B7" w:rsidRPr="00EB09B7">
        <w:rPr>
          <w:b/>
          <w:noProof/>
          <w:sz w:val="24"/>
        </w:rPr>
        <w:t>107</w:t>
      </w:r>
      <w:r w:rsidR="00B75BB8">
        <w:rPr>
          <w:b/>
          <w:noProof/>
          <w:sz w:val="24"/>
        </w:rPr>
        <w:fldChar w:fldCharType="end"/>
      </w:r>
      <w:r w:rsidR="00B75BB8">
        <w:fldChar w:fldCharType="begin"/>
      </w:r>
      <w:r w:rsidR="00B75BB8">
        <w:instrText xml:space="preserve"> DOCPROPERTY  MtgTitle  \* MERGEFORMAT </w:instrText>
      </w:r>
      <w:r w:rsidR="00B75BB8">
        <w:fldChar w:fldCharType="separate"/>
      </w:r>
      <w:r w:rsidR="00B75BB8">
        <w:fldChar w:fldCharType="end"/>
      </w:r>
      <w:r>
        <w:rPr>
          <w:b/>
          <w:i/>
          <w:noProof/>
          <w:sz w:val="28"/>
        </w:rPr>
        <w:tab/>
      </w:r>
      <w:r w:rsidR="00B75BB8">
        <w:fldChar w:fldCharType="begin"/>
      </w:r>
      <w:r w:rsidR="00B75BB8">
        <w:instrText xml:space="preserve"> DOCPROPERTY  Tdoc#  \* MERGEFORMAT </w:instrText>
      </w:r>
      <w:r w:rsidR="00B75BB8">
        <w:fldChar w:fldCharType="separate"/>
      </w:r>
      <w:r w:rsidR="00E13F3D" w:rsidRPr="00E13F3D">
        <w:rPr>
          <w:b/>
          <w:i/>
          <w:noProof/>
          <w:sz w:val="28"/>
        </w:rPr>
        <w:t>R4-2308040</w:t>
      </w:r>
      <w:r w:rsidR="00B75BB8">
        <w:rPr>
          <w:b/>
          <w:i/>
          <w:noProof/>
          <w:sz w:val="28"/>
        </w:rPr>
        <w:fldChar w:fldCharType="end"/>
      </w:r>
    </w:p>
    <w:p w14:paraId="7CB45193" w14:textId="77777777" w:rsidR="001E41F3" w:rsidRDefault="00B75B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5B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5B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5B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5B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5BB8">
            <w:pPr>
              <w:pStyle w:val="CRCoverPage"/>
              <w:spacing w:after="0"/>
              <w:ind w:left="100"/>
              <w:rPr>
                <w:noProof/>
              </w:rPr>
            </w:pPr>
            <w:r>
              <w:fldChar w:fldCharType="begin"/>
            </w:r>
            <w:r>
              <w:instrText xml:space="preserve"> DOCPROPERTY  CrTitle  \* MERGEFORMAT </w:instrText>
            </w:r>
            <w:r>
              <w:fldChar w:fldCharType="separate"/>
            </w:r>
            <w:r w:rsidR="002640DD">
              <w:t>CR to TR 38.854 on HST FR2 RA-Based Timing Adjustment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5BB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62D50" w:rsidR="001E41F3" w:rsidRDefault="00B75BB8" w:rsidP="00547111">
            <w:pPr>
              <w:pStyle w:val="CRCoverPage"/>
              <w:spacing w:after="0"/>
              <w:ind w:left="100"/>
              <w:rPr>
                <w:noProof/>
              </w:rPr>
            </w:pPr>
            <w:r>
              <w:fldChar w:fldCharType="begin"/>
            </w:r>
            <w:r>
              <w:instrText xml:space="preserve"> DOCPROPERTY  SourceIfTsg  \* MERGEFORMAT </w:instrText>
            </w:r>
            <w:r>
              <w:fldChar w:fldCharType="separate"/>
            </w:r>
            <w:r w:rsidR="00DD1B45">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5BB8">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5BB8">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5B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5BB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2FDE" w14:paraId="1256F52C" w14:textId="77777777" w:rsidTr="00547111">
        <w:tc>
          <w:tcPr>
            <w:tcW w:w="2694" w:type="dxa"/>
            <w:gridSpan w:val="2"/>
            <w:tcBorders>
              <w:top w:val="single" w:sz="4" w:space="0" w:color="auto"/>
              <w:left w:val="single" w:sz="4" w:space="0" w:color="auto"/>
            </w:tcBorders>
          </w:tcPr>
          <w:p w14:paraId="52C87DB0" w14:textId="77777777" w:rsidR="00CE2FDE" w:rsidRDefault="00CE2FDE" w:rsidP="00CE2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359D2" w:rsidR="00CE2FDE" w:rsidRDefault="00CE2FDE" w:rsidP="00CE2FDE">
            <w:pPr>
              <w:pStyle w:val="CRCoverPage"/>
              <w:spacing w:after="0"/>
              <w:ind w:left="100"/>
              <w:rPr>
                <w:noProof/>
              </w:rPr>
            </w:pPr>
            <w:r w:rsidRPr="00814207">
              <w:rPr>
                <w:lang w:val="en-US"/>
              </w:rPr>
              <w:t xml:space="preserve">Large one-step UL timing adjustment requirement in HST FR2 scenarios is introduced in TS 38.133. However, no description of NW-based (i.e., when the </w:t>
            </w:r>
            <w:r w:rsidRPr="00814207">
              <w:rPr>
                <w:i/>
                <w:iCs/>
                <w:lang w:val="en-US"/>
              </w:rPr>
              <w:t>highSpeedLargeOneStepUL-TimingFR2-r17</w:t>
            </w:r>
            <w:r w:rsidRPr="00814207">
              <w:rPr>
                <w:lang w:val="en-US"/>
              </w:rPr>
              <w:t xml:space="preserve"> is disabled) is available because it is agreed to be based on existing procedures.</w:t>
            </w:r>
          </w:p>
        </w:tc>
      </w:tr>
      <w:tr w:rsidR="00CE2FDE" w14:paraId="4CA74D09" w14:textId="77777777" w:rsidTr="00547111">
        <w:tc>
          <w:tcPr>
            <w:tcW w:w="2694" w:type="dxa"/>
            <w:gridSpan w:val="2"/>
            <w:tcBorders>
              <w:left w:val="single" w:sz="4" w:space="0" w:color="auto"/>
            </w:tcBorders>
          </w:tcPr>
          <w:p w14:paraId="2D0866D6" w14:textId="77777777" w:rsidR="00CE2FDE" w:rsidRDefault="00CE2FDE" w:rsidP="00CE2FDE">
            <w:pPr>
              <w:pStyle w:val="CRCoverPage"/>
              <w:spacing w:after="0"/>
              <w:rPr>
                <w:b/>
                <w:i/>
                <w:noProof/>
                <w:sz w:val="8"/>
                <w:szCs w:val="8"/>
              </w:rPr>
            </w:pPr>
          </w:p>
        </w:tc>
        <w:tc>
          <w:tcPr>
            <w:tcW w:w="6946" w:type="dxa"/>
            <w:gridSpan w:val="9"/>
            <w:tcBorders>
              <w:right w:val="single" w:sz="4" w:space="0" w:color="auto"/>
            </w:tcBorders>
          </w:tcPr>
          <w:p w14:paraId="365DEF04" w14:textId="77777777" w:rsidR="00CE2FDE" w:rsidRDefault="00CE2FDE" w:rsidP="00CE2FDE">
            <w:pPr>
              <w:pStyle w:val="CRCoverPage"/>
              <w:spacing w:after="0"/>
              <w:rPr>
                <w:noProof/>
                <w:sz w:val="8"/>
                <w:szCs w:val="8"/>
              </w:rPr>
            </w:pPr>
          </w:p>
        </w:tc>
      </w:tr>
      <w:tr w:rsidR="00CE2FDE" w14:paraId="21016551" w14:textId="77777777" w:rsidTr="00547111">
        <w:tc>
          <w:tcPr>
            <w:tcW w:w="2694" w:type="dxa"/>
            <w:gridSpan w:val="2"/>
            <w:tcBorders>
              <w:left w:val="single" w:sz="4" w:space="0" w:color="auto"/>
            </w:tcBorders>
          </w:tcPr>
          <w:p w14:paraId="49433147" w14:textId="77777777" w:rsidR="00CE2FDE" w:rsidRDefault="00CE2FDE" w:rsidP="00CE2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7B4F" w14:textId="77777777" w:rsidR="00F16621" w:rsidRPr="00814207" w:rsidRDefault="00F16621" w:rsidP="00F16621">
            <w:pPr>
              <w:pStyle w:val="CRCoverPage"/>
              <w:spacing w:after="0"/>
              <w:ind w:left="100"/>
              <w:rPr>
                <w:lang w:val="en-US"/>
              </w:rPr>
            </w:pPr>
            <w:r w:rsidRPr="00814207">
              <w:rPr>
                <w:lang w:val="en-US"/>
              </w:rPr>
              <w:t xml:space="preserve">Creation of a new clause specifically for UL timing </w:t>
            </w:r>
            <w:proofErr w:type="gramStart"/>
            <w:r w:rsidRPr="00814207">
              <w:rPr>
                <w:lang w:val="en-US"/>
              </w:rPr>
              <w:t>adjustment;</w:t>
            </w:r>
            <w:proofErr w:type="gramEnd"/>
          </w:p>
          <w:p w14:paraId="31C656EC" w14:textId="26436B27" w:rsidR="00CE2FDE" w:rsidRDefault="00F16621" w:rsidP="00F16621">
            <w:pPr>
              <w:pStyle w:val="CRCoverPage"/>
              <w:spacing w:after="0"/>
              <w:ind w:left="100"/>
              <w:rPr>
                <w:noProof/>
              </w:rPr>
            </w:pPr>
            <w:r w:rsidRPr="00814207">
              <w:rPr>
                <w:lang w:val="en-US"/>
              </w:rPr>
              <w:t>Providing a description of RA-based UL timing adjustment mechanism at TCI state switch</w:t>
            </w:r>
          </w:p>
        </w:tc>
      </w:tr>
      <w:tr w:rsidR="00CE2FDE" w14:paraId="1F886379" w14:textId="77777777" w:rsidTr="00547111">
        <w:tc>
          <w:tcPr>
            <w:tcW w:w="2694" w:type="dxa"/>
            <w:gridSpan w:val="2"/>
            <w:tcBorders>
              <w:left w:val="single" w:sz="4" w:space="0" w:color="auto"/>
            </w:tcBorders>
          </w:tcPr>
          <w:p w14:paraId="4D989623" w14:textId="77777777" w:rsidR="00CE2FDE" w:rsidRDefault="00CE2FDE" w:rsidP="00CE2FDE">
            <w:pPr>
              <w:pStyle w:val="CRCoverPage"/>
              <w:spacing w:after="0"/>
              <w:rPr>
                <w:b/>
                <w:i/>
                <w:noProof/>
                <w:sz w:val="8"/>
                <w:szCs w:val="8"/>
              </w:rPr>
            </w:pPr>
          </w:p>
        </w:tc>
        <w:tc>
          <w:tcPr>
            <w:tcW w:w="6946" w:type="dxa"/>
            <w:gridSpan w:val="9"/>
            <w:tcBorders>
              <w:right w:val="single" w:sz="4" w:space="0" w:color="auto"/>
            </w:tcBorders>
          </w:tcPr>
          <w:p w14:paraId="71C4A204" w14:textId="77777777" w:rsidR="00CE2FDE" w:rsidRDefault="00CE2FDE" w:rsidP="00CE2FDE">
            <w:pPr>
              <w:pStyle w:val="CRCoverPage"/>
              <w:spacing w:after="0"/>
              <w:rPr>
                <w:noProof/>
                <w:sz w:val="8"/>
                <w:szCs w:val="8"/>
              </w:rPr>
            </w:pPr>
          </w:p>
        </w:tc>
      </w:tr>
      <w:tr w:rsidR="00CE2FDE" w14:paraId="678D7BF9" w14:textId="77777777" w:rsidTr="00547111">
        <w:tc>
          <w:tcPr>
            <w:tcW w:w="2694" w:type="dxa"/>
            <w:gridSpan w:val="2"/>
            <w:tcBorders>
              <w:left w:val="single" w:sz="4" w:space="0" w:color="auto"/>
              <w:bottom w:val="single" w:sz="4" w:space="0" w:color="auto"/>
            </w:tcBorders>
          </w:tcPr>
          <w:p w14:paraId="4E5CE1B6" w14:textId="77777777" w:rsidR="00CE2FDE" w:rsidRDefault="00CE2FDE" w:rsidP="00CE2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0B689" w:rsidR="00CE2FDE" w:rsidRDefault="00D2494B" w:rsidP="00CE2FDE">
            <w:pPr>
              <w:pStyle w:val="CRCoverPage"/>
              <w:spacing w:after="0"/>
              <w:ind w:left="100"/>
              <w:rPr>
                <w:noProof/>
              </w:rPr>
            </w:pPr>
            <w:r w:rsidRPr="00814207">
              <w:rPr>
                <w:lang w:val="en-US"/>
              </w:rPr>
              <w:t xml:space="preserve">A description of the UL timing adjustment mechanism when </w:t>
            </w:r>
            <w:r w:rsidRPr="00814207">
              <w:rPr>
                <w:i/>
                <w:iCs/>
                <w:lang w:val="en-US"/>
              </w:rPr>
              <w:t>highSpeedLargeOneStepUL-TimingFR2-r17</w:t>
            </w:r>
            <w:r w:rsidRPr="00814207">
              <w:rPr>
                <w:lang w:val="en-US"/>
              </w:rPr>
              <w:t xml:space="preserve"> is disabled is missing.</w:t>
            </w:r>
          </w:p>
        </w:tc>
      </w:tr>
      <w:tr w:rsidR="00CE2FDE" w14:paraId="034AF533" w14:textId="77777777" w:rsidTr="00547111">
        <w:tc>
          <w:tcPr>
            <w:tcW w:w="2694" w:type="dxa"/>
            <w:gridSpan w:val="2"/>
          </w:tcPr>
          <w:p w14:paraId="39D9EB5B" w14:textId="77777777" w:rsidR="00CE2FDE" w:rsidRDefault="00CE2FDE" w:rsidP="00CE2FDE">
            <w:pPr>
              <w:pStyle w:val="CRCoverPage"/>
              <w:spacing w:after="0"/>
              <w:rPr>
                <w:b/>
                <w:i/>
                <w:noProof/>
                <w:sz w:val="8"/>
                <w:szCs w:val="8"/>
              </w:rPr>
            </w:pPr>
          </w:p>
        </w:tc>
        <w:tc>
          <w:tcPr>
            <w:tcW w:w="6946" w:type="dxa"/>
            <w:gridSpan w:val="9"/>
          </w:tcPr>
          <w:p w14:paraId="7826CB1C" w14:textId="77777777" w:rsidR="00CE2FDE" w:rsidRDefault="00CE2FDE" w:rsidP="00CE2FDE">
            <w:pPr>
              <w:pStyle w:val="CRCoverPage"/>
              <w:spacing w:after="0"/>
              <w:rPr>
                <w:noProof/>
                <w:sz w:val="8"/>
                <w:szCs w:val="8"/>
              </w:rPr>
            </w:pPr>
          </w:p>
        </w:tc>
      </w:tr>
      <w:tr w:rsidR="00CE2FDE" w14:paraId="6A17D7AC" w14:textId="77777777" w:rsidTr="00547111">
        <w:tc>
          <w:tcPr>
            <w:tcW w:w="2694" w:type="dxa"/>
            <w:gridSpan w:val="2"/>
            <w:tcBorders>
              <w:top w:val="single" w:sz="4" w:space="0" w:color="auto"/>
              <w:left w:val="single" w:sz="4" w:space="0" w:color="auto"/>
            </w:tcBorders>
          </w:tcPr>
          <w:p w14:paraId="6DAD5B19" w14:textId="77777777" w:rsidR="00CE2FDE" w:rsidRDefault="00CE2FDE" w:rsidP="00CE2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E2FDE" w:rsidRDefault="00CE2FDE" w:rsidP="00CE2FDE">
            <w:pPr>
              <w:pStyle w:val="CRCoverPage"/>
              <w:spacing w:after="0"/>
              <w:ind w:left="100"/>
              <w:rPr>
                <w:noProof/>
              </w:rPr>
            </w:pPr>
          </w:p>
        </w:tc>
      </w:tr>
      <w:tr w:rsidR="00CE2FDE" w14:paraId="56E1E6C3" w14:textId="77777777" w:rsidTr="00547111">
        <w:tc>
          <w:tcPr>
            <w:tcW w:w="2694" w:type="dxa"/>
            <w:gridSpan w:val="2"/>
            <w:tcBorders>
              <w:left w:val="single" w:sz="4" w:space="0" w:color="auto"/>
            </w:tcBorders>
          </w:tcPr>
          <w:p w14:paraId="2FB9DE77" w14:textId="77777777" w:rsidR="00CE2FDE" w:rsidRDefault="00CE2FDE" w:rsidP="00CE2FDE">
            <w:pPr>
              <w:pStyle w:val="CRCoverPage"/>
              <w:spacing w:after="0"/>
              <w:rPr>
                <w:b/>
                <w:i/>
                <w:noProof/>
                <w:sz w:val="8"/>
                <w:szCs w:val="8"/>
              </w:rPr>
            </w:pPr>
          </w:p>
        </w:tc>
        <w:tc>
          <w:tcPr>
            <w:tcW w:w="6946" w:type="dxa"/>
            <w:gridSpan w:val="9"/>
            <w:tcBorders>
              <w:right w:val="single" w:sz="4" w:space="0" w:color="auto"/>
            </w:tcBorders>
          </w:tcPr>
          <w:p w14:paraId="0898542D" w14:textId="77777777" w:rsidR="00CE2FDE" w:rsidRDefault="00CE2FDE" w:rsidP="00CE2FDE">
            <w:pPr>
              <w:pStyle w:val="CRCoverPage"/>
              <w:spacing w:after="0"/>
              <w:rPr>
                <w:noProof/>
                <w:sz w:val="8"/>
                <w:szCs w:val="8"/>
              </w:rPr>
            </w:pPr>
          </w:p>
        </w:tc>
      </w:tr>
      <w:tr w:rsidR="00CE2FDE" w14:paraId="76F95A8B" w14:textId="77777777" w:rsidTr="00547111">
        <w:tc>
          <w:tcPr>
            <w:tcW w:w="2694" w:type="dxa"/>
            <w:gridSpan w:val="2"/>
            <w:tcBorders>
              <w:left w:val="single" w:sz="4" w:space="0" w:color="auto"/>
            </w:tcBorders>
          </w:tcPr>
          <w:p w14:paraId="335EAB52" w14:textId="77777777" w:rsidR="00CE2FDE" w:rsidRDefault="00CE2FDE" w:rsidP="00CE2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FDE" w:rsidRDefault="00CE2FDE" w:rsidP="00CE2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FDE" w:rsidRDefault="00CE2FDE" w:rsidP="00CE2FDE">
            <w:pPr>
              <w:pStyle w:val="CRCoverPage"/>
              <w:spacing w:after="0"/>
              <w:jc w:val="center"/>
              <w:rPr>
                <w:b/>
                <w:caps/>
                <w:noProof/>
              </w:rPr>
            </w:pPr>
            <w:r>
              <w:rPr>
                <w:b/>
                <w:caps/>
                <w:noProof/>
              </w:rPr>
              <w:t>N</w:t>
            </w:r>
          </w:p>
        </w:tc>
        <w:tc>
          <w:tcPr>
            <w:tcW w:w="2977" w:type="dxa"/>
            <w:gridSpan w:val="4"/>
          </w:tcPr>
          <w:p w14:paraId="304CCBCB" w14:textId="77777777" w:rsidR="00CE2FDE" w:rsidRDefault="00CE2FDE" w:rsidP="00CE2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FDE" w:rsidRDefault="00CE2FDE" w:rsidP="00CE2FDE">
            <w:pPr>
              <w:pStyle w:val="CRCoverPage"/>
              <w:spacing w:after="0"/>
              <w:ind w:left="99"/>
              <w:rPr>
                <w:noProof/>
              </w:rPr>
            </w:pPr>
          </w:p>
        </w:tc>
      </w:tr>
      <w:tr w:rsidR="00CE2FDE" w14:paraId="34ACE2EB" w14:textId="77777777" w:rsidTr="00547111">
        <w:tc>
          <w:tcPr>
            <w:tcW w:w="2694" w:type="dxa"/>
            <w:gridSpan w:val="2"/>
            <w:tcBorders>
              <w:left w:val="single" w:sz="4" w:space="0" w:color="auto"/>
            </w:tcBorders>
          </w:tcPr>
          <w:p w14:paraId="571382F3" w14:textId="77777777" w:rsidR="00CE2FDE" w:rsidRDefault="00CE2FDE" w:rsidP="00CE2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FDE" w:rsidRDefault="00CE2FDE" w:rsidP="00CE2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ACED" w:rsidR="00CE2FDE" w:rsidRPr="00B75BB8" w:rsidRDefault="00B75BB8" w:rsidP="00CE2FDE">
            <w:pPr>
              <w:pStyle w:val="CRCoverPage"/>
              <w:spacing w:after="0"/>
              <w:jc w:val="center"/>
              <w:rPr>
                <w:b/>
                <w:caps/>
                <w:noProof/>
                <w:lang w:val="en-150"/>
              </w:rPr>
            </w:pPr>
            <w:r>
              <w:rPr>
                <w:b/>
                <w:caps/>
                <w:noProof/>
                <w:lang w:val="en-150"/>
              </w:rPr>
              <w:t>N</w:t>
            </w:r>
          </w:p>
        </w:tc>
        <w:tc>
          <w:tcPr>
            <w:tcW w:w="2977" w:type="dxa"/>
            <w:gridSpan w:val="4"/>
          </w:tcPr>
          <w:p w14:paraId="7DB274D8" w14:textId="77777777" w:rsidR="00CE2FDE" w:rsidRDefault="00CE2FDE" w:rsidP="00CE2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FDE" w:rsidRDefault="00CE2FDE" w:rsidP="00CE2FDE">
            <w:pPr>
              <w:pStyle w:val="CRCoverPage"/>
              <w:spacing w:after="0"/>
              <w:ind w:left="99"/>
              <w:rPr>
                <w:noProof/>
              </w:rPr>
            </w:pPr>
            <w:r>
              <w:rPr>
                <w:noProof/>
              </w:rPr>
              <w:t xml:space="preserve">TS/TR ... CR ... </w:t>
            </w:r>
          </w:p>
        </w:tc>
      </w:tr>
      <w:tr w:rsidR="00CE2FDE" w14:paraId="446DDBAC" w14:textId="77777777" w:rsidTr="00547111">
        <w:tc>
          <w:tcPr>
            <w:tcW w:w="2694" w:type="dxa"/>
            <w:gridSpan w:val="2"/>
            <w:tcBorders>
              <w:left w:val="single" w:sz="4" w:space="0" w:color="auto"/>
            </w:tcBorders>
          </w:tcPr>
          <w:p w14:paraId="678A1AA6" w14:textId="77777777" w:rsidR="00CE2FDE" w:rsidRDefault="00CE2FDE" w:rsidP="00CE2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2FDE" w:rsidRDefault="00CE2FDE" w:rsidP="00CE2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78611" w:rsidR="00CE2FDE" w:rsidRPr="00B75BB8" w:rsidRDefault="00B75BB8" w:rsidP="00CE2FDE">
            <w:pPr>
              <w:pStyle w:val="CRCoverPage"/>
              <w:spacing w:after="0"/>
              <w:jc w:val="center"/>
              <w:rPr>
                <w:b/>
                <w:caps/>
                <w:noProof/>
                <w:lang w:val="en-150"/>
              </w:rPr>
            </w:pPr>
            <w:r>
              <w:rPr>
                <w:b/>
                <w:caps/>
                <w:noProof/>
                <w:lang w:val="en-150"/>
              </w:rPr>
              <w:t>N</w:t>
            </w:r>
          </w:p>
        </w:tc>
        <w:tc>
          <w:tcPr>
            <w:tcW w:w="2977" w:type="dxa"/>
            <w:gridSpan w:val="4"/>
          </w:tcPr>
          <w:p w14:paraId="1A4306D9" w14:textId="77777777" w:rsidR="00CE2FDE" w:rsidRDefault="00CE2FDE" w:rsidP="00CE2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2FDE" w:rsidRDefault="00CE2FDE" w:rsidP="00CE2FDE">
            <w:pPr>
              <w:pStyle w:val="CRCoverPage"/>
              <w:spacing w:after="0"/>
              <w:ind w:left="99"/>
              <w:rPr>
                <w:noProof/>
              </w:rPr>
            </w:pPr>
            <w:r>
              <w:rPr>
                <w:noProof/>
              </w:rPr>
              <w:t xml:space="preserve">TS/TR ... CR ... </w:t>
            </w:r>
          </w:p>
        </w:tc>
      </w:tr>
      <w:tr w:rsidR="00CE2FDE" w14:paraId="55C714D2" w14:textId="77777777" w:rsidTr="00547111">
        <w:tc>
          <w:tcPr>
            <w:tcW w:w="2694" w:type="dxa"/>
            <w:gridSpan w:val="2"/>
            <w:tcBorders>
              <w:left w:val="single" w:sz="4" w:space="0" w:color="auto"/>
            </w:tcBorders>
          </w:tcPr>
          <w:p w14:paraId="45913E62" w14:textId="77777777" w:rsidR="00CE2FDE" w:rsidRDefault="00CE2FDE" w:rsidP="00CE2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FDE" w:rsidRDefault="00CE2FDE" w:rsidP="00CE2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D6256" w:rsidR="00CE2FDE" w:rsidRPr="00B75BB8" w:rsidRDefault="00B75BB8" w:rsidP="00CE2FDE">
            <w:pPr>
              <w:pStyle w:val="CRCoverPage"/>
              <w:spacing w:after="0"/>
              <w:jc w:val="center"/>
              <w:rPr>
                <w:b/>
                <w:caps/>
                <w:noProof/>
                <w:lang w:val="en-150"/>
              </w:rPr>
            </w:pPr>
            <w:r>
              <w:rPr>
                <w:b/>
                <w:caps/>
                <w:noProof/>
                <w:lang w:val="en-150"/>
              </w:rPr>
              <w:t>N</w:t>
            </w:r>
          </w:p>
        </w:tc>
        <w:tc>
          <w:tcPr>
            <w:tcW w:w="2977" w:type="dxa"/>
            <w:gridSpan w:val="4"/>
          </w:tcPr>
          <w:p w14:paraId="1B4FF921" w14:textId="77777777" w:rsidR="00CE2FDE" w:rsidRDefault="00CE2FDE" w:rsidP="00CE2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FDE" w:rsidRDefault="00CE2FDE" w:rsidP="00CE2FDE">
            <w:pPr>
              <w:pStyle w:val="CRCoverPage"/>
              <w:spacing w:after="0"/>
              <w:ind w:left="99"/>
              <w:rPr>
                <w:noProof/>
              </w:rPr>
            </w:pPr>
            <w:r>
              <w:rPr>
                <w:noProof/>
              </w:rPr>
              <w:t xml:space="preserve">TS/TR ... CR ... </w:t>
            </w:r>
          </w:p>
        </w:tc>
      </w:tr>
      <w:tr w:rsidR="00CE2FDE" w14:paraId="60DF82CC" w14:textId="77777777" w:rsidTr="008863B9">
        <w:tc>
          <w:tcPr>
            <w:tcW w:w="2694" w:type="dxa"/>
            <w:gridSpan w:val="2"/>
            <w:tcBorders>
              <w:left w:val="single" w:sz="4" w:space="0" w:color="auto"/>
            </w:tcBorders>
          </w:tcPr>
          <w:p w14:paraId="517696CD" w14:textId="77777777" w:rsidR="00CE2FDE" w:rsidRDefault="00CE2FDE" w:rsidP="00CE2FDE">
            <w:pPr>
              <w:pStyle w:val="CRCoverPage"/>
              <w:spacing w:after="0"/>
              <w:rPr>
                <w:b/>
                <w:i/>
                <w:noProof/>
              </w:rPr>
            </w:pPr>
          </w:p>
        </w:tc>
        <w:tc>
          <w:tcPr>
            <w:tcW w:w="6946" w:type="dxa"/>
            <w:gridSpan w:val="9"/>
            <w:tcBorders>
              <w:right w:val="single" w:sz="4" w:space="0" w:color="auto"/>
            </w:tcBorders>
          </w:tcPr>
          <w:p w14:paraId="4D84207F" w14:textId="77777777" w:rsidR="00CE2FDE" w:rsidRDefault="00CE2FDE" w:rsidP="00CE2FDE">
            <w:pPr>
              <w:pStyle w:val="CRCoverPage"/>
              <w:spacing w:after="0"/>
              <w:rPr>
                <w:noProof/>
              </w:rPr>
            </w:pPr>
          </w:p>
        </w:tc>
      </w:tr>
      <w:tr w:rsidR="00CE2FDE" w14:paraId="556B87B6" w14:textId="77777777" w:rsidTr="008863B9">
        <w:tc>
          <w:tcPr>
            <w:tcW w:w="2694" w:type="dxa"/>
            <w:gridSpan w:val="2"/>
            <w:tcBorders>
              <w:left w:val="single" w:sz="4" w:space="0" w:color="auto"/>
              <w:bottom w:val="single" w:sz="4" w:space="0" w:color="auto"/>
            </w:tcBorders>
          </w:tcPr>
          <w:p w14:paraId="79A9C411" w14:textId="77777777" w:rsidR="00CE2FDE" w:rsidRDefault="00CE2FDE" w:rsidP="00CE2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DA9018" w14:textId="77777777" w:rsidR="00CE2FDE" w:rsidRDefault="00B76EDB" w:rsidP="00CE2FDE">
            <w:pPr>
              <w:pStyle w:val="CRCoverPage"/>
              <w:spacing w:after="0"/>
              <w:ind w:left="100"/>
              <w:rPr>
                <w:lang w:val="en-US"/>
              </w:rPr>
            </w:pPr>
            <w:r w:rsidRPr="00814207">
              <w:rPr>
                <w:lang w:val="en-US"/>
              </w:rPr>
              <w:t>Additional information related to the CR can be found in the accompanying discussion paper R4-2207891.</w:t>
            </w:r>
          </w:p>
          <w:p w14:paraId="73960FB7" w14:textId="77777777" w:rsidR="00B76EDB" w:rsidRDefault="00B76EDB" w:rsidP="00CE2FDE">
            <w:pPr>
              <w:pStyle w:val="CRCoverPage"/>
              <w:spacing w:after="0"/>
              <w:ind w:left="100"/>
              <w:rPr>
                <w:lang w:val="en-US"/>
              </w:rPr>
            </w:pPr>
          </w:p>
          <w:p w14:paraId="00D3B8F7" w14:textId="69A78D2B" w:rsidR="00B76EDB" w:rsidRPr="003A4F64" w:rsidRDefault="003A4F64" w:rsidP="00CE2FDE">
            <w:pPr>
              <w:pStyle w:val="CRCoverPage"/>
              <w:spacing w:after="0"/>
              <w:ind w:left="100"/>
              <w:rPr>
                <w:noProof/>
                <w:lang w:val="en-150"/>
              </w:rPr>
            </w:pPr>
            <w:r>
              <w:rPr>
                <w:noProof/>
                <w:lang w:val="en-150"/>
              </w:rPr>
              <w:t xml:space="preserve">A resubmission of </w:t>
            </w:r>
            <w:r w:rsidRPr="003A4F64">
              <w:rPr>
                <w:noProof/>
                <w:lang w:val="en-150"/>
              </w:rPr>
              <w:t>R4-2211087</w:t>
            </w:r>
            <w:r>
              <w:rPr>
                <w:noProof/>
                <w:lang w:val="en-150"/>
              </w:rPr>
              <w:t xml:space="preserve"> that was</w:t>
            </w:r>
            <w:r w:rsidR="002A5A87">
              <w:rPr>
                <w:noProof/>
                <w:lang w:val="en-150"/>
              </w:rPr>
              <w:t xml:space="preserve"> agreed but</w:t>
            </w:r>
            <w:r>
              <w:rPr>
                <w:noProof/>
                <w:lang w:val="en-150"/>
              </w:rPr>
              <w:t xml:space="preserve"> not applied in the TR.</w:t>
            </w:r>
          </w:p>
        </w:tc>
      </w:tr>
      <w:tr w:rsidR="00CE2FDE" w:rsidRPr="008863B9" w14:paraId="45BFE792" w14:textId="77777777" w:rsidTr="008863B9">
        <w:tc>
          <w:tcPr>
            <w:tcW w:w="2694" w:type="dxa"/>
            <w:gridSpan w:val="2"/>
            <w:tcBorders>
              <w:top w:val="single" w:sz="4" w:space="0" w:color="auto"/>
              <w:bottom w:val="single" w:sz="4" w:space="0" w:color="auto"/>
            </w:tcBorders>
          </w:tcPr>
          <w:p w14:paraId="194242DD" w14:textId="77777777" w:rsidR="00CE2FDE" w:rsidRPr="008863B9" w:rsidRDefault="00CE2FDE" w:rsidP="00CE2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FDE" w:rsidRPr="008863B9" w:rsidRDefault="00CE2FDE" w:rsidP="00CE2FDE">
            <w:pPr>
              <w:pStyle w:val="CRCoverPage"/>
              <w:spacing w:after="0"/>
              <w:ind w:left="100"/>
              <w:rPr>
                <w:noProof/>
                <w:sz w:val="8"/>
                <w:szCs w:val="8"/>
              </w:rPr>
            </w:pPr>
          </w:p>
        </w:tc>
      </w:tr>
      <w:tr w:rsidR="00CE2F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FDE" w:rsidRDefault="00CE2FDE" w:rsidP="00CE2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2FDE" w:rsidRDefault="00CE2FDE" w:rsidP="00CE2F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4A10EA" w14:textId="77777777" w:rsidR="00666B8E" w:rsidRPr="00814207" w:rsidRDefault="00666B8E" w:rsidP="00666B8E">
      <w:pPr>
        <w:pStyle w:val="Heading2"/>
        <w:rPr>
          <w:rFonts w:eastAsia="??"/>
          <w:color w:val="FF0000"/>
          <w:szCs w:val="32"/>
          <w:lang w:val="en-US"/>
        </w:rPr>
      </w:pPr>
      <w:r w:rsidRPr="00814207">
        <w:rPr>
          <w:rFonts w:eastAsia="??"/>
          <w:color w:val="FF0000"/>
          <w:szCs w:val="32"/>
          <w:lang w:val="en-US"/>
        </w:rPr>
        <w:lastRenderedPageBreak/>
        <w:t>&lt; Start of change &gt;</w:t>
      </w:r>
    </w:p>
    <w:p w14:paraId="0F77B215" w14:textId="77777777" w:rsidR="00666B8E" w:rsidRPr="00814207" w:rsidRDefault="00666B8E" w:rsidP="00666B8E">
      <w:pPr>
        <w:pStyle w:val="Heading2"/>
        <w:rPr>
          <w:rFonts w:eastAsia="SimSun"/>
          <w:lang w:val="en-US" w:eastAsia="zh-CN"/>
        </w:rPr>
      </w:pPr>
      <w:bookmarkStart w:id="1" w:name="_Toc55838132"/>
      <w:bookmarkStart w:id="2" w:name="_Toc98503659"/>
      <w:bookmarkStart w:id="3" w:name="_Toc99087659"/>
      <w:r w:rsidRPr="00814207">
        <w:rPr>
          <w:lang w:val="en-US"/>
        </w:rPr>
        <w:t>7.2</w:t>
      </w:r>
      <w:r w:rsidRPr="00814207">
        <w:rPr>
          <w:lang w:val="en-US"/>
        </w:rPr>
        <w:tab/>
      </w:r>
      <w:r w:rsidRPr="00814207">
        <w:rPr>
          <w:rFonts w:eastAsia="SimSun"/>
          <w:lang w:val="en-US" w:eastAsia="zh-CN"/>
        </w:rPr>
        <w:t>RRM requirements</w:t>
      </w:r>
      <w:bookmarkEnd w:id="1"/>
      <w:bookmarkEnd w:id="2"/>
      <w:bookmarkEnd w:id="3"/>
    </w:p>
    <w:p w14:paraId="7DF797A2" w14:textId="77777777" w:rsidR="00666B8E" w:rsidRPr="00814207" w:rsidRDefault="00666B8E" w:rsidP="00666B8E">
      <w:pPr>
        <w:rPr>
          <w:lang w:val="en-US"/>
        </w:rPr>
      </w:pPr>
      <w:r w:rsidRPr="00814207">
        <w:rPr>
          <w:lang w:val="en-US"/>
        </w:rPr>
        <w:t>Concerning the maximum supported speed for FR2 HST RAN4 agreed to use 350kmph as a reference maximum train speed and define RRM requirements to guarantee that.</w:t>
      </w:r>
    </w:p>
    <w:p w14:paraId="1E81110C" w14:textId="77777777" w:rsidR="00666B8E" w:rsidRPr="00814207" w:rsidRDefault="00666B8E" w:rsidP="00666B8E">
      <w:pPr>
        <w:rPr>
          <w:rFonts w:eastAsia="SimSun"/>
          <w:szCs w:val="24"/>
          <w:lang w:val="en-US" w:eastAsia="zh-CN"/>
        </w:rPr>
      </w:pPr>
      <w:r w:rsidRPr="00814207">
        <w:rPr>
          <w:lang w:val="en-US"/>
        </w:rPr>
        <w:t xml:space="preserve">It was agreed to add a flag to enable the UE to identify different/enhanced RRM requirements in HST FR2 deployments. FR2 HST UE has the capacity to support both unidirectional and bidirectional deployment scenarios. RAN4 agreed to </w:t>
      </w:r>
      <w:r w:rsidRPr="00814207">
        <w:rPr>
          <w:lang w:val="en-US" w:eastAsia="zh-CN"/>
        </w:rPr>
        <w:t>introduce network assistance to inform UE on the FR2 HST deployment type (</w:t>
      </w:r>
      <w:proofErr w:type="spellStart"/>
      <w:r w:rsidRPr="00814207">
        <w:rPr>
          <w:lang w:val="en-US" w:eastAsia="zh-CN"/>
        </w:rPr>
        <w:t>uni</w:t>
      </w:r>
      <w:proofErr w:type="spellEnd"/>
      <w:r w:rsidRPr="00814207">
        <w:rPr>
          <w:lang w:val="en-US" w:eastAsia="zh-CN"/>
        </w:rPr>
        <w:t xml:space="preserve">-directional or bi-directional). </w:t>
      </w:r>
      <w:r w:rsidRPr="00814207">
        <w:rPr>
          <w:rFonts w:eastAsia="SimSun"/>
          <w:szCs w:val="24"/>
          <w:lang w:val="en-US" w:eastAsia="zh-CN"/>
        </w:rPr>
        <w:t xml:space="preserve">No enhanced requirement should be applied to other than PC6 UEs even when HST FR2 flags are configured. </w:t>
      </w:r>
    </w:p>
    <w:p w14:paraId="5877C21D" w14:textId="77777777" w:rsidR="00666B8E" w:rsidRPr="00814207" w:rsidRDefault="00666B8E" w:rsidP="00666B8E">
      <w:pPr>
        <w:rPr>
          <w:lang w:val="en-US"/>
        </w:rPr>
      </w:pPr>
      <w:r w:rsidRPr="00814207">
        <w:rPr>
          <w:rFonts w:eastAsia="SimSun"/>
          <w:szCs w:val="24"/>
          <w:lang w:val="en-US" w:eastAsia="zh-CN"/>
        </w:rPr>
        <w:t>PC6 shall be used to identify the feature support of HST FR2 operation.</w:t>
      </w:r>
    </w:p>
    <w:p w14:paraId="055EBAB0" w14:textId="77777777" w:rsidR="00666B8E" w:rsidRPr="00814207" w:rsidRDefault="00666B8E" w:rsidP="00666B8E">
      <w:pPr>
        <w:rPr>
          <w:lang w:val="en-US"/>
        </w:rPr>
      </w:pPr>
      <w:r w:rsidRPr="00814207">
        <w:rPr>
          <w:lang w:val="en-US"/>
        </w:rPr>
        <w:t xml:space="preserve">RAN4 agreed </w:t>
      </w:r>
      <w:r w:rsidRPr="00814207">
        <w:rPr>
          <w:bCs/>
          <w:lang w:val="en-US"/>
        </w:rPr>
        <w:t xml:space="preserve">to introduce dedicated new RRC based network </w:t>
      </w:r>
      <w:proofErr w:type="spellStart"/>
      <w:r w:rsidRPr="00814207">
        <w:rPr>
          <w:bCs/>
          <w:lang w:val="en-US"/>
        </w:rPr>
        <w:t>signalling</w:t>
      </w:r>
      <w:proofErr w:type="spellEnd"/>
      <w:r w:rsidRPr="00814207">
        <w:rPr>
          <w:bCs/>
          <w:lang w:val="en-US"/>
        </w:rPr>
        <w:t xml:space="preserve"> flag will be specified to enable/disable one shot large UL timing adjustment. Such RRC based network </w:t>
      </w:r>
      <w:proofErr w:type="spellStart"/>
      <w:r w:rsidRPr="00814207">
        <w:rPr>
          <w:bCs/>
          <w:lang w:val="en-US"/>
        </w:rPr>
        <w:t>signalling</w:t>
      </w:r>
      <w:proofErr w:type="spellEnd"/>
      <w:r w:rsidRPr="00814207">
        <w:rPr>
          <w:bCs/>
          <w:lang w:val="en-US"/>
        </w:rPr>
        <w:t xml:space="preserve"> is not limited to a particular FR2 HST deployment and/or scenarios, i.e., bi-directional scenario or </w:t>
      </w:r>
      <w:proofErr w:type="spellStart"/>
      <w:r w:rsidRPr="00814207">
        <w:rPr>
          <w:bCs/>
          <w:lang w:val="en-US"/>
        </w:rPr>
        <w:t>uni</w:t>
      </w:r>
      <w:proofErr w:type="spellEnd"/>
      <w:r w:rsidRPr="00814207">
        <w:rPr>
          <w:bCs/>
          <w:lang w:val="en-US"/>
        </w:rPr>
        <w:t>-directional scenario.</w:t>
      </w:r>
    </w:p>
    <w:p w14:paraId="1E2CB7D9" w14:textId="77777777" w:rsidR="00666B8E" w:rsidRPr="00814207" w:rsidRDefault="00666B8E" w:rsidP="00666B8E">
      <w:pPr>
        <w:rPr>
          <w:lang w:val="en-US"/>
        </w:rPr>
      </w:pPr>
      <w:r w:rsidRPr="00814207">
        <w:rPr>
          <w:lang w:val="en-US"/>
        </w:rPr>
        <w:t>In Scenario A, whether the RRH position on one side or both sides of railway tracks have no impact on RRM requirements under the assumption that FR2 HST UE boresight direction (or the beam direction if there is only one beam) is parallel to the track.</w:t>
      </w:r>
    </w:p>
    <w:p w14:paraId="3495C55E" w14:textId="77777777" w:rsidR="00666B8E" w:rsidRPr="00814207" w:rsidRDefault="00666B8E" w:rsidP="00666B8E">
      <w:pPr>
        <w:rPr>
          <w:lang w:val="en-US"/>
        </w:rPr>
      </w:pPr>
      <w:r w:rsidRPr="00814207">
        <w:rPr>
          <w:lang w:val="en-US"/>
        </w:rPr>
        <w:t xml:space="preserve">Under FR2 HST scenarios, the PSS/SSS detection is robust to deal with ISI and time differences. </w:t>
      </w:r>
    </w:p>
    <w:p w14:paraId="70C17033" w14:textId="77777777" w:rsidR="00666B8E" w:rsidRPr="00814207" w:rsidRDefault="00666B8E" w:rsidP="00666B8E">
      <w:pPr>
        <w:rPr>
          <w:lang w:val="en-US" w:eastAsia="zh-CN"/>
        </w:rPr>
      </w:pPr>
      <w:r w:rsidRPr="00814207">
        <w:rPr>
          <w:lang w:val="en-US"/>
        </w:rPr>
        <w:t xml:space="preserve">Additional need for network </w:t>
      </w:r>
      <w:proofErr w:type="spellStart"/>
      <w:r w:rsidRPr="00814207">
        <w:rPr>
          <w:lang w:val="en-US"/>
        </w:rPr>
        <w:t>signalling</w:t>
      </w:r>
      <w:proofErr w:type="spellEnd"/>
      <w:r w:rsidRPr="00814207">
        <w:rPr>
          <w:lang w:val="en-US"/>
        </w:rPr>
        <w:t xml:space="preserve"> and CPE capabilities for HST FR2 deployments continued based on the deployment options and presence of non-CPE UEs. It was agreed that </w:t>
      </w:r>
      <w:r w:rsidRPr="00814207">
        <w:rPr>
          <w:lang w:val="en-US" w:eastAsia="zh-CN"/>
        </w:rPr>
        <w:t>it is not necessary to introduce UE capability to indicate the support of FR2 HST.</w:t>
      </w:r>
    </w:p>
    <w:p w14:paraId="47FA588D" w14:textId="77777777" w:rsidR="00666B8E" w:rsidRPr="00814207" w:rsidRDefault="00666B8E" w:rsidP="00666B8E">
      <w:pPr>
        <w:rPr>
          <w:lang w:val="en-US"/>
        </w:rPr>
      </w:pPr>
      <w:r w:rsidRPr="00814207">
        <w:rPr>
          <w:lang w:val="en-US" w:eastAsia="zh-CN"/>
        </w:rPr>
        <w:t xml:space="preserve">It was also concluded that there is no need for CPE capability to change beam sweep number in </w:t>
      </w:r>
      <w:proofErr w:type="spellStart"/>
      <w:r w:rsidRPr="00814207">
        <w:rPr>
          <w:lang w:val="en-US" w:eastAsia="zh-CN"/>
        </w:rPr>
        <w:t>uni</w:t>
      </w:r>
      <w:proofErr w:type="spellEnd"/>
      <w:r w:rsidRPr="00814207">
        <w:rPr>
          <w:lang w:val="en-US" w:eastAsia="zh-CN"/>
        </w:rPr>
        <w:t>-/bi-directional operation.</w:t>
      </w:r>
    </w:p>
    <w:p w14:paraId="6A23F528" w14:textId="77777777" w:rsidR="00666B8E" w:rsidRPr="00814207" w:rsidRDefault="00666B8E" w:rsidP="00666B8E">
      <w:pPr>
        <w:rPr>
          <w:lang w:val="en-US" w:eastAsia="zh-CN"/>
        </w:rPr>
      </w:pPr>
      <w:r w:rsidRPr="00814207">
        <w:rPr>
          <w:rFonts w:eastAsia="SimSun"/>
          <w:lang w:val="en-US" w:eastAsia="zh-CN"/>
        </w:rPr>
        <w:t xml:space="preserve">RAN4 agreed to </w:t>
      </w:r>
      <w:r w:rsidRPr="00814207">
        <w:rPr>
          <w:lang w:val="en-US" w:eastAsia="zh-CN"/>
        </w:rPr>
        <w:t>introduce network signaling to configure UE to follow either Set 1 or Set 2 RRM requirements.</w:t>
      </w:r>
    </w:p>
    <w:p w14:paraId="0080FADE" w14:textId="77777777" w:rsidR="00666B8E" w:rsidRPr="00814207" w:rsidRDefault="00666B8E" w:rsidP="00666B8E">
      <w:pPr>
        <w:rPr>
          <w:lang w:val="en-US"/>
        </w:rPr>
      </w:pPr>
      <w:r w:rsidRPr="00814207">
        <w:rPr>
          <w:rFonts w:eastAsia="SimSun"/>
          <w:lang w:val="en-US" w:eastAsia="zh-CN"/>
        </w:rPr>
        <w:t xml:space="preserve">Concerning the number of Rx Beams from RRM perspective RAN4 agreed that related to the scope of the RRM requirements and the requirements for Scenario A and scenario B to only define </w:t>
      </w:r>
      <w:r w:rsidRPr="00814207">
        <w:rPr>
          <w:lang w:val="en-US"/>
        </w:rPr>
        <w:t>two sets of enhanced RRM requirements in terms of number of RX beams (</w:t>
      </w:r>
      <w:proofErr w:type="gramStart"/>
      <w:r w:rsidRPr="00814207">
        <w:rPr>
          <w:lang w:val="en-US"/>
        </w:rPr>
        <w:t>i.e.</w:t>
      </w:r>
      <w:proofErr w:type="gramEnd"/>
      <w:r w:rsidRPr="00814207">
        <w:rPr>
          <w:lang w:val="en-US"/>
        </w:rPr>
        <w:t xml:space="preserve"> RX beam sweeping scaling factor) per UE:</w:t>
      </w:r>
    </w:p>
    <w:p w14:paraId="6F24C95F" w14:textId="77777777" w:rsidR="00666B8E" w:rsidRPr="00814207" w:rsidRDefault="00666B8E" w:rsidP="00666B8E">
      <w:pPr>
        <w:pStyle w:val="B1"/>
        <w:rPr>
          <w:lang w:val="en-US"/>
        </w:rPr>
      </w:pPr>
      <w:r w:rsidRPr="00814207">
        <w:rPr>
          <w:rFonts w:eastAsia="SimSun"/>
          <w:lang w:val="en-US" w:eastAsia="zh-CN"/>
        </w:rPr>
        <w:t xml:space="preserve"> </w:t>
      </w:r>
      <w:r w:rsidRPr="00814207">
        <w:rPr>
          <w:lang w:val="en-US"/>
        </w:rPr>
        <w:t>-</w:t>
      </w:r>
      <w:r w:rsidRPr="00814207">
        <w:rPr>
          <w:lang w:val="en-US"/>
        </w:rPr>
        <w:tab/>
        <w:t>Set 1: 2 RX beams</w:t>
      </w:r>
    </w:p>
    <w:p w14:paraId="714E4097" w14:textId="77777777" w:rsidR="00666B8E" w:rsidRPr="00814207" w:rsidRDefault="00666B8E" w:rsidP="00666B8E">
      <w:pPr>
        <w:pStyle w:val="B1"/>
        <w:rPr>
          <w:lang w:val="en-US"/>
        </w:rPr>
      </w:pPr>
      <w:r w:rsidRPr="00814207">
        <w:rPr>
          <w:lang w:val="en-US"/>
        </w:rPr>
        <w:t>-</w:t>
      </w:r>
      <w:r w:rsidRPr="00814207">
        <w:rPr>
          <w:lang w:val="en-US"/>
        </w:rPr>
        <w:tab/>
        <w:t>Set 1: 6 RX beams</w:t>
      </w:r>
    </w:p>
    <w:p w14:paraId="6210C8A1" w14:textId="77777777" w:rsidR="00666B8E" w:rsidRPr="00814207" w:rsidRDefault="00666B8E" w:rsidP="00666B8E">
      <w:pPr>
        <w:rPr>
          <w:lang w:val="en-US"/>
        </w:rPr>
      </w:pPr>
      <w:r w:rsidRPr="00814207">
        <w:rPr>
          <w:lang w:val="en-US"/>
        </w:rPr>
        <w:t xml:space="preserve">RAN4 will introduce network </w:t>
      </w:r>
      <w:proofErr w:type="spellStart"/>
      <w:r w:rsidRPr="00814207">
        <w:rPr>
          <w:lang w:val="en-US"/>
        </w:rPr>
        <w:t>signalling</w:t>
      </w:r>
      <w:proofErr w:type="spellEnd"/>
      <w:r w:rsidRPr="00814207">
        <w:rPr>
          <w:lang w:val="en-US"/>
        </w:rPr>
        <w:t xml:space="preserve"> to configure UE to follow either Set 1 or Set 2 RRM requirements.</w:t>
      </w:r>
    </w:p>
    <w:p w14:paraId="38EDB85B" w14:textId="77777777" w:rsidR="00666B8E" w:rsidRPr="00814207" w:rsidRDefault="00666B8E" w:rsidP="00666B8E">
      <w:pPr>
        <w:rPr>
          <w:lang w:val="en-US"/>
        </w:rPr>
      </w:pPr>
      <w:r w:rsidRPr="00814207">
        <w:rPr>
          <w:lang w:val="en-US"/>
        </w:rPr>
        <w:t xml:space="preserve">Set 1 requirements are developed based on the analysis with </w:t>
      </w:r>
      <w:proofErr w:type="spellStart"/>
      <w:r w:rsidRPr="00814207">
        <w:rPr>
          <w:lang w:val="en-US"/>
        </w:rPr>
        <w:t>Dmin</w:t>
      </w:r>
      <w:proofErr w:type="spellEnd"/>
      <w:r w:rsidRPr="00814207">
        <w:rPr>
          <w:lang w:val="en-US"/>
        </w:rPr>
        <w:t xml:space="preserve"> = 10m and Ds = 750m, and the recommended applicable range of </w:t>
      </w:r>
      <w:proofErr w:type="spellStart"/>
      <w:r w:rsidRPr="00814207">
        <w:rPr>
          <w:lang w:val="en-US"/>
        </w:rPr>
        <w:t>Dmin</w:t>
      </w:r>
      <w:proofErr w:type="spellEnd"/>
      <w:r w:rsidRPr="00814207">
        <w:rPr>
          <w:lang w:val="en-US"/>
        </w:rPr>
        <w:t xml:space="preserve"> for Set 1 requirement is </w:t>
      </w:r>
      <w:proofErr w:type="spellStart"/>
      <w:r w:rsidRPr="00814207">
        <w:rPr>
          <w:lang w:val="en-US"/>
        </w:rPr>
        <w:t>Dmin</w:t>
      </w:r>
      <w:proofErr w:type="spellEnd"/>
      <w:r w:rsidRPr="00814207">
        <w:rPr>
          <w:lang w:val="en-US"/>
        </w:rPr>
        <w:t xml:space="preserve"> &lt;= [30] m. For the deployment with a larger </w:t>
      </w:r>
      <w:proofErr w:type="spellStart"/>
      <w:r w:rsidRPr="00814207">
        <w:rPr>
          <w:lang w:val="en-US"/>
        </w:rPr>
        <w:t>Dmin</w:t>
      </w:r>
      <w:proofErr w:type="spellEnd"/>
      <w:r w:rsidRPr="00814207">
        <w:rPr>
          <w:lang w:val="en-US"/>
        </w:rPr>
        <w:t>, set 2 requirements are recommended to be configured by the network.</w:t>
      </w:r>
    </w:p>
    <w:p w14:paraId="12C65C2B" w14:textId="77777777" w:rsidR="00666B8E" w:rsidRPr="00814207" w:rsidRDefault="00666B8E" w:rsidP="00666B8E">
      <w:pPr>
        <w:rPr>
          <w:bCs/>
          <w:lang w:val="en-US"/>
        </w:rPr>
      </w:pPr>
      <w:r w:rsidRPr="00814207">
        <w:rPr>
          <w:lang w:val="en-US"/>
        </w:rPr>
        <w:t xml:space="preserve">Regarding RRM requirements for scenario A and scenario B, for </w:t>
      </w:r>
      <w:proofErr w:type="spellStart"/>
      <w:r w:rsidRPr="00814207">
        <w:rPr>
          <w:lang w:val="en-US"/>
        </w:rPr>
        <w:t>uni</w:t>
      </w:r>
      <w:proofErr w:type="spellEnd"/>
      <w:r w:rsidRPr="00814207">
        <w:rPr>
          <w:lang w:val="en-US"/>
        </w:rPr>
        <w:t xml:space="preserve">-directional and bi-directional deployments, it was agreed that </w:t>
      </w:r>
      <w:proofErr w:type="gramStart"/>
      <w:r w:rsidRPr="00814207">
        <w:rPr>
          <w:bCs/>
          <w:lang w:val="en-US"/>
        </w:rPr>
        <w:t>there</w:t>
      </w:r>
      <w:proofErr w:type="gramEnd"/>
      <w:r w:rsidRPr="00814207">
        <w:rPr>
          <w:bCs/>
          <w:lang w:val="en-US"/>
        </w:rPr>
        <w:t xml:space="preserve"> separate requirements for </w:t>
      </w:r>
      <w:proofErr w:type="spellStart"/>
      <w:r w:rsidRPr="00814207">
        <w:rPr>
          <w:bCs/>
          <w:lang w:val="en-US"/>
        </w:rPr>
        <w:t>uni</w:t>
      </w:r>
      <w:proofErr w:type="spellEnd"/>
      <w:r w:rsidRPr="00814207">
        <w:rPr>
          <w:bCs/>
          <w:lang w:val="en-US"/>
        </w:rPr>
        <w:t>-/bi-directional deployments will not be developed.</w:t>
      </w:r>
    </w:p>
    <w:p w14:paraId="5ECAA0AE" w14:textId="77777777" w:rsidR="00666B8E" w:rsidRPr="00814207" w:rsidRDefault="00666B8E" w:rsidP="00666B8E">
      <w:pPr>
        <w:rPr>
          <w:rFonts w:eastAsiaTheme="minorEastAsia"/>
          <w:iCs/>
          <w:lang w:val="en-US" w:eastAsia="zh-CN"/>
        </w:rPr>
      </w:pPr>
      <w:r w:rsidRPr="00814207">
        <w:rPr>
          <w:bCs/>
          <w:lang w:val="en-US"/>
        </w:rPr>
        <w:t xml:space="preserve">For scenario B only, when considering requirements for RRH deployment on both sides of the track, the </w:t>
      </w:r>
      <w:r w:rsidRPr="00814207">
        <w:rPr>
          <w:rFonts w:eastAsiaTheme="minorEastAsia"/>
          <w:iCs/>
          <w:lang w:val="en-US" w:eastAsia="zh-CN"/>
        </w:rPr>
        <w:t>RRH positions at one/both sides of rail track doesn’t have impact on 6Rx beams agreement in Scenario B (set 2).</w:t>
      </w:r>
    </w:p>
    <w:p w14:paraId="1E8322DB" w14:textId="77777777" w:rsidR="00666B8E" w:rsidRPr="00814207" w:rsidRDefault="00666B8E" w:rsidP="00666B8E">
      <w:pPr>
        <w:rPr>
          <w:lang w:val="en-US" w:eastAsia="zh-CN"/>
        </w:rPr>
      </w:pPr>
      <w:r w:rsidRPr="00814207">
        <w:rPr>
          <w:lang w:val="en-US"/>
        </w:rPr>
        <w:t xml:space="preserve">Concerning </w:t>
      </w:r>
      <w:bookmarkStart w:id="4" w:name="_Hlk93524637"/>
      <w:r w:rsidRPr="00814207">
        <w:rPr>
          <w:iCs/>
          <w:u w:val="single"/>
          <w:lang w:val="en-US"/>
        </w:rPr>
        <w:t>L</w:t>
      </w:r>
      <w:bookmarkEnd w:id="4"/>
      <w:r w:rsidRPr="00814207">
        <w:rPr>
          <w:iCs/>
          <w:u w:val="single"/>
          <w:lang w:val="en-US"/>
        </w:rPr>
        <w:t>ightweight network assistance signaling it will be discussed further</w:t>
      </w:r>
      <w:r w:rsidRPr="00814207">
        <w:rPr>
          <w:lang w:val="en-US" w:eastAsia="zh-CN"/>
        </w:rPr>
        <w:t xml:space="preserve"> which NWA signaling is needed:</w:t>
      </w:r>
    </w:p>
    <w:p w14:paraId="27DCF7C3" w14:textId="77777777" w:rsidR="00666B8E" w:rsidRPr="00814207" w:rsidRDefault="00666B8E" w:rsidP="00666B8E">
      <w:pPr>
        <w:pStyle w:val="B1"/>
        <w:rPr>
          <w:lang w:val="en-US"/>
        </w:rPr>
      </w:pPr>
      <w:r w:rsidRPr="00814207">
        <w:rPr>
          <w:lang w:val="en-US"/>
        </w:rPr>
        <w:t>-</w:t>
      </w:r>
      <w:r w:rsidRPr="00814207">
        <w:rPr>
          <w:lang w:val="en-US"/>
        </w:rPr>
        <w:tab/>
      </w:r>
      <w:r w:rsidRPr="00814207">
        <w:rPr>
          <w:rFonts w:eastAsiaTheme="minorEastAsia"/>
          <w:iCs/>
          <w:lang w:val="en-US" w:eastAsia="zh-CN"/>
        </w:rPr>
        <w:t>Option 1: Enable network assisted signaling of SSB index and order per RRH</w:t>
      </w:r>
    </w:p>
    <w:p w14:paraId="6319C343" w14:textId="77777777" w:rsidR="00666B8E" w:rsidRPr="00814207" w:rsidRDefault="00666B8E" w:rsidP="00666B8E">
      <w:pPr>
        <w:pStyle w:val="B1"/>
        <w:rPr>
          <w:lang w:val="en-US"/>
        </w:rPr>
      </w:pPr>
      <w:r w:rsidRPr="00814207">
        <w:rPr>
          <w:lang w:val="en-US"/>
        </w:rPr>
        <w:t>-</w:t>
      </w:r>
      <w:r w:rsidRPr="00814207">
        <w:rPr>
          <w:lang w:val="en-US"/>
        </w:rPr>
        <w:tab/>
      </w:r>
      <w:r w:rsidRPr="00814207">
        <w:rPr>
          <w:rFonts w:eastAsiaTheme="minorEastAsia"/>
          <w:iCs/>
          <w:lang w:val="en-US" w:eastAsia="zh-CN"/>
        </w:rPr>
        <w:t>Option 2: The network assistance signaling of SSB configuration shall not be introduced in Rel-17</w:t>
      </w:r>
    </w:p>
    <w:p w14:paraId="6E64CFDB" w14:textId="77777777" w:rsidR="00666B8E" w:rsidRPr="00814207" w:rsidRDefault="00666B8E" w:rsidP="00666B8E">
      <w:pPr>
        <w:pStyle w:val="B1"/>
        <w:rPr>
          <w:lang w:val="en-US"/>
        </w:rPr>
      </w:pPr>
      <w:r w:rsidRPr="00814207">
        <w:rPr>
          <w:lang w:val="en-US"/>
        </w:rPr>
        <w:t>-</w:t>
      </w:r>
      <w:r w:rsidRPr="00814207">
        <w:rPr>
          <w:lang w:val="en-US"/>
        </w:rPr>
        <w:tab/>
      </w:r>
      <w:r w:rsidRPr="00814207">
        <w:rPr>
          <w:rFonts w:eastAsiaTheme="minorEastAsia"/>
          <w:iCs/>
          <w:lang w:val="en-US" w:eastAsia="zh-CN"/>
        </w:rPr>
        <w:t>Option 3: Introduce inter-RRH indication</w:t>
      </w:r>
    </w:p>
    <w:p w14:paraId="2C8701B1" w14:textId="77777777" w:rsidR="00666B8E" w:rsidRPr="00814207" w:rsidRDefault="00666B8E" w:rsidP="00666B8E">
      <w:pPr>
        <w:pStyle w:val="B1"/>
        <w:rPr>
          <w:lang w:val="en-US"/>
        </w:rPr>
      </w:pPr>
      <w:r w:rsidRPr="00814207">
        <w:rPr>
          <w:lang w:val="en-US"/>
        </w:rPr>
        <w:t>-</w:t>
      </w:r>
      <w:r w:rsidRPr="00814207">
        <w:rPr>
          <w:lang w:val="en-US"/>
        </w:rPr>
        <w:tab/>
      </w:r>
      <w:r w:rsidRPr="00814207">
        <w:rPr>
          <w:rFonts w:eastAsiaTheme="minorEastAsia"/>
          <w:iCs/>
          <w:lang w:val="en-US" w:eastAsia="zh-CN"/>
        </w:rPr>
        <w:t>Option 4: Other options are not precluded</w:t>
      </w:r>
    </w:p>
    <w:p w14:paraId="5258A3F7" w14:textId="77777777" w:rsidR="00666B8E" w:rsidRPr="00814207" w:rsidRDefault="00666B8E" w:rsidP="00666B8E">
      <w:pPr>
        <w:rPr>
          <w:u w:val="single"/>
          <w:lang w:val="en-US"/>
        </w:rPr>
      </w:pPr>
      <w:r w:rsidRPr="00814207">
        <w:rPr>
          <w:u w:val="single"/>
          <w:lang w:val="en-US"/>
        </w:rPr>
        <w:lastRenderedPageBreak/>
        <w:t xml:space="preserve">For Inter-RRH indication RAN4 agreed not introduce explicit inter-RRH indication </w:t>
      </w:r>
      <w:proofErr w:type="spellStart"/>
      <w:r w:rsidRPr="00814207">
        <w:rPr>
          <w:u w:val="single"/>
          <w:lang w:val="en-US"/>
        </w:rPr>
        <w:t>signalling</w:t>
      </w:r>
      <w:proofErr w:type="spellEnd"/>
      <w:r w:rsidRPr="00814207">
        <w:rPr>
          <w:u w:val="single"/>
          <w:lang w:val="en-US"/>
        </w:rPr>
        <w:t xml:space="preserve"> for NR FR2 HST in Rel-17.</w:t>
      </w:r>
    </w:p>
    <w:p w14:paraId="2D970B34" w14:textId="77777777" w:rsidR="00666B8E" w:rsidRPr="00814207" w:rsidRDefault="00666B8E" w:rsidP="00666B8E">
      <w:pPr>
        <w:rPr>
          <w:u w:val="single"/>
          <w:lang w:val="en-US"/>
        </w:rPr>
      </w:pPr>
      <w:r w:rsidRPr="00814207">
        <w:rPr>
          <w:u w:val="single"/>
          <w:lang w:val="en-US"/>
        </w:rPr>
        <w:t>UE capabilities:</w:t>
      </w:r>
    </w:p>
    <w:p w14:paraId="1695A6E1" w14:textId="77777777" w:rsidR="00666B8E" w:rsidRPr="00814207" w:rsidRDefault="00666B8E" w:rsidP="00666B8E">
      <w:pPr>
        <w:rPr>
          <w:iCs/>
          <w:lang w:val="en-US"/>
        </w:rPr>
      </w:pPr>
      <w:r w:rsidRPr="00814207">
        <w:rPr>
          <w:iCs/>
          <w:lang w:val="en-US"/>
        </w:rPr>
        <w:t>FR2 HST UE (power class 6 UE) shall mandatorily support both Set 1 and Set 2 enhanced RRM requirements, in terms of different RX beams (i.e., RX beam sweeping scaling factor) per UE.</w:t>
      </w:r>
    </w:p>
    <w:p w14:paraId="062FC92D" w14:textId="77777777" w:rsidR="00666B8E" w:rsidRPr="00814207" w:rsidRDefault="00666B8E" w:rsidP="00666B8E">
      <w:pPr>
        <w:rPr>
          <w:lang w:val="en-US"/>
        </w:rPr>
      </w:pPr>
      <w:r w:rsidRPr="00814207">
        <w:rPr>
          <w:lang w:val="en-US"/>
        </w:rPr>
        <w:t xml:space="preserve">It is agreed to </w:t>
      </w:r>
      <w:r w:rsidRPr="00814207">
        <w:rPr>
          <w:rFonts w:eastAsiaTheme="minorEastAsia"/>
          <w:iCs/>
          <w:lang w:val="en-US" w:eastAsia="zh-CN"/>
        </w:rPr>
        <w:t xml:space="preserve">introduce feature group x-2 “Support of </w:t>
      </w:r>
      <w:proofErr w:type="gramStart"/>
      <w:r w:rsidRPr="00814207">
        <w:rPr>
          <w:rFonts w:eastAsiaTheme="minorEastAsia"/>
          <w:iCs/>
          <w:lang w:val="en-US" w:eastAsia="zh-CN"/>
        </w:rPr>
        <w:t>one shot</w:t>
      </w:r>
      <w:proofErr w:type="gramEnd"/>
      <w:r w:rsidRPr="00814207">
        <w:rPr>
          <w:rFonts w:eastAsiaTheme="minorEastAsia"/>
          <w:iCs/>
          <w:lang w:val="en-US" w:eastAsia="zh-CN"/>
        </w:rPr>
        <w:t xml:space="preserve"> large UL timing adjustment” with prerequisite feature group (x-1, “Support of FR2 HST operation”).</w:t>
      </w:r>
    </w:p>
    <w:p w14:paraId="7245891A" w14:textId="77777777" w:rsidR="00666B8E" w:rsidRPr="00814207" w:rsidRDefault="00666B8E" w:rsidP="00666B8E">
      <w:pPr>
        <w:rPr>
          <w:lang w:val="en-US"/>
        </w:rPr>
      </w:pPr>
    </w:p>
    <w:p w14:paraId="70A9AEC4" w14:textId="77777777" w:rsidR="00666B8E" w:rsidRPr="00814207" w:rsidRDefault="00666B8E" w:rsidP="00666B8E">
      <w:pPr>
        <w:pStyle w:val="Heading3"/>
        <w:rPr>
          <w:rFonts w:eastAsia="SimSun"/>
          <w:lang w:val="en-US" w:eastAsia="zh-CN"/>
        </w:rPr>
      </w:pPr>
      <w:bookmarkStart w:id="5" w:name="_Toc98503661"/>
      <w:bookmarkStart w:id="6" w:name="_Toc99087661"/>
      <w:r w:rsidRPr="00814207">
        <w:rPr>
          <w:lang w:val="en-US"/>
        </w:rPr>
        <w:t>7.2.2</w:t>
      </w:r>
      <w:r w:rsidRPr="00814207">
        <w:rPr>
          <w:lang w:val="en-US"/>
        </w:rPr>
        <w:tab/>
      </w:r>
      <w:r w:rsidRPr="00814207">
        <w:rPr>
          <w:rFonts w:eastAsia="SimSun"/>
          <w:lang w:val="en-US" w:eastAsia="zh-CN"/>
        </w:rPr>
        <w:t>Connected mode</w:t>
      </w:r>
      <w:bookmarkEnd w:id="5"/>
      <w:bookmarkEnd w:id="6"/>
    </w:p>
    <w:p w14:paraId="38A28D04" w14:textId="77777777" w:rsidR="00666B8E" w:rsidRPr="00814207" w:rsidRDefault="00666B8E" w:rsidP="00666B8E">
      <w:pPr>
        <w:rPr>
          <w:lang w:val="en-US" w:eastAsia="zh-CN"/>
        </w:rPr>
      </w:pPr>
      <w:r w:rsidRPr="00814207">
        <w:rPr>
          <w:lang w:val="en-US" w:eastAsia="zh-CN"/>
        </w:rPr>
        <w:t>For connected mode mobility RAN4 agreed not to support RRC Release with Redirection in the FR2 HST scenario.</w:t>
      </w:r>
    </w:p>
    <w:p w14:paraId="4F089703" w14:textId="77777777" w:rsidR="00666B8E" w:rsidRPr="00814207" w:rsidRDefault="00666B8E" w:rsidP="00666B8E">
      <w:pPr>
        <w:rPr>
          <w:lang w:val="en-US" w:eastAsia="zh-CN"/>
        </w:rPr>
      </w:pPr>
      <w:r w:rsidRPr="00814207">
        <w:rPr>
          <w:lang w:val="en-US" w:eastAsia="zh-CN"/>
        </w:rPr>
        <w:t>RAN4 agreed to revise the TCI state known conditions for the FR2 HST scenario.</w:t>
      </w:r>
    </w:p>
    <w:p w14:paraId="17962FA6" w14:textId="77777777" w:rsidR="00666B8E" w:rsidRPr="00814207" w:rsidRDefault="00666B8E" w:rsidP="00666B8E">
      <w:pPr>
        <w:rPr>
          <w:lang w:val="en-US"/>
        </w:rPr>
      </w:pPr>
      <w:r w:rsidRPr="00814207">
        <w:rPr>
          <w:lang w:val="en-US"/>
        </w:rPr>
        <w:t xml:space="preserve">Concerning requirements for when UE is applying long DRX RAN4 agreed to </w:t>
      </w:r>
      <w:r w:rsidRPr="00814207">
        <w:rPr>
          <w:rFonts w:eastAsiaTheme="minorEastAsia"/>
          <w:lang w:val="en-US" w:eastAsia="zh-CN"/>
        </w:rPr>
        <w:t xml:space="preserve">apply the existing R16 requirements for when the long DRX cycles are used, </w:t>
      </w:r>
      <w:proofErr w:type="gramStart"/>
      <w:r w:rsidRPr="00814207">
        <w:rPr>
          <w:rFonts w:eastAsiaTheme="minorEastAsia"/>
          <w:lang w:val="en-US" w:eastAsia="zh-CN"/>
        </w:rPr>
        <w:t>i.e.</w:t>
      </w:r>
      <w:proofErr w:type="gramEnd"/>
      <w:r w:rsidRPr="00814207">
        <w:rPr>
          <w:rFonts w:eastAsiaTheme="minorEastAsia"/>
          <w:lang w:val="en-US" w:eastAsia="zh-CN"/>
        </w:rPr>
        <w:t xml:space="preserve"> above the upper bound of DRX cycle.</w:t>
      </w:r>
    </w:p>
    <w:p w14:paraId="77AEB9CF" w14:textId="77777777" w:rsidR="00666B8E" w:rsidRPr="00814207" w:rsidRDefault="00666B8E" w:rsidP="00666B8E">
      <w:pPr>
        <w:rPr>
          <w:lang w:val="en-US"/>
        </w:rPr>
      </w:pPr>
      <w:r w:rsidRPr="00814207">
        <w:rPr>
          <w:lang w:val="en-US"/>
        </w:rPr>
        <w:t>HST FR2 enhanced requirement is applied to SMTC &lt;=40ms. SMTC periodicity is not restricted.</w:t>
      </w:r>
    </w:p>
    <w:p w14:paraId="051B377C" w14:textId="77777777" w:rsidR="00666B8E" w:rsidRPr="00814207" w:rsidRDefault="00666B8E" w:rsidP="00666B8E">
      <w:pPr>
        <w:rPr>
          <w:lang w:val="en-US" w:eastAsia="zh-CN"/>
        </w:rPr>
      </w:pPr>
      <w:r w:rsidRPr="00814207">
        <w:rPr>
          <w:lang w:val="en-US" w:eastAsia="zh-CN"/>
        </w:rPr>
        <w:t>For handover and the criteria of known cell for FR2, the target FR2 cell is known if it has been meeting the relevant cell identification requirement during the last 5 seconds; otherwise, it is unknown.</w:t>
      </w:r>
    </w:p>
    <w:p w14:paraId="002C3823" w14:textId="77777777" w:rsidR="00666B8E" w:rsidRPr="00814207" w:rsidRDefault="00666B8E" w:rsidP="00666B8E">
      <w:pPr>
        <w:rPr>
          <w:lang w:val="en-US" w:eastAsia="zh-CN"/>
        </w:rPr>
      </w:pPr>
      <w:r w:rsidRPr="00814207">
        <w:rPr>
          <w:lang w:val="en-US" w:eastAsia="zh-CN"/>
        </w:rPr>
        <w:t>For RLM and BFD the current sharing factor P and PCBD can be reused for FR2 HST.</w:t>
      </w:r>
    </w:p>
    <w:p w14:paraId="3B725102" w14:textId="77777777" w:rsidR="00666B8E" w:rsidRPr="00814207" w:rsidRDefault="00666B8E" w:rsidP="00666B8E">
      <w:pPr>
        <w:rPr>
          <w:lang w:val="en-US" w:eastAsia="zh-CN"/>
        </w:rPr>
      </w:pPr>
      <w:r w:rsidRPr="00814207">
        <w:rPr>
          <w:lang w:val="en-US" w:eastAsia="zh-CN"/>
        </w:rPr>
        <w:t xml:space="preserve">For the Connected mode, RAN4 assumes that as </w:t>
      </w:r>
      <w:r w:rsidRPr="00814207">
        <w:rPr>
          <w:lang w:val="en-US"/>
        </w:rPr>
        <w:t>baseline for developing the UE requirements, the DRX upper bound for enhanced RRM HST FR2 requirements is [80]</w:t>
      </w:r>
      <w:proofErr w:type="spellStart"/>
      <w:r w:rsidRPr="00814207">
        <w:rPr>
          <w:lang w:val="en-US"/>
        </w:rPr>
        <w:t>ms</w:t>
      </w:r>
      <w:proofErr w:type="spellEnd"/>
    </w:p>
    <w:p w14:paraId="2B9A9FB5" w14:textId="77777777" w:rsidR="00666B8E" w:rsidRPr="00814207" w:rsidRDefault="00666B8E" w:rsidP="00666B8E">
      <w:pPr>
        <w:rPr>
          <w:rFonts w:eastAsia="Yu Mincho"/>
          <w:bCs/>
          <w:lang w:val="en-US"/>
        </w:rPr>
      </w:pPr>
      <w:r w:rsidRPr="00814207">
        <w:rPr>
          <w:lang w:val="en-US" w:eastAsia="zh-CN"/>
        </w:rPr>
        <w:t xml:space="preserve">For Handover RAN4 will not </w:t>
      </w:r>
      <w:r w:rsidRPr="00814207">
        <w:rPr>
          <w:rFonts w:eastAsia="Yu Mincho"/>
          <w:bCs/>
          <w:lang w:val="en-US"/>
        </w:rPr>
        <w:t xml:space="preserve">enhance requirements for HO to unknown cell. Additionally, as </w:t>
      </w:r>
      <w:proofErr w:type="gramStart"/>
      <w:r w:rsidRPr="00814207">
        <w:rPr>
          <w:rFonts w:eastAsia="Yu Mincho"/>
          <w:bCs/>
          <w:lang w:val="en-US"/>
        </w:rPr>
        <w:t>current, if</w:t>
      </w:r>
      <w:proofErr w:type="gramEnd"/>
      <w:r w:rsidRPr="00814207">
        <w:rPr>
          <w:rFonts w:eastAsia="Yu Mincho"/>
          <w:bCs/>
          <w:lang w:val="en-US"/>
        </w:rPr>
        <w:t xml:space="preserve"> the target cell is a known cell, then </w:t>
      </w:r>
      <w:proofErr w:type="spellStart"/>
      <w:r w:rsidRPr="00814207">
        <w:rPr>
          <w:rFonts w:eastAsia="Yu Mincho"/>
          <w:bCs/>
          <w:lang w:val="en-US"/>
        </w:rPr>
        <w:t>Tsearch</w:t>
      </w:r>
      <w:proofErr w:type="spellEnd"/>
      <w:r w:rsidRPr="00814207">
        <w:rPr>
          <w:rFonts w:eastAsia="Yu Mincho"/>
          <w:bCs/>
          <w:lang w:val="en-US"/>
        </w:rPr>
        <w:t xml:space="preserve"> = 0 </w:t>
      </w:r>
      <w:proofErr w:type="spellStart"/>
      <w:r w:rsidRPr="00814207">
        <w:rPr>
          <w:rFonts w:eastAsia="Yu Mincho"/>
          <w:bCs/>
          <w:lang w:val="en-US"/>
        </w:rPr>
        <w:t>ms.</w:t>
      </w:r>
      <w:proofErr w:type="spellEnd"/>
    </w:p>
    <w:p w14:paraId="65EDACC8" w14:textId="77777777" w:rsidR="00666B8E" w:rsidRPr="00814207" w:rsidRDefault="00666B8E" w:rsidP="00666B8E">
      <w:pPr>
        <w:rPr>
          <w:u w:val="single"/>
          <w:lang w:val="en-US"/>
        </w:rPr>
      </w:pPr>
      <w:r w:rsidRPr="00814207">
        <w:rPr>
          <w:u w:val="single"/>
          <w:lang w:val="en-US"/>
        </w:rPr>
        <w:t>Deployment-related issues:</w:t>
      </w:r>
    </w:p>
    <w:p w14:paraId="6A0A602D" w14:textId="77777777" w:rsidR="00666B8E" w:rsidRPr="00814207" w:rsidRDefault="00666B8E" w:rsidP="00666B8E">
      <w:pPr>
        <w:rPr>
          <w:bCs/>
          <w:lang w:val="en-US"/>
        </w:rPr>
      </w:pPr>
      <w:r w:rsidRPr="00814207">
        <w:rPr>
          <w:rFonts w:eastAsiaTheme="minorEastAsia"/>
          <w:iCs/>
          <w:lang w:val="en-US" w:eastAsia="zh-CN"/>
        </w:rPr>
        <w:t xml:space="preserve">The DRX upper bound = 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applies both to Sets 1 (Scenario-A) and 2 (Scenario-B), there will be </w:t>
      </w:r>
      <w:r w:rsidRPr="00814207">
        <w:rPr>
          <w:bCs/>
          <w:lang w:val="en-US"/>
        </w:rPr>
        <w:t>no special consideration for two-side RRH deployment for RRM requirements definition.</w:t>
      </w:r>
    </w:p>
    <w:p w14:paraId="2B18914A" w14:textId="77777777" w:rsidR="00666B8E" w:rsidRPr="00814207" w:rsidRDefault="00666B8E" w:rsidP="00666B8E">
      <w:pPr>
        <w:rPr>
          <w:rFonts w:eastAsia="Yu Mincho"/>
          <w:lang w:val="en-US"/>
        </w:rPr>
      </w:pPr>
      <w:r w:rsidRPr="00814207">
        <w:rPr>
          <w:rFonts w:eastAsia="Yu Mincho"/>
          <w:iCs/>
          <w:lang w:val="en-US"/>
        </w:rPr>
        <w:t xml:space="preserve">For the change of RRH panel orientation in </w:t>
      </w:r>
      <w:proofErr w:type="spellStart"/>
      <w:r w:rsidRPr="00814207">
        <w:rPr>
          <w:rFonts w:eastAsia="Yu Mincho"/>
          <w:iCs/>
          <w:lang w:val="en-US"/>
        </w:rPr>
        <w:t>uni</w:t>
      </w:r>
      <w:proofErr w:type="spellEnd"/>
      <w:r w:rsidRPr="00814207">
        <w:rPr>
          <w:rFonts w:eastAsia="Yu Mincho"/>
          <w:iCs/>
          <w:lang w:val="en-US"/>
        </w:rPr>
        <w:t xml:space="preserve">-directional deployments </w:t>
      </w:r>
      <w:r w:rsidRPr="00814207">
        <w:rPr>
          <w:rFonts w:eastAsiaTheme="minorEastAsia"/>
          <w:iCs/>
          <w:lang w:val="en-US" w:eastAsia="zh-CN"/>
        </w:rPr>
        <w:t xml:space="preserve">RAN4 will not define defined additional network </w:t>
      </w:r>
      <w:proofErr w:type="spellStart"/>
      <w:r w:rsidRPr="00814207">
        <w:rPr>
          <w:rFonts w:eastAsiaTheme="minorEastAsia"/>
          <w:iCs/>
          <w:lang w:val="en-US" w:eastAsia="zh-CN"/>
        </w:rPr>
        <w:t>signalling</w:t>
      </w:r>
      <w:proofErr w:type="spellEnd"/>
      <w:r w:rsidRPr="00814207">
        <w:rPr>
          <w:rFonts w:eastAsiaTheme="minorEastAsia"/>
          <w:iCs/>
          <w:lang w:val="en-US" w:eastAsia="zh-CN"/>
        </w:rPr>
        <w:t xml:space="preserve"> to identify to the UE a change of RRH panel orientation in </w:t>
      </w:r>
      <w:proofErr w:type="spellStart"/>
      <w:r w:rsidRPr="00814207">
        <w:rPr>
          <w:rFonts w:eastAsiaTheme="minorEastAsia"/>
          <w:iCs/>
          <w:lang w:val="en-US" w:eastAsia="zh-CN"/>
        </w:rPr>
        <w:t>uni</w:t>
      </w:r>
      <w:proofErr w:type="spellEnd"/>
      <w:r w:rsidRPr="00814207">
        <w:rPr>
          <w:rFonts w:eastAsiaTheme="minorEastAsia"/>
          <w:iCs/>
          <w:lang w:val="en-US" w:eastAsia="zh-CN"/>
        </w:rPr>
        <w:t>-directional deployment.</w:t>
      </w:r>
    </w:p>
    <w:p w14:paraId="688A8FC8" w14:textId="77777777" w:rsidR="00666B8E" w:rsidRPr="00814207" w:rsidDel="00CF6E7D" w:rsidRDefault="00666B8E" w:rsidP="00666B8E">
      <w:pPr>
        <w:rPr>
          <w:del w:id="7" w:author="Nokia (Dmitry)" w:date="2022-04-22T14:49:00Z"/>
          <w:u w:val="single"/>
          <w:lang w:val="en-US" w:eastAsia="zh-CN"/>
        </w:rPr>
      </w:pPr>
      <w:del w:id="8" w:author="Nokia (Dmitry)" w:date="2022-04-22T14:49:00Z">
        <w:r w:rsidRPr="00814207" w:rsidDel="00CF6E7D">
          <w:rPr>
            <w:u w:val="single"/>
            <w:lang w:val="en-US" w:eastAsia="zh-CN"/>
          </w:rPr>
          <w:delText>UE transmit timing requirements:</w:delText>
        </w:r>
      </w:del>
    </w:p>
    <w:p w14:paraId="26BAEBEF" w14:textId="77777777" w:rsidR="00666B8E" w:rsidRPr="00814207" w:rsidDel="00CF6E7D" w:rsidRDefault="00666B8E" w:rsidP="00666B8E">
      <w:pPr>
        <w:rPr>
          <w:del w:id="9" w:author="Nokia (Dmitry)" w:date="2022-04-22T14:49:00Z"/>
          <w:rFonts w:cs="v4.2.0"/>
          <w:lang w:val="en-US"/>
        </w:rPr>
      </w:pPr>
      <w:del w:id="10" w:author="Nokia (Dmitry)" w:date="2022-04-22T14:49:00Z">
        <w:r w:rsidRPr="00814207" w:rsidDel="00CF6E7D">
          <w:rPr>
            <w:lang w:val="en-US" w:eastAsia="zh-CN"/>
          </w:rPr>
          <w:delText xml:space="preserve">RAN4 discussed the UE requirements related to UE transmit timing and the UE gradual timing adjustment if the necessary </w:delText>
        </w:r>
        <w:r w:rsidRPr="00814207" w:rsidDel="00CF6E7D">
          <w:rPr>
            <w:rFonts w:cs="v4.2.0"/>
            <w:lang w:val="en-US"/>
          </w:rPr>
          <w:delText>adjustments to be made to the UE uplink timing exceed the current adjustment rules.</w:delText>
        </w:r>
      </w:del>
    </w:p>
    <w:p w14:paraId="6BFA0876" w14:textId="77777777" w:rsidR="00666B8E" w:rsidRPr="00814207" w:rsidDel="00CF6E7D" w:rsidRDefault="00666B8E" w:rsidP="00666B8E">
      <w:pPr>
        <w:rPr>
          <w:del w:id="11" w:author="Nokia (Dmitry)" w:date="2022-04-22T14:49:00Z"/>
          <w:rFonts w:cs="v4.2.0"/>
          <w:iCs/>
          <w:lang w:val="en-US"/>
        </w:rPr>
      </w:pPr>
      <w:del w:id="12" w:author="Nokia (Dmitry)" w:date="2022-04-22T14:49:00Z">
        <w:r w:rsidRPr="00814207" w:rsidDel="00CF6E7D">
          <w:rPr>
            <w:rFonts w:cs="v4.2.0"/>
            <w:lang w:val="en-US"/>
          </w:rPr>
          <w:delText xml:space="preserve">RAN4 agreed that </w:delText>
        </w:r>
        <w:r w:rsidRPr="00814207" w:rsidDel="00CF6E7D">
          <w:rPr>
            <w:rFonts w:cs="v4.2.0"/>
            <w:iCs/>
            <w:lang w:val="en-US"/>
          </w:rPr>
          <w:delText xml:space="preserve">it is up to network configuration to enable </w:delText>
        </w:r>
        <w:r w:rsidRPr="00814207" w:rsidDel="00CF6E7D">
          <w:rPr>
            <w:rFonts w:cs="v4.2.0"/>
            <w:lang w:val="en-US"/>
          </w:rPr>
          <w:delText>one shot large uplink timing adjustment</w:delText>
        </w:r>
        <w:r w:rsidRPr="00814207" w:rsidDel="00CF6E7D">
          <w:rPr>
            <w:rFonts w:cs="v4.2.0"/>
            <w:iCs/>
            <w:lang w:val="en-US"/>
          </w:rPr>
          <w:delTex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Tq.</w:delText>
        </w:r>
      </w:del>
    </w:p>
    <w:p w14:paraId="7223927F" w14:textId="77777777" w:rsidR="00666B8E" w:rsidRPr="00814207" w:rsidDel="00CF6E7D" w:rsidRDefault="00666B8E" w:rsidP="00666B8E">
      <w:pPr>
        <w:rPr>
          <w:del w:id="13" w:author="Nokia (Dmitry)" w:date="2022-04-22T14:49:00Z"/>
          <w:rFonts w:cs="v4.2.0"/>
          <w:iCs/>
          <w:lang w:val="en-US"/>
        </w:rPr>
      </w:pPr>
      <w:del w:id="14" w:author="Nokia (Dmitry)" w:date="2022-04-22T14:49:00Z">
        <w:r w:rsidRPr="00814207" w:rsidDel="00CF6E7D">
          <w:rPr>
            <w:rFonts w:cs="v4.2.0"/>
            <w:iCs/>
            <w:lang w:val="en-US"/>
          </w:rPr>
          <w:delText>With network signaling to enable one shot large timing adjustment UE shall apply one shot large timing adjustment on TCI switching occasion if UE measurement on DL timing difference is larger than a timing difference threshold:</w:delText>
        </w:r>
      </w:del>
    </w:p>
    <w:p w14:paraId="59B80740" w14:textId="77777777" w:rsidR="00666B8E" w:rsidRPr="00814207" w:rsidDel="00CF6E7D" w:rsidRDefault="00666B8E" w:rsidP="00666B8E">
      <w:pPr>
        <w:pStyle w:val="B1"/>
        <w:rPr>
          <w:del w:id="15" w:author="Nokia (Dmitry)" w:date="2022-04-22T14:49:00Z"/>
          <w:lang w:val="en-US"/>
        </w:rPr>
      </w:pPr>
      <w:del w:id="16"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1: 9*64*Tc = CP/2</w:delText>
        </w:r>
      </w:del>
    </w:p>
    <w:p w14:paraId="03FAF87F" w14:textId="77777777" w:rsidR="00666B8E" w:rsidRPr="00814207" w:rsidDel="00CF6E7D" w:rsidRDefault="00666B8E" w:rsidP="00666B8E">
      <w:pPr>
        <w:pStyle w:val="B1"/>
        <w:rPr>
          <w:del w:id="17" w:author="Nokia (Dmitry)" w:date="2022-04-22T14:49:00Z"/>
          <w:lang w:val="en-US"/>
        </w:rPr>
      </w:pPr>
      <w:del w:id="18"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2: Tq = 4.5*64*TC = CP/4</w:delText>
        </w:r>
      </w:del>
    </w:p>
    <w:p w14:paraId="4E1BD63C" w14:textId="77777777" w:rsidR="00666B8E" w:rsidRPr="00814207" w:rsidDel="00CF6E7D" w:rsidRDefault="00666B8E" w:rsidP="00666B8E">
      <w:pPr>
        <w:pStyle w:val="B1"/>
        <w:rPr>
          <w:del w:id="19" w:author="Nokia (Dmitry)" w:date="2022-04-22T14:49:00Z"/>
          <w:lang w:val="en-US"/>
        </w:rPr>
      </w:pPr>
      <w:del w:id="20"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3: Select a threshold from above options or new options, and the performance degradation due to timing error on both DL and UL to UE and network after TCI state switch is expected if network assistant signaling to inform UE on cross RRH TCI state switch is not introduced.</w:delText>
        </w:r>
      </w:del>
    </w:p>
    <w:p w14:paraId="1CF69B2F" w14:textId="77777777" w:rsidR="00666B8E" w:rsidRPr="00814207" w:rsidDel="00CF6E7D" w:rsidRDefault="00666B8E" w:rsidP="00666B8E">
      <w:pPr>
        <w:pStyle w:val="B1"/>
        <w:rPr>
          <w:del w:id="21" w:author="Nokia (Dmitry)" w:date="2022-04-22T14:49:00Z"/>
          <w:lang w:val="en-US"/>
        </w:rPr>
      </w:pPr>
      <w:del w:id="22"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Other options are not precluded</w:delText>
        </w:r>
      </w:del>
    </w:p>
    <w:p w14:paraId="3BAC1651" w14:textId="77777777" w:rsidR="00666B8E" w:rsidRPr="00814207" w:rsidDel="00CF6E7D" w:rsidRDefault="00666B8E" w:rsidP="00666B8E">
      <w:pPr>
        <w:rPr>
          <w:del w:id="23" w:author="Nokia (Dmitry)" w:date="2022-04-22T14:49:00Z"/>
          <w:rFonts w:eastAsiaTheme="minorEastAsia"/>
          <w:lang w:val="en-US" w:eastAsia="zh-CN"/>
        </w:rPr>
      </w:pPr>
      <w:del w:id="24" w:author="Nokia (Dmitry)" w:date="2022-04-22T14:49:00Z">
        <w:r w:rsidRPr="00814207" w:rsidDel="00CF6E7D">
          <w:rPr>
            <w:rFonts w:cs="v4.2.0"/>
            <w:iCs/>
            <w:lang w:val="en-US"/>
          </w:rPr>
          <w:delText>RAN4 will further study RRM requirement, and acceptable value of residual error in UE large one-shot UL timing adjustment.</w:delText>
        </w:r>
        <w:r w:rsidRPr="00814207" w:rsidDel="00CF6E7D">
          <w:rPr>
            <w:rFonts w:eastAsiaTheme="minorEastAsia"/>
            <w:lang w:val="en-US" w:eastAsia="zh-CN"/>
          </w:rPr>
          <w:delText>RAN4 will further discuss the accuracy performance and testing issues based on conclusion of related procedures.</w:delText>
        </w:r>
      </w:del>
    </w:p>
    <w:p w14:paraId="53E0FCC3" w14:textId="77777777" w:rsidR="00666B8E" w:rsidRPr="00814207" w:rsidDel="00CF6E7D" w:rsidRDefault="00666B8E" w:rsidP="00666B8E">
      <w:pPr>
        <w:rPr>
          <w:del w:id="25" w:author="Nokia (Dmitry)" w:date="2022-04-22T14:49:00Z"/>
          <w:u w:val="single"/>
          <w:lang w:val="en-US"/>
        </w:rPr>
      </w:pPr>
      <w:del w:id="26" w:author="Nokia (Dmitry)" w:date="2022-04-22T14:49:00Z">
        <w:r w:rsidRPr="00814207" w:rsidDel="00CF6E7D">
          <w:rPr>
            <w:u w:val="single"/>
            <w:lang w:val="en-US"/>
          </w:rPr>
          <w:delText>Random Access Procedure:</w:delText>
        </w:r>
      </w:del>
    </w:p>
    <w:p w14:paraId="794DAEC9" w14:textId="77777777" w:rsidR="00666B8E" w:rsidRPr="00814207" w:rsidDel="00CF6E7D" w:rsidRDefault="00666B8E" w:rsidP="00666B8E">
      <w:pPr>
        <w:rPr>
          <w:del w:id="27" w:author="Nokia (Dmitry)" w:date="2022-04-22T14:49:00Z"/>
          <w:rFonts w:eastAsiaTheme="minorEastAsia"/>
          <w:lang w:val="en-US" w:eastAsia="zh-CN"/>
        </w:rPr>
      </w:pPr>
      <w:del w:id="28" w:author="Nokia (Dmitry)" w:date="2022-04-22T14:49:00Z">
        <w:r w:rsidRPr="00814207" w:rsidDel="00CF6E7D">
          <w:rPr>
            <w:lang w:val="en-US"/>
          </w:rPr>
          <w:delText xml:space="preserve">No specification change shall be introduced for the current RA procedure due to Rel-17 FR2 HST. </w:delText>
        </w:r>
      </w:del>
    </w:p>
    <w:p w14:paraId="34374F14" w14:textId="77777777" w:rsidR="00666B8E" w:rsidRPr="00814207" w:rsidRDefault="00666B8E" w:rsidP="00666B8E">
      <w:pPr>
        <w:rPr>
          <w:bCs/>
          <w:u w:val="single"/>
          <w:lang w:val="en-US" w:eastAsia="zh-CN"/>
        </w:rPr>
      </w:pPr>
      <w:r w:rsidRPr="00814207">
        <w:rPr>
          <w:bCs/>
          <w:u w:val="single"/>
          <w:lang w:val="en-US" w:eastAsia="zh-CN"/>
        </w:rPr>
        <w:t>For RLM/BFD requirements:</w:t>
      </w:r>
    </w:p>
    <w:p w14:paraId="48E1880F" w14:textId="77777777" w:rsidR="00666B8E" w:rsidRPr="00814207" w:rsidRDefault="00666B8E" w:rsidP="00666B8E">
      <w:pPr>
        <w:rPr>
          <w:rFonts w:eastAsiaTheme="minorEastAsia"/>
          <w:lang w:val="en-US" w:eastAsia="zh-CN"/>
        </w:rPr>
      </w:pPr>
      <w:r w:rsidRPr="00814207">
        <w:rPr>
          <w:bCs/>
          <w:lang w:val="en-US" w:eastAsia="zh-CN"/>
        </w:rPr>
        <w:t xml:space="preserve">It was agreed that </w:t>
      </w:r>
      <w:r w:rsidRPr="00814207">
        <w:rPr>
          <w:rFonts w:eastAsiaTheme="minorEastAsia"/>
          <w:lang w:val="en-US" w:eastAsia="zh-CN"/>
        </w:rPr>
        <w:t>the existing 1280ms duration for known condition is applied for FR2 HST scenario. RAN4 will further study the RLM/BFD requirements for DRX &lt;=80ms for FR2 HST scenarios:</w:t>
      </w:r>
    </w:p>
    <w:p w14:paraId="0F2D8078" w14:textId="77777777" w:rsidR="00666B8E" w:rsidRPr="00814207" w:rsidRDefault="00666B8E" w:rsidP="00666B8E">
      <w:pPr>
        <w:pStyle w:val="B1"/>
        <w:rPr>
          <w:lang w:val="en-US"/>
        </w:rPr>
      </w:pPr>
      <w:r w:rsidRPr="00814207">
        <w:rPr>
          <w:lang w:val="en-US"/>
        </w:rPr>
        <w:t>-</w:t>
      </w:r>
      <w:r w:rsidRPr="00814207">
        <w:rPr>
          <w:lang w:val="en-US"/>
        </w:rPr>
        <w:tab/>
      </w:r>
      <w:r w:rsidRPr="00814207">
        <w:rPr>
          <w:rFonts w:eastAsiaTheme="minorEastAsia"/>
          <w:lang w:val="en-US" w:eastAsia="zh-CN"/>
        </w:rPr>
        <w:t>Option 1: following RX beam factor for set-1 and set-2</w:t>
      </w:r>
    </w:p>
    <w:p w14:paraId="5FA626FA" w14:textId="77777777" w:rsidR="00666B8E" w:rsidRPr="00814207" w:rsidRDefault="00666B8E" w:rsidP="00666B8E">
      <w:pPr>
        <w:pStyle w:val="B1"/>
        <w:rPr>
          <w:rFonts w:eastAsiaTheme="minorEastAsia"/>
          <w:lang w:val="en-US" w:eastAsia="zh-CN"/>
        </w:rPr>
      </w:pPr>
      <w:r w:rsidRPr="00814207">
        <w:rPr>
          <w:lang w:val="en-US"/>
        </w:rPr>
        <w:t>-</w:t>
      </w:r>
      <w:r w:rsidRPr="00814207">
        <w:rPr>
          <w:lang w:val="en-US"/>
        </w:rPr>
        <w:tab/>
      </w:r>
      <w:r w:rsidRPr="00814207">
        <w:rPr>
          <w:rFonts w:eastAsiaTheme="minorEastAsia"/>
          <w:lang w:val="en-US" w:eastAsia="zh-CN"/>
        </w:rPr>
        <w:t>Option 2: The existing RLM/BFD requirements for DRX &lt;=80ms is applied</w:t>
      </w:r>
    </w:p>
    <w:p w14:paraId="0432252F" w14:textId="77777777" w:rsidR="00666B8E" w:rsidRPr="00814207" w:rsidRDefault="00666B8E" w:rsidP="00666B8E">
      <w:pPr>
        <w:rPr>
          <w:lang w:val="en-US"/>
        </w:rPr>
      </w:pPr>
      <w:r w:rsidRPr="00814207">
        <w:rPr>
          <w:lang w:val="en-US" w:eastAsia="zh-CN"/>
        </w:rPr>
        <w:t>For CSI-RS based RLM and BFD, there is no standard impact for Rel-17 FR2 HST UE (i.e., FR2 PC6 UE).</w:t>
      </w:r>
    </w:p>
    <w:p w14:paraId="12C91FD1" w14:textId="77777777" w:rsidR="00666B8E" w:rsidRPr="00814207" w:rsidRDefault="00666B8E" w:rsidP="00666B8E">
      <w:pPr>
        <w:rPr>
          <w:rFonts w:eastAsiaTheme="minorEastAsia"/>
          <w:bCs/>
          <w:u w:val="single"/>
          <w:lang w:val="en-US" w:eastAsia="zh-CN"/>
        </w:rPr>
      </w:pPr>
      <w:r w:rsidRPr="00814207">
        <w:rPr>
          <w:rFonts w:eastAsiaTheme="minorEastAsia"/>
          <w:bCs/>
          <w:u w:val="single"/>
          <w:lang w:val="en-US" w:eastAsia="zh-CN"/>
        </w:rPr>
        <w:t>For CBD requirements:</w:t>
      </w:r>
    </w:p>
    <w:p w14:paraId="48D6610D" w14:textId="77777777" w:rsidR="00666B8E" w:rsidRPr="00814207" w:rsidRDefault="00666B8E" w:rsidP="00666B8E">
      <w:pPr>
        <w:rPr>
          <w:rFonts w:eastAsiaTheme="minorEastAsia"/>
          <w:lang w:val="en-US" w:eastAsia="zh-CN"/>
        </w:rPr>
      </w:pPr>
      <w:r w:rsidRPr="00814207">
        <w:rPr>
          <w:rFonts w:eastAsiaTheme="minorEastAsia"/>
          <w:bCs/>
          <w:lang w:val="en-US" w:eastAsia="zh-CN"/>
        </w:rPr>
        <w:t xml:space="preserve">RAN4 will not </w:t>
      </w:r>
      <w:r w:rsidRPr="00814207">
        <w:rPr>
          <w:rFonts w:eastAsiaTheme="minorEastAsia"/>
          <w:lang w:val="en-US" w:eastAsia="zh-CN"/>
        </w:rPr>
        <w:t>develop enhancement on CBD requirements for DRX &lt;=80ms.</w:t>
      </w:r>
    </w:p>
    <w:p w14:paraId="63561E8A" w14:textId="77777777" w:rsidR="00666B8E" w:rsidRPr="00814207" w:rsidRDefault="00666B8E" w:rsidP="00666B8E">
      <w:pPr>
        <w:rPr>
          <w:rFonts w:eastAsiaTheme="minorEastAsia"/>
          <w:bCs/>
          <w:lang w:val="en-US" w:eastAsia="zh-CN"/>
        </w:rPr>
      </w:pPr>
      <w:r w:rsidRPr="00814207">
        <w:rPr>
          <w:rFonts w:eastAsiaTheme="minorEastAsia"/>
          <w:bCs/>
          <w:u w:val="single"/>
          <w:lang w:val="en-US" w:eastAsia="zh-CN"/>
        </w:rPr>
        <w:t>For PSS/SS and intra-frequency measurement:</w:t>
      </w:r>
    </w:p>
    <w:p w14:paraId="79DE86C5" w14:textId="77777777" w:rsidR="00666B8E" w:rsidRPr="00814207" w:rsidRDefault="00666B8E" w:rsidP="00666B8E">
      <w:pPr>
        <w:rPr>
          <w:rFonts w:eastAsiaTheme="minorEastAsia"/>
          <w:lang w:val="en-US" w:eastAsia="zh-CN"/>
        </w:rPr>
      </w:pPr>
      <w:r w:rsidRPr="00814207">
        <w:rPr>
          <w:bCs/>
          <w:lang w:val="en-US" w:eastAsia="zh-CN"/>
        </w:rPr>
        <w:t xml:space="preserve">It was agreed to </w:t>
      </w:r>
      <w:r w:rsidRPr="00814207">
        <w:rPr>
          <w:rFonts w:eastAsiaTheme="minorEastAsia"/>
          <w:lang w:val="en-US" w:eastAsia="zh-CN"/>
        </w:rPr>
        <w:t>reuse the Rel-16 FR1 HST scaling factor M2 for FR2 HST with the same SMTC periodicity bound of 40ms unless technical issues identified</w:t>
      </w:r>
    </w:p>
    <w:p w14:paraId="68E53052" w14:textId="77777777" w:rsidR="00666B8E" w:rsidRPr="00814207" w:rsidRDefault="00666B8E" w:rsidP="00666B8E">
      <w:pPr>
        <w:rPr>
          <w:rFonts w:eastAsiaTheme="minorEastAsia"/>
          <w:bCs/>
          <w:u w:val="single"/>
          <w:lang w:val="en-US" w:eastAsia="zh-CN"/>
        </w:rPr>
      </w:pPr>
      <w:r w:rsidRPr="00814207">
        <w:rPr>
          <w:rFonts w:eastAsiaTheme="minorEastAsia"/>
          <w:bCs/>
          <w:u w:val="single"/>
          <w:lang w:val="en-US" w:eastAsia="zh-CN"/>
        </w:rPr>
        <w:t>For L1-RSRP measurement:</w:t>
      </w:r>
    </w:p>
    <w:p w14:paraId="3B7BA443" w14:textId="77777777" w:rsidR="00666B8E" w:rsidRPr="00814207" w:rsidRDefault="00666B8E" w:rsidP="00666B8E">
      <w:pPr>
        <w:rPr>
          <w:rFonts w:eastAsiaTheme="minorEastAsia"/>
          <w:lang w:val="en-US" w:eastAsia="zh-CN"/>
        </w:rPr>
      </w:pPr>
      <w:r w:rsidRPr="00814207">
        <w:rPr>
          <w:bCs/>
          <w:lang w:val="en-US" w:eastAsia="zh-CN"/>
        </w:rPr>
        <w:lastRenderedPageBreak/>
        <w:t xml:space="preserve">RAN4 will </w:t>
      </w:r>
      <w:r w:rsidRPr="00814207">
        <w:rPr>
          <w:rFonts w:eastAsiaTheme="minorEastAsia"/>
          <w:lang w:val="en-US" w:eastAsia="zh-CN"/>
        </w:rPr>
        <w:t>reuse the Rel-16 FR1 HST scaling factor K for FR2 HST L1-RSRP measurement requirement, with the same SMTC periodicity bound of 40ms unless technical issues identified. It is also agreed to define separate sets of requirements for deployment Scenarios A and B</w:t>
      </w:r>
    </w:p>
    <w:p w14:paraId="11597C74" w14:textId="77777777" w:rsidR="00666B8E" w:rsidRPr="00814207" w:rsidRDefault="00666B8E" w:rsidP="00666B8E">
      <w:pPr>
        <w:pStyle w:val="TH"/>
        <w:rPr>
          <w:lang w:val="en-US" w:eastAsia="zh-CN"/>
        </w:rPr>
      </w:pPr>
      <w:r w:rsidRPr="00814207">
        <w:rPr>
          <w:rFonts w:eastAsia="SimSun"/>
          <w:lang w:val="en-US"/>
        </w:rPr>
        <w:t xml:space="preserve">Table 7.2.2-1: </w:t>
      </w:r>
      <w:r w:rsidRPr="00814207">
        <w:rPr>
          <w:rFonts w:eastAsiaTheme="minorEastAsia"/>
          <w:lang w:val="en-US" w:eastAsia="zh-CN"/>
        </w:rPr>
        <w:t>L1-RSRP measurement requirements for deployment Set-1</w:t>
      </w:r>
      <w:r w:rsidRPr="00814207">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666B8E" w:rsidRPr="00814207" w14:paraId="04B8600F" w14:textId="77777777" w:rsidTr="00B779BD">
        <w:trPr>
          <w:jc w:val="center"/>
        </w:trPr>
        <w:tc>
          <w:tcPr>
            <w:tcW w:w="2405" w:type="dxa"/>
          </w:tcPr>
          <w:p w14:paraId="31082703" w14:textId="77777777" w:rsidR="00666B8E" w:rsidRPr="00814207" w:rsidRDefault="00666B8E" w:rsidP="00B779BD">
            <w:pPr>
              <w:pStyle w:val="TAH"/>
              <w:rPr>
                <w:lang w:val="en-US" w:eastAsia="zh-CN"/>
              </w:rPr>
            </w:pPr>
            <w:r w:rsidRPr="00814207">
              <w:rPr>
                <w:lang w:val="en-US"/>
              </w:rPr>
              <w:t>Configuration</w:t>
            </w:r>
          </w:p>
        </w:tc>
        <w:tc>
          <w:tcPr>
            <w:tcW w:w="4099" w:type="dxa"/>
          </w:tcPr>
          <w:p w14:paraId="20CD72C3" w14:textId="77777777" w:rsidR="00666B8E" w:rsidRPr="00814207" w:rsidRDefault="00666B8E" w:rsidP="00B779BD">
            <w:pPr>
              <w:pStyle w:val="TAH"/>
              <w:rPr>
                <w:lang w:val="en-US" w:eastAsia="zh-CN"/>
              </w:rPr>
            </w:pPr>
            <w:r w:rsidRPr="00814207">
              <w:rPr>
                <w:lang w:val="en-US"/>
              </w:rPr>
              <w:t>T</w:t>
            </w:r>
            <w:r w:rsidRPr="00814207">
              <w:rPr>
                <w:vertAlign w:val="subscript"/>
                <w:lang w:val="en-US"/>
              </w:rPr>
              <w:t>L1-RSRP_Measurement_Period_SSB</w:t>
            </w:r>
            <w:r w:rsidRPr="00814207">
              <w:rPr>
                <w:lang w:val="en-US"/>
              </w:rPr>
              <w:t xml:space="preserve"> (</w:t>
            </w:r>
            <w:proofErr w:type="spellStart"/>
            <w:r w:rsidRPr="00814207">
              <w:rPr>
                <w:lang w:val="en-US"/>
              </w:rPr>
              <w:t>ms</w:t>
            </w:r>
            <w:proofErr w:type="spellEnd"/>
            <w:r w:rsidRPr="00814207">
              <w:rPr>
                <w:lang w:val="en-US"/>
              </w:rPr>
              <w:t>)</w:t>
            </w:r>
          </w:p>
        </w:tc>
      </w:tr>
      <w:tr w:rsidR="00666B8E" w:rsidRPr="00814207" w14:paraId="0EB9ED8C" w14:textId="77777777" w:rsidTr="00B779BD">
        <w:trPr>
          <w:jc w:val="center"/>
        </w:trPr>
        <w:tc>
          <w:tcPr>
            <w:tcW w:w="2405" w:type="dxa"/>
          </w:tcPr>
          <w:p w14:paraId="3049E249" w14:textId="77777777" w:rsidR="00666B8E" w:rsidRPr="00814207" w:rsidRDefault="00666B8E" w:rsidP="00B779BD">
            <w:pPr>
              <w:pStyle w:val="TAC"/>
              <w:rPr>
                <w:lang w:val="en-US" w:eastAsia="zh-CN"/>
              </w:rPr>
            </w:pPr>
            <w:r w:rsidRPr="00814207">
              <w:rPr>
                <w:lang w:val="en-US"/>
              </w:rPr>
              <w:t>non-DRX</w:t>
            </w:r>
          </w:p>
        </w:tc>
        <w:tc>
          <w:tcPr>
            <w:tcW w:w="4099" w:type="dxa"/>
          </w:tcPr>
          <w:p w14:paraId="1D7AE543" w14:textId="77777777" w:rsidR="00666B8E" w:rsidRPr="00814207" w:rsidRDefault="00666B8E" w:rsidP="00B779BD">
            <w:pPr>
              <w:pStyle w:val="TAC"/>
              <w:rPr>
                <w:lang w:val="en-US" w:eastAsia="zh-CN"/>
              </w:rPr>
            </w:pPr>
            <w:proofErr w:type="gramStart"/>
            <w:r w:rsidRPr="00814207">
              <w:rPr>
                <w:rFonts w:cs="v4.2.0"/>
                <w:lang w:val="en-US"/>
              </w:rPr>
              <w:t>max(</w:t>
            </w:r>
            <w:proofErr w:type="spellStart"/>
            <w:proofErr w:type="gramEnd"/>
            <w:r w:rsidRPr="00814207">
              <w:rPr>
                <w:rFonts w:cs="v4.2.0"/>
                <w:lang w:val="en-US"/>
              </w:rPr>
              <w:t>T</w:t>
            </w:r>
            <w:r w:rsidRPr="00814207">
              <w:rPr>
                <w:rFonts w:cs="v4.2.0"/>
                <w:vertAlign w:val="subscript"/>
                <w:lang w:val="en-US"/>
              </w:rPr>
              <w:t>Report</w:t>
            </w:r>
            <w:proofErr w:type="spellEnd"/>
            <w:r w:rsidRPr="00814207">
              <w:rPr>
                <w:rFonts w:cs="v4.2.0"/>
                <w:lang w:val="en-US"/>
              </w:rPr>
              <w:t>, ceil(M*P*N</w:t>
            </w:r>
            <w:r w:rsidRPr="00814207">
              <w:rPr>
                <w:rFonts w:cs="v4.2.0"/>
                <w:vertAlign w:val="subscript"/>
                <w:lang w:val="en-US"/>
              </w:rPr>
              <w:t>A</w:t>
            </w:r>
            <w:r w:rsidRPr="00814207">
              <w:rPr>
                <w:rFonts w:cs="v4.2.0"/>
                <w:lang w:val="en-US"/>
              </w:rPr>
              <w:t>)*T</w:t>
            </w:r>
            <w:r w:rsidRPr="00814207">
              <w:rPr>
                <w:rFonts w:cs="v4.2.0"/>
                <w:vertAlign w:val="subscript"/>
                <w:lang w:val="en-US"/>
              </w:rPr>
              <w:t>SSB</w:t>
            </w:r>
            <w:r w:rsidRPr="00814207">
              <w:rPr>
                <w:rFonts w:cs="v4.2.0"/>
                <w:lang w:val="en-US"/>
              </w:rPr>
              <w:t>)</w:t>
            </w:r>
          </w:p>
        </w:tc>
      </w:tr>
      <w:tr w:rsidR="00666B8E" w:rsidRPr="00814207" w14:paraId="4C93DA3C" w14:textId="77777777" w:rsidTr="00B779BD">
        <w:trPr>
          <w:jc w:val="center"/>
        </w:trPr>
        <w:tc>
          <w:tcPr>
            <w:tcW w:w="2405" w:type="dxa"/>
          </w:tcPr>
          <w:p w14:paraId="0DDABBCD" w14:textId="77777777" w:rsidR="00666B8E" w:rsidRPr="00814207" w:rsidRDefault="00666B8E" w:rsidP="00B779BD">
            <w:pPr>
              <w:pStyle w:val="TAC"/>
              <w:rPr>
                <w:lang w:val="en-US"/>
              </w:rPr>
            </w:pPr>
            <w:r w:rsidRPr="00814207">
              <w:rPr>
                <w:lang w:val="en-US" w:eastAsia="zh-CN"/>
              </w:rPr>
              <w:t>DRX cycle ≤ 80ms</w:t>
            </w:r>
          </w:p>
        </w:tc>
        <w:tc>
          <w:tcPr>
            <w:tcW w:w="4099" w:type="dxa"/>
          </w:tcPr>
          <w:p w14:paraId="1B6353D5" w14:textId="77777777" w:rsidR="00666B8E" w:rsidRPr="00814207" w:rsidRDefault="00666B8E" w:rsidP="00B779BD">
            <w:pPr>
              <w:pStyle w:val="TAC"/>
              <w:rPr>
                <w:lang w:val="en-US" w:eastAsia="zh-CN"/>
              </w:rPr>
            </w:pPr>
            <w:proofErr w:type="gramStart"/>
            <w:r w:rsidRPr="00814207">
              <w:rPr>
                <w:rFonts w:cs="v4.2.0"/>
                <w:lang w:val="en-US" w:eastAsia="zh-CN"/>
              </w:rPr>
              <w:t>max(</w:t>
            </w:r>
            <w:proofErr w:type="spellStart"/>
            <w:proofErr w:type="gramEnd"/>
            <w:r w:rsidRPr="00814207">
              <w:rPr>
                <w:rFonts w:cs="v4.2.0"/>
                <w:lang w:val="en-US" w:eastAsia="zh-CN"/>
              </w:rPr>
              <w:t>T</w:t>
            </w:r>
            <w:r w:rsidRPr="00814207">
              <w:rPr>
                <w:rFonts w:cs="v4.2.0"/>
                <w:vertAlign w:val="subscript"/>
                <w:lang w:val="en-US" w:eastAsia="zh-CN"/>
              </w:rPr>
              <w:t>Report</w:t>
            </w:r>
            <w:proofErr w:type="spellEnd"/>
            <w:r w:rsidRPr="00814207">
              <w:rPr>
                <w:rFonts w:cs="v4.2.0"/>
                <w:lang w:val="en-US" w:eastAsia="zh-CN"/>
              </w:rPr>
              <w:t>, ceil(M*P*N</w:t>
            </w:r>
            <w:r w:rsidRPr="00814207">
              <w:rPr>
                <w:rFonts w:cs="v4.2.0"/>
                <w:vertAlign w:val="subscript"/>
                <w:lang w:val="en-US" w:eastAsia="zh-CN"/>
              </w:rPr>
              <w:t>A</w:t>
            </w:r>
            <w:r w:rsidRPr="00814207">
              <w:rPr>
                <w:rFonts w:cs="v4.2.0"/>
                <w:lang w:val="en-US" w:eastAsia="zh-CN"/>
              </w:rPr>
              <w:t>*</w:t>
            </w:r>
            <w:r w:rsidRPr="00814207">
              <w:rPr>
                <w:rFonts w:cs="Arial"/>
                <w:szCs w:val="18"/>
                <w:lang w:val="en-US" w:eastAsia="zh-CN"/>
              </w:rPr>
              <w:t>M2</w:t>
            </w:r>
            <w:r w:rsidRPr="00814207">
              <w:rPr>
                <w:rFonts w:cs="v4.2.0"/>
                <w:lang w:val="en-US" w:eastAsia="zh-CN"/>
              </w:rPr>
              <w:t>)*max(T</w:t>
            </w:r>
            <w:r w:rsidRPr="00814207">
              <w:rPr>
                <w:rFonts w:cs="v4.2.0"/>
                <w:vertAlign w:val="subscript"/>
                <w:lang w:val="en-US" w:eastAsia="zh-CN"/>
              </w:rPr>
              <w:t>DRX</w:t>
            </w:r>
            <w:r w:rsidRPr="00814207">
              <w:rPr>
                <w:rFonts w:cs="v4.2.0"/>
                <w:lang w:val="en-US" w:eastAsia="zh-CN"/>
              </w:rPr>
              <w:t>,T</w:t>
            </w:r>
            <w:r w:rsidRPr="00814207">
              <w:rPr>
                <w:rFonts w:cs="v4.2.0"/>
                <w:vertAlign w:val="subscript"/>
                <w:lang w:val="en-US" w:eastAsia="zh-CN"/>
              </w:rPr>
              <w:t>SSB</w:t>
            </w:r>
            <w:r w:rsidRPr="00814207">
              <w:rPr>
                <w:rFonts w:cs="v4.2.0"/>
                <w:lang w:val="en-US" w:eastAsia="zh-CN"/>
              </w:rPr>
              <w:t>))</w:t>
            </w:r>
          </w:p>
        </w:tc>
      </w:tr>
      <w:tr w:rsidR="00666B8E" w:rsidRPr="00814207" w14:paraId="20396808" w14:textId="77777777" w:rsidTr="00B779BD">
        <w:trPr>
          <w:jc w:val="center"/>
        </w:trPr>
        <w:tc>
          <w:tcPr>
            <w:tcW w:w="6504" w:type="dxa"/>
            <w:gridSpan w:val="2"/>
          </w:tcPr>
          <w:p w14:paraId="5F28110D" w14:textId="77777777" w:rsidR="00666B8E" w:rsidRPr="00814207" w:rsidRDefault="00666B8E" w:rsidP="00B779BD">
            <w:pPr>
              <w:pStyle w:val="TAN"/>
              <w:rPr>
                <w:lang w:val="en-US"/>
              </w:rPr>
            </w:pPr>
            <w:r w:rsidRPr="00814207">
              <w:rPr>
                <w:lang w:val="en-US"/>
              </w:rPr>
              <w:t>NOTE 1:</w:t>
            </w:r>
            <w:r w:rsidRPr="00814207">
              <w:rPr>
                <w:lang w:val="en-US"/>
              </w:rPr>
              <w:tab/>
            </w:r>
            <w:r w:rsidRPr="00814207">
              <w:rPr>
                <w:rFonts w:cs="v4.2.0"/>
                <w:lang w:val="en-US"/>
              </w:rPr>
              <w:t>T</w:t>
            </w:r>
            <w:r w:rsidRPr="00814207">
              <w:rPr>
                <w:rFonts w:cs="v4.2.0"/>
                <w:vertAlign w:val="subscript"/>
                <w:lang w:val="en-US"/>
              </w:rPr>
              <w:t>SSB</w:t>
            </w:r>
            <w:r w:rsidRPr="00814207">
              <w:rPr>
                <w:lang w:val="en-US"/>
              </w:rPr>
              <w:t xml:space="preserve"> = </w:t>
            </w:r>
            <w:proofErr w:type="spellStart"/>
            <w:r w:rsidRPr="00814207">
              <w:rPr>
                <w:lang w:val="en-US"/>
              </w:rPr>
              <w:t>ssb-periodicityServingCell</w:t>
            </w:r>
            <w:proofErr w:type="spellEnd"/>
            <w:r w:rsidRPr="00814207">
              <w:rPr>
                <w:lang w:val="en-US"/>
              </w:rPr>
              <w:t xml:space="preserve"> is the periodicity of the SSB-Index configured for L1-RSRP measurement.</w:t>
            </w:r>
            <w:r w:rsidRPr="00814207">
              <w:rPr>
                <w:rFonts w:cs="v4.2.0"/>
                <w:lang w:val="en-US"/>
              </w:rPr>
              <w:t xml:space="preserve"> T</w:t>
            </w:r>
            <w:r w:rsidRPr="00814207">
              <w:rPr>
                <w:rFonts w:cs="v4.2.0"/>
                <w:vertAlign w:val="subscript"/>
                <w:lang w:val="en-US"/>
              </w:rPr>
              <w:t>DRX</w:t>
            </w:r>
            <w:r w:rsidRPr="00814207">
              <w:rPr>
                <w:lang w:val="en-US"/>
              </w:rPr>
              <w:t xml:space="preserve"> is the DRX cycle length. </w:t>
            </w:r>
            <w:proofErr w:type="spellStart"/>
            <w:r w:rsidRPr="00814207">
              <w:rPr>
                <w:rFonts w:cs="v4.2.0"/>
                <w:lang w:val="en-US"/>
              </w:rPr>
              <w:t>T</w:t>
            </w:r>
            <w:r w:rsidRPr="00814207">
              <w:rPr>
                <w:rFonts w:cs="v4.2.0"/>
                <w:vertAlign w:val="subscript"/>
                <w:lang w:val="en-US"/>
              </w:rPr>
              <w:t>Report</w:t>
            </w:r>
            <w:proofErr w:type="spellEnd"/>
            <w:r w:rsidRPr="00814207">
              <w:rPr>
                <w:lang w:val="en-US"/>
              </w:rPr>
              <w:t xml:space="preserve"> is configured periodicity for reporting.</w:t>
            </w:r>
          </w:p>
          <w:p w14:paraId="1F231716" w14:textId="77777777" w:rsidR="00666B8E" w:rsidRPr="00814207" w:rsidRDefault="00666B8E" w:rsidP="00B779BD">
            <w:pPr>
              <w:pStyle w:val="TAN"/>
              <w:rPr>
                <w:rFonts w:cs="v4.2.0"/>
                <w:lang w:val="en-US"/>
              </w:rPr>
            </w:pPr>
            <w:r w:rsidRPr="00814207">
              <w:rPr>
                <w:rFonts w:cs="Arial"/>
                <w:szCs w:val="18"/>
                <w:lang w:val="en-US" w:eastAsia="zh-CN"/>
              </w:rPr>
              <w:t xml:space="preserve">NOTE </w:t>
            </w:r>
            <w:r w:rsidRPr="00814207">
              <w:rPr>
                <w:lang w:val="en-US"/>
              </w:rPr>
              <w:t xml:space="preserve">2: </w:t>
            </w:r>
            <w:r w:rsidRPr="00814207">
              <w:rPr>
                <w:lang w:val="en-US"/>
              </w:rPr>
              <w:tab/>
            </w:r>
            <w:r w:rsidRPr="00814207">
              <w:rPr>
                <w:rFonts w:cs="Arial"/>
                <w:szCs w:val="18"/>
                <w:lang w:val="en-US" w:eastAsia="zh-CN"/>
              </w:rPr>
              <w:t xml:space="preserve">M2 = 1.5 if SMTC periodicity &gt; 40 </w:t>
            </w:r>
            <w:proofErr w:type="spellStart"/>
            <w:r w:rsidRPr="00814207">
              <w:rPr>
                <w:rFonts w:cs="Arial"/>
                <w:szCs w:val="18"/>
                <w:lang w:val="en-US" w:eastAsia="zh-CN"/>
              </w:rPr>
              <w:t>ms</w:t>
            </w:r>
            <w:proofErr w:type="spellEnd"/>
            <w:r w:rsidRPr="00814207">
              <w:rPr>
                <w:rFonts w:cs="Arial"/>
                <w:szCs w:val="18"/>
                <w:lang w:val="en-US" w:eastAsia="zh-CN"/>
              </w:rPr>
              <w:t>; otherwise M2 = 1</w:t>
            </w:r>
          </w:p>
        </w:tc>
      </w:tr>
    </w:tbl>
    <w:p w14:paraId="5558C7DB" w14:textId="77777777" w:rsidR="00666B8E" w:rsidRPr="00814207" w:rsidRDefault="00666B8E" w:rsidP="00666B8E">
      <w:pPr>
        <w:rPr>
          <w:bCs/>
          <w:lang w:val="en-US" w:eastAsia="zh-CN"/>
        </w:rPr>
      </w:pPr>
      <w:r w:rsidRPr="00814207">
        <w:rPr>
          <w:lang w:val="en-US"/>
        </w:rPr>
        <w:t>N</w:t>
      </w:r>
      <w:r w:rsidRPr="00814207">
        <w:rPr>
          <w:vertAlign w:val="subscript"/>
          <w:lang w:val="en-US"/>
        </w:rPr>
        <w:t>A</w:t>
      </w:r>
      <w:r w:rsidRPr="00814207">
        <w:rPr>
          <w:lang w:val="en-US"/>
        </w:rPr>
        <w:t xml:space="preserve"> = 2</w:t>
      </w:r>
    </w:p>
    <w:p w14:paraId="49F80B4D" w14:textId="77777777" w:rsidR="00666B8E" w:rsidRPr="00814207" w:rsidRDefault="00666B8E" w:rsidP="00666B8E">
      <w:pPr>
        <w:pStyle w:val="TH"/>
        <w:rPr>
          <w:lang w:val="en-US" w:eastAsia="zh-CN"/>
        </w:rPr>
      </w:pPr>
      <w:r w:rsidRPr="00814207">
        <w:rPr>
          <w:rFonts w:eastAsia="SimSun"/>
          <w:lang w:val="en-US"/>
        </w:rPr>
        <w:t xml:space="preserve">Table 7.2.2-2: </w:t>
      </w:r>
      <w:r w:rsidRPr="00814207">
        <w:rPr>
          <w:rFonts w:eastAsiaTheme="minorEastAsia"/>
          <w:lang w:val="en-US" w:eastAsia="zh-CN"/>
        </w:rPr>
        <w:t>L1-RSRP measurement requirements for deployment Best-2</w:t>
      </w:r>
      <w:r w:rsidRPr="00814207">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666B8E" w:rsidRPr="00814207" w14:paraId="76C22429" w14:textId="77777777" w:rsidTr="00B779BD">
        <w:trPr>
          <w:jc w:val="center"/>
        </w:trPr>
        <w:tc>
          <w:tcPr>
            <w:tcW w:w="2405" w:type="dxa"/>
          </w:tcPr>
          <w:p w14:paraId="4BD674A5" w14:textId="77777777" w:rsidR="00666B8E" w:rsidRPr="00814207" w:rsidRDefault="00666B8E" w:rsidP="00B779BD">
            <w:pPr>
              <w:pStyle w:val="TAH"/>
              <w:rPr>
                <w:lang w:val="en-US" w:eastAsia="zh-CN"/>
              </w:rPr>
            </w:pPr>
            <w:r w:rsidRPr="00814207">
              <w:rPr>
                <w:lang w:val="en-US"/>
              </w:rPr>
              <w:t>Configuration</w:t>
            </w:r>
          </w:p>
        </w:tc>
        <w:tc>
          <w:tcPr>
            <w:tcW w:w="4099" w:type="dxa"/>
          </w:tcPr>
          <w:p w14:paraId="7D45B874" w14:textId="77777777" w:rsidR="00666B8E" w:rsidRPr="00814207" w:rsidRDefault="00666B8E" w:rsidP="00B779BD">
            <w:pPr>
              <w:pStyle w:val="TAH"/>
              <w:rPr>
                <w:lang w:val="en-US" w:eastAsia="zh-CN"/>
              </w:rPr>
            </w:pPr>
            <w:r w:rsidRPr="00814207">
              <w:rPr>
                <w:lang w:val="en-US"/>
              </w:rPr>
              <w:t>T</w:t>
            </w:r>
            <w:r w:rsidRPr="00814207">
              <w:rPr>
                <w:vertAlign w:val="subscript"/>
                <w:lang w:val="en-US"/>
              </w:rPr>
              <w:t>L1-RSRP_Measurement_Period_SSB</w:t>
            </w:r>
            <w:r w:rsidRPr="00814207">
              <w:rPr>
                <w:lang w:val="en-US"/>
              </w:rPr>
              <w:t xml:space="preserve"> (</w:t>
            </w:r>
            <w:proofErr w:type="spellStart"/>
            <w:r w:rsidRPr="00814207">
              <w:rPr>
                <w:lang w:val="en-US"/>
              </w:rPr>
              <w:t>ms</w:t>
            </w:r>
            <w:proofErr w:type="spellEnd"/>
            <w:r w:rsidRPr="00814207">
              <w:rPr>
                <w:lang w:val="en-US"/>
              </w:rPr>
              <w:t>)</w:t>
            </w:r>
          </w:p>
        </w:tc>
      </w:tr>
      <w:tr w:rsidR="00666B8E" w:rsidRPr="00814207" w14:paraId="3A21AD10" w14:textId="77777777" w:rsidTr="00B779BD">
        <w:trPr>
          <w:jc w:val="center"/>
        </w:trPr>
        <w:tc>
          <w:tcPr>
            <w:tcW w:w="2405" w:type="dxa"/>
          </w:tcPr>
          <w:p w14:paraId="10F23A00" w14:textId="77777777" w:rsidR="00666B8E" w:rsidRPr="00814207" w:rsidRDefault="00666B8E" w:rsidP="00B779BD">
            <w:pPr>
              <w:pStyle w:val="TAC"/>
              <w:rPr>
                <w:lang w:val="en-US" w:eastAsia="zh-CN"/>
              </w:rPr>
            </w:pPr>
            <w:r w:rsidRPr="00814207">
              <w:rPr>
                <w:lang w:val="en-US"/>
              </w:rPr>
              <w:t>non-DRX</w:t>
            </w:r>
          </w:p>
        </w:tc>
        <w:tc>
          <w:tcPr>
            <w:tcW w:w="4099" w:type="dxa"/>
          </w:tcPr>
          <w:p w14:paraId="37A7C447" w14:textId="77777777" w:rsidR="00666B8E" w:rsidRPr="00814207" w:rsidRDefault="00666B8E" w:rsidP="00B779BD">
            <w:pPr>
              <w:pStyle w:val="TAC"/>
              <w:rPr>
                <w:lang w:val="en-US" w:eastAsia="zh-CN"/>
              </w:rPr>
            </w:pPr>
            <w:proofErr w:type="gramStart"/>
            <w:r w:rsidRPr="00814207">
              <w:rPr>
                <w:rFonts w:cs="v4.2.0"/>
                <w:lang w:val="en-US"/>
              </w:rPr>
              <w:t>max(</w:t>
            </w:r>
            <w:proofErr w:type="spellStart"/>
            <w:proofErr w:type="gramEnd"/>
            <w:r w:rsidRPr="00814207">
              <w:rPr>
                <w:rFonts w:cs="v4.2.0"/>
                <w:lang w:val="en-US"/>
              </w:rPr>
              <w:t>T</w:t>
            </w:r>
            <w:r w:rsidRPr="00814207">
              <w:rPr>
                <w:rFonts w:cs="v4.2.0"/>
                <w:vertAlign w:val="subscript"/>
                <w:lang w:val="en-US"/>
              </w:rPr>
              <w:t>Report</w:t>
            </w:r>
            <w:proofErr w:type="spellEnd"/>
            <w:r w:rsidRPr="00814207">
              <w:rPr>
                <w:rFonts w:cs="v4.2.0"/>
                <w:lang w:val="en-US"/>
              </w:rPr>
              <w:t>, ceil(M*P*N</w:t>
            </w:r>
            <w:r w:rsidRPr="00814207">
              <w:rPr>
                <w:rFonts w:cs="v4.2.0"/>
                <w:vertAlign w:val="subscript"/>
                <w:lang w:val="en-US"/>
              </w:rPr>
              <w:t>B</w:t>
            </w:r>
            <w:r w:rsidRPr="00814207">
              <w:rPr>
                <w:rFonts w:cs="v4.2.0"/>
                <w:lang w:val="en-US"/>
              </w:rPr>
              <w:t>)*T</w:t>
            </w:r>
            <w:r w:rsidRPr="00814207">
              <w:rPr>
                <w:rFonts w:cs="v4.2.0"/>
                <w:vertAlign w:val="subscript"/>
                <w:lang w:val="en-US"/>
              </w:rPr>
              <w:t>SSB</w:t>
            </w:r>
            <w:r w:rsidRPr="00814207">
              <w:rPr>
                <w:rFonts w:cs="v4.2.0"/>
                <w:lang w:val="en-US"/>
              </w:rPr>
              <w:t>)</w:t>
            </w:r>
          </w:p>
        </w:tc>
      </w:tr>
      <w:tr w:rsidR="00666B8E" w:rsidRPr="00814207" w14:paraId="02F32766" w14:textId="77777777" w:rsidTr="00B779BD">
        <w:trPr>
          <w:jc w:val="center"/>
        </w:trPr>
        <w:tc>
          <w:tcPr>
            <w:tcW w:w="2405" w:type="dxa"/>
          </w:tcPr>
          <w:p w14:paraId="38F90D6A" w14:textId="77777777" w:rsidR="00666B8E" w:rsidRPr="00814207" w:rsidRDefault="00666B8E" w:rsidP="00B779BD">
            <w:pPr>
              <w:pStyle w:val="TAC"/>
              <w:rPr>
                <w:rFonts w:eastAsia="SimSun"/>
                <w:lang w:val="en-US"/>
              </w:rPr>
            </w:pPr>
            <w:r w:rsidRPr="00814207">
              <w:rPr>
                <w:lang w:val="en-US" w:eastAsia="zh-CN"/>
              </w:rPr>
              <w:t>DRX cycle ≤ 80ms</w:t>
            </w:r>
          </w:p>
        </w:tc>
        <w:tc>
          <w:tcPr>
            <w:tcW w:w="4099" w:type="dxa"/>
          </w:tcPr>
          <w:p w14:paraId="458463BD" w14:textId="77777777" w:rsidR="00666B8E" w:rsidRPr="00814207" w:rsidRDefault="00666B8E" w:rsidP="00B779BD">
            <w:pPr>
              <w:pStyle w:val="TAC"/>
              <w:rPr>
                <w:lang w:val="en-US" w:eastAsia="zh-CN"/>
              </w:rPr>
            </w:pPr>
            <w:proofErr w:type="gramStart"/>
            <w:r w:rsidRPr="00814207">
              <w:rPr>
                <w:rFonts w:cs="v4.2.0"/>
                <w:lang w:val="en-US" w:eastAsia="zh-CN"/>
              </w:rPr>
              <w:t>max(</w:t>
            </w:r>
            <w:proofErr w:type="spellStart"/>
            <w:proofErr w:type="gramEnd"/>
            <w:r w:rsidRPr="00814207">
              <w:rPr>
                <w:rFonts w:cs="v4.2.0"/>
                <w:lang w:val="en-US" w:eastAsia="zh-CN"/>
              </w:rPr>
              <w:t>T</w:t>
            </w:r>
            <w:r w:rsidRPr="00814207">
              <w:rPr>
                <w:rFonts w:cs="v4.2.0"/>
                <w:vertAlign w:val="subscript"/>
                <w:lang w:val="en-US" w:eastAsia="zh-CN"/>
              </w:rPr>
              <w:t>Report</w:t>
            </w:r>
            <w:proofErr w:type="spellEnd"/>
            <w:r w:rsidRPr="00814207">
              <w:rPr>
                <w:rFonts w:cs="v4.2.0"/>
                <w:lang w:val="en-US" w:eastAsia="zh-CN"/>
              </w:rPr>
              <w:t>, ceil(M*P*N</w:t>
            </w:r>
            <w:r w:rsidRPr="00814207">
              <w:rPr>
                <w:rFonts w:cs="v4.2.0"/>
                <w:vertAlign w:val="subscript"/>
                <w:lang w:val="en-US" w:eastAsia="zh-CN"/>
              </w:rPr>
              <w:t>B</w:t>
            </w:r>
            <w:r w:rsidRPr="00814207">
              <w:rPr>
                <w:rFonts w:cs="v4.2.0"/>
                <w:lang w:val="en-US" w:eastAsia="zh-CN"/>
              </w:rPr>
              <w:t>*</w:t>
            </w:r>
            <w:r w:rsidRPr="00814207">
              <w:rPr>
                <w:rFonts w:cs="Arial"/>
                <w:szCs w:val="18"/>
                <w:lang w:val="en-US" w:eastAsia="zh-CN"/>
              </w:rPr>
              <w:t>M2</w:t>
            </w:r>
            <w:r w:rsidRPr="00814207">
              <w:rPr>
                <w:rFonts w:cs="v4.2.0"/>
                <w:lang w:val="en-US" w:eastAsia="zh-CN"/>
              </w:rPr>
              <w:t>)*max(T</w:t>
            </w:r>
            <w:r w:rsidRPr="00814207">
              <w:rPr>
                <w:rFonts w:cs="v4.2.0"/>
                <w:vertAlign w:val="subscript"/>
                <w:lang w:val="en-US" w:eastAsia="zh-CN"/>
              </w:rPr>
              <w:t>DRX</w:t>
            </w:r>
            <w:r w:rsidRPr="00814207">
              <w:rPr>
                <w:rFonts w:cs="v4.2.0"/>
                <w:lang w:val="en-US" w:eastAsia="zh-CN"/>
              </w:rPr>
              <w:t>,T</w:t>
            </w:r>
            <w:r w:rsidRPr="00814207">
              <w:rPr>
                <w:rFonts w:cs="v4.2.0"/>
                <w:vertAlign w:val="subscript"/>
                <w:lang w:val="en-US" w:eastAsia="zh-CN"/>
              </w:rPr>
              <w:t>SSB</w:t>
            </w:r>
            <w:r w:rsidRPr="00814207">
              <w:rPr>
                <w:rFonts w:cs="v4.2.0"/>
                <w:lang w:val="en-US" w:eastAsia="zh-CN"/>
              </w:rPr>
              <w:t>))</w:t>
            </w:r>
          </w:p>
        </w:tc>
      </w:tr>
      <w:tr w:rsidR="00666B8E" w:rsidRPr="00814207" w14:paraId="46A94EA6" w14:textId="77777777" w:rsidTr="00B779BD">
        <w:trPr>
          <w:jc w:val="center"/>
        </w:trPr>
        <w:tc>
          <w:tcPr>
            <w:tcW w:w="6504" w:type="dxa"/>
            <w:gridSpan w:val="2"/>
          </w:tcPr>
          <w:p w14:paraId="453B3072" w14:textId="77777777" w:rsidR="00666B8E" w:rsidRPr="00814207" w:rsidRDefault="00666B8E" w:rsidP="00B779BD">
            <w:pPr>
              <w:pStyle w:val="TAN"/>
              <w:rPr>
                <w:lang w:val="en-US"/>
              </w:rPr>
            </w:pPr>
            <w:r w:rsidRPr="00814207">
              <w:rPr>
                <w:lang w:val="en-US"/>
              </w:rPr>
              <w:t>NOTE 1:</w:t>
            </w:r>
            <w:r w:rsidRPr="00814207">
              <w:rPr>
                <w:lang w:val="en-US"/>
              </w:rPr>
              <w:tab/>
            </w:r>
            <w:r w:rsidRPr="00814207">
              <w:rPr>
                <w:rFonts w:cs="v4.2.0"/>
                <w:lang w:val="en-US"/>
              </w:rPr>
              <w:t>T</w:t>
            </w:r>
            <w:r w:rsidRPr="00814207">
              <w:rPr>
                <w:rFonts w:cs="v4.2.0"/>
                <w:vertAlign w:val="subscript"/>
                <w:lang w:val="en-US"/>
              </w:rPr>
              <w:t>SSB</w:t>
            </w:r>
            <w:r w:rsidRPr="00814207">
              <w:rPr>
                <w:lang w:val="en-US"/>
              </w:rPr>
              <w:t xml:space="preserve"> = </w:t>
            </w:r>
            <w:proofErr w:type="spellStart"/>
            <w:r w:rsidRPr="00814207">
              <w:rPr>
                <w:lang w:val="en-US"/>
              </w:rPr>
              <w:t>ssb-periodicityServingCell</w:t>
            </w:r>
            <w:proofErr w:type="spellEnd"/>
            <w:r w:rsidRPr="00814207">
              <w:rPr>
                <w:lang w:val="en-US"/>
              </w:rPr>
              <w:t xml:space="preserve"> is the periodicity of the SSB-Index configured for L1-RSRP measurement.</w:t>
            </w:r>
            <w:r w:rsidRPr="00814207">
              <w:rPr>
                <w:rFonts w:cs="v4.2.0"/>
                <w:lang w:val="en-US"/>
              </w:rPr>
              <w:t xml:space="preserve"> T</w:t>
            </w:r>
            <w:r w:rsidRPr="00814207">
              <w:rPr>
                <w:rFonts w:cs="v4.2.0"/>
                <w:vertAlign w:val="subscript"/>
                <w:lang w:val="en-US"/>
              </w:rPr>
              <w:t>DRX</w:t>
            </w:r>
            <w:r w:rsidRPr="00814207">
              <w:rPr>
                <w:lang w:val="en-US"/>
              </w:rPr>
              <w:t xml:space="preserve"> is the DRX cycle length. </w:t>
            </w:r>
            <w:proofErr w:type="spellStart"/>
            <w:r w:rsidRPr="00814207">
              <w:rPr>
                <w:rFonts w:cs="v4.2.0"/>
                <w:lang w:val="en-US"/>
              </w:rPr>
              <w:t>T</w:t>
            </w:r>
            <w:r w:rsidRPr="00814207">
              <w:rPr>
                <w:rFonts w:cs="v4.2.0"/>
                <w:vertAlign w:val="subscript"/>
                <w:lang w:val="en-US"/>
              </w:rPr>
              <w:t>Report</w:t>
            </w:r>
            <w:proofErr w:type="spellEnd"/>
            <w:r w:rsidRPr="00814207">
              <w:rPr>
                <w:lang w:val="en-US"/>
              </w:rPr>
              <w:t xml:space="preserve"> is configured periodicity for reporting.</w:t>
            </w:r>
          </w:p>
          <w:p w14:paraId="0ABE6EB2" w14:textId="77777777" w:rsidR="00666B8E" w:rsidRPr="00814207" w:rsidRDefault="00666B8E" w:rsidP="00B779BD">
            <w:pPr>
              <w:pStyle w:val="TAN"/>
              <w:rPr>
                <w:lang w:val="en-US" w:eastAsia="zh-CN"/>
              </w:rPr>
            </w:pPr>
            <w:r w:rsidRPr="00814207">
              <w:rPr>
                <w:rFonts w:cs="Arial"/>
                <w:szCs w:val="18"/>
                <w:lang w:val="en-US" w:eastAsia="zh-CN"/>
              </w:rPr>
              <w:t>NOTE 2:</w:t>
            </w:r>
            <w:r w:rsidRPr="00814207">
              <w:rPr>
                <w:rFonts w:ascii="Calibri" w:hAnsi="Calibri" w:cs="Calibri"/>
                <w:szCs w:val="18"/>
                <w:lang w:val="en-US" w:eastAsia="zh-CN"/>
              </w:rPr>
              <w:t xml:space="preserve"> </w:t>
            </w:r>
            <w:r w:rsidRPr="00814207">
              <w:rPr>
                <w:rFonts w:ascii="Calibri" w:hAnsi="Calibri" w:cs="Calibri"/>
                <w:szCs w:val="18"/>
                <w:lang w:val="en-US" w:eastAsia="zh-CN"/>
              </w:rPr>
              <w:tab/>
            </w:r>
            <w:r w:rsidRPr="00814207">
              <w:rPr>
                <w:rFonts w:cs="Arial"/>
                <w:szCs w:val="18"/>
                <w:lang w:val="en-US" w:eastAsia="zh-CN"/>
              </w:rPr>
              <w:t xml:space="preserve">M2 = 1.5 if SMTC periodicity &gt; 40 </w:t>
            </w:r>
            <w:proofErr w:type="spellStart"/>
            <w:r w:rsidRPr="00814207">
              <w:rPr>
                <w:rFonts w:cs="Arial"/>
                <w:szCs w:val="18"/>
                <w:lang w:val="en-US" w:eastAsia="zh-CN"/>
              </w:rPr>
              <w:t>ms</w:t>
            </w:r>
            <w:proofErr w:type="spellEnd"/>
            <w:r w:rsidRPr="00814207">
              <w:rPr>
                <w:rFonts w:cs="Arial"/>
                <w:szCs w:val="18"/>
                <w:lang w:val="en-US" w:eastAsia="zh-CN"/>
              </w:rPr>
              <w:t>; otherwise M2 = 1</w:t>
            </w:r>
          </w:p>
        </w:tc>
      </w:tr>
    </w:tbl>
    <w:p w14:paraId="683B01AE" w14:textId="77777777" w:rsidR="00666B8E" w:rsidRPr="00814207" w:rsidRDefault="00666B8E" w:rsidP="00666B8E">
      <w:pPr>
        <w:rPr>
          <w:lang w:val="en-US"/>
        </w:rPr>
      </w:pPr>
      <w:r w:rsidRPr="00814207">
        <w:rPr>
          <w:lang w:val="en-US"/>
        </w:rPr>
        <w:t>N</w:t>
      </w:r>
      <w:r w:rsidRPr="00814207">
        <w:rPr>
          <w:vertAlign w:val="subscript"/>
          <w:lang w:val="en-US"/>
        </w:rPr>
        <w:t>B</w:t>
      </w:r>
      <w:r w:rsidRPr="00814207">
        <w:rPr>
          <w:lang w:val="en-US"/>
        </w:rPr>
        <w:t xml:space="preserve"> = 6</w:t>
      </w:r>
    </w:p>
    <w:p w14:paraId="3ABC6613" w14:textId="77777777" w:rsidR="00666B8E" w:rsidRPr="00814207" w:rsidRDefault="00666B8E" w:rsidP="00666B8E">
      <w:pPr>
        <w:rPr>
          <w:lang w:val="en-US"/>
        </w:rPr>
      </w:pPr>
      <w:r w:rsidRPr="00814207">
        <w:rPr>
          <w:lang w:val="en-US"/>
        </w:rPr>
        <w:t xml:space="preserve">RAN4 is still FFS </w:t>
      </w:r>
      <w:r w:rsidRPr="00814207">
        <w:rPr>
          <w:szCs w:val="24"/>
          <w:lang w:val="en-US" w:eastAsia="zh-CN"/>
        </w:rPr>
        <w:t>whether enhanced requirement should be applied to other than PC6 UEs even when HST FR2 flags are configured.</w:t>
      </w:r>
    </w:p>
    <w:p w14:paraId="68A4B606" w14:textId="77777777" w:rsidR="00666B8E" w:rsidRPr="00814207" w:rsidRDefault="00666B8E" w:rsidP="00666B8E">
      <w:pPr>
        <w:rPr>
          <w:u w:val="single"/>
          <w:lang w:val="en-US"/>
        </w:rPr>
      </w:pPr>
      <w:r w:rsidRPr="00814207">
        <w:rPr>
          <w:u w:val="single"/>
          <w:lang w:val="en-US"/>
        </w:rPr>
        <w:t>Scheduling Restrictions:</w:t>
      </w:r>
    </w:p>
    <w:p w14:paraId="11E7FD31" w14:textId="77777777" w:rsidR="00666B8E" w:rsidRPr="00814207" w:rsidRDefault="00666B8E" w:rsidP="00666B8E">
      <w:pPr>
        <w:rPr>
          <w:lang w:val="en-US"/>
        </w:rPr>
      </w:pPr>
      <w:r w:rsidRPr="00814207">
        <w:rPr>
          <w:lang w:val="en-US"/>
        </w:rPr>
        <w:t>Concerning scheduling restriction related to large propagation delay difference caused by inter-RRH beam switching in FR2 HST:</w:t>
      </w:r>
    </w:p>
    <w:p w14:paraId="0BE901B1" w14:textId="77777777" w:rsidR="00666B8E" w:rsidRPr="00814207" w:rsidRDefault="00666B8E" w:rsidP="00666B8E">
      <w:pPr>
        <w:pStyle w:val="B1"/>
        <w:rPr>
          <w:lang w:val="en-US"/>
        </w:rPr>
      </w:pPr>
      <w:r w:rsidRPr="00814207">
        <w:rPr>
          <w:lang w:val="en-US"/>
        </w:rPr>
        <w:t>-</w:t>
      </w:r>
      <w:r w:rsidRPr="00814207">
        <w:rPr>
          <w:lang w:val="en-US"/>
        </w:rPr>
        <w:tab/>
      </w:r>
      <w:r w:rsidRPr="00814207">
        <w:rPr>
          <w:lang w:val="en-US" w:eastAsia="zh-CN"/>
        </w:rPr>
        <w:t>Option 1: FFS the necessity of UL scheduling restriction (i.e., the UE is not expected to transmit PUCCH/PUSCH/SRS) after cross-RRH TCI state switch until the first TRS is received after the TCI state switch</w:t>
      </w:r>
      <w:r w:rsidRPr="00814207">
        <w:rPr>
          <w:lang w:val="en-US"/>
        </w:rPr>
        <w:t>; or</w:t>
      </w:r>
    </w:p>
    <w:p w14:paraId="04F2A252" w14:textId="77777777" w:rsidR="00666B8E" w:rsidRPr="00814207" w:rsidRDefault="00666B8E" w:rsidP="00666B8E">
      <w:pPr>
        <w:pStyle w:val="B1"/>
        <w:rPr>
          <w:lang w:val="en-US"/>
        </w:rPr>
      </w:pPr>
      <w:r w:rsidRPr="00814207">
        <w:rPr>
          <w:lang w:val="en-US"/>
        </w:rPr>
        <w:t>-</w:t>
      </w:r>
      <w:r w:rsidRPr="00814207">
        <w:rPr>
          <w:lang w:val="en-US"/>
        </w:rPr>
        <w:tab/>
      </w:r>
      <w:r w:rsidRPr="00814207">
        <w:rPr>
          <w:lang w:val="en-US" w:eastAsia="zh-CN"/>
        </w:rPr>
        <w:t xml:space="preserve">Option 2: </w:t>
      </w:r>
      <w:r w:rsidRPr="00814207">
        <w:rPr>
          <w:lang w:val="en-US"/>
        </w:rPr>
        <w:t>RAN4 introduce scheduling restriction for the symbol before and after reference symbols used for L1-RSRP measurement and Such scheduling restriction shall be specified in clauses of L1 measurement (i.e., L1-SINR and L1-RSRP).</w:t>
      </w:r>
    </w:p>
    <w:p w14:paraId="6B49CE0C" w14:textId="77777777" w:rsidR="00666B8E" w:rsidRPr="00814207" w:rsidRDefault="00666B8E" w:rsidP="00666B8E">
      <w:pPr>
        <w:rPr>
          <w:szCs w:val="24"/>
          <w:lang w:val="en-US" w:eastAsia="zh-CN"/>
        </w:rPr>
      </w:pPr>
      <w:r w:rsidRPr="00814207">
        <w:rPr>
          <w:bCs/>
          <w:lang w:val="en-US" w:eastAsia="zh-CN"/>
        </w:rPr>
        <w:t>It was agreed that n</w:t>
      </w:r>
      <w:r w:rsidRPr="00814207">
        <w:rPr>
          <w:bCs/>
          <w:lang w:val="en-US"/>
        </w:rPr>
        <w:t xml:space="preserve">o enhancements are needed in HO requirement. Additionally, it was agreed not to define RRC Re-establishment requirement to known cell for HST FR2. RAN4 will </w:t>
      </w:r>
      <w:r w:rsidRPr="00814207">
        <w:rPr>
          <w:rFonts w:eastAsiaTheme="minorEastAsia"/>
          <w:iCs/>
          <w:lang w:val="en-US" w:eastAsia="zh-CN"/>
        </w:rPr>
        <w:t xml:space="preserve">define </w:t>
      </w:r>
      <w:r w:rsidRPr="00814207">
        <w:rPr>
          <w:szCs w:val="24"/>
          <w:lang w:val="en-US" w:eastAsia="zh-CN"/>
        </w:rPr>
        <w:t xml:space="preserve">RRC connection re-establishment requirement to unknown NR intra-frequency cell </w:t>
      </w:r>
      <w:proofErr w:type="spellStart"/>
      <w:r w:rsidRPr="00814207">
        <w:rPr>
          <w:szCs w:val="24"/>
          <w:lang w:val="en-US" w:eastAsia="zh-CN"/>
        </w:rPr>
        <w:t>T</w:t>
      </w:r>
      <w:r w:rsidRPr="00814207">
        <w:rPr>
          <w:szCs w:val="24"/>
          <w:vertAlign w:val="subscript"/>
          <w:lang w:val="en-US" w:eastAsia="zh-CN"/>
        </w:rPr>
        <w:t>identify_intra_NR</w:t>
      </w:r>
      <w:proofErr w:type="spellEnd"/>
      <w:r w:rsidRPr="00814207">
        <w:rPr>
          <w:szCs w:val="24"/>
          <w:lang w:val="en-US" w:eastAsia="zh-CN"/>
        </w:rPr>
        <w:t xml:space="preserve"> = MAX (1000 </w:t>
      </w:r>
      <w:proofErr w:type="spellStart"/>
      <w:r w:rsidRPr="00814207">
        <w:rPr>
          <w:szCs w:val="24"/>
          <w:lang w:val="en-US" w:eastAsia="zh-CN"/>
        </w:rPr>
        <w:t>ms</w:t>
      </w:r>
      <w:proofErr w:type="spellEnd"/>
      <w:r w:rsidRPr="00814207">
        <w:rPr>
          <w:szCs w:val="24"/>
          <w:lang w:val="en-US" w:eastAsia="zh-CN"/>
        </w:rPr>
        <w:t>, 10 x N1 x T</w:t>
      </w:r>
      <w:r w:rsidRPr="00814207">
        <w:rPr>
          <w:szCs w:val="24"/>
          <w:vertAlign w:val="subscript"/>
          <w:lang w:val="en-US" w:eastAsia="zh-CN"/>
        </w:rPr>
        <w:t>SMTC</w:t>
      </w:r>
      <w:r w:rsidRPr="00814207">
        <w:rPr>
          <w:szCs w:val="24"/>
          <w:lang w:val="en-US" w:eastAsia="zh-CN"/>
        </w:rPr>
        <w:t>) when SINR≥ -8dB, the value of N1 refers to agreed RX beam number.</w:t>
      </w:r>
    </w:p>
    <w:p w14:paraId="09728D49" w14:textId="77777777" w:rsidR="00666B8E" w:rsidRPr="00814207" w:rsidRDefault="00666B8E" w:rsidP="00666B8E">
      <w:pPr>
        <w:rPr>
          <w:bCs/>
          <w:lang w:val="en-US" w:eastAsia="zh-CN"/>
        </w:rPr>
      </w:pPr>
      <w:r w:rsidRPr="00814207">
        <w:rPr>
          <w:bCs/>
          <w:lang w:val="en-US" w:eastAsia="zh-CN"/>
        </w:rPr>
        <w:t>Cell detection requirements for Set 1:</w:t>
      </w:r>
    </w:p>
    <w:p w14:paraId="0AA2E4CB" w14:textId="77777777" w:rsidR="00666B8E" w:rsidRPr="00814207" w:rsidRDefault="00666B8E" w:rsidP="00666B8E">
      <w:pPr>
        <w:pStyle w:val="TH"/>
        <w:rPr>
          <w:rFonts w:eastAsia="SimSun"/>
          <w:lang w:val="en-US"/>
        </w:rPr>
      </w:pPr>
      <w:r w:rsidRPr="00814207">
        <w:rPr>
          <w:rFonts w:eastAsia="SimSun"/>
          <w:lang w:val="en-US"/>
        </w:rPr>
        <w:t xml:space="preserve">Table 7.2.2-3: </w:t>
      </w:r>
      <w:r w:rsidRPr="00814207">
        <w:rPr>
          <w:rFonts w:eastAsia="SimSun"/>
          <w:szCs w:val="24"/>
          <w:lang w:val="en-US" w:eastAsia="zh-CN"/>
        </w:rPr>
        <w:t>Time period for PSS/SSS detection when [flag1] is configured, (Frequency range FR2)</w:t>
      </w:r>
      <w:r w:rsidRPr="00814207">
        <w:rPr>
          <w:rFonts w:eastAsia="DengXian"/>
          <w:lang w:val="en-US"/>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666B8E" w:rsidRPr="00814207" w14:paraId="393059AB"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262FE6DC" w14:textId="77777777" w:rsidR="00666B8E" w:rsidRPr="00814207" w:rsidRDefault="00666B8E" w:rsidP="00B779BD">
            <w:pPr>
              <w:pStyle w:val="TAH"/>
              <w:rPr>
                <w:sz w:val="24"/>
                <w:szCs w:val="24"/>
                <w:lang w:val="en-US" w:eastAsia="zh-CN"/>
              </w:rPr>
            </w:pPr>
            <w:r w:rsidRPr="00814207">
              <w:rPr>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16B858B8" w14:textId="77777777" w:rsidR="00666B8E" w:rsidRPr="00814207" w:rsidRDefault="00666B8E" w:rsidP="00B779BD">
            <w:pPr>
              <w:pStyle w:val="TAH"/>
              <w:rPr>
                <w:sz w:val="24"/>
                <w:szCs w:val="24"/>
                <w:lang w:val="en-US" w:eastAsia="zh-CN"/>
              </w:rPr>
            </w:pPr>
            <w:r w:rsidRPr="00814207">
              <w:rPr>
                <w:lang w:val="en-US" w:eastAsia="zh-CN"/>
              </w:rPr>
              <w:t>T</w:t>
            </w:r>
            <w:r w:rsidRPr="00814207">
              <w:rPr>
                <w:sz w:val="14"/>
                <w:szCs w:val="14"/>
                <w:vertAlign w:val="subscript"/>
                <w:lang w:val="en-US" w:eastAsia="zh-CN"/>
              </w:rPr>
              <w:t>PSS/</w:t>
            </w:r>
            <w:proofErr w:type="spellStart"/>
            <w:r w:rsidRPr="00814207">
              <w:rPr>
                <w:sz w:val="14"/>
                <w:szCs w:val="14"/>
                <w:vertAlign w:val="subscript"/>
                <w:lang w:val="en-US" w:eastAsia="zh-CN"/>
              </w:rPr>
              <w:t>SSS_sync_intra</w:t>
            </w:r>
            <w:proofErr w:type="spellEnd"/>
            <w:r w:rsidRPr="00814207">
              <w:rPr>
                <w:sz w:val="14"/>
                <w:szCs w:val="14"/>
                <w:lang w:val="en-US" w:eastAsia="zh-CN"/>
              </w:rPr>
              <w:t> </w:t>
            </w:r>
          </w:p>
        </w:tc>
      </w:tr>
      <w:tr w:rsidR="00666B8E" w:rsidRPr="00814207" w14:paraId="0E32DD37"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0EECD243" w14:textId="77777777" w:rsidR="00666B8E" w:rsidRPr="00814207" w:rsidRDefault="00666B8E" w:rsidP="00B779BD">
            <w:pPr>
              <w:pStyle w:val="TAC"/>
              <w:rPr>
                <w:sz w:val="24"/>
                <w:szCs w:val="24"/>
                <w:lang w:val="en-US" w:eastAsia="zh-CN"/>
              </w:rPr>
            </w:pPr>
            <w:r w:rsidRPr="00814207">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E4AFF5A"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ceil([6]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295BB6A2"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505D3F53" w14:textId="77777777" w:rsidR="00666B8E" w:rsidRPr="00814207" w:rsidRDefault="00666B8E" w:rsidP="00B779BD">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 </w:t>
            </w:r>
            <w:proofErr w:type="spellStart"/>
            <w:r w:rsidRPr="00814207">
              <w:rPr>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45343C6"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600ms, ceil([6]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0D15FC3E" w14:textId="77777777" w:rsidTr="00B779BD">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3E7A2511" w14:textId="77777777" w:rsidR="00666B8E" w:rsidRPr="00814207" w:rsidRDefault="00666B8E" w:rsidP="00B779BD">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EECCA33"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ceil(M2 x </w:t>
            </w:r>
            <w:proofErr w:type="spellStart"/>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3D8902C2"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1F7A97CA" w14:textId="77777777" w:rsidR="00666B8E" w:rsidRPr="00814207" w:rsidRDefault="00666B8E" w:rsidP="00B779BD">
            <w:pPr>
              <w:pStyle w:val="TAC"/>
              <w:rPr>
                <w:sz w:val="24"/>
                <w:szCs w:val="24"/>
                <w:lang w:val="en-US" w:eastAsia="zh-CN"/>
              </w:rPr>
            </w:pPr>
            <w:r w:rsidRPr="00814207">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3D1DDBE0" w14:textId="77777777" w:rsidR="00666B8E" w:rsidRPr="00814207" w:rsidRDefault="00666B8E" w:rsidP="00B779BD">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w:t>
            </w:r>
            <w:r w:rsidRPr="00814207">
              <w:rPr>
                <w:sz w:val="14"/>
                <w:szCs w:val="14"/>
                <w:vertAlign w:val="subscript"/>
                <w:lang w:val="en-US" w:eastAsia="zh-CN"/>
              </w:rPr>
              <w:t xml:space="preserve"> </w:t>
            </w:r>
            <w:r w:rsidRPr="00814207">
              <w:rPr>
                <w:lang w:val="en-US" w:eastAsia="zh-CN"/>
              </w:rPr>
              <w:t xml:space="preserve">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54A5CDCA" w14:textId="77777777" w:rsidTr="00B779BD">
        <w:trPr>
          <w:jc w:val="center"/>
        </w:trPr>
        <w:tc>
          <w:tcPr>
            <w:tcW w:w="7020" w:type="dxa"/>
            <w:gridSpan w:val="2"/>
            <w:tcBorders>
              <w:top w:val="single" w:sz="6" w:space="0" w:color="auto"/>
              <w:left w:val="single" w:sz="6" w:space="0" w:color="auto"/>
              <w:bottom w:val="single" w:sz="6" w:space="0" w:color="auto"/>
              <w:right w:val="single" w:sz="6" w:space="0" w:color="auto"/>
            </w:tcBorders>
          </w:tcPr>
          <w:p w14:paraId="4C3B92E9" w14:textId="77777777" w:rsidR="00666B8E" w:rsidRPr="00814207" w:rsidRDefault="00666B8E" w:rsidP="00B779BD">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247FC498" w14:textId="77777777" w:rsidR="00666B8E" w:rsidRPr="00814207" w:rsidRDefault="00666B8E" w:rsidP="00B779BD">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77D49EAA" w14:textId="77777777" w:rsidR="00666B8E" w:rsidRPr="00814207" w:rsidRDefault="00666B8E" w:rsidP="00666B8E">
      <w:pPr>
        <w:rPr>
          <w:bCs/>
          <w:lang w:val="en-US" w:eastAsia="zh-CN"/>
        </w:rPr>
      </w:pPr>
    </w:p>
    <w:p w14:paraId="32D7C942" w14:textId="77777777" w:rsidR="00666B8E" w:rsidRPr="00814207" w:rsidRDefault="00666B8E" w:rsidP="00666B8E">
      <w:pPr>
        <w:rPr>
          <w:bCs/>
          <w:lang w:val="en-US" w:eastAsia="zh-CN"/>
        </w:rPr>
      </w:pPr>
      <w:r w:rsidRPr="00814207">
        <w:rPr>
          <w:bCs/>
          <w:lang w:val="en-US" w:eastAsia="zh-CN"/>
        </w:rPr>
        <w:lastRenderedPageBreak/>
        <w:t>Cell detection requirements for Set 2:</w:t>
      </w:r>
    </w:p>
    <w:p w14:paraId="1B50B93A" w14:textId="77777777" w:rsidR="00666B8E" w:rsidRPr="00814207" w:rsidRDefault="00666B8E" w:rsidP="00666B8E">
      <w:pPr>
        <w:pStyle w:val="TH"/>
        <w:rPr>
          <w:rFonts w:eastAsia="SimSun"/>
          <w:lang w:val="en-US"/>
        </w:rPr>
      </w:pPr>
      <w:r w:rsidRPr="00814207">
        <w:rPr>
          <w:rFonts w:eastAsia="SimSun"/>
          <w:lang w:val="en-US"/>
        </w:rPr>
        <w:t xml:space="preserve">Table 7.2.2-4: </w:t>
      </w:r>
      <w:r w:rsidRPr="00814207">
        <w:rPr>
          <w:szCs w:val="24"/>
          <w:lang w:val="en-US" w:eastAsia="zh-CN"/>
        </w:rPr>
        <w:t>Time period for PSS/SSS detection when [flag2] is configured, (Frequency range FR2)</w:t>
      </w:r>
      <w:r w:rsidRPr="00814207">
        <w:rPr>
          <w:rFonts w:eastAsia="DengXian"/>
          <w:lang w:val="en-US"/>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666B8E" w:rsidRPr="00814207" w14:paraId="2F0F37BB"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02DEAE28" w14:textId="77777777" w:rsidR="00666B8E" w:rsidRPr="00814207" w:rsidRDefault="00666B8E" w:rsidP="00B779BD">
            <w:pPr>
              <w:pStyle w:val="TAH"/>
              <w:rPr>
                <w:sz w:val="24"/>
                <w:szCs w:val="24"/>
                <w:lang w:val="en-US" w:eastAsia="zh-CN"/>
              </w:rPr>
            </w:pPr>
            <w:r w:rsidRPr="00814207">
              <w:rPr>
                <w:lang w:val="en-US" w:eastAsia="zh-CN"/>
              </w:rPr>
              <w:t>e</w:t>
            </w:r>
          </w:p>
        </w:tc>
        <w:tc>
          <w:tcPr>
            <w:tcW w:w="4102" w:type="dxa"/>
            <w:tcBorders>
              <w:top w:val="single" w:sz="6" w:space="0" w:color="auto"/>
              <w:left w:val="single" w:sz="6" w:space="0" w:color="auto"/>
              <w:bottom w:val="single" w:sz="6" w:space="0" w:color="auto"/>
              <w:right w:val="single" w:sz="6" w:space="0" w:color="auto"/>
            </w:tcBorders>
          </w:tcPr>
          <w:p w14:paraId="33CBDDF8" w14:textId="77777777" w:rsidR="00666B8E" w:rsidRPr="00814207" w:rsidRDefault="00666B8E" w:rsidP="00B779BD">
            <w:pPr>
              <w:pStyle w:val="TAH"/>
              <w:rPr>
                <w:sz w:val="24"/>
                <w:szCs w:val="24"/>
                <w:lang w:val="en-US" w:eastAsia="zh-CN"/>
              </w:rPr>
            </w:pPr>
            <w:r w:rsidRPr="00814207">
              <w:rPr>
                <w:lang w:val="en-US" w:eastAsia="zh-CN"/>
              </w:rPr>
              <w:t>T</w:t>
            </w:r>
            <w:r w:rsidRPr="00814207">
              <w:rPr>
                <w:sz w:val="14"/>
                <w:szCs w:val="14"/>
                <w:vertAlign w:val="subscript"/>
                <w:lang w:val="en-US" w:eastAsia="zh-CN"/>
              </w:rPr>
              <w:t>PSS/</w:t>
            </w:r>
            <w:proofErr w:type="spellStart"/>
            <w:r w:rsidRPr="00814207">
              <w:rPr>
                <w:sz w:val="14"/>
                <w:szCs w:val="14"/>
                <w:vertAlign w:val="subscript"/>
                <w:lang w:val="en-US" w:eastAsia="zh-CN"/>
              </w:rPr>
              <w:t>SSS_sync_intra</w:t>
            </w:r>
            <w:proofErr w:type="spellEnd"/>
            <w:r w:rsidRPr="00814207">
              <w:rPr>
                <w:sz w:val="14"/>
                <w:szCs w:val="14"/>
                <w:lang w:val="en-US" w:eastAsia="zh-CN"/>
              </w:rPr>
              <w:t> </w:t>
            </w:r>
          </w:p>
        </w:tc>
      </w:tr>
      <w:tr w:rsidR="00666B8E" w:rsidRPr="00814207" w14:paraId="6BA5C764"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75D9DA18" w14:textId="77777777" w:rsidR="00666B8E" w:rsidRPr="00814207" w:rsidRDefault="00666B8E" w:rsidP="00B779BD">
            <w:pPr>
              <w:pStyle w:val="TAC"/>
              <w:rPr>
                <w:sz w:val="24"/>
                <w:szCs w:val="24"/>
                <w:lang w:val="en-US" w:eastAsia="zh-CN"/>
              </w:rPr>
            </w:pPr>
            <w:r w:rsidRPr="00814207">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4190D0C4"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ceil([18]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64FCDC5A"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51DF3F83" w14:textId="77777777" w:rsidR="00666B8E" w:rsidRPr="00814207" w:rsidRDefault="00666B8E" w:rsidP="00B779BD">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7C946BEA"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600ms, ceil([18]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61D7EAB4" w14:textId="77777777" w:rsidTr="00B779BD">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539E5BB6" w14:textId="77777777" w:rsidR="00666B8E" w:rsidRPr="00814207" w:rsidRDefault="00666B8E" w:rsidP="00B779BD">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7D3127FC"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ceil(M2 x </w:t>
            </w:r>
            <w:proofErr w:type="spellStart"/>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7658644A"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3353D47B" w14:textId="77777777" w:rsidR="00666B8E" w:rsidRPr="00814207" w:rsidRDefault="00666B8E" w:rsidP="00B779BD">
            <w:pPr>
              <w:pStyle w:val="TAC"/>
              <w:rPr>
                <w:sz w:val="24"/>
                <w:szCs w:val="24"/>
                <w:lang w:val="en-US" w:eastAsia="zh-CN"/>
              </w:rPr>
            </w:pPr>
            <w:r w:rsidRPr="00814207">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320B4B66" w14:textId="77777777" w:rsidR="00666B8E" w:rsidRPr="00814207" w:rsidRDefault="00666B8E" w:rsidP="00B779BD">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w:t>
            </w:r>
            <w:r w:rsidRPr="00814207">
              <w:rPr>
                <w:sz w:val="14"/>
                <w:szCs w:val="14"/>
                <w:vertAlign w:val="subscript"/>
                <w:lang w:val="en-US" w:eastAsia="zh-CN"/>
              </w:rPr>
              <w:t xml:space="preserve"> </w:t>
            </w:r>
            <w:r w:rsidRPr="00814207">
              <w:rPr>
                <w:lang w:val="en-US" w:eastAsia="zh-CN"/>
              </w:rPr>
              <w:t xml:space="preserve">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07B0D34E" w14:textId="77777777" w:rsidTr="00B779BD">
        <w:trPr>
          <w:jc w:val="center"/>
        </w:trPr>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380C5BBA" w14:textId="77777777" w:rsidR="00666B8E" w:rsidRPr="00814207" w:rsidRDefault="00666B8E" w:rsidP="00B779BD">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4D27B753" w14:textId="77777777" w:rsidR="00666B8E" w:rsidRPr="00814207" w:rsidRDefault="00666B8E" w:rsidP="00B779BD">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t>M</w:t>
            </w:r>
            <w:r w:rsidRPr="00814207">
              <w:rPr>
                <w:lang w:val="en-US" w:eastAsia="zh-CN"/>
              </w:rPr>
              <w:t xml:space="preserve">2 = 1.5 if SMTC periodicity &gt; 40 </w:t>
            </w:r>
            <w:proofErr w:type="spellStart"/>
            <w:r w:rsidRPr="00814207">
              <w:rPr>
                <w:lang w:val="en-US" w:eastAsia="zh-CN"/>
              </w:rPr>
              <w:t>ms</w:t>
            </w:r>
            <w:proofErr w:type="spellEnd"/>
            <w:r w:rsidRPr="00814207">
              <w:rPr>
                <w:lang w:val="en-US" w:eastAsia="zh-CN"/>
              </w:rPr>
              <w:t>; otherwise M2 = 1</w:t>
            </w:r>
          </w:p>
        </w:tc>
      </w:tr>
    </w:tbl>
    <w:p w14:paraId="25A71D3F" w14:textId="77777777" w:rsidR="00666B8E" w:rsidRPr="00814207" w:rsidRDefault="00666B8E" w:rsidP="00666B8E">
      <w:pPr>
        <w:rPr>
          <w:bCs/>
          <w:lang w:val="en-US" w:eastAsia="zh-CN"/>
        </w:rPr>
      </w:pPr>
    </w:p>
    <w:p w14:paraId="1719BF6C" w14:textId="77777777" w:rsidR="00666B8E" w:rsidRPr="00814207" w:rsidRDefault="00666B8E" w:rsidP="00666B8E">
      <w:pPr>
        <w:rPr>
          <w:bCs/>
          <w:lang w:val="en-US" w:eastAsia="zh-CN"/>
        </w:rPr>
      </w:pPr>
      <w:r w:rsidRPr="00814207">
        <w:rPr>
          <w:bCs/>
          <w:lang w:val="en-US" w:eastAsia="zh-CN"/>
        </w:rPr>
        <w:t>Measurement period for Set-1:</w:t>
      </w:r>
    </w:p>
    <w:p w14:paraId="51D15B4A" w14:textId="77777777" w:rsidR="00666B8E" w:rsidRPr="00814207" w:rsidRDefault="00666B8E" w:rsidP="00666B8E">
      <w:pPr>
        <w:pStyle w:val="TH"/>
        <w:rPr>
          <w:rFonts w:eastAsia="SimSun"/>
          <w:lang w:val="en-US"/>
        </w:rPr>
      </w:pPr>
      <w:r w:rsidRPr="00814207">
        <w:rPr>
          <w:rFonts w:eastAsia="SimSun"/>
          <w:lang w:val="en-US"/>
        </w:rPr>
        <w:t xml:space="preserve">Table 7.2.2-5: </w:t>
      </w:r>
      <w:r w:rsidRPr="00814207">
        <w:rPr>
          <w:szCs w:val="24"/>
          <w:lang w:val="en-US" w:eastAsia="zh-CN"/>
        </w:rPr>
        <w:t>Measurement period for intra-frequency measurements without gaps when [flag1] is configured (FR2)</w:t>
      </w:r>
      <w:r w:rsidRPr="00814207">
        <w:rPr>
          <w:rFonts w:eastAsia="DengXian"/>
          <w:lang w:val="en-US"/>
        </w:rPr>
        <w:t xml:space="preserve">. </w:t>
      </w:r>
    </w:p>
    <w:tbl>
      <w:tblPr>
        <w:tblW w:w="6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666B8E" w:rsidRPr="00814207" w14:paraId="2096028E"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67A8038B" w14:textId="77777777" w:rsidR="00666B8E" w:rsidRPr="00814207" w:rsidRDefault="00666B8E" w:rsidP="00B779BD">
            <w:pPr>
              <w:pStyle w:val="TAH"/>
              <w:rPr>
                <w:sz w:val="24"/>
                <w:szCs w:val="24"/>
                <w:lang w:val="en-US" w:eastAsia="zh-CN"/>
              </w:rPr>
            </w:pPr>
            <w:r w:rsidRPr="00814207">
              <w:rPr>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339CC749" w14:textId="77777777" w:rsidR="00666B8E" w:rsidRPr="00814207" w:rsidRDefault="00666B8E" w:rsidP="00B779BD">
            <w:pPr>
              <w:pStyle w:val="TAH"/>
              <w:rPr>
                <w:sz w:val="24"/>
                <w:szCs w:val="24"/>
                <w:lang w:val="en-US" w:eastAsia="zh-CN"/>
              </w:rPr>
            </w:pPr>
            <w:r w:rsidRPr="00814207">
              <w:rPr>
                <w:lang w:val="en-US" w:eastAsia="zh-CN"/>
              </w:rPr>
              <w:t>T</w:t>
            </w:r>
            <w:r w:rsidRPr="00814207">
              <w:rPr>
                <w:sz w:val="14"/>
                <w:szCs w:val="14"/>
                <w:vertAlign w:val="subscript"/>
                <w:lang w:val="en-US" w:eastAsia="zh-CN"/>
              </w:rPr>
              <w:t xml:space="preserve"> </w:t>
            </w:r>
            <w:proofErr w:type="spellStart"/>
            <w:r w:rsidRPr="00814207">
              <w:rPr>
                <w:sz w:val="14"/>
                <w:szCs w:val="14"/>
                <w:vertAlign w:val="subscript"/>
                <w:lang w:val="en-US" w:eastAsia="zh-CN"/>
              </w:rPr>
              <w:t>SSB_measurement_period_intra</w:t>
            </w:r>
            <w:proofErr w:type="spellEnd"/>
            <w:r w:rsidRPr="00814207">
              <w:rPr>
                <w:lang w:val="en-US" w:eastAsia="zh-CN"/>
              </w:rPr>
              <w:t>   </w:t>
            </w:r>
          </w:p>
        </w:tc>
      </w:tr>
      <w:tr w:rsidR="00666B8E" w:rsidRPr="00814207" w14:paraId="68CCE380"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35ECBC8E" w14:textId="77777777" w:rsidR="00666B8E" w:rsidRPr="00814207" w:rsidRDefault="00666B8E" w:rsidP="00B779BD">
            <w:pPr>
              <w:pStyle w:val="TAC"/>
              <w:rPr>
                <w:sz w:val="24"/>
                <w:szCs w:val="24"/>
                <w:lang w:val="en-US" w:eastAsia="zh-CN"/>
              </w:rPr>
            </w:pPr>
            <w:r w:rsidRPr="00814207">
              <w:rPr>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560A6B8D"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ceil([6]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07497777"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17409931" w14:textId="77777777" w:rsidR="00666B8E" w:rsidRPr="00814207" w:rsidRDefault="00666B8E" w:rsidP="00B779BD">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2441B1A9"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400ms, ceil([6]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7787E744"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2878C641" w14:textId="77777777" w:rsidR="00666B8E" w:rsidRPr="00814207" w:rsidRDefault="00666B8E" w:rsidP="00B779BD">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3C5A8407"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ceil(M2x </w:t>
            </w:r>
            <w:proofErr w:type="spellStart"/>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lang w:val="en-US" w:eastAsia="zh-CN"/>
              </w:rPr>
              <w:t>  </w:t>
            </w:r>
          </w:p>
        </w:tc>
      </w:tr>
      <w:tr w:rsidR="00666B8E" w:rsidRPr="00814207" w14:paraId="1C82B222"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33C01D08" w14:textId="77777777" w:rsidR="00666B8E" w:rsidRPr="00814207" w:rsidRDefault="00666B8E" w:rsidP="00B779BD">
            <w:pPr>
              <w:pStyle w:val="TAC"/>
              <w:rPr>
                <w:sz w:val="24"/>
                <w:szCs w:val="24"/>
                <w:lang w:val="en-US" w:eastAsia="zh-CN"/>
              </w:rPr>
            </w:pPr>
            <w:r w:rsidRPr="00814207">
              <w:rPr>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6C268329" w14:textId="77777777" w:rsidR="00666B8E" w:rsidRPr="00814207" w:rsidRDefault="00666B8E" w:rsidP="00B779BD">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w:t>
            </w:r>
            <w:proofErr w:type="spellStart"/>
            <w:r w:rsidRPr="00814207">
              <w:rPr>
                <w:lang w:val="en-US" w:eastAsia="zh-CN"/>
              </w:rPr>
              <w:t>xK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 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623098E6" w14:textId="77777777" w:rsidTr="00B779BD">
        <w:trPr>
          <w:trHeight w:val="300"/>
          <w:jc w:val="center"/>
        </w:trPr>
        <w:tc>
          <w:tcPr>
            <w:tcW w:w="6930" w:type="dxa"/>
            <w:gridSpan w:val="2"/>
            <w:tcBorders>
              <w:top w:val="single" w:sz="6" w:space="0" w:color="auto"/>
              <w:left w:val="single" w:sz="6" w:space="0" w:color="auto"/>
              <w:bottom w:val="single" w:sz="6" w:space="0" w:color="auto"/>
              <w:right w:val="single" w:sz="6" w:space="0" w:color="auto"/>
            </w:tcBorders>
          </w:tcPr>
          <w:p w14:paraId="5CF88E1A" w14:textId="77777777" w:rsidR="00666B8E" w:rsidRPr="00814207" w:rsidRDefault="00666B8E" w:rsidP="00B779BD">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46706DC9" w14:textId="77777777" w:rsidR="00666B8E" w:rsidRPr="00814207" w:rsidRDefault="00666B8E" w:rsidP="00B779BD">
            <w:pPr>
              <w:pStyle w:val="TAN"/>
              <w:rPr>
                <w:sz w:val="24"/>
                <w:szCs w:val="24"/>
                <w:lang w:val="en-US" w:eastAsia="zh-CN"/>
              </w:rPr>
            </w:pPr>
            <w:r w:rsidRPr="00814207">
              <w:rPr>
                <w:lang w:val="en-US" w:eastAsia="zh-CN"/>
              </w:rPr>
              <w:t>NOTE 2:</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7D66AA6F" w14:textId="77777777" w:rsidR="00666B8E" w:rsidRPr="00814207" w:rsidRDefault="00666B8E" w:rsidP="00666B8E">
      <w:pPr>
        <w:rPr>
          <w:bCs/>
          <w:lang w:val="en-US" w:eastAsia="zh-CN"/>
        </w:rPr>
      </w:pPr>
    </w:p>
    <w:p w14:paraId="66A56054" w14:textId="77777777" w:rsidR="00666B8E" w:rsidRPr="00814207" w:rsidRDefault="00666B8E" w:rsidP="00666B8E">
      <w:pPr>
        <w:rPr>
          <w:bCs/>
          <w:lang w:val="en-US" w:eastAsia="zh-CN"/>
        </w:rPr>
      </w:pPr>
      <w:r w:rsidRPr="00814207">
        <w:rPr>
          <w:bCs/>
          <w:lang w:val="en-US" w:eastAsia="zh-CN"/>
        </w:rPr>
        <w:t>Measurement period for Set-2:</w:t>
      </w:r>
    </w:p>
    <w:p w14:paraId="716D6807" w14:textId="77777777" w:rsidR="00666B8E" w:rsidRPr="00814207" w:rsidRDefault="00666B8E" w:rsidP="00666B8E">
      <w:pPr>
        <w:pStyle w:val="TH"/>
        <w:rPr>
          <w:rFonts w:eastAsia="SimSun"/>
          <w:lang w:val="en-US"/>
        </w:rPr>
      </w:pPr>
      <w:r w:rsidRPr="00814207">
        <w:rPr>
          <w:rFonts w:eastAsia="SimSun"/>
          <w:lang w:val="en-US"/>
        </w:rPr>
        <w:t xml:space="preserve">Table 7.2.2-6: </w:t>
      </w:r>
      <w:r w:rsidRPr="00814207">
        <w:rPr>
          <w:szCs w:val="24"/>
          <w:lang w:val="en-US" w:eastAsia="zh-CN"/>
        </w:rPr>
        <w:t>Measurement period for intra-frequency measurements without gaps when [flag2] is configured (FR2)</w:t>
      </w:r>
      <w:r w:rsidRPr="00814207">
        <w:rPr>
          <w:rFonts w:eastAsia="DengXian"/>
          <w:lang w:val="en-US"/>
        </w:rPr>
        <w:t xml:space="preserve">. </w:t>
      </w:r>
    </w:p>
    <w:tbl>
      <w:tblPr>
        <w:tblW w:w="68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666B8E" w:rsidRPr="00814207" w14:paraId="0550A532"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0D3CDBDE" w14:textId="77777777" w:rsidR="00666B8E" w:rsidRPr="00814207" w:rsidRDefault="00666B8E" w:rsidP="00B779BD">
            <w:pPr>
              <w:pStyle w:val="TAH"/>
              <w:rPr>
                <w:sz w:val="24"/>
                <w:szCs w:val="24"/>
                <w:lang w:val="en-US" w:eastAsia="zh-CN"/>
              </w:rPr>
            </w:pPr>
            <w:r w:rsidRPr="00814207">
              <w:rPr>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72CB88EB" w14:textId="77777777" w:rsidR="00666B8E" w:rsidRPr="00814207" w:rsidRDefault="00666B8E" w:rsidP="00B779BD">
            <w:pPr>
              <w:pStyle w:val="TAH"/>
              <w:rPr>
                <w:sz w:val="24"/>
                <w:szCs w:val="24"/>
                <w:lang w:val="en-US" w:eastAsia="zh-CN"/>
              </w:rPr>
            </w:pPr>
            <w:r w:rsidRPr="00814207">
              <w:rPr>
                <w:lang w:val="en-US" w:eastAsia="zh-CN"/>
              </w:rPr>
              <w:t>T</w:t>
            </w:r>
            <w:r w:rsidRPr="00814207">
              <w:rPr>
                <w:sz w:val="14"/>
                <w:szCs w:val="14"/>
                <w:vertAlign w:val="subscript"/>
                <w:lang w:val="en-US" w:eastAsia="zh-CN"/>
              </w:rPr>
              <w:t xml:space="preserve"> </w:t>
            </w:r>
            <w:proofErr w:type="spellStart"/>
            <w:r w:rsidRPr="00814207">
              <w:rPr>
                <w:sz w:val="14"/>
                <w:szCs w:val="14"/>
                <w:vertAlign w:val="subscript"/>
                <w:lang w:val="en-US" w:eastAsia="zh-CN"/>
              </w:rPr>
              <w:t>SSB_measurement_period_intra</w:t>
            </w:r>
            <w:proofErr w:type="spellEnd"/>
            <w:r w:rsidRPr="00814207">
              <w:rPr>
                <w:lang w:val="en-US" w:eastAsia="zh-CN"/>
              </w:rPr>
              <w:t>   </w:t>
            </w:r>
          </w:p>
        </w:tc>
      </w:tr>
      <w:tr w:rsidR="00666B8E" w:rsidRPr="00814207" w14:paraId="2B7C8477"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01DE3287" w14:textId="77777777" w:rsidR="00666B8E" w:rsidRPr="00814207" w:rsidRDefault="00666B8E" w:rsidP="00B779BD">
            <w:pPr>
              <w:pStyle w:val="TAC"/>
              <w:rPr>
                <w:sz w:val="24"/>
                <w:szCs w:val="24"/>
                <w:lang w:val="en-US" w:eastAsia="zh-CN"/>
              </w:rPr>
            </w:pPr>
            <w:r w:rsidRPr="00814207">
              <w:rPr>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444523D5"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ceil([18]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1C0ADB6F"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62F28ACA" w14:textId="77777777" w:rsidR="00666B8E" w:rsidRPr="00814207" w:rsidRDefault="00666B8E" w:rsidP="00B779BD">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0DC3651E"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400ms, ceil([18] x M2</w:t>
            </w:r>
            <w:r w:rsidRPr="00814207">
              <w:rPr>
                <w:sz w:val="14"/>
                <w:szCs w:val="14"/>
                <w:vertAlign w:val="superscript"/>
                <w:lang w:val="en-US" w:eastAsia="zh-CN"/>
              </w:rPr>
              <w:t>Note 2</w:t>
            </w:r>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6E8D76FB"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6790F941" w14:textId="77777777" w:rsidR="00666B8E" w:rsidRPr="00814207" w:rsidRDefault="00666B8E" w:rsidP="00B779BD">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3FB71AD7" w14:textId="77777777" w:rsidR="00666B8E" w:rsidRPr="00814207" w:rsidRDefault="00666B8E" w:rsidP="00B779BD">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ceil(M2x </w:t>
            </w:r>
            <w:proofErr w:type="spellStart"/>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lang w:val="en-US" w:eastAsia="zh-CN"/>
              </w:rPr>
              <w:t>  </w:t>
            </w:r>
          </w:p>
        </w:tc>
      </w:tr>
      <w:tr w:rsidR="00666B8E" w:rsidRPr="00814207" w14:paraId="6BEC8C1E" w14:textId="77777777" w:rsidTr="00B779BD">
        <w:trPr>
          <w:jc w:val="center"/>
        </w:trPr>
        <w:tc>
          <w:tcPr>
            <w:tcW w:w="2918" w:type="dxa"/>
            <w:tcBorders>
              <w:top w:val="single" w:sz="6" w:space="0" w:color="auto"/>
              <w:left w:val="single" w:sz="6" w:space="0" w:color="auto"/>
              <w:bottom w:val="single" w:sz="6" w:space="0" w:color="auto"/>
              <w:right w:val="single" w:sz="6" w:space="0" w:color="auto"/>
            </w:tcBorders>
          </w:tcPr>
          <w:p w14:paraId="441A62F6" w14:textId="77777777" w:rsidR="00666B8E" w:rsidRPr="00814207" w:rsidRDefault="00666B8E" w:rsidP="00B779BD">
            <w:pPr>
              <w:pStyle w:val="TAC"/>
              <w:rPr>
                <w:sz w:val="24"/>
                <w:szCs w:val="24"/>
                <w:lang w:val="en-US" w:eastAsia="zh-CN"/>
              </w:rPr>
            </w:pPr>
            <w:r w:rsidRPr="00814207">
              <w:rPr>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435340DF" w14:textId="77777777" w:rsidR="00666B8E" w:rsidRPr="00814207" w:rsidRDefault="00666B8E" w:rsidP="00B779BD">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w:t>
            </w:r>
            <w:proofErr w:type="spellStart"/>
            <w:r w:rsidRPr="00814207">
              <w:rPr>
                <w:lang w:val="en-US" w:eastAsia="zh-CN"/>
              </w:rPr>
              <w:t>xK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 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666B8E" w:rsidRPr="00814207" w14:paraId="31316779" w14:textId="77777777" w:rsidTr="00B779BD">
        <w:trPr>
          <w:trHeight w:val="300"/>
          <w:jc w:val="center"/>
        </w:trPr>
        <w:tc>
          <w:tcPr>
            <w:tcW w:w="6840" w:type="dxa"/>
            <w:gridSpan w:val="2"/>
            <w:tcBorders>
              <w:top w:val="single" w:sz="6" w:space="0" w:color="auto"/>
              <w:left w:val="single" w:sz="6" w:space="0" w:color="auto"/>
              <w:bottom w:val="single" w:sz="6" w:space="0" w:color="auto"/>
              <w:right w:val="single" w:sz="6" w:space="0" w:color="auto"/>
            </w:tcBorders>
          </w:tcPr>
          <w:p w14:paraId="6CC84452" w14:textId="77777777" w:rsidR="00666B8E" w:rsidRPr="00814207" w:rsidRDefault="00666B8E" w:rsidP="00B779BD">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59F1ED82" w14:textId="77777777" w:rsidR="00666B8E" w:rsidRPr="00814207" w:rsidRDefault="00666B8E" w:rsidP="00B779BD">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4F5B5F3A" w14:textId="77777777" w:rsidR="00666B8E" w:rsidRPr="00814207" w:rsidRDefault="00666B8E" w:rsidP="00666B8E">
      <w:pPr>
        <w:rPr>
          <w:bCs/>
          <w:lang w:val="en-US" w:eastAsia="zh-CN"/>
        </w:rPr>
      </w:pPr>
    </w:p>
    <w:p w14:paraId="7F611ED7" w14:textId="77777777" w:rsidR="00666B8E" w:rsidRPr="00814207" w:rsidRDefault="00666B8E" w:rsidP="00666B8E">
      <w:pPr>
        <w:rPr>
          <w:rFonts w:eastAsiaTheme="minorEastAsia"/>
          <w:iCs/>
          <w:lang w:val="en-US" w:eastAsia="zh-CN"/>
        </w:rPr>
      </w:pPr>
      <w:r w:rsidRPr="00814207">
        <w:rPr>
          <w:bCs/>
          <w:lang w:val="en-US" w:eastAsia="zh-CN"/>
        </w:rPr>
        <w:t>RAN4 agreed</w:t>
      </w:r>
      <w:r w:rsidRPr="00814207">
        <w:rPr>
          <w:rFonts w:eastAsia="Yu Mincho"/>
          <w:szCs w:val="24"/>
          <w:lang w:val="en-US" w:eastAsia="zh-CN"/>
        </w:rPr>
        <w:t xml:space="preserve"> to define the scaling factors </w:t>
      </w:r>
      <w:proofErr w:type="spellStart"/>
      <w:r w:rsidRPr="00814207">
        <w:rPr>
          <w:rFonts w:eastAsiaTheme="minorEastAsia"/>
          <w:iCs/>
          <w:lang w:val="en-US" w:eastAsia="zh-CN"/>
        </w:rPr>
        <w:t>factors</w:t>
      </w:r>
      <w:proofErr w:type="spellEnd"/>
      <w:r w:rsidRPr="00814207">
        <w:rPr>
          <w:rFonts w:eastAsiaTheme="minorEastAsia"/>
          <w:iCs/>
          <w:lang w:val="en-US" w:eastAsia="zh-CN"/>
        </w:rPr>
        <w:t xml:space="preserve"> (</w:t>
      </w:r>
      <w:proofErr w:type="spellStart"/>
      <w:r w:rsidRPr="00814207">
        <w:rPr>
          <w:rFonts w:eastAsiaTheme="minorEastAsia"/>
          <w:iCs/>
          <w:lang w:val="en-US" w:eastAsia="zh-CN"/>
        </w:rPr>
        <w:t>M</w:t>
      </w:r>
      <w:r w:rsidRPr="00814207">
        <w:rPr>
          <w:rFonts w:eastAsiaTheme="minorEastAsia"/>
          <w:iCs/>
          <w:vertAlign w:val="subscript"/>
          <w:lang w:val="en-US" w:eastAsia="zh-CN"/>
        </w:rPr>
        <w:t>pss</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sss_synch_w</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o_gaps</w:t>
      </w:r>
      <w:proofErr w:type="spellEnd"/>
      <w:r w:rsidRPr="00814207">
        <w:rPr>
          <w:rFonts w:eastAsiaTheme="minorEastAsia"/>
          <w:iCs/>
          <w:vertAlign w:val="subscript"/>
          <w:lang w:val="en-US" w:eastAsia="zh-CN"/>
        </w:rPr>
        <w:t xml:space="preserve"> </w:t>
      </w:r>
      <w:r w:rsidRPr="00814207">
        <w:rPr>
          <w:rFonts w:eastAsiaTheme="minorEastAsia"/>
          <w:iCs/>
          <w:lang w:val="en-US" w:eastAsia="zh-CN"/>
        </w:rPr>
        <w:t xml:space="preserve">and </w:t>
      </w:r>
      <w:proofErr w:type="spellStart"/>
      <w:r w:rsidRPr="00814207">
        <w:rPr>
          <w:rFonts w:eastAsiaTheme="minorEastAsia"/>
          <w:iCs/>
          <w:vertAlign w:val="subscript"/>
          <w:lang w:val="en-US" w:eastAsia="zh-CN"/>
        </w:rPr>
        <w:t>Mmeas_period_w</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o_gaps</w:t>
      </w:r>
      <w:proofErr w:type="spellEnd"/>
      <w:r w:rsidRPr="00814207">
        <w:rPr>
          <w:rFonts w:eastAsiaTheme="minorEastAsia"/>
          <w:iCs/>
          <w:lang w:val="en-US" w:eastAsia="zh-CN"/>
        </w:rPr>
        <w:t>) equal to 6 for Set 1 and [18] for Set 2.</w:t>
      </w:r>
    </w:p>
    <w:p w14:paraId="4BE91817" w14:textId="77777777" w:rsidR="00666B8E" w:rsidRPr="00814207" w:rsidRDefault="00666B8E" w:rsidP="00666B8E">
      <w:pPr>
        <w:rPr>
          <w:rFonts w:eastAsiaTheme="minorEastAsia"/>
          <w:iCs/>
          <w:lang w:val="en-US" w:eastAsia="zh-CN"/>
        </w:rPr>
      </w:pPr>
      <w:r w:rsidRPr="00814207">
        <w:rPr>
          <w:rFonts w:eastAsiaTheme="minorEastAsia"/>
          <w:iCs/>
          <w:lang w:val="en-US" w:eastAsia="zh-CN"/>
        </w:rPr>
        <w:t xml:space="preserve">Define scaling factor N for no DRX and DRX cycle &lt;=80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by following the number of RX beams per UE for Set 1 and Set 2: Set 1: 2 RX beams; (2) Set 2: 6 RX beams.</w:t>
      </w:r>
    </w:p>
    <w:p w14:paraId="484DF91B" w14:textId="77777777" w:rsidR="00666B8E" w:rsidRPr="00814207" w:rsidRDefault="00666B8E" w:rsidP="00666B8E">
      <w:pPr>
        <w:rPr>
          <w:u w:val="single"/>
          <w:lang w:val="en-US"/>
        </w:rPr>
      </w:pPr>
      <w:r w:rsidRPr="00814207">
        <w:rPr>
          <w:u w:val="single"/>
          <w:lang w:val="en-US"/>
        </w:rPr>
        <w:t>TCI switching delay:</w:t>
      </w:r>
    </w:p>
    <w:p w14:paraId="725A56F9" w14:textId="77777777" w:rsidR="00666B8E" w:rsidRPr="00814207" w:rsidRDefault="00666B8E" w:rsidP="00666B8E">
      <w:pPr>
        <w:rPr>
          <w:rFonts w:eastAsiaTheme="minorEastAsia"/>
          <w:iCs/>
          <w:lang w:val="en-US" w:eastAsia="zh-CN"/>
        </w:rPr>
      </w:pPr>
      <w:r w:rsidRPr="00814207">
        <w:rPr>
          <w:rFonts w:eastAsiaTheme="minorEastAsia"/>
          <w:iCs/>
          <w:lang w:val="en-US" w:eastAsia="zh-CN"/>
        </w:rPr>
        <w:lastRenderedPageBreak/>
        <w:t xml:space="preserve">RAN4 will introduce additional TCI switching delay for UE to perform fine downlink timing tracking. Additionally, </w:t>
      </w:r>
      <w:r w:rsidRPr="00814207">
        <w:rPr>
          <w:bCs/>
          <w:lang w:val="en-US"/>
        </w:rPr>
        <w:t xml:space="preserve">an additional symbol of delay during TCI switching when </w:t>
      </w:r>
      <w:proofErr w:type="spellStart"/>
      <w:r w:rsidRPr="00814207">
        <w:rPr>
          <w:bCs/>
          <w:lang w:val="en-US"/>
        </w:rPr>
        <w:t>TOk</w:t>
      </w:r>
      <w:proofErr w:type="spellEnd"/>
      <w:r w:rsidRPr="00814207">
        <w:rPr>
          <w:bCs/>
          <w:lang w:val="en-US"/>
        </w:rPr>
        <w:t>=0 for PC6 UEs will be defined</w:t>
      </w:r>
    </w:p>
    <w:p w14:paraId="0EC78A51" w14:textId="77777777" w:rsidR="00666B8E" w:rsidRPr="00814207" w:rsidRDefault="00666B8E" w:rsidP="00666B8E">
      <w:pPr>
        <w:rPr>
          <w:rFonts w:eastAsiaTheme="minorEastAsia"/>
          <w:iCs/>
          <w:lang w:val="en-US" w:eastAsia="zh-CN"/>
        </w:rPr>
      </w:pPr>
      <w:r w:rsidRPr="00814207">
        <w:rPr>
          <w:rFonts w:eastAsiaTheme="minorEastAsia"/>
          <w:iCs/>
          <w:u w:val="single"/>
          <w:lang w:val="en-US" w:eastAsia="zh-CN"/>
        </w:rPr>
        <w:t>Uplink Spatial Relation Switch Delay:</w:t>
      </w:r>
    </w:p>
    <w:p w14:paraId="181202A5" w14:textId="77777777" w:rsidR="00666B8E" w:rsidRPr="00814207" w:rsidRDefault="00666B8E" w:rsidP="00666B8E">
      <w:pPr>
        <w:rPr>
          <w:bCs/>
          <w:lang w:val="en-US" w:eastAsia="zh-CN"/>
        </w:rPr>
      </w:pPr>
      <w:r w:rsidRPr="00814207">
        <w:rPr>
          <w:rFonts w:eastAsiaTheme="minorEastAsia"/>
          <w:iCs/>
          <w:lang w:val="en-US" w:eastAsia="zh-CN"/>
        </w:rPr>
        <w:t>For the known conditions for spatial relation when associated with DL-RS, the requirement defined in Rel-16 shall be reused, and no standard impact is expected for Rel-17 FR2 HST</w:t>
      </w:r>
    </w:p>
    <w:p w14:paraId="05FC36C8" w14:textId="77777777" w:rsidR="00666B8E" w:rsidRPr="00814207" w:rsidDel="00CF6E7D" w:rsidRDefault="00666B8E">
      <w:pPr>
        <w:pStyle w:val="Heading4"/>
        <w:rPr>
          <w:del w:id="29" w:author="Nokia (Dmitry)" w:date="2022-04-22T14:50:00Z"/>
          <w:lang w:val="en-US"/>
        </w:rPr>
        <w:pPrChange w:id="30" w:author="Nokia (Dmitry)" w:date="2022-04-22T14:51:00Z">
          <w:pPr/>
        </w:pPrChange>
      </w:pPr>
      <w:ins w:id="31" w:author="Nokia (Dmitry)" w:date="2022-04-22T14:50:00Z">
        <w:r w:rsidRPr="00814207">
          <w:rPr>
            <w:lang w:val="en-US"/>
          </w:rPr>
          <w:t>7.2.2.1 UE UL transmit timing</w:t>
        </w:r>
      </w:ins>
    </w:p>
    <w:p w14:paraId="37CE4B08" w14:textId="77777777" w:rsidR="00666B8E" w:rsidRPr="00814207" w:rsidRDefault="00666B8E" w:rsidP="00666B8E">
      <w:pPr>
        <w:rPr>
          <w:ins w:id="32" w:author="Nokia (Dmitry)" w:date="2022-04-22T14:40:00Z"/>
          <w:rFonts w:cs="v4.2.0"/>
          <w:lang w:val="en-US"/>
        </w:rPr>
      </w:pPr>
      <w:ins w:id="33" w:author="Nokia (Dmitry)" w:date="2022-04-22T14:40:00Z">
        <w:r w:rsidRPr="00814207">
          <w:rPr>
            <w:lang w:val="en-US" w:eastAsia="zh-CN"/>
          </w:rPr>
          <w:t xml:space="preserve">RAN4 discussed the UE requirements related to UE transmit timing and the UE gradual timing adjustment if the necessary </w:t>
        </w:r>
        <w:r w:rsidRPr="00814207">
          <w:rPr>
            <w:rFonts w:cs="v4.2.0"/>
            <w:lang w:val="en-US"/>
          </w:rPr>
          <w:t>adjustments to be made to the UE uplink timing exceed the current adjustment rules.</w:t>
        </w:r>
      </w:ins>
    </w:p>
    <w:p w14:paraId="00214A7A" w14:textId="77777777" w:rsidR="00666B8E" w:rsidRPr="00814207" w:rsidRDefault="00666B8E" w:rsidP="00666B8E">
      <w:pPr>
        <w:rPr>
          <w:ins w:id="34" w:author="Nokia (Dmitry)" w:date="2022-04-22T14:40:00Z"/>
          <w:rFonts w:cs="v4.2.0"/>
          <w:iCs/>
          <w:lang w:val="en-US"/>
        </w:rPr>
      </w:pPr>
      <w:ins w:id="35" w:author="Nokia (Dmitry)" w:date="2022-04-22T14:40:00Z">
        <w:r w:rsidRPr="00814207">
          <w:rPr>
            <w:rFonts w:cs="v4.2.0"/>
            <w:lang w:val="en-US"/>
          </w:rPr>
          <w:t xml:space="preserve">RAN4 agreed that </w:t>
        </w:r>
        <w:r w:rsidRPr="00814207">
          <w:rPr>
            <w:rFonts w:cs="v4.2.0"/>
            <w:iCs/>
            <w:lang w:val="en-US"/>
          </w:rPr>
          <w:t xml:space="preserve">it is up to network configuration to enable </w:t>
        </w:r>
        <w:r w:rsidRPr="00814207">
          <w:rPr>
            <w:rFonts w:cs="v4.2.0"/>
            <w:lang w:val="en-US"/>
          </w:rPr>
          <w:t>one shot large uplink timing adjustment</w:t>
        </w:r>
        <w:r w:rsidRPr="00814207">
          <w:rPr>
            <w:rFonts w:cs="v4.2.0"/>
            <w:iCs/>
            <w:lang w:val="en-US"/>
          </w:rPr>
          <w: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w:t>
        </w:r>
        <w:proofErr w:type="spellStart"/>
        <w:r w:rsidRPr="00814207">
          <w:rPr>
            <w:rFonts w:cs="v4.2.0"/>
            <w:iCs/>
            <w:lang w:val="en-US"/>
          </w:rPr>
          <w:t>T</w:t>
        </w:r>
        <w:r w:rsidRPr="00814207">
          <w:rPr>
            <w:rFonts w:cs="v4.2.0"/>
            <w:iCs/>
            <w:vertAlign w:val="subscript"/>
            <w:lang w:val="en-US"/>
            <w:rPrChange w:id="36" w:author="Nokia (Dmitry)" w:date="2022-04-22T15:09:00Z">
              <w:rPr>
                <w:rFonts w:cs="v4.2.0"/>
                <w:iCs/>
              </w:rPr>
            </w:rPrChange>
          </w:rPr>
          <w:t>q</w:t>
        </w:r>
        <w:proofErr w:type="spellEnd"/>
        <w:r w:rsidRPr="00814207">
          <w:rPr>
            <w:rFonts w:cs="v4.2.0"/>
            <w:iCs/>
            <w:lang w:val="en-US"/>
          </w:rPr>
          <w:t>.</w:t>
        </w:r>
      </w:ins>
    </w:p>
    <w:p w14:paraId="1832D243" w14:textId="77777777" w:rsidR="00666B8E" w:rsidRPr="00814207" w:rsidRDefault="00666B8E" w:rsidP="00666B8E">
      <w:pPr>
        <w:rPr>
          <w:ins w:id="37" w:author="Nokia (Dmitry)" w:date="2022-04-22T14:40:00Z"/>
          <w:rFonts w:cs="v4.2.0"/>
          <w:iCs/>
          <w:lang w:val="en-US"/>
        </w:rPr>
      </w:pPr>
      <w:ins w:id="38" w:author="Nokia (Dmitry)" w:date="2022-04-22T14:40:00Z">
        <w:r w:rsidRPr="00814207">
          <w:rPr>
            <w:rFonts w:cs="v4.2.0"/>
            <w:iCs/>
            <w:lang w:val="en-US"/>
          </w:rPr>
          <w:t xml:space="preserve">With network </w:t>
        </w:r>
      </w:ins>
      <w:proofErr w:type="spellStart"/>
      <w:ins w:id="39" w:author="Nokia (Dmitry)" w:date="2022-04-22T15:09:00Z">
        <w:r w:rsidRPr="00814207">
          <w:rPr>
            <w:rFonts w:cs="v4.2.0"/>
            <w:iCs/>
            <w:lang w:val="en-US"/>
          </w:rPr>
          <w:t>signalling</w:t>
        </w:r>
      </w:ins>
      <w:proofErr w:type="spellEnd"/>
      <w:ins w:id="40" w:author="Nokia (Dmitry)" w:date="2022-04-22T14:40:00Z">
        <w:r w:rsidRPr="00814207">
          <w:rPr>
            <w:rFonts w:cs="v4.2.0"/>
            <w:iCs/>
            <w:lang w:val="en-US"/>
          </w:rPr>
          <w:t xml:space="preserve"> to enable one shot large timing adjustment UE shall apply one shot large timing adjustment on TCI switching occasion if UE measurement on DL timing difference is larger than a timing difference threshold:</w:t>
        </w:r>
      </w:ins>
    </w:p>
    <w:p w14:paraId="70B900B2" w14:textId="77777777" w:rsidR="00666B8E" w:rsidRPr="00814207" w:rsidRDefault="00666B8E" w:rsidP="00666B8E">
      <w:pPr>
        <w:pStyle w:val="B1"/>
        <w:rPr>
          <w:ins w:id="41" w:author="Nokia (Dmitry)" w:date="2022-04-22T14:40:00Z"/>
          <w:lang w:val="en-US"/>
        </w:rPr>
      </w:pPr>
      <w:ins w:id="42" w:author="Nokia (Dmitry)" w:date="2022-04-22T14:40:00Z">
        <w:r w:rsidRPr="00814207">
          <w:rPr>
            <w:lang w:val="en-US"/>
          </w:rPr>
          <w:t>-</w:t>
        </w:r>
        <w:r w:rsidRPr="00814207">
          <w:rPr>
            <w:lang w:val="en-US"/>
          </w:rPr>
          <w:tab/>
        </w:r>
        <w:r w:rsidRPr="00814207">
          <w:rPr>
            <w:rFonts w:eastAsiaTheme="minorEastAsia"/>
            <w:lang w:val="en-US" w:eastAsia="zh-CN"/>
          </w:rPr>
          <w:t>Option 1: 9*64*Tc = CP/2</w:t>
        </w:r>
      </w:ins>
    </w:p>
    <w:p w14:paraId="045CA941" w14:textId="77777777" w:rsidR="00666B8E" w:rsidRPr="00814207" w:rsidRDefault="00666B8E" w:rsidP="00666B8E">
      <w:pPr>
        <w:pStyle w:val="B1"/>
        <w:rPr>
          <w:ins w:id="43" w:author="Nokia (Dmitry)" w:date="2022-04-22T14:40:00Z"/>
          <w:lang w:val="en-US"/>
        </w:rPr>
      </w:pPr>
      <w:ins w:id="44" w:author="Nokia (Dmitry)" w:date="2022-04-22T14:40:00Z">
        <w:r w:rsidRPr="00814207">
          <w:rPr>
            <w:lang w:val="en-US"/>
          </w:rPr>
          <w:t>-</w:t>
        </w:r>
        <w:r w:rsidRPr="00814207">
          <w:rPr>
            <w:lang w:val="en-US"/>
          </w:rPr>
          <w:tab/>
        </w:r>
        <w:r w:rsidRPr="00814207">
          <w:rPr>
            <w:rFonts w:eastAsiaTheme="minorEastAsia"/>
            <w:lang w:val="en-US" w:eastAsia="zh-CN"/>
          </w:rPr>
          <w:t xml:space="preserve">Option 2: </w:t>
        </w:r>
        <w:proofErr w:type="spellStart"/>
        <w:r w:rsidRPr="00814207">
          <w:rPr>
            <w:rFonts w:eastAsiaTheme="minorEastAsia"/>
            <w:lang w:val="en-US" w:eastAsia="zh-CN"/>
          </w:rPr>
          <w:t>Tq</w:t>
        </w:r>
        <w:proofErr w:type="spellEnd"/>
        <w:r w:rsidRPr="00814207">
          <w:rPr>
            <w:rFonts w:eastAsiaTheme="minorEastAsia"/>
            <w:lang w:val="en-US" w:eastAsia="zh-CN"/>
          </w:rPr>
          <w:t xml:space="preserve"> = 4.5*64*TC = CP/4</w:t>
        </w:r>
      </w:ins>
    </w:p>
    <w:p w14:paraId="71D5E094" w14:textId="77777777" w:rsidR="00666B8E" w:rsidRPr="00814207" w:rsidRDefault="00666B8E" w:rsidP="00666B8E">
      <w:pPr>
        <w:pStyle w:val="B1"/>
        <w:rPr>
          <w:ins w:id="45" w:author="Nokia (Dmitry)" w:date="2022-04-22T14:40:00Z"/>
          <w:lang w:val="en-US"/>
        </w:rPr>
      </w:pPr>
      <w:ins w:id="46" w:author="Nokia (Dmitry)" w:date="2022-04-22T14:40:00Z">
        <w:r w:rsidRPr="00814207">
          <w:rPr>
            <w:lang w:val="en-US"/>
          </w:rPr>
          <w:t>-</w:t>
        </w:r>
        <w:r w:rsidRPr="00814207">
          <w:rPr>
            <w:lang w:val="en-US"/>
          </w:rPr>
          <w:tab/>
        </w:r>
        <w:r w:rsidRPr="00814207">
          <w:rPr>
            <w:rFonts w:eastAsiaTheme="minorEastAsia"/>
            <w:lang w:val="en-US" w:eastAsia="zh-CN"/>
          </w:rPr>
          <w:t xml:space="preserve">Option 3: Select a threshold from above options or new options, and the performance degradation due to timing error on both DL and UL to UE and network after TCI state switch is expected if network assistant </w:t>
        </w:r>
      </w:ins>
      <w:proofErr w:type="spellStart"/>
      <w:ins w:id="47" w:author="Nokia (Dmitry)" w:date="2022-04-22T15:09:00Z">
        <w:r w:rsidRPr="00814207">
          <w:rPr>
            <w:rFonts w:eastAsiaTheme="minorEastAsia"/>
            <w:lang w:val="en-US" w:eastAsia="zh-CN"/>
          </w:rPr>
          <w:t>signalling</w:t>
        </w:r>
      </w:ins>
      <w:proofErr w:type="spellEnd"/>
      <w:ins w:id="48" w:author="Nokia (Dmitry)" w:date="2022-04-22T14:40:00Z">
        <w:r w:rsidRPr="00814207">
          <w:rPr>
            <w:rFonts w:eastAsiaTheme="minorEastAsia"/>
            <w:lang w:val="en-US" w:eastAsia="zh-CN"/>
          </w:rPr>
          <w:t xml:space="preserve"> to inform UE on cross RRH TCI state switch is not introduced.</w:t>
        </w:r>
      </w:ins>
    </w:p>
    <w:p w14:paraId="35156FEC" w14:textId="77777777" w:rsidR="00666B8E" w:rsidRPr="00814207" w:rsidRDefault="00666B8E" w:rsidP="00666B8E">
      <w:pPr>
        <w:pStyle w:val="B1"/>
        <w:rPr>
          <w:ins w:id="49" w:author="Nokia (Dmitry)" w:date="2022-04-22T14:40:00Z"/>
          <w:lang w:val="en-US"/>
        </w:rPr>
      </w:pPr>
      <w:ins w:id="50" w:author="Nokia (Dmitry)" w:date="2022-04-22T14:40:00Z">
        <w:r w:rsidRPr="00814207">
          <w:rPr>
            <w:lang w:val="en-US"/>
          </w:rPr>
          <w:t>-</w:t>
        </w:r>
        <w:r w:rsidRPr="00814207">
          <w:rPr>
            <w:lang w:val="en-US"/>
          </w:rPr>
          <w:tab/>
        </w:r>
        <w:r w:rsidRPr="00814207">
          <w:rPr>
            <w:rFonts w:eastAsiaTheme="minorEastAsia"/>
            <w:lang w:val="en-US" w:eastAsia="zh-CN"/>
          </w:rPr>
          <w:t>Other options are not precluded</w:t>
        </w:r>
      </w:ins>
    </w:p>
    <w:p w14:paraId="127388C7" w14:textId="77777777" w:rsidR="00666B8E" w:rsidRPr="00814207" w:rsidRDefault="00666B8E" w:rsidP="00666B8E">
      <w:pPr>
        <w:rPr>
          <w:ins w:id="51" w:author="Nokia (Dmitry)" w:date="2022-04-22T14:58:00Z"/>
          <w:rFonts w:eastAsiaTheme="minorEastAsia"/>
          <w:lang w:val="en-US" w:eastAsia="zh-CN"/>
        </w:rPr>
      </w:pPr>
      <w:ins w:id="52" w:author="Nokia (Dmitry)" w:date="2022-04-22T14:40:00Z">
        <w:r w:rsidRPr="00814207">
          <w:rPr>
            <w:lang w:val="en-US"/>
          </w:rPr>
          <w:t xml:space="preserve">RAN4 will further study RRM requirement, and acceptable value of residual error in UE large one-shot UL timing adjustment. </w:t>
        </w:r>
        <w:r w:rsidRPr="00814207">
          <w:rPr>
            <w:rFonts w:eastAsiaTheme="minorEastAsia"/>
            <w:lang w:val="en-US" w:eastAsia="zh-CN"/>
          </w:rPr>
          <w:t>RAN4 will further discuss the accuracy performance and testing issues based on conclusion of related procedures.</w:t>
        </w:r>
      </w:ins>
    </w:p>
    <w:p w14:paraId="7552FE2D" w14:textId="77777777" w:rsidR="00666B8E" w:rsidRPr="00814207" w:rsidRDefault="00666B8E" w:rsidP="00666B8E">
      <w:pPr>
        <w:rPr>
          <w:ins w:id="53" w:author="Nokia (Dmitry)" w:date="2022-04-22T14:58:00Z"/>
          <w:u w:val="single"/>
          <w:lang w:val="en-US"/>
        </w:rPr>
      </w:pPr>
      <w:ins w:id="54" w:author="Nokia (Dmitry)" w:date="2022-04-22T14:58:00Z">
        <w:r w:rsidRPr="00814207">
          <w:rPr>
            <w:u w:val="single"/>
            <w:lang w:val="en-US"/>
          </w:rPr>
          <w:t>Random Access Procedure:</w:t>
        </w:r>
      </w:ins>
    </w:p>
    <w:p w14:paraId="0BEDF3EB" w14:textId="77777777" w:rsidR="00666B8E" w:rsidRPr="00814207" w:rsidRDefault="00666B8E" w:rsidP="00666B8E">
      <w:pPr>
        <w:rPr>
          <w:ins w:id="55" w:author="Nokia (Dmitry)" w:date="2022-04-22T14:40:00Z"/>
          <w:rFonts w:eastAsiaTheme="minorEastAsia"/>
          <w:lang w:val="en-US" w:eastAsia="zh-CN"/>
        </w:rPr>
      </w:pPr>
      <w:ins w:id="56" w:author="Nokia (Dmitry)" w:date="2022-04-22T14:58:00Z">
        <w:r w:rsidRPr="00814207">
          <w:rPr>
            <w:lang w:val="en-US"/>
          </w:rPr>
          <w:t xml:space="preserve">No specification change shall be introduced for the current RA procedure due to Rel-17 FR2 HST. </w:t>
        </w:r>
      </w:ins>
    </w:p>
    <w:p w14:paraId="42B343AE" w14:textId="77777777" w:rsidR="00666B8E" w:rsidRPr="00814207" w:rsidRDefault="00666B8E">
      <w:pPr>
        <w:pStyle w:val="Heading5"/>
        <w:rPr>
          <w:ins w:id="57" w:author="Nokia (Dmitry)" w:date="2022-04-22T14:49:00Z"/>
          <w:lang w:val="en-US"/>
        </w:rPr>
        <w:pPrChange w:id="58" w:author="Nokia (Dmitry)" w:date="2022-04-22T14:53:00Z">
          <w:pPr/>
        </w:pPrChange>
      </w:pPr>
      <w:ins w:id="59" w:author="Nokia (Dmitry)" w:date="2022-04-22T14:51:00Z">
        <w:r w:rsidRPr="00814207">
          <w:rPr>
            <w:lang w:val="en-US"/>
          </w:rPr>
          <w:t>7.</w:t>
        </w:r>
      </w:ins>
      <w:ins w:id="60" w:author="Nokia (Dmitry)" w:date="2022-04-22T14:52:00Z">
        <w:r w:rsidRPr="00814207">
          <w:rPr>
            <w:lang w:val="en-US"/>
          </w:rPr>
          <w:t>2.2.1 Random Access based timing adjustment</w:t>
        </w:r>
      </w:ins>
    </w:p>
    <w:p w14:paraId="723844B9" w14:textId="77777777" w:rsidR="00666B8E" w:rsidRPr="00814207" w:rsidRDefault="00666B8E" w:rsidP="00666B8E">
      <w:pPr>
        <w:rPr>
          <w:ins w:id="61" w:author="Nokia (Dmitry)" w:date="2022-04-22T14:54:00Z"/>
          <w:rFonts w:eastAsia="SimSun"/>
          <w:lang w:val="en-US" w:eastAsia="zh-CN"/>
        </w:rPr>
      </w:pPr>
      <w:ins w:id="62" w:author="Nokia (Dmitry)" w:date="2022-04-22T14:54:00Z">
        <w:r w:rsidRPr="00814207">
          <w:rPr>
            <w:rFonts w:eastAsia="SimSun"/>
            <w:lang w:val="en-US" w:eastAsia="zh-CN"/>
          </w:rPr>
          <w:t xml:space="preserve">When large one-shot UL timing adjustment procedure is disabled, i.e., when the </w:t>
        </w:r>
        <w:r w:rsidRPr="00814207">
          <w:rPr>
            <w:rFonts w:eastAsia="SimSun"/>
            <w:i/>
            <w:iCs/>
            <w:lang w:val="en-US" w:eastAsia="zh-CN"/>
          </w:rPr>
          <w:t>highSpeedLargeOneStepUL-TimingFR2-r17</w:t>
        </w:r>
        <w:r w:rsidRPr="00814207">
          <w:rPr>
            <w:rFonts w:eastAsia="SimSun"/>
            <w:lang w:val="en-US" w:eastAsia="zh-CN"/>
          </w:rPr>
          <w:t xml:space="preserve"> flag defined in TS 38.331 is false, there is</w:t>
        </w:r>
      </w:ins>
      <w:ins w:id="63" w:author="Nokia (Dmitry)" w:date="2022-04-22T14:59:00Z">
        <w:r w:rsidRPr="00814207">
          <w:rPr>
            <w:rFonts w:eastAsia="SimSun"/>
            <w:lang w:val="en-US" w:eastAsia="zh-CN"/>
          </w:rPr>
          <w:t xml:space="preserve"> still</w:t>
        </w:r>
      </w:ins>
      <w:ins w:id="64" w:author="Nokia (Dmitry)" w:date="2022-04-22T14:54:00Z">
        <w:r w:rsidRPr="00814207">
          <w:rPr>
            <w:rFonts w:eastAsia="SimSun"/>
            <w:lang w:val="en-US" w:eastAsia="zh-CN"/>
          </w:rPr>
          <w:t xml:space="preserve"> a need to adjust UL timing of the UE to address a large difference in radio propagation delays in between the source and the target beams.</w:t>
        </w:r>
      </w:ins>
    </w:p>
    <w:p w14:paraId="73B1573A" w14:textId="77777777" w:rsidR="00666B8E" w:rsidRPr="00814207" w:rsidRDefault="00666B8E" w:rsidP="00666B8E">
      <w:pPr>
        <w:rPr>
          <w:ins w:id="65" w:author="Nokia (Dmitry)" w:date="2022-04-22T14:54:00Z"/>
          <w:rFonts w:eastAsia="SimSun"/>
          <w:lang w:val="en-US" w:eastAsia="zh-CN"/>
        </w:rPr>
      </w:pPr>
      <w:ins w:id="66" w:author="Nokia (Dmitry)" w:date="2022-04-22T14:54:00Z">
        <w:r w:rsidRPr="00814207">
          <w:rPr>
            <w:rFonts w:eastAsia="SimSun"/>
            <w:lang w:val="en-US" w:eastAsia="zh-CN"/>
          </w:rPr>
          <w:t xml:space="preserve">A large jump in propagation delays is typical for inter-RRH TCI state switch in </w:t>
        </w:r>
        <w:proofErr w:type="spellStart"/>
        <w:r w:rsidRPr="00814207">
          <w:rPr>
            <w:rFonts w:eastAsia="SimSun"/>
            <w:lang w:val="en-US" w:eastAsia="zh-CN"/>
          </w:rPr>
          <w:t>uni</w:t>
        </w:r>
        <w:proofErr w:type="spellEnd"/>
        <w:r w:rsidRPr="00814207">
          <w:rPr>
            <w:rFonts w:eastAsia="SimSun"/>
            <w:lang w:val="en-US" w:eastAsia="zh-CN"/>
          </w:rPr>
          <w:t xml:space="preserve">-directional scenarios, e.g., shown in Figure 5.2.1-2. However, RAN4 has also agreed that </w:t>
        </w:r>
        <w:r w:rsidRPr="00814207">
          <w:rPr>
            <w:rFonts w:eastAsia="SimSun"/>
            <w:i/>
            <w:iCs/>
            <w:lang w:val="en-US" w:eastAsia="zh-CN"/>
          </w:rPr>
          <w:t>highSpeedLargeOneStepUL-TimingFR2-r17</w:t>
        </w:r>
        <w:r w:rsidRPr="00814207">
          <w:rPr>
            <w:rFonts w:eastAsia="SimSun"/>
            <w:lang w:val="en-US" w:eastAsia="zh-CN"/>
          </w:rPr>
          <w:t xml:space="preserve"> signaling is not limited to a particular FR2 HST deployment and/or scenarios, i.e., bi-directional scenario or </w:t>
        </w:r>
        <w:proofErr w:type="spellStart"/>
        <w:r w:rsidRPr="00814207">
          <w:rPr>
            <w:rFonts w:eastAsia="SimSun"/>
            <w:lang w:val="en-US" w:eastAsia="zh-CN"/>
          </w:rPr>
          <w:t>uni</w:t>
        </w:r>
        <w:proofErr w:type="spellEnd"/>
        <w:r w:rsidRPr="00814207">
          <w:rPr>
            <w:rFonts w:eastAsia="SimSun"/>
            <w:lang w:val="en-US" w:eastAsia="zh-CN"/>
          </w:rPr>
          <w:t>-directional scenario. Therefore, network-based solution shall also be applicable for the bi-directional scenarios (e.g., shown in Figures 5.2.2-5,6,7) where the jump in propagation delays cannot be avoided either.</w:t>
        </w:r>
      </w:ins>
    </w:p>
    <w:p w14:paraId="756C4D2B" w14:textId="77777777" w:rsidR="00666B8E" w:rsidRPr="00814207" w:rsidRDefault="00666B8E" w:rsidP="00666B8E">
      <w:pPr>
        <w:rPr>
          <w:ins w:id="67" w:author="Nokia (Dmitry)" w:date="2022-04-22T14:54:00Z"/>
          <w:rFonts w:eastAsia="SimSun"/>
          <w:lang w:val="en-US" w:eastAsia="zh-CN"/>
        </w:rPr>
      </w:pPr>
      <w:ins w:id="68" w:author="Nokia (Dmitry)" w:date="2022-04-22T14:54:00Z">
        <w:r w:rsidRPr="00814207">
          <w:rPr>
            <w:rFonts w:eastAsia="SimSun"/>
            <w:lang w:val="en-US" w:eastAsia="zh-CN"/>
          </w:rPr>
          <w:t>Since beam management procedures were</w:t>
        </w:r>
      </w:ins>
      <w:ins w:id="69" w:author="Nokia (Dmitry)" w:date="2022-04-22T14:59:00Z">
        <w:r w:rsidRPr="00814207">
          <w:rPr>
            <w:rFonts w:eastAsia="SimSun"/>
            <w:lang w:val="en-US" w:eastAsia="zh-CN"/>
          </w:rPr>
          <w:t xml:space="preserve"> originally</w:t>
        </w:r>
      </w:ins>
      <w:ins w:id="70" w:author="Nokia (Dmitry)" w:date="2022-04-22T14:54:00Z">
        <w:r w:rsidRPr="00814207">
          <w:rPr>
            <w:rFonts w:eastAsia="SimSun"/>
            <w:lang w:val="en-US" w:eastAsia="zh-CN"/>
          </w:rPr>
          <w:t xml:space="preserve"> designed in NR Rel-15, </w:t>
        </w:r>
      </w:ins>
      <w:ins w:id="71" w:author="Nokia (Dmitry)" w:date="2022-04-22T16:35:00Z">
        <w:r w:rsidRPr="00814207">
          <w:rPr>
            <w:rFonts w:eastAsia="SimSun"/>
            <w:lang w:val="en-US" w:eastAsia="zh-CN"/>
          </w:rPr>
          <w:t>it is ge</w:t>
        </w:r>
      </w:ins>
      <w:ins w:id="72" w:author="Nokia (Dmitry)" w:date="2022-04-22T16:36:00Z">
        <w:r w:rsidRPr="00814207">
          <w:rPr>
            <w:rFonts w:eastAsia="SimSun"/>
            <w:lang w:val="en-US" w:eastAsia="zh-CN"/>
          </w:rPr>
          <w:t>nerally</w:t>
        </w:r>
      </w:ins>
      <w:ins w:id="73" w:author="Nokia (Dmitry)" w:date="2022-04-22T14:54:00Z">
        <w:r w:rsidRPr="00814207">
          <w:rPr>
            <w:rFonts w:eastAsia="SimSun"/>
            <w:lang w:val="en-US" w:eastAsia="zh-CN"/>
          </w:rPr>
          <w:t xml:space="preserve"> assume</w:t>
        </w:r>
      </w:ins>
      <w:ins w:id="74" w:author="Nokia (Dmitry)" w:date="2022-04-22T16:36:00Z">
        <w:r w:rsidRPr="00814207">
          <w:rPr>
            <w:rFonts w:eastAsia="SimSun"/>
            <w:lang w:val="en-US" w:eastAsia="zh-CN"/>
          </w:rPr>
          <w:t>d</w:t>
        </w:r>
      </w:ins>
      <w:ins w:id="75" w:author="Nokia (Dmitry)" w:date="2022-04-22T14:54:00Z">
        <w:r w:rsidRPr="00814207">
          <w:rPr>
            <w:rFonts w:eastAsia="SimSun"/>
            <w:lang w:val="en-US" w:eastAsia="zh-CN"/>
          </w:rPr>
          <w:t xml:space="preserve"> that the Tx beams are collocated, i.e., a large propagation delay difference in between the source and the target beams is not expected. Hence, TCI state change does not imply any explicit UL synchronization procedure, such as RA </w:t>
        </w:r>
      </w:ins>
      <w:ins w:id="76" w:author="Nokia (Dmitry)" w:date="2022-04-22T16:37:00Z">
        <w:r w:rsidRPr="00814207">
          <w:rPr>
            <w:rFonts w:eastAsia="SimSun"/>
            <w:lang w:val="en-US" w:eastAsia="zh-CN"/>
          </w:rPr>
          <w:t>as a part</w:t>
        </w:r>
      </w:ins>
      <w:ins w:id="77" w:author="Nokia (Dmitry)" w:date="2022-04-22T15:00:00Z">
        <w:r w:rsidRPr="00814207">
          <w:rPr>
            <w:rFonts w:eastAsia="SimSun"/>
            <w:lang w:val="en-US" w:eastAsia="zh-CN"/>
          </w:rPr>
          <w:t xml:space="preserve"> </w:t>
        </w:r>
      </w:ins>
      <w:ins w:id="78" w:author="Nokia (Dmitry)" w:date="2022-04-22T16:37:00Z">
        <w:r w:rsidRPr="00814207">
          <w:rPr>
            <w:rFonts w:eastAsia="SimSun"/>
            <w:lang w:val="en-US" w:eastAsia="zh-CN"/>
          </w:rPr>
          <w:t>of</w:t>
        </w:r>
      </w:ins>
      <w:ins w:id="79" w:author="Nokia (Dmitry)" w:date="2022-04-22T14:54:00Z">
        <w:r w:rsidRPr="00814207">
          <w:rPr>
            <w:rFonts w:eastAsia="SimSun"/>
            <w:lang w:val="en-US" w:eastAsia="zh-CN"/>
          </w:rPr>
          <w:t xml:space="preserve"> HO.</w:t>
        </w:r>
      </w:ins>
    </w:p>
    <w:p w14:paraId="56D969A0" w14:textId="77777777" w:rsidR="00666B8E" w:rsidRPr="00814207" w:rsidRDefault="00666B8E" w:rsidP="00666B8E">
      <w:pPr>
        <w:rPr>
          <w:ins w:id="80" w:author="Nokia (Dmitry)" w:date="2022-04-22T14:54:00Z"/>
          <w:lang w:val="en-US"/>
        </w:rPr>
      </w:pPr>
      <w:ins w:id="81" w:author="Nokia (Dmitry)" w:date="2022-04-22T15:00:00Z">
        <w:r w:rsidRPr="00814207">
          <w:rPr>
            <w:lang w:val="en-US"/>
          </w:rPr>
          <w:t>T</w:t>
        </w:r>
      </w:ins>
      <w:ins w:id="82" w:author="Nokia (Dmitry)" w:date="2022-04-22T14:54:00Z">
        <w:r w:rsidRPr="00814207">
          <w:rPr>
            <w:lang w:val="en-US"/>
          </w:rPr>
          <w:t xml:space="preserve">he </w:t>
        </w:r>
      </w:ins>
      <w:ins w:id="83" w:author="Nokia (Dmitry)" w:date="2022-04-22T15:09:00Z">
        <w:r w:rsidRPr="00814207">
          <w:rPr>
            <w:lang w:val="en-US"/>
          </w:rPr>
          <w:t>straightforward</w:t>
        </w:r>
      </w:ins>
      <w:ins w:id="84" w:author="Nokia (Dmitry)" w:date="2022-04-22T14:54:00Z">
        <w:r w:rsidRPr="00814207">
          <w:rPr>
            <w:lang w:val="en-US"/>
          </w:rPr>
          <w:t xml:space="preserve"> approach in </w:t>
        </w:r>
      </w:ins>
      <w:ins w:id="85" w:author="Nokia (Dmitry)" w:date="2022-04-22T16:37:00Z">
        <w:r w:rsidRPr="00814207">
          <w:rPr>
            <w:lang w:val="en-US"/>
          </w:rPr>
          <w:t xml:space="preserve">the </w:t>
        </w:r>
      </w:ins>
      <w:ins w:id="86" w:author="Nokia (Dmitry)" w:date="2022-04-22T14:54:00Z">
        <w:r w:rsidRPr="00814207">
          <w:rPr>
            <w:lang w:val="en-US"/>
          </w:rPr>
          <w:t xml:space="preserve">term of HST FR2 Rel-17 WI is to use already existing and standardized </w:t>
        </w:r>
      </w:ins>
      <w:ins w:id="87" w:author="Nokia (Dmitry)" w:date="2022-04-22T15:01:00Z">
        <w:r w:rsidRPr="00814207">
          <w:rPr>
            <w:lang w:val="en-US"/>
          </w:rPr>
          <w:t>procedures</w:t>
        </w:r>
      </w:ins>
      <w:ins w:id="88" w:author="Nokia (Dmitry)" w:date="2022-04-22T14:54:00Z">
        <w:r w:rsidRPr="00814207">
          <w:rPr>
            <w:lang w:val="en-US"/>
          </w:rPr>
          <w:t xml:space="preserve"> for UL timing adjustment</w:t>
        </w:r>
      </w:ins>
      <w:ins w:id="89" w:author="Nokia (Dmitry)" w:date="2022-04-22T15:03:00Z">
        <w:r w:rsidRPr="00814207">
          <w:rPr>
            <w:lang w:val="en-US"/>
          </w:rPr>
          <w:t xml:space="preserve">. </w:t>
        </w:r>
      </w:ins>
      <w:ins w:id="90" w:author="Nokia (Dmitry)" w:date="2022-04-22T15:01:00Z">
        <w:r w:rsidRPr="00814207">
          <w:rPr>
            <w:lang w:val="en-US"/>
          </w:rPr>
          <w:t>R</w:t>
        </w:r>
      </w:ins>
      <w:ins w:id="91" w:author="Nokia (Dmitry)" w:date="2022-04-22T14:54:00Z">
        <w:r w:rsidRPr="00814207">
          <w:rPr>
            <w:lang w:val="en-US"/>
          </w:rPr>
          <w:t xml:space="preserve">andom </w:t>
        </w:r>
      </w:ins>
      <w:ins w:id="92" w:author="Nokia (Dmitry)" w:date="2022-04-22T15:01:00Z">
        <w:r w:rsidRPr="00814207">
          <w:rPr>
            <w:lang w:val="en-US"/>
          </w:rPr>
          <w:t>A</w:t>
        </w:r>
      </w:ins>
      <w:ins w:id="93" w:author="Nokia (Dmitry)" w:date="2022-04-22T14:54:00Z">
        <w:r w:rsidRPr="00814207">
          <w:rPr>
            <w:lang w:val="en-US"/>
          </w:rPr>
          <w:t xml:space="preserve">ccess (RA) towards </w:t>
        </w:r>
      </w:ins>
      <w:ins w:id="94" w:author="Nokia (Dmitry)" w:date="2022-04-22T15:11:00Z">
        <w:r w:rsidRPr="00814207">
          <w:rPr>
            <w:lang w:val="en-US"/>
          </w:rPr>
          <w:t>the target TCI state</w:t>
        </w:r>
      </w:ins>
      <w:ins w:id="95" w:author="Nokia (Dmitry)" w:date="2022-04-22T15:03:00Z">
        <w:r w:rsidRPr="00814207">
          <w:rPr>
            <w:lang w:val="en-US"/>
          </w:rPr>
          <w:t xml:space="preserve"> provides</w:t>
        </w:r>
      </w:ins>
      <w:ins w:id="96" w:author="Nokia (Dmitry)" w:date="2022-04-22T14:54:00Z">
        <w:r w:rsidRPr="00814207">
          <w:rPr>
            <w:lang w:val="en-US"/>
          </w:rPr>
          <w:t xml:space="preserve"> a possibility for the network to measure the propagation delay from the RA preamble and to signal the </w:t>
        </w:r>
      </w:ins>
      <w:ins w:id="97" w:author="Nokia (Dmitry)" w:date="2022-04-22T15:03:00Z">
        <w:r w:rsidRPr="00814207">
          <w:rPr>
            <w:lang w:val="en-US"/>
          </w:rPr>
          <w:t>accurate</w:t>
        </w:r>
      </w:ins>
      <w:ins w:id="98" w:author="Nokia (Dmitry)" w:date="2022-04-22T15:11:00Z">
        <w:r w:rsidRPr="00814207">
          <w:rPr>
            <w:lang w:val="en-US"/>
          </w:rPr>
          <w:t xml:space="preserve"> UL</w:t>
        </w:r>
      </w:ins>
      <w:ins w:id="99" w:author="Nokia (Dmitry)" w:date="2022-04-22T14:54:00Z">
        <w:r w:rsidRPr="00814207">
          <w:rPr>
            <w:lang w:val="en-US"/>
          </w:rPr>
          <w:t xml:space="preserve"> timing </w:t>
        </w:r>
      </w:ins>
      <w:ins w:id="100" w:author="Nokia (Dmitry)" w:date="2022-04-22T15:03:00Z">
        <w:r w:rsidRPr="00814207">
          <w:rPr>
            <w:lang w:val="en-US"/>
          </w:rPr>
          <w:t>advance value</w:t>
        </w:r>
      </w:ins>
      <w:ins w:id="101" w:author="Nokia (Dmitry)" w:date="2022-04-22T14:54:00Z">
        <w:r w:rsidRPr="00814207">
          <w:rPr>
            <w:lang w:val="en-US"/>
          </w:rPr>
          <w:t xml:space="preserve"> with random access reply (RAR). Transmission of RA preamble itself can be triggered with the PDCCH order.</w:t>
        </w:r>
      </w:ins>
    </w:p>
    <w:p w14:paraId="6DB5F477" w14:textId="77777777" w:rsidR="00666B8E" w:rsidRPr="00814207" w:rsidRDefault="00666B8E" w:rsidP="00666B8E">
      <w:pPr>
        <w:rPr>
          <w:ins w:id="102" w:author="Nokia (Dmitry)" w:date="2022-04-22T15:37:00Z"/>
          <w:lang w:val="en-US"/>
        </w:rPr>
      </w:pPr>
      <w:ins w:id="103" w:author="Nokia (Dmitry)" w:date="2022-05-17T22:07:00Z">
        <w:r>
          <w:rPr>
            <w:rFonts w:eastAsiaTheme="minorEastAsia"/>
            <w:lang w:val="en-US" w:eastAsia="zh-CN"/>
          </w:rPr>
          <w:t>An example of sequence diagram</w:t>
        </w:r>
      </w:ins>
      <w:ins w:id="104" w:author="Nokia (Dmitry)" w:date="2022-04-22T14:54:00Z">
        <w:r w:rsidRPr="00814207">
          <w:rPr>
            <w:lang w:val="en-US"/>
          </w:rPr>
          <w:t xml:space="preserve"> of the procedure is shown</w:t>
        </w:r>
      </w:ins>
      <w:ins w:id="105" w:author="Nokia (Dmitry)" w:date="2022-04-22T15:12:00Z">
        <w:r w:rsidRPr="00814207">
          <w:rPr>
            <w:lang w:val="en-US"/>
          </w:rPr>
          <w:t xml:space="preserve"> in Figure 7.2.2.1-1</w:t>
        </w:r>
      </w:ins>
      <w:ins w:id="106" w:author="Nokia (Dmitry)" w:date="2022-04-22T14:54:00Z">
        <w:r w:rsidRPr="00814207">
          <w:rPr>
            <w:lang w:val="en-US"/>
          </w:rPr>
          <w:t xml:space="preserve">. </w:t>
        </w:r>
      </w:ins>
      <w:ins w:id="107" w:author="Nokia (Dmitry)" w:date="2022-04-22T16:38:00Z">
        <w:r w:rsidRPr="00814207">
          <w:rPr>
            <w:lang w:val="en-US"/>
          </w:rPr>
          <w:t>T</w:t>
        </w:r>
      </w:ins>
      <w:ins w:id="108" w:author="Nokia (Dmitry)" w:date="2022-04-22T15:31:00Z">
        <w:r w:rsidRPr="00814207">
          <w:rPr>
            <w:lang w:val="en-US"/>
          </w:rPr>
          <w:t>he upper box</w:t>
        </w:r>
      </w:ins>
      <w:ins w:id="109" w:author="Nokia (Dmitry)" w:date="2022-04-22T15:32:00Z">
        <w:r w:rsidRPr="00814207">
          <w:rPr>
            <w:lang w:val="en-US"/>
          </w:rPr>
          <w:t xml:space="preserve"> includes</w:t>
        </w:r>
      </w:ins>
      <w:ins w:id="110" w:author="Nokia (Dmitry)" w:date="2022-04-22T15:31:00Z">
        <w:r w:rsidRPr="00814207">
          <w:rPr>
            <w:lang w:val="en-US"/>
          </w:rPr>
          <w:t xml:space="preserve"> the</w:t>
        </w:r>
      </w:ins>
      <w:ins w:id="111" w:author="Nokia (Dmitry)" w:date="2022-04-22T15:32:00Z">
        <w:r w:rsidRPr="00814207">
          <w:rPr>
            <w:lang w:val="en-US"/>
          </w:rPr>
          <w:t xml:space="preserve"> beam management related operations that are repeated periodically, such as </w:t>
        </w:r>
      </w:ins>
      <w:ins w:id="112" w:author="Nokia (Dmitry)" w:date="2022-04-22T15:33:00Z">
        <w:r w:rsidRPr="00814207">
          <w:rPr>
            <w:lang w:val="en-US"/>
          </w:rPr>
          <w:t>transmission of reference signals in the UL, network</w:t>
        </w:r>
      </w:ins>
      <w:ins w:id="113" w:author="Nokia (Dmitry)" w:date="2022-04-22T15:35:00Z">
        <w:r w:rsidRPr="00814207">
          <w:rPr>
            <w:lang w:val="en-US"/>
          </w:rPr>
          <w:t>-</w:t>
        </w:r>
      </w:ins>
      <w:ins w:id="114" w:author="Nokia (Dmitry)" w:date="2022-04-22T15:33:00Z">
        <w:r w:rsidRPr="00814207">
          <w:rPr>
            <w:lang w:val="en-US"/>
          </w:rPr>
          <w:t xml:space="preserve">initiated </w:t>
        </w:r>
      </w:ins>
      <w:ins w:id="115" w:author="Nokia (Dmitry)" w:date="2022-04-22T15:35:00Z">
        <w:r w:rsidRPr="00814207">
          <w:rPr>
            <w:lang w:val="en-US"/>
          </w:rPr>
          <w:t xml:space="preserve">and small-scale autonomous </w:t>
        </w:r>
      </w:ins>
      <w:ins w:id="116" w:author="Nokia (Dmitry)" w:date="2022-04-22T15:33:00Z">
        <w:r w:rsidRPr="00814207">
          <w:rPr>
            <w:lang w:val="en-US"/>
          </w:rPr>
          <w:t xml:space="preserve">UL timing adjustments, </w:t>
        </w:r>
      </w:ins>
      <w:ins w:id="117" w:author="Nokia (Dmitry)" w:date="2022-04-22T15:34:00Z">
        <w:r w:rsidRPr="00814207">
          <w:rPr>
            <w:lang w:val="en-US"/>
          </w:rPr>
          <w:t xml:space="preserve">beam/SSB measurements, detection, and </w:t>
        </w:r>
      </w:ins>
      <w:ins w:id="118" w:author="Nokia (Dmitry)" w:date="2022-04-22T15:35:00Z">
        <w:r w:rsidRPr="00814207">
          <w:rPr>
            <w:lang w:val="en-US"/>
          </w:rPr>
          <w:t>reporting, etc.</w:t>
        </w:r>
      </w:ins>
      <w:ins w:id="119" w:author="Nokia (Dmitry)" w:date="2022-04-22T15:32:00Z">
        <w:r w:rsidRPr="00814207">
          <w:rPr>
            <w:lang w:val="en-US"/>
          </w:rPr>
          <w:t xml:space="preserve"> </w:t>
        </w:r>
      </w:ins>
      <w:ins w:id="120" w:author="Nokia (Dmitry)" w:date="2022-04-22T14:54:00Z">
        <w:r w:rsidRPr="00814207">
          <w:rPr>
            <w:lang w:val="en-US"/>
          </w:rPr>
          <w:t xml:space="preserve">The core of the network-controlled UL timing adjustment mechanism is </w:t>
        </w:r>
      </w:ins>
      <w:ins w:id="121" w:author="Nokia (Dmitry)" w:date="2022-04-22T15:04:00Z">
        <w:r w:rsidRPr="00814207">
          <w:rPr>
            <w:lang w:val="en-US"/>
          </w:rPr>
          <w:t>contained in</w:t>
        </w:r>
      </w:ins>
      <w:ins w:id="122" w:author="Nokia (Dmitry)" w:date="2022-04-22T14:54:00Z">
        <w:r w:rsidRPr="00814207">
          <w:rPr>
            <w:lang w:val="en-US"/>
          </w:rPr>
          <w:t xml:space="preserve"> the lower box</w:t>
        </w:r>
      </w:ins>
      <w:ins w:id="123" w:author="Nokia (Dmitry)" w:date="2022-04-22T15:36:00Z">
        <w:r w:rsidRPr="00814207">
          <w:rPr>
            <w:lang w:val="en-US"/>
          </w:rPr>
          <w:t xml:space="preserve"> that is executed when the NW </w:t>
        </w:r>
      </w:ins>
      <w:ins w:id="124" w:author="Nokia (Dmitry)" w:date="2022-04-22T16:37:00Z">
        <w:r w:rsidRPr="00814207">
          <w:rPr>
            <w:lang w:val="en-US"/>
          </w:rPr>
          <w:t>triggers</w:t>
        </w:r>
      </w:ins>
      <w:ins w:id="125" w:author="Nokia (Dmitry)" w:date="2022-04-22T15:36:00Z">
        <w:r w:rsidRPr="00814207">
          <w:rPr>
            <w:lang w:val="en-US"/>
          </w:rPr>
          <w:t xml:space="preserve"> TCI state switch.</w:t>
        </w:r>
      </w:ins>
    </w:p>
    <w:p w14:paraId="78707529" w14:textId="77777777" w:rsidR="00666B8E" w:rsidRPr="00814207" w:rsidRDefault="00666B8E">
      <w:pPr>
        <w:pStyle w:val="TF"/>
        <w:rPr>
          <w:ins w:id="126" w:author="Nokia (Dmitry)" w:date="2022-04-22T14:54:00Z"/>
          <w:lang w:val="en-US"/>
        </w:rPr>
        <w:pPrChange w:id="127" w:author="Nokia (Dmitry)" w:date="2022-04-22T15:07:00Z">
          <w:pPr>
            <w:keepNext/>
            <w:jc w:val="center"/>
          </w:pPr>
        </w:pPrChange>
      </w:pPr>
      <w:ins w:id="128" w:author="Nokia (Dmitry)" w:date="2022-04-22T14:54:00Z">
        <w:r w:rsidRPr="00814207">
          <w:rPr>
            <w:lang w:val="en-US"/>
          </w:rPr>
          <w:object w:dxaOrig="8652" w:dyaOrig="10200" w14:anchorId="36849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468pt" o:ole="">
              <v:imagedata r:id="rId16" o:title=""/>
            </v:shape>
            <o:OLEObject Type="Embed" ProgID="Mscgen.Chart" ShapeID="_x0000_i1025" DrawAspect="Content" ObjectID="_1745687032" r:id="rId17"/>
          </w:object>
        </w:r>
      </w:ins>
    </w:p>
    <w:p w14:paraId="0D4B9085" w14:textId="77777777" w:rsidR="00666B8E" w:rsidRPr="00814207" w:rsidRDefault="00666B8E">
      <w:pPr>
        <w:pStyle w:val="TF"/>
        <w:rPr>
          <w:lang w:val="en-US"/>
        </w:rPr>
        <w:pPrChange w:id="129" w:author="Nokia (Dmitry)" w:date="2022-04-22T15:07:00Z">
          <w:pPr/>
        </w:pPrChange>
      </w:pPr>
      <w:ins w:id="130" w:author="Nokia (Dmitry)" w:date="2022-04-22T15:07:00Z">
        <w:r w:rsidRPr="00814207">
          <w:rPr>
            <w:lang w:val="en-US"/>
          </w:rPr>
          <w:t xml:space="preserve">Figure </w:t>
        </w:r>
        <w:bookmarkStart w:id="131" w:name="_Hlk101532772"/>
        <w:r w:rsidRPr="00814207">
          <w:rPr>
            <w:lang w:val="en-US"/>
          </w:rPr>
          <w:t>7.2.2.1-1</w:t>
        </w:r>
        <w:bookmarkEnd w:id="131"/>
        <w:r w:rsidRPr="00814207">
          <w:rPr>
            <w:lang w:val="en-US"/>
          </w:rPr>
          <w:t xml:space="preserve">: A </w:t>
        </w:r>
      </w:ins>
      <w:ins w:id="132" w:author="Nokia (Dmitry)" w:date="2022-04-22T15:08:00Z">
        <w:r w:rsidRPr="00814207">
          <w:rPr>
            <w:lang w:val="en-US"/>
          </w:rPr>
          <w:t>sequence diagram of RA-based UL timing adjustment at TCI state switch.</w:t>
        </w:r>
      </w:ins>
    </w:p>
    <w:p w14:paraId="26F40414" w14:textId="77777777" w:rsidR="00666B8E" w:rsidRPr="00814207" w:rsidRDefault="00666B8E" w:rsidP="00666B8E">
      <w:pPr>
        <w:pStyle w:val="Heading2"/>
        <w:rPr>
          <w:rFonts w:eastAsia="??"/>
          <w:color w:val="FF0000"/>
          <w:szCs w:val="32"/>
          <w:lang w:val="en-US"/>
        </w:rPr>
      </w:pPr>
      <w:r w:rsidRPr="00814207">
        <w:rPr>
          <w:rFonts w:eastAsia="??"/>
          <w:color w:val="FF0000"/>
          <w:szCs w:val="32"/>
          <w:lang w:val="en-US"/>
        </w:rPr>
        <w:t>&lt; End of change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AA14" w14:textId="77777777" w:rsidR="00D06D51" w:rsidRDefault="00D06D51">
      <w:r>
        <w:separator/>
      </w:r>
    </w:p>
  </w:endnote>
  <w:endnote w:type="continuationSeparator" w:id="0">
    <w:p w14:paraId="30F57B56" w14:textId="77777777" w:rsidR="00D06D51" w:rsidRDefault="00D06D51">
      <w:r>
        <w:continuationSeparator/>
      </w:r>
    </w:p>
  </w:endnote>
  <w:endnote w:type="continuationNotice" w:id="1">
    <w:p w14:paraId="6DE1AE02" w14:textId="77777777" w:rsidR="001144F4" w:rsidRDefault="00114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157AA" w14:textId="77777777" w:rsidR="00D06D51" w:rsidRDefault="00D06D51">
      <w:r>
        <w:separator/>
      </w:r>
    </w:p>
  </w:footnote>
  <w:footnote w:type="continuationSeparator" w:id="0">
    <w:p w14:paraId="32EB5FAD" w14:textId="77777777" w:rsidR="00D06D51" w:rsidRDefault="00D06D51">
      <w:r>
        <w:continuationSeparator/>
      </w:r>
    </w:p>
  </w:footnote>
  <w:footnote w:type="continuationNotice" w:id="1">
    <w:p w14:paraId="0AA482C0" w14:textId="77777777" w:rsidR="001144F4" w:rsidRDefault="00114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4F4"/>
    <w:rsid w:val="00145D43"/>
    <w:rsid w:val="00192C46"/>
    <w:rsid w:val="001A08B3"/>
    <w:rsid w:val="001A2CA0"/>
    <w:rsid w:val="001A7B60"/>
    <w:rsid w:val="001B52F0"/>
    <w:rsid w:val="001B7A65"/>
    <w:rsid w:val="001E41F3"/>
    <w:rsid w:val="0026004D"/>
    <w:rsid w:val="002640DD"/>
    <w:rsid w:val="00275D12"/>
    <w:rsid w:val="00284FEB"/>
    <w:rsid w:val="002860C4"/>
    <w:rsid w:val="002A5A87"/>
    <w:rsid w:val="002B5741"/>
    <w:rsid w:val="002E472E"/>
    <w:rsid w:val="00305409"/>
    <w:rsid w:val="003609EF"/>
    <w:rsid w:val="0036231A"/>
    <w:rsid w:val="00374DD4"/>
    <w:rsid w:val="003A4F64"/>
    <w:rsid w:val="003E1A36"/>
    <w:rsid w:val="00410371"/>
    <w:rsid w:val="004242F1"/>
    <w:rsid w:val="004B75B7"/>
    <w:rsid w:val="0051580D"/>
    <w:rsid w:val="00547111"/>
    <w:rsid w:val="00592D74"/>
    <w:rsid w:val="005E2C44"/>
    <w:rsid w:val="00621188"/>
    <w:rsid w:val="006257ED"/>
    <w:rsid w:val="00665C47"/>
    <w:rsid w:val="00666B8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BB8"/>
    <w:rsid w:val="00B76EDB"/>
    <w:rsid w:val="00B968C8"/>
    <w:rsid w:val="00BA3EC5"/>
    <w:rsid w:val="00BA51D9"/>
    <w:rsid w:val="00BB5DFC"/>
    <w:rsid w:val="00BD279D"/>
    <w:rsid w:val="00BD6BB8"/>
    <w:rsid w:val="00C66BA2"/>
    <w:rsid w:val="00C95985"/>
    <w:rsid w:val="00CC5026"/>
    <w:rsid w:val="00CC68D0"/>
    <w:rsid w:val="00CE2FDE"/>
    <w:rsid w:val="00D03F9A"/>
    <w:rsid w:val="00D06D51"/>
    <w:rsid w:val="00D2494B"/>
    <w:rsid w:val="00D24991"/>
    <w:rsid w:val="00D50255"/>
    <w:rsid w:val="00D66520"/>
    <w:rsid w:val="00DD1B45"/>
    <w:rsid w:val="00DE34CF"/>
    <w:rsid w:val="00E13F3D"/>
    <w:rsid w:val="00E34898"/>
    <w:rsid w:val="00E85C10"/>
    <w:rsid w:val="00EB09B7"/>
    <w:rsid w:val="00EE7D7C"/>
    <w:rsid w:val="00F166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666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666B8E"/>
    <w:rPr>
      <w:rFonts w:ascii="Times New Roman" w:hAnsi="Times New Roman"/>
      <w:lang w:val="en-GB" w:eastAsia="en-US"/>
    </w:rPr>
  </w:style>
  <w:style w:type="character" w:customStyle="1" w:styleId="TACChar">
    <w:name w:val="TAC Char"/>
    <w:link w:val="TAC"/>
    <w:qFormat/>
    <w:rsid w:val="00666B8E"/>
    <w:rPr>
      <w:rFonts w:ascii="Arial" w:hAnsi="Arial"/>
      <w:sz w:val="18"/>
      <w:lang w:val="en-GB" w:eastAsia="en-US"/>
    </w:rPr>
  </w:style>
  <w:style w:type="character" w:customStyle="1" w:styleId="TAHCar">
    <w:name w:val="TAH Car"/>
    <w:link w:val="TAH"/>
    <w:qFormat/>
    <w:rsid w:val="00666B8E"/>
    <w:rPr>
      <w:rFonts w:ascii="Arial" w:hAnsi="Arial"/>
      <w:b/>
      <w:sz w:val="18"/>
      <w:lang w:val="en-GB" w:eastAsia="en-US"/>
    </w:rPr>
  </w:style>
  <w:style w:type="character" w:customStyle="1" w:styleId="THChar">
    <w:name w:val="TH Char"/>
    <w:link w:val="TH"/>
    <w:qFormat/>
    <w:locked/>
    <w:rsid w:val="00666B8E"/>
    <w:rPr>
      <w:rFonts w:ascii="Arial" w:hAnsi="Arial"/>
      <w:b/>
      <w:lang w:val="en-GB" w:eastAsia="en-US"/>
    </w:rPr>
  </w:style>
  <w:style w:type="character" w:customStyle="1" w:styleId="TANChar">
    <w:name w:val="TAN Char"/>
    <w:link w:val="TAN"/>
    <w:qFormat/>
    <w:rsid w:val="00666B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D6E610C-A879-49FE-82EE-512965470EAA}">
  <ds:schemaRefs>
    <ds:schemaRef ds:uri="http://schemas.microsoft.com/sharepoint/events"/>
  </ds:schemaRefs>
</ds:datastoreItem>
</file>

<file path=customXml/itemProps2.xml><?xml version="1.0" encoding="utf-8"?>
<ds:datastoreItem xmlns:ds="http://schemas.openxmlformats.org/officeDocument/2006/customXml" ds:itemID="{93E8A6A1-86FA-46AB-94BB-BCE65EA766F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4003B46-39C1-452E-BCF7-13252E543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F02B6A-985C-498A-8ADC-B2E97F7776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2920</Words>
  <Characters>18493</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16</cp:revision>
  <cp:lastPrinted>1899-12-31T23:00:00Z</cp:lastPrinted>
  <dcterms:created xsi:type="dcterms:W3CDTF">2020-02-03T08:32:00Z</dcterms:created>
  <dcterms:modified xsi:type="dcterms:W3CDTF">2023-05-15T16:46:00Z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R4-2308040</vt:lpwstr>
  </property>
  <property fmtid="{D5CDD505-2E9C-101B-9397-08002B2CF9AE}" pid="10" name="Spec#">
    <vt:lpwstr>38.854</vt:lpwstr>
  </property>
  <property fmtid="{D5CDD505-2E9C-101B-9397-08002B2CF9AE}" pid="11" name="Cr#">
    <vt:lpwstr>0004</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TR 38.854 on HST FR2 RA-Based Timing Adjustment</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