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1BBF" w14:textId="396799F7" w:rsidR="00A910B4" w:rsidRPr="00A910B4" w:rsidRDefault="00A910B4" w:rsidP="00A910B4">
      <w:pPr>
        <w:tabs>
          <w:tab w:val="left" w:pos="56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sz w:val="24"/>
          <w:szCs w:val="24"/>
          <w:lang w:eastAsia="ja-JP"/>
        </w:rPr>
      </w:pPr>
      <w:bookmarkStart w:id="0" w:name="_Hlk514061252"/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>3GPP TSG RAN meeting #100</w:t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A910B4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RP-23</w:t>
      </w:r>
      <w:r w:rsidR="0050452F">
        <w:rPr>
          <w:rFonts w:ascii="Arial" w:eastAsia="Times New Roman" w:hAnsi="Arial" w:cs="Arial"/>
          <w:b/>
          <w:sz w:val="24"/>
          <w:szCs w:val="24"/>
          <w:lang w:eastAsia="en-GB"/>
        </w:rPr>
        <w:t>1294</w:t>
      </w:r>
    </w:p>
    <w:p w14:paraId="2531587D" w14:textId="77777777" w:rsidR="00A910B4" w:rsidRPr="00A910B4" w:rsidRDefault="00A910B4" w:rsidP="00A910B4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4"/>
          <w:lang w:eastAsia="en-GB"/>
        </w:rPr>
      </w:pPr>
      <w:r w:rsidRPr="00A910B4">
        <w:rPr>
          <w:rFonts w:ascii="Arial" w:eastAsia="Times New Roman" w:hAnsi="Arial" w:cs="Arial"/>
          <w:b/>
          <w:sz w:val="24"/>
          <w:lang w:eastAsia="en-GB"/>
        </w:rPr>
        <w:t>Taipei, June 12-14, 2023</w:t>
      </w:r>
    </w:p>
    <w:p w14:paraId="56D612F5" w14:textId="77777777" w:rsidR="00037460" w:rsidRPr="00823EBF" w:rsidRDefault="00037460" w:rsidP="00037460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6DA21A3E" w14:textId="0006E7B7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C8130D" w:rsidRPr="00C8130D">
        <w:rPr>
          <w:rFonts w:ascii="Arial" w:hAnsi="Arial" w:cs="Arial"/>
          <w:bCs/>
          <w:noProof/>
          <w:sz w:val="24"/>
          <w:szCs w:val="24"/>
        </w:rPr>
        <w:t>9.4.5.6</w:t>
      </w:r>
    </w:p>
    <w:p w14:paraId="7ED5A32C" w14:textId="0629BAE8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27823">
        <w:rPr>
          <w:rFonts w:ascii="Arial" w:hAnsi="Arial"/>
          <w:bCs/>
          <w:noProof/>
          <w:sz w:val="24"/>
        </w:rPr>
        <w:t>T-Mobile USA</w:t>
      </w:r>
    </w:p>
    <w:p w14:paraId="64E1C97D" w14:textId="31127165" w:rsidR="00037460" w:rsidRPr="00823EBF" w:rsidRDefault="00037460" w:rsidP="0003746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0D4998" w:rsidRPr="000D4998">
        <w:rPr>
          <w:rFonts w:ascii="Arial" w:hAnsi="Arial" w:cs="Arial"/>
          <w:bCs/>
          <w:noProof/>
          <w:sz w:val="24"/>
          <w:szCs w:val="24"/>
        </w:rPr>
        <w:t>Discussion on proposed revisions to the Low NR band 4Rx for handheld UE and 3Tx for inter-band UL CA and EN-DC WID</w:t>
      </w:r>
    </w:p>
    <w:bookmarkEnd w:id="0"/>
    <w:p w14:paraId="44FBC003" w14:textId="77777777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090219BF" w14:textId="77777777" w:rsidR="00037460" w:rsidRPr="00B41C9A" w:rsidRDefault="00037460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77DFB907" w14:textId="3E712DC7" w:rsidR="005E241A" w:rsidRDefault="00060E63" w:rsidP="005E241A">
      <w:pPr>
        <w:pStyle w:val="Header"/>
        <w:spacing w:after="120"/>
        <w:jc w:val="both"/>
        <w:rPr>
          <w:lang w:eastAsia="ko-KR"/>
        </w:rPr>
      </w:pPr>
      <w:bookmarkStart w:id="1" w:name="_Hlk136872386"/>
      <w:r>
        <w:rPr>
          <w:lang w:eastAsia="ko-KR"/>
        </w:rPr>
        <w:t xml:space="preserve">The </w:t>
      </w:r>
      <w:r w:rsidR="00D36112" w:rsidRPr="00D36112">
        <w:rPr>
          <w:lang w:eastAsia="ko-KR"/>
        </w:rPr>
        <w:t>4Rx_low_NR_band_handheld_3Tx_NR_CA_ENDC</w:t>
      </w:r>
      <w:r w:rsidR="00D36112">
        <w:rPr>
          <w:lang w:eastAsia="ko-KR"/>
        </w:rPr>
        <w:t xml:space="preserve"> has </w:t>
      </w:r>
      <w:r w:rsidR="00D0659B">
        <w:rPr>
          <w:lang w:eastAsia="ko-KR"/>
        </w:rPr>
        <w:t xml:space="preserve">example low bands for 4Rx, one example band combination for </w:t>
      </w:r>
      <w:r w:rsidR="00F2438A">
        <w:rPr>
          <w:lang w:eastAsia="ko-KR"/>
        </w:rPr>
        <w:t xml:space="preserve">3Tx P1.5, </w:t>
      </w:r>
      <w:r w:rsidR="004C17D8">
        <w:rPr>
          <w:lang w:eastAsia="ko-KR"/>
        </w:rPr>
        <w:t xml:space="preserve">six 3 Tx PC2 combinations and </w:t>
      </w:r>
      <w:r w:rsidR="0015258B">
        <w:rPr>
          <w:lang w:eastAsia="ko-KR"/>
        </w:rPr>
        <w:t xml:space="preserve">2 PC2 </w:t>
      </w:r>
      <w:r w:rsidR="001A0E7F">
        <w:rPr>
          <w:lang w:eastAsia="ko-KR"/>
        </w:rPr>
        <w:t>EN-DC</w:t>
      </w:r>
      <w:r w:rsidR="0047738C">
        <w:rPr>
          <w:lang w:eastAsia="ko-KR"/>
        </w:rPr>
        <w:t xml:space="preserve"> </w:t>
      </w:r>
      <w:r w:rsidR="0047738C">
        <w:rPr>
          <w:lang w:eastAsia="ko-KR"/>
        </w:rPr>
        <w:fldChar w:fldCharType="begin"/>
      </w:r>
      <w:r w:rsidR="0047738C">
        <w:rPr>
          <w:lang w:eastAsia="ko-KR"/>
        </w:rPr>
        <w:instrText xml:space="preserve"> REF _Ref136875713 \r \h </w:instrText>
      </w:r>
      <w:r w:rsidR="0047738C">
        <w:rPr>
          <w:lang w:eastAsia="ko-KR"/>
        </w:rPr>
      </w:r>
      <w:r w:rsidR="0047738C">
        <w:rPr>
          <w:lang w:eastAsia="ko-KR"/>
        </w:rPr>
        <w:fldChar w:fldCharType="separate"/>
      </w:r>
      <w:r w:rsidR="0047738C">
        <w:rPr>
          <w:lang w:eastAsia="ko-KR"/>
        </w:rPr>
        <w:t>[1]</w:t>
      </w:r>
      <w:r w:rsidR="0047738C">
        <w:rPr>
          <w:lang w:eastAsia="ko-KR"/>
        </w:rPr>
        <w:fldChar w:fldCharType="end"/>
      </w:r>
      <w:r w:rsidR="001A0E7F">
        <w:rPr>
          <w:lang w:eastAsia="ko-KR"/>
        </w:rPr>
        <w:t xml:space="preserve">. There have been requests from operators </w:t>
      </w:r>
      <w:r w:rsidR="001B62C7">
        <w:rPr>
          <w:lang w:eastAsia="ko-KR"/>
        </w:rPr>
        <w:t xml:space="preserve">to add </w:t>
      </w:r>
      <w:r w:rsidR="00B62B9B">
        <w:rPr>
          <w:lang w:eastAsia="ko-KR"/>
        </w:rPr>
        <w:t xml:space="preserve">additional </w:t>
      </w:r>
      <w:r w:rsidR="000E75D2">
        <w:rPr>
          <w:lang w:eastAsia="ko-KR"/>
        </w:rPr>
        <w:t xml:space="preserve">combinations to the WI. </w:t>
      </w:r>
      <w:bookmarkEnd w:id="1"/>
      <w:r w:rsidR="000E75D2">
        <w:rPr>
          <w:lang w:eastAsia="ko-KR"/>
        </w:rPr>
        <w:t xml:space="preserve">However, in offline discussions with MCC, it has been noted that a non-basket Work Item should not have so many example bands and band combinations. </w:t>
      </w:r>
      <w:r w:rsidR="0057488C">
        <w:rPr>
          <w:lang w:eastAsia="ko-KR"/>
        </w:rPr>
        <w:t xml:space="preserve">This contribution discussed the current situation and </w:t>
      </w:r>
      <w:proofErr w:type="gramStart"/>
      <w:r w:rsidR="0057488C">
        <w:rPr>
          <w:lang w:eastAsia="ko-KR"/>
        </w:rPr>
        <w:t>proposes</w:t>
      </w:r>
      <w:proofErr w:type="gramEnd"/>
      <w:r w:rsidR="0057488C">
        <w:rPr>
          <w:lang w:eastAsia="ko-KR"/>
        </w:rPr>
        <w:t xml:space="preserve"> a resolution. </w:t>
      </w:r>
    </w:p>
    <w:p w14:paraId="49D36657" w14:textId="2C3B996F" w:rsidR="00037460" w:rsidRPr="00AE34B8" w:rsidRDefault="0046628C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Discussion</w:t>
      </w:r>
    </w:p>
    <w:p w14:paraId="20E19C78" w14:textId="47C66D59" w:rsidR="00712381" w:rsidRDefault="00712381" w:rsidP="00037460">
      <w:pPr>
        <w:pStyle w:val="Header"/>
        <w:spacing w:after="120"/>
        <w:jc w:val="both"/>
        <w:rPr>
          <w:rFonts w:cs="Arial"/>
          <w:szCs w:val="18"/>
        </w:rPr>
      </w:pPr>
      <w:bookmarkStart w:id="2" w:name="_Hlk134448441"/>
      <w:bookmarkStart w:id="3" w:name="_Hlk134632079"/>
      <w:r>
        <w:rPr>
          <w:rFonts w:cs="Arial"/>
          <w:szCs w:val="18"/>
        </w:rPr>
        <w:t xml:space="preserve">The first issue to be decided is if the </w:t>
      </w:r>
      <w:r w:rsidRPr="00712381">
        <w:rPr>
          <w:rFonts w:cs="Arial"/>
          <w:szCs w:val="18"/>
        </w:rPr>
        <w:t>4Rx_low_NR_band_handheld_3Tx_NR_CA_ENDC</w:t>
      </w:r>
      <w:r>
        <w:rPr>
          <w:rFonts w:cs="Arial"/>
          <w:szCs w:val="18"/>
        </w:rPr>
        <w:t xml:space="preserve"> Work Item is a basket WI or a non-basket Work Item.</w:t>
      </w:r>
      <w:r w:rsidR="00FF6513">
        <w:rPr>
          <w:rFonts w:cs="Arial"/>
          <w:szCs w:val="18"/>
        </w:rPr>
        <w:t xml:space="preserve"> New features </w:t>
      </w:r>
      <w:r w:rsidR="0032082F">
        <w:rPr>
          <w:rFonts w:cs="Arial"/>
          <w:szCs w:val="18"/>
        </w:rPr>
        <w:t>and general requirements s</w:t>
      </w:r>
      <w:r w:rsidR="00FF6513">
        <w:rPr>
          <w:rFonts w:cs="Arial"/>
          <w:szCs w:val="18"/>
        </w:rPr>
        <w:t xml:space="preserve">hould be added </w:t>
      </w:r>
      <w:r w:rsidR="0032082F">
        <w:rPr>
          <w:rFonts w:cs="Arial"/>
          <w:szCs w:val="18"/>
        </w:rPr>
        <w:t xml:space="preserve">in non-basket Work Items, and then additional bands or band combinations can be added in basket Work Items. Since this Work Item </w:t>
      </w:r>
      <w:r w:rsidR="009C011A">
        <w:rPr>
          <w:rFonts w:cs="Arial"/>
          <w:szCs w:val="18"/>
        </w:rPr>
        <w:t xml:space="preserve">is adding the new feature of 4Rx for handhelds and 3 Tx, the Work Item should be classified </w:t>
      </w:r>
      <w:r w:rsidR="00DB4416">
        <w:rPr>
          <w:rFonts w:cs="Arial"/>
          <w:szCs w:val="18"/>
        </w:rPr>
        <w:t xml:space="preserve">as a non-basket WI. </w:t>
      </w:r>
    </w:p>
    <w:p w14:paraId="21708326" w14:textId="2063EBF4" w:rsidR="00DB4416" w:rsidRPr="004A5C74" w:rsidRDefault="00DB4416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bookmarkStart w:id="4" w:name="_Hlk136875488"/>
      <w:r w:rsidRPr="004A5C74">
        <w:rPr>
          <w:rFonts w:cs="Arial"/>
          <w:b/>
          <w:bCs/>
          <w:szCs w:val="18"/>
        </w:rPr>
        <w:t xml:space="preserve">Proposal 1: </w:t>
      </w:r>
      <w:r w:rsidR="007D6304">
        <w:rPr>
          <w:rFonts w:cs="Arial"/>
          <w:b/>
          <w:bCs/>
          <w:szCs w:val="18"/>
        </w:rPr>
        <w:t>RAN should confirm that t</w:t>
      </w:r>
      <w:r w:rsidRPr="004A5C74">
        <w:rPr>
          <w:rFonts w:cs="Arial"/>
          <w:b/>
          <w:bCs/>
          <w:szCs w:val="18"/>
        </w:rPr>
        <w:t xml:space="preserve">he </w:t>
      </w:r>
      <w:r w:rsidRPr="004A5C74">
        <w:rPr>
          <w:rFonts w:cs="Arial"/>
          <w:b/>
          <w:bCs/>
          <w:szCs w:val="18"/>
        </w:rPr>
        <w:t>4Rx_low_NR_band_handheld_3Tx_NR_CA_ENDC</w:t>
      </w:r>
      <w:r w:rsidRPr="004A5C74">
        <w:rPr>
          <w:rFonts w:cs="Arial"/>
          <w:b/>
          <w:bCs/>
          <w:szCs w:val="18"/>
        </w:rPr>
        <w:t xml:space="preserve"> Work Item should be classified as a non-basket WI. </w:t>
      </w:r>
    </w:p>
    <w:bookmarkEnd w:id="4"/>
    <w:p w14:paraId="4434FD5A" w14:textId="1453C315" w:rsidR="00B23054" w:rsidRDefault="0057488C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Non-basket Work Items should only have </w:t>
      </w:r>
      <w:r w:rsidR="00CA3B26">
        <w:rPr>
          <w:rFonts w:cs="Arial"/>
          <w:szCs w:val="18"/>
        </w:rPr>
        <w:t>the</w:t>
      </w:r>
      <w:r>
        <w:rPr>
          <w:rFonts w:cs="Arial"/>
          <w:szCs w:val="18"/>
        </w:rPr>
        <w:t xml:space="preserve"> minimum number of bands or band combinations required to introduce new features. </w:t>
      </w:r>
      <w:r w:rsidR="00B23054">
        <w:rPr>
          <w:rFonts w:cs="Arial"/>
          <w:szCs w:val="18"/>
        </w:rPr>
        <w:t xml:space="preserve">The 4 Rx for handheld part of this WI </w:t>
      </w:r>
      <w:r w:rsidR="00FF164D">
        <w:rPr>
          <w:rFonts w:cs="Arial"/>
          <w:szCs w:val="18"/>
        </w:rPr>
        <w:t>only</w:t>
      </w:r>
      <w:r w:rsidR="005C02D3">
        <w:rPr>
          <w:rFonts w:cs="Arial"/>
          <w:szCs w:val="18"/>
        </w:rPr>
        <w:t xml:space="preserve"> requires a single example band, but the WI currently contains </w:t>
      </w:r>
      <w:r w:rsidR="008279A4">
        <w:rPr>
          <w:rFonts w:cs="Arial"/>
          <w:szCs w:val="18"/>
        </w:rPr>
        <w:t>six example bands:</w:t>
      </w:r>
    </w:p>
    <w:p w14:paraId="7F4E7932" w14:textId="77777777" w:rsidR="00FF164D" w:rsidRDefault="00FF164D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24588FBF" w14:textId="748F5752" w:rsidR="00FF164D" w:rsidRDefault="00FF164D">
      <w:pPr>
        <w:spacing w:after="160" w:line="259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p w14:paraId="7C4F087C" w14:textId="77777777" w:rsidR="009F7782" w:rsidRDefault="009F7782" w:rsidP="00037460">
      <w:pPr>
        <w:pStyle w:val="Header"/>
        <w:spacing w:after="120"/>
        <w:jc w:val="both"/>
        <w:rPr>
          <w:rFonts w:cs="Arial"/>
          <w:szCs w:val="18"/>
        </w:rPr>
        <w:sectPr w:rsidR="009F77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A15CE54" w14:textId="77777777" w:rsidR="00FF164D" w:rsidRDefault="00FF164D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27C35199" w14:textId="77777777" w:rsidR="00FF164D" w:rsidRPr="00FF164D" w:rsidRDefault="00FF164D" w:rsidP="00FF164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lang w:eastAsia="en-GB"/>
        </w:rPr>
      </w:pPr>
      <w:r w:rsidRPr="00FF164D">
        <w:rPr>
          <w:rFonts w:eastAsia="DengXian"/>
          <w:lang w:eastAsia="en-GB"/>
        </w:rPr>
        <w:t>Table 4.1-1: Low frequency bands with 4Rx for handheld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561"/>
        <w:gridCol w:w="3119"/>
        <w:gridCol w:w="2693"/>
        <w:gridCol w:w="2547"/>
        <w:gridCol w:w="2840"/>
      </w:tblGrid>
      <w:tr w:rsidR="00FF164D" w:rsidRPr="00FF164D" w14:paraId="160AA0CE" w14:textId="77777777" w:rsidTr="00B631BF">
        <w:trPr>
          <w:trHeight w:val="179"/>
          <w:jc w:val="center"/>
        </w:trPr>
        <w:tc>
          <w:tcPr>
            <w:tcW w:w="741" w:type="dxa"/>
            <w:shd w:val="clear" w:color="auto" w:fill="BFBFBF"/>
          </w:tcPr>
          <w:p w14:paraId="0B1E3014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FF164D">
              <w:rPr>
                <w:rFonts w:eastAsia="DengXian"/>
                <w:b/>
                <w:bCs/>
                <w:sz w:val="18"/>
                <w:lang w:eastAsia="en-GB"/>
              </w:rPr>
              <w:t>Band</w:t>
            </w:r>
          </w:p>
        </w:tc>
        <w:tc>
          <w:tcPr>
            <w:tcW w:w="2561" w:type="dxa"/>
            <w:shd w:val="clear" w:color="auto" w:fill="BFBFBF"/>
          </w:tcPr>
          <w:p w14:paraId="20272C69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FF164D">
              <w:rPr>
                <w:rFonts w:eastAsia="DengXian"/>
                <w:b/>
                <w:bCs/>
                <w:sz w:val="18"/>
                <w:lang w:eastAsia="en-GB"/>
              </w:rPr>
              <w:t>Contact name, company</w:t>
            </w:r>
          </w:p>
        </w:tc>
        <w:tc>
          <w:tcPr>
            <w:tcW w:w="3119" w:type="dxa"/>
            <w:shd w:val="clear" w:color="auto" w:fill="BFBFBF"/>
          </w:tcPr>
          <w:p w14:paraId="19DF7404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FF164D">
              <w:rPr>
                <w:rFonts w:eastAsia="DengXian"/>
                <w:b/>
                <w:bCs/>
                <w:sz w:val="18"/>
                <w:lang w:eastAsia="en-GB"/>
              </w:rPr>
              <w:t>Contact email</w:t>
            </w:r>
          </w:p>
        </w:tc>
        <w:tc>
          <w:tcPr>
            <w:tcW w:w="2693" w:type="dxa"/>
            <w:shd w:val="clear" w:color="auto" w:fill="BFBFBF"/>
          </w:tcPr>
          <w:p w14:paraId="2C7275F3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FF164D">
              <w:rPr>
                <w:rFonts w:eastAsia="DengXian" w:hint="eastAsia"/>
                <w:b/>
                <w:bCs/>
                <w:sz w:val="18"/>
                <w:lang w:eastAsia="zh-CN"/>
              </w:rPr>
              <w:t>Other</w:t>
            </w:r>
            <w:r w:rsidRPr="00FF164D">
              <w:rPr>
                <w:rFonts w:eastAsia="DengXian"/>
                <w:b/>
                <w:bCs/>
                <w:sz w:val="18"/>
                <w:lang w:eastAsia="en-GB"/>
              </w:rPr>
              <w:t xml:space="preserve"> Supporting company </w:t>
            </w:r>
            <w:r w:rsidRPr="00FF164D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47" w:type="dxa"/>
            <w:shd w:val="clear" w:color="auto" w:fill="BFBFBF"/>
          </w:tcPr>
          <w:p w14:paraId="3E23C378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FF164D">
              <w:rPr>
                <w:rFonts w:eastAsia="DengXian" w:hint="eastAsia"/>
                <w:b/>
                <w:bCs/>
                <w:sz w:val="18"/>
                <w:lang w:eastAsia="zh-CN"/>
              </w:rPr>
              <w:t>A</w:t>
            </w:r>
            <w:r w:rsidRPr="00FF164D">
              <w:rPr>
                <w:rFonts w:eastAsia="DengXian"/>
                <w:b/>
                <w:bCs/>
                <w:sz w:val="18"/>
                <w:lang w:eastAsia="zh-CN"/>
              </w:rPr>
              <w:t>dditional information</w:t>
            </w:r>
          </w:p>
        </w:tc>
        <w:tc>
          <w:tcPr>
            <w:tcW w:w="2840" w:type="dxa"/>
            <w:shd w:val="clear" w:color="auto" w:fill="BFBFBF"/>
          </w:tcPr>
          <w:p w14:paraId="7D0EA469" w14:textId="77777777" w:rsidR="00FF164D" w:rsidRPr="00FF164D" w:rsidRDefault="00FF164D" w:rsidP="00FF164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FF164D">
              <w:rPr>
                <w:rFonts w:ascii="Arial" w:eastAsia="DengXian" w:hAnsi="Arial"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35C65DD6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FF164D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FF164D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FF164D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FF164D" w:rsidRPr="00FF164D" w14:paraId="35E664AC" w14:textId="77777777" w:rsidTr="00B631BF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14:paraId="30C7ABF2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561" w:type="dxa"/>
            <w:shd w:val="clear" w:color="auto" w:fill="auto"/>
          </w:tcPr>
          <w:p w14:paraId="771C23B9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X</w:t>
            </w:r>
            <w:r w:rsidRPr="00FF164D">
              <w:rPr>
                <w:rFonts w:eastAsia="DengXian"/>
                <w:lang w:eastAsia="zh-CN"/>
              </w:rPr>
              <w:t>iaoran Zhang, CMCC</w:t>
            </w:r>
          </w:p>
        </w:tc>
        <w:tc>
          <w:tcPr>
            <w:tcW w:w="3119" w:type="dxa"/>
            <w:shd w:val="clear" w:color="auto" w:fill="auto"/>
          </w:tcPr>
          <w:p w14:paraId="0D9374FC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zhangxiaoran@cmcc.com</w:t>
            </w:r>
          </w:p>
        </w:tc>
        <w:tc>
          <w:tcPr>
            <w:tcW w:w="2693" w:type="dxa"/>
          </w:tcPr>
          <w:p w14:paraId="6CFB95ED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O</w:t>
            </w:r>
            <w:r w:rsidRPr="00FF164D">
              <w:rPr>
                <w:rFonts w:eastAsia="DengXian"/>
                <w:lang w:eastAsia="zh-CN"/>
              </w:rPr>
              <w:t>PPO, Huawei, Hisilicon</w:t>
            </w:r>
          </w:p>
        </w:tc>
        <w:tc>
          <w:tcPr>
            <w:tcW w:w="2547" w:type="dxa"/>
          </w:tcPr>
          <w:p w14:paraId="0AB38FA6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bookmarkStart w:id="5" w:name="OLE_LINK2"/>
            <w:r w:rsidRPr="00FF164D">
              <w:rPr>
                <w:rFonts w:eastAsia="DengXian" w:hint="eastAsia"/>
                <w:bCs/>
                <w:lang w:val="en-US" w:eastAsia="zh-CN"/>
              </w:rPr>
              <w:t xml:space="preserve">4Rx is for </w:t>
            </w:r>
            <w:r w:rsidRPr="00FF164D">
              <w:rPr>
                <w:rFonts w:eastAsia="DengXian"/>
                <w:bCs/>
                <w:lang w:val="en-US" w:eastAsia="zh-CN"/>
              </w:rPr>
              <w:t>handheld UE</w:t>
            </w:r>
            <w:bookmarkEnd w:id="5"/>
          </w:p>
        </w:tc>
        <w:tc>
          <w:tcPr>
            <w:tcW w:w="2840" w:type="dxa"/>
          </w:tcPr>
          <w:p w14:paraId="259A922C" w14:textId="717BBD3F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N</w:t>
            </w:r>
            <w:r w:rsidRPr="00FF164D">
              <w:rPr>
                <w:rFonts w:eastAsia="DengXian"/>
                <w:lang w:eastAsia="zh-CN"/>
              </w:rPr>
              <w:t>ew</w:t>
            </w:r>
          </w:p>
        </w:tc>
      </w:tr>
      <w:tr w:rsidR="00FF164D" w:rsidRPr="00FF164D" w14:paraId="5D2F8D41" w14:textId="77777777" w:rsidTr="00B631BF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14:paraId="62B0E749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561" w:type="dxa"/>
            <w:shd w:val="clear" w:color="auto" w:fill="auto"/>
          </w:tcPr>
          <w:p w14:paraId="37A5BC54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Meriem, Orange</w:t>
            </w:r>
          </w:p>
        </w:tc>
        <w:tc>
          <w:tcPr>
            <w:tcW w:w="3119" w:type="dxa"/>
            <w:shd w:val="clear" w:color="auto" w:fill="auto"/>
          </w:tcPr>
          <w:p w14:paraId="6C36B010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meriem.mhedhbi@orange.com</w:t>
            </w:r>
          </w:p>
        </w:tc>
        <w:tc>
          <w:tcPr>
            <w:tcW w:w="2693" w:type="dxa"/>
          </w:tcPr>
          <w:p w14:paraId="090D55F2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O</w:t>
            </w:r>
            <w:r w:rsidRPr="00FF164D">
              <w:rPr>
                <w:rFonts w:eastAsia="DengXian"/>
                <w:lang w:eastAsia="zh-CN"/>
              </w:rPr>
              <w:t>PPO, Huawei, Hisilicon</w:t>
            </w:r>
          </w:p>
        </w:tc>
        <w:tc>
          <w:tcPr>
            <w:tcW w:w="2547" w:type="dxa"/>
          </w:tcPr>
          <w:p w14:paraId="5FA6C967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bCs/>
                <w:lang w:val="en-US" w:eastAsia="zh-CN"/>
              </w:rPr>
              <w:t xml:space="preserve">4Rx is for </w:t>
            </w:r>
            <w:r w:rsidRPr="00FF164D">
              <w:rPr>
                <w:rFonts w:eastAsia="DengXian"/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14:paraId="1C895FDE" w14:textId="125AEA63" w:rsidR="00FF164D" w:rsidRPr="00FF164D" w:rsidRDefault="007A6B02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lang w:eastAsia="zh-CN"/>
              </w:rPr>
              <w:t>N</w:t>
            </w:r>
            <w:r w:rsidRPr="00FF164D">
              <w:rPr>
                <w:rFonts w:eastAsia="DengXian"/>
                <w:lang w:eastAsia="zh-CN"/>
              </w:rPr>
              <w:t>ew</w:t>
            </w:r>
          </w:p>
        </w:tc>
      </w:tr>
      <w:tr w:rsidR="00FF164D" w:rsidRPr="00FF164D" w14:paraId="4AA59E6C" w14:textId="77777777" w:rsidTr="00B631BF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14:paraId="044AED01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n8</w:t>
            </w:r>
          </w:p>
        </w:tc>
        <w:tc>
          <w:tcPr>
            <w:tcW w:w="2561" w:type="dxa"/>
            <w:shd w:val="clear" w:color="auto" w:fill="auto"/>
          </w:tcPr>
          <w:p w14:paraId="4972F28A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Basaier, China Unicom</w:t>
            </w:r>
          </w:p>
        </w:tc>
        <w:tc>
          <w:tcPr>
            <w:tcW w:w="3119" w:type="dxa"/>
            <w:shd w:val="clear" w:color="auto" w:fill="auto"/>
          </w:tcPr>
          <w:p w14:paraId="59CF744B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basejld@chinaunicom.cn</w:t>
            </w:r>
          </w:p>
        </w:tc>
        <w:tc>
          <w:tcPr>
            <w:tcW w:w="2693" w:type="dxa"/>
          </w:tcPr>
          <w:p w14:paraId="06AD4B20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O</w:t>
            </w:r>
            <w:r w:rsidRPr="00FF164D">
              <w:rPr>
                <w:rFonts w:eastAsia="DengXian"/>
                <w:lang w:eastAsia="zh-CN"/>
              </w:rPr>
              <w:t>PPO, Huawei, Hisilicon, CHTTL</w:t>
            </w:r>
          </w:p>
        </w:tc>
        <w:tc>
          <w:tcPr>
            <w:tcW w:w="2547" w:type="dxa"/>
          </w:tcPr>
          <w:p w14:paraId="4127B0FD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bCs/>
                <w:lang w:val="en-US" w:eastAsia="zh-CN"/>
              </w:rPr>
              <w:t xml:space="preserve">4Rx is for </w:t>
            </w:r>
            <w:r w:rsidRPr="00FF164D">
              <w:rPr>
                <w:rFonts w:eastAsia="DengXian"/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14:paraId="2ABDB3C0" w14:textId="5378A98F" w:rsidR="00FF164D" w:rsidRPr="00FF164D" w:rsidRDefault="007A6B02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lang w:eastAsia="zh-CN"/>
              </w:rPr>
              <w:t>N</w:t>
            </w:r>
            <w:r w:rsidRPr="00FF164D">
              <w:rPr>
                <w:rFonts w:eastAsia="DengXian"/>
                <w:lang w:eastAsia="zh-CN"/>
              </w:rPr>
              <w:t>ew</w:t>
            </w:r>
          </w:p>
        </w:tc>
      </w:tr>
      <w:tr w:rsidR="00FF164D" w:rsidRPr="00FF164D" w14:paraId="1CC2D02D" w14:textId="77777777" w:rsidTr="00B631BF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14:paraId="4EBB6EA0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561" w:type="dxa"/>
            <w:shd w:val="clear" w:color="auto" w:fill="auto"/>
          </w:tcPr>
          <w:p w14:paraId="078FBE5B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S</w:t>
            </w:r>
            <w:r w:rsidRPr="00FF164D">
              <w:rPr>
                <w:rFonts w:eastAsia="DengXian"/>
                <w:lang w:eastAsia="zh-CN"/>
              </w:rPr>
              <w:t>han Yang, China Telecom</w:t>
            </w:r>
          </w:p>
        </w:tc>
        <w:tc>
          <w:tcPr>
            <w:tcW w:w="3119" w:type="dxa"/>
            <w:shd w:val="clear" w:color="auto" w:fill="auto"/>
          </w:tcPr>
          <w:p w14:paraId="30864E73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yangshan@chinatelecom.cn</w:t>
            </w:r>
          </w:p>
        </w:tc>
        <w:tc>
          <w:tcPr>
            <w:tcW w:w="2693" w:type="dxa"/>
          </w:tcPr>
          <w:p w14:paraId="2B7C5DC2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O</w:t>
            </w:r>
            <w:r w:rsidRPr="00FF164D">
              <w:rPr>
                <w:rFonts w:eastAsia="DengXian"/>
                <w:lang w:eastAsia="zh-CN"/>
              </w:rPr>
              <w:t>PPO, Huawei, Hisilicon</w:t>
            </w:r>
          </w:p>
        </w:tc>
        <w:tc>
          <w:tcPr>
            <w:tcW w:w="2547" w:type="dxa"/>
          </w:tcPr>
          <w:p w14:paraId="5D2595FE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bCs/>
                <w:lang w:val="en-US" w:eastAsia="zh-CN"/>
              </w:rPr>
              <w:t xml:space="preserve">4Rx is for </w:t>
            </w:r>
            <w:r w:rsidRPr="00FF164D">
              <w:rPr>
                <w:rFonts w:eastAsia="DengXian"/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14:paraId="05F82C29" w14:textId="456AD35F" w:rsidR="00FF164D" w:rsidRPr="00FF164D" w:rsidRDefault="007A6B02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lang w:eastAsia="zh-CN"/>
              </w:rPr>
              <w:t>N</w:t>
            </w:r>
            <w:r w:rsidRPr="00FF164D">
              <w:rPr>
                <w:rFonts w:eastAsia="DengXian"/>
                <w:lang w:eastAsia="zh-CN"/>
              </w:rPr>
              <w:t>ew</w:t>
            </w:r>
          </w:p>
        </w:tc>
      </w:tr>
      <w:tr w:rsidR="00FF164D" w:rsidRPr="00FF164D" w14:paraId="5A743E13" w14:textId="77777777" w:rsidTr="00B631BF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14:paraId="78B9196C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n26</w:t>
            </w:r>
          </w:p>
        </w:tc>
        <w:tc>
          <w:tcPr>
            <w:tcW w:w="2561" w:type="dxa"/>
            <w:shd w:val="clear" w:color="auto" w:fill="auto"/>
          </w:tcPr>
          <w:p w14:paraId="70114495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A</w:t>
            </w:r>
            <w:r w:rsidRPr="00FF164D">
              <w:rPr>
                <w:rFonts w:eastAsia="DengXian"/>
                <w:lang w:eastAsia="zh-CN"/>
              </w:rPr>
              <w:t>lex, Telstra</w:t>
            </w:r>
          </w:p>
        </w:tc>
        <w:tc>
          <w:tcPr>
            <w:tcW w:w="3119" w:type="dxa"/>
            <w:shd w:val="clear" w:color="auto" w:fill="auto"/>
          </w:tcPr>
          <w:p w14:paraId="61810E2D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Alex.Bladenis@team.telstra.com</w:t>
            </w:r>
          </w:p>
        </w:tc>
        <w:tc>
          <w:tcPr>
            <w:tcW w:w="2693" w:type="dxa"/>
          </w:tcPr>
          <w:p w14:paraId="2F09AC8A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O</w:t>
            </w:r>
            <w:r w:rsidRPr="00FF164D">
              <w:rPr>
                <w:rFonts w:eastAsia="DengXian"/>
                <w:lang w:eastAsia="zh-CN"/>
              </w:rPr>
              <w:t>PPO, Oneplus, ZEKU</w:t>
            </w:r>
          </w:p>
        </w:tc>
        <w:tc>
          <w:tcPr>
            <w:tcW w:w="2547" w:type="dxa"/>
          </w:tcPr>
          <w:p w14:paraId="212CFBF5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bCs/>
                <w:lang w:val="en-US" w:eastAsia="zh-CN"/>
              </w:rPr>
              <w:t xml:space="preserve">4Rx is for </w:t>
            </w:r>
            <w:r w:rsidRPr="00FF164D">
              <w:rPr>
                <w:rFonts w:eastAsia="DengXian"/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14:paraId="55CAA6F7" w14:textId="42F62D39" w:rsidR="00FF164D" w:rsidRPr="00FF164D" w:rsidRDefault="007A6B02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lang w:eastAsia="zh-CN"/>
              </w:rPr>
              <w:t>N</w:t>
            </w:r>
            <w:r w:rsidRPr="00FF164D">
              <w:rPr>
                <w:rFonts w:eastAsia="DengXian"/>
                <w:lang w:eastAsia="zh-CN"/>
              </w:rPr>
              <w:t>ew</w:t>
            </w:r>
          </w:p>
        </w:tc>
      </w:tr>
      <w:tr w:rsidR="00FF164D" w:rsidRPr="00FF164D" w14:paraId="3609A664" w14:textId="77777777" w:rsidTr="00B631BF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14:paraId="387E51C5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FF164D"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561" w:type="dxa"/>
            <w:shd w:val="clear" w:color="auto" w:fill="auto"/>
          </w:tcPr>
          <w:p w14:paraId="6113B780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B</w:t>
            </w:r>
            <w:r w:rsidRPr="00FF164D">
              <w:rPr>
                <w:rFonts w:eastAsia="DengXian"/>
                <w:lang w:eastAsia="zh-CN"/>
              </w:rPr>
              <w:t>ill, T-Mobile USA</w:t>
            </w:r>
          </w:p>
        </w:tc>
        <w:tc>
          <w:tcPr>
            <w:tcW w:w="3119" w:type="dxa"/>
            <w:shd w:val="clear" w:color="auto" w:fill="auto"/>
          </w:tcPr>
          <w:p w14:paraId="4C738789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/>
                <w:lang w:eastAsia="en-GB"/>
              </w:rPr>
              <w:t>bill.shvodian@t-mobile.com</w:t>
            </w:r>
          </w:p>
        </w:tc>
        <w:tc>
          <w:tcPr>
            <w:tcW w:w="2693" w:type="dxa"/>
          </w:tcPr>
          <w:p w14:paraId="07236B0A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FF164D">
              <w:rPr>
                <w:rFonts w:eastAsia="DengXian" w:hint="eastAsia"/>
                <w:lang w:eastAsia="zh-CN"/>
              </w:rPr>
              <w:t>O</w:t>
            </w:r>
            <w:r w:rsidRPr="00FF164D">
              <w:rPr>
                <w:rFonts w:eastAsia="DengXian"/>
                <w:lang w:eastAsia="zh-CN"/>
              </w:rPr>
              <w:t>PPO, Oneplus, ZEKU</w:t>
            </w:r>
          </w:p>
        </w:tc>
        <w:tc>
          <w:tcPr>
            <w:tcW w:w="2547" w:type="dxa"/>
          </w:tcPr>
          <w:p w14:paraId="74CE110F" w14:textId="77777777" w:rsidR="00FF164D" w:rsidRPr="00FF164D" w:rsidRDefault="00FF164D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bCs/>
                <w:lang w:val="en-US" w:eastAsia="zh-CN"/>
              </w:rPr>
              <w:t xml:space="preserve">4Rx is for </w:t>
            </w:r>
            <w:r w:rsidRPr="00FF164D">
              <w:rPr>
                <w:rFonts w:eastAsia="DengXian"/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14:paraId="20714FA8" w14:textId="05134C18" w:rsidR="00FF164D" w:rsidRPr="00FF164D" w:rsidRDefault="007A6B02" w:rsidP="00FF16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FF164D">
              <w:rPr>
                <w:rFonts w:eastAsia="DengXian" w:hint="eastAsia"/>
                <w:lang w:eastAsia="zh-CN"/>
              </w:rPr>
              <w:t>N</w:t>
            </w:r>
            <w:r w:rsidRPr="00FF164D">
              <w:rPr>
                <w:rFonts w:eastAsia="DengXian"/>
                <w:lang w:eastAsia="zh-CN"/>
              </w:rPr>
              <w:t>ew</w:t>
            </w:r>
          </w:p>
        </w:tc>
      </w:tr>
    </w:tbl>
    <w:p w14:paraId="2B41134F" w14:textId="77777777" w:rsidR="00FF164D" w:rsidRPr="00FF164D" w:rsidRDefault="00FF164D" w:rsidP="00FF164D">
      <w:pPr>
        <w:overflowPunct w:val="0"/>
        <w:autoSpaceDE w:val="0"/>
        <w:autoSpaceDN w:val="0"/>
        <w:adjustRightInd w:val="0"/>
        <w:ind w:left="840"/>
        <w:jc w:val="center"/>
        <w:textAlignment w:val="baseline"/>
        <w:rPr>
          <w:rFonts w:eastAsia="DengXian"/>
          <w:lang w:eastAsia="en-GB"/>
        </w:rPr>
      </w:pPr>
    </w:p>
    <w:p w14:paraId="094BC8FB" w14:textId="7C3E1983" w:rsidR="00C22427" w:rsidRDefault="001D2DDF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If it is decided that this is a non-basket WI, </w:t>
      </w:r>
      <w:r w:rsidR="00B10B49">
        <w:rPr>
          <w:rFonts w:cs="Arial"/>
          <w:szCs w:val="18"/>
        </w:rPr>
        <w:t xml:space="preserve">RAN4 </w:t>
      </w:r>
      <w:r w:rsidR="00463358">
        <w:rPr>
          <w:rFonts w:cs="Arial"/>
          <w:szCs w:val="18"/>
        </w:rPr>
        <w:t xml:space="preserve">probably </w:t>
      </w:r>
      <w:r w:rsidR="00B10B49">
        <w:rPr>
          <w:rFonts w:cs="Arial"/>
          <w:szCs w:val="18"/>
        </w:rPr>
        <w:t>only needs a single band for this WI, and the remainders could be addressed in a follow-on basket WI. The problem is ho</w:t>
      </w:r>
      <w:r w:rsidR="00326275">
        <w:rPr>
          <w:rFonts w:cs="Arial"/>
          <w:szCs w:val="18"/>
        </w:rPr>
        <w:t>w</w:t>
      </w:r>
      <w:r w:rsidR="00B10B49">
        <w:rPr>
          <w:rFonts w:cs="Arial"/>
          <w:szCs w:val="18"/>
        </w:rPr>
        <w:t xml:space="preserve"> to decide which band should be used as the example band in this </w:t>
      </w:r>
      <w:r w:rsidR="00712381">
        <w:rPr>
          <w:rFonts w:cs="Arial"/>
          <w:szCs w:val="18"/>
        </w:rPr>
        <w:t>Work Item</w:t>
      </w:r>
      <w:r w:rsidR="00C22427">
        <w:rPr>
          <w:rFonts w:cs="Arial"/>
          <w:szCs w:val="18"/>
        </w:rPr>
        <w:t>.</w:t>
      </w:r>
    </w:p>
    <w:p w14:paraId="34C4C128" w14:textId="77777777" w:rsidR="001D58C7" w:rsidRPr="00463358" w:rsidRDefault="00C22427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463358">
        <w:rPr>
          <w:rFonts w:cs="Arial"/>
          <w:b/>
          <w:bCs/>
          <w:szCs w:val="18"/>
        </w:rPr>
        <w:t xml:space="preserve">Proposal 2: RAN should decide which NR band should be the </w:t>
      </w:r>
      <w:r w:rsidR="001D58C7" w:rsidRPr="00463358">
        <w:rPr>
          <w:rFonts w:cs="Arial"/>
          <w:b/>
          <w:bCs/>
          <w:szCs w:val="18"/>
        </w:rPr>
        <w:t xml:space="preserve">example band for this WI, and the other bands should be added to a new basket WI. </w:t>
      </w:r>
    </w:p>
    <w:p w14:paraId="6D60AAA8" w14:textId="77777777" w:rsidR="001D58C7" w:rsidRDefault="001D58C7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36814FB4" w14:textId="26694CF0" w:rsidR="008279A4" w:rsidRDefault="00712381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 w:rsidR="00436B8B">
        <w:rPr>
          <w:rFonts w:cs="Arial"/>
          <w:szCs w:val="18"/>
        </w:rPr>
        <w:t>The WI currently contains a single band combination for PC1.5:</w:t>
      </w:r>
    </w:p>
    <w:p w14:paraId="438B4343" w14:textId="77777777" w:rsidR="00436B8B" w:rsidRPr="00436B8B" w:rsidRDefault="00436B8B" w:rsidP="00436B8B">
      <w:pPr>
        <w:overflowPunct w:val="0"/>
        <w:autoSpaceDE w:val="0"/>
        <w:autoSpaceDN w:val="0"/>
        <w:adjustRightInd w:val="0"/>
        <w:ind w:left="840"/>
        <w:jc w:val="center"/>
        <w:textAlignment w:val="baseline"/>
        <w:rPr>
          <w:rFonts w:eastAsia="DengXian"/>
          <w:lang w:eastAsia="en-GB"/>
        </w:rPr>
      </w:pPr>
      <w:r w:rsidRPr="00436B8B">
        <w:rPr>
          <w:rFonts w:eastAsia="DengXian"/>
          <w:lang w:eastAsia="en-GB"/>
        </w:rPr>
        <w:t>Table 4.1-2: Band combinations for 3Tx with CA/EN-DC power class 1.5</w:t>
      </w: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791"/>
        <w:gridCol w:w="3424"/>
        <w:gridCol w:w="2551"/>
        <w:gridCol w:w="2268"/>
        <w:gridCol w:w="1691"/>
        <w:gridCol w:w="1843"/>
      </w:tblGrid>
      <w:tr w:rsidR="00436B8B" w:rsidRPr="00436B8B" w14:paraId="3D946679" w14:textId="77777777" w:rsidTr="00B631BF">
        <w:trPr>
          <w:trHeight w:val="175"/>
          <w:jc w:val="center"/>
        </w:trPr>
        <w:tc>
          <w:tcPr>
            <w:tcW w:w="1752" w:type="dxa"/>
            <w:shd w:val="clear" w:color="auto" w:fill="BFBFBF"/>
          </w:tcPr>
          <w:p w14:paraId="50A03A94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36B8B">
              <w:rPr>
                <w:rFonts w:eastAsia="DengXian"/>
                <w:b/>
                <w:bCs/>
                <w:sz w:val="18"/>
                <w:lang w:eastAsia="en-GB"/>
              </w:rPr>
              <w:t>Band combination</w:t>
            </w:r>
          </w:p>
        </w:tc>
        <w:tc>
          <w:tcPr>
            <w:tcW w:w="1791" w:type="dxa"/>
            <w:shd w:val="clear" w:color="auto" w:fill="BFBFBF"/>
          </w:tcPr>
          <w:p w14:paraId="2DF4266B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436B8B">
              <w:rPr>
                <w:rFonts w:eastAsia="DengXian" w:hint="eastAsia"/>
                <w:b/>
                <w:bCs/>
                <w:sz w:val="18"/>
                <w:lang w:eastAsia="zh-CN"/>
              </w:rPr>
              <w:t>U</w:t>
            </w:r>
            <w:r w:rsidRPr="00436B8B">
              <w:rPr>
                <w:rFonts w:eastAsia="DengXian"/>
                <w:b/>
                <w:bCs/>
                <w:sz w:val="18"/>
                <w:lang w:eastAsia="zh-CN"/>
              </w:rPr>
              <w:t>L configuration</w:t>
            </w:r>
          </w:p>
        </w:tc>
        <w:tc>
          <w:tcPr>
            <w:tcW w:w="3424" w:type="dxa"/>
            <w:shd w:val="clear" w:color="auto" w:fill="BFBFBF"/>
          </w:tcPr>
          <w:p w14:paraId="0A72AADF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436B8B">
              <w:rPr>
                <w:rFonts w:eastAsia="DengXian" w:hint="eastAsia"/>
                <w:b/>
                <w:bCs/>
                <w:sz w:val="18"/>
                <w:lang w:eastAsia="zh-CN"/>
              </w:rPr>
              <w:t>P</w:t>
            </w:r>
            <w:r w:rsidRPr="00436B8B">
              <w:rPr>
                <w:rFonts w:eastAsia="DengXian"/>
                <w:b/>
                <w:bCs/>
                <w:sz w:val="18"/>
                <w:lang w:eastAsia="zh-CN"/>
              </w:rPr>
              <w:t>ower class</w:t>
            </w:r>
          </w:p>
        </w:tc>
        <w:tc>
          <w:tcPr>
            <w:tcW w:w="2551" w:type="dxa"/>
            <w:shd w:val="clear" w:color="auto" w:fill="BFBFBF"/>
          </w:tcPr>
          <w:p w14:paraId="6C11D1E0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36B8B">
              <w:rPr>
                <w:rFonts w:eastAsia="DengXian"/>
                <w:b/>
                <w:bCs/>
                <w:sz w:val="18"/>
                <w:lang w:eastAsia="en-GB"/>
              </w:rPr>
              <w:t>Contact name, company</w:t>
            </w:r>
          </w:p>
        </w:tc>
        <w:tc>
          <w:tcPr>
            <w:tcW w:w="2268" w:type="dxa"/>
            <w:shd w:val="clear" w:color="auto" w:fill="BFBFBF"/>
          </w:tcPr>
          <w:p w14:paraId="02AD664E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36B8B">
              <w:rPr>
                <w:rFonts w:eastAsia="DengXian"/>
                <w:b/>
                <w:bCs/>
                <w:sz w:val="18"/>
                <w:lang w:eastAsia="en-GB"/>
              </w:rPr>
              <w:t>Contact email</w:t>
            </w:r>
          </w:p>
        </w:tc>
        <w:tc>
          <w:tcPr>
            <w:tcW w:w="1691" w:type="dxa"/>
            <w:shd w:val="clear" w:color="auto" w:fill="BFBFBF"/>
          </w:tcPr>
          <w:p w14:paraId="513A6F6A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36B8B">
              <w:rPr>
                <w:rFonts w:eastAsia="DengXian" w:hint="eastAsia"/>
                <w:b/>
                <w:bCs/>
                <w:sz w:val="18"/>
                <w:lang w:eastAsia="zh-CN"/>
              </w:rPr>
              <w:t>Other</w:t>
            </w:r>
            <w:r w:rsidRPr="00436B8B">
              <w:rPr>
                <w:rFonts w:eastAsia="DengXian"/>
                <w:b/>
                <w:bCs/>
                <w:sz w:val="18"/>
                <w:lang w:eastAsia="en-GB"/>
              </w:rPr>
              <w:t xml:space="preserve"> Supporting company </w:t>
            </w:r>
            <w:r w:rsidRPr="00436B8B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843" w:type="dxa"/>
            <w:shd w:val="clear" w:color="auto" w:fill="BFBFBF"/>
          </w:tcPr>
          <w:p w14:paraId="49D10E60" w14:textId="77777777" w:rsidR="00436B8B" w:rsidRPr="00436B8B" w:rsidRDefault="00436B8B" w:rsidP="00436B8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436B8B">
              <w:rPr>
                <w:rFonts w:ascii="Arial" w:eastAsia="DengXian" w:hAnsi="Arial"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42153AF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436B8B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436B8B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436B8B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436B8B" w:rsidRPr="00436B8B" w14:paraId="1013E199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012BFA37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36B8B">
              <w:rPr>
                <w:color w:val="000000"/>
                <w:lang w:eastAsia="en-GB"/>
              </w:rPr>
              <w:t>CA_n41A-n71A</w:t>
            </w:r>
          </w:p>
        </w:tc>
        <w:tc>
          <w:tcPr>
            <w:tcW w:w="1791" w:type="dxa"/>
          </w:tcPr>
          <w:p w14:paraId="0F2AC3AF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36B8B">
              <w:rPr>
                <w:color w:val="000000"/>
                <w:lang w:eastAsia="en-GB"/>
              </w:rPr>
              <w:t>CA_n41A-n71A</w:t>
            </w:r>
          </w:p>
        </w:tc>
        <w:tc>
          <w:tcPr>
            <w:tcW w:w="3424" w:type="dxa"/>
          </w:tcPr>
          <w:p w14:paraId="76A1D0C9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36B8B">
              <w:rPr>
                <w:rFonts w:eastAsia="DengXian" w:hint="eastAsia"/>
                <w:lang w:eastAsia="zh-CN"/>
              </w:rPr>
              <w:t>P</w:t>
            </w:r>
            <w:r w:rsidRPr="00436B8B">
              <w:rPr>
                <w:rFonts w:eastAsia="DengXian"/>
                <w:lang w:eastAsia="zh-CN"/>
              </w:rPr>
              <w:t xml:space="preserve">C3@n71 1Tx; </w:t>
            </w:r>
            <w:r w:rsidRPr="00436B8B">
              <w:rPr>
                <w:rFonts w:eastAsia="DengXian" w:hint="eastAsia"/>
                <w:lang w:eastAsia="zh-CN"/>
              </w:rPr>
              <w:t>P</w:t>
            </w:r>
            <w:r w:rsidRPr="00436B8B">
              <w:rPr>
                <w:rFonts w:eastAsia="DengXian"/>
                <w:lang w:eastAsia="zh-CN"/>
              </w:rPr>
              <w:t xml:space="preserve">C1.5@n41 </w:t>
            </w:r>
            <w:proofErr w:type="gramStart"/>
            <w:r w:rsidRPr="00436B8B">
              <w:rPr>
                <w:rFonts w:eastAsia="DengXian"/>
                <w:lang w:eastAsia="zh-CN"/>
              </w:rPr>
              <w:t>2Tx;</w:t>
            </w:r>
            <w:proofErr w:type="gramEnd"/>
          </w:p>
          <w:p w14:paraId="38D3ADE9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36B8B">
              <w:rPr>
                <w:rFonts w:eastAsia="DengXian"/>
                <w:lang w:eastAsia="zh-CN"/>
              </w:rPr>
              <w:t>CA power class PC1.5</w:t>
            </w:r>
          </w:p>
        </w:tc>
        <w:tc>
          <w:tcPr>
            <w:tcW w:w="2551" w:type="dxa"/>
            <w:shd w:val="clear" w:color="auto" w:fill="auto"/>
          </w:tcPr>
          <w:p w14:paraId="2BC3A1AE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36B8B">
              <w:rPr>
                <w:rFonts w:eastAsia="DengXian" w:hint="eastAsia"/>
                <w:lang w:eastAsia="zh-CN"/>
              </w:rPr>
              <w:t>B</w:t>
            </w:r>
            <w:r w:rsidRPr="00436B8B">
              <w:rPr>
                <w:rFonts w:eastAsia="DengXian"/>
                <w:lang w:eastAsia="zh-CN"/>
              </w:rPr>
              <w:t>ill, T-Mobile USA</w:t>
            </w:r>
          </w:p>
        </w:tc>
        <w:tc>
          <w:tcPr>
            <w:tcW w:w="2268" w:type="dxa"/>
            <w:shd w:val="clear" w:color="auto" w:fill="auto"/>
          </w:tcPr>
          <w:p w14:paraId="0B1E687B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36B8B">
              <w:rPr>
                <w:rFonts w:eastAsia="DengXian"/>
                <w:lang w:eastAsia="en-GB"/>
              </w:rPr>
              <w:t>bill.shvodian@t-mobile.com</w:t>
            </w:r>
          </w:p>
        </w:tc>
        <w:tc>
          <w:tcPr>
            <w:tcW w:w="1691" w:type="dxa"/>
          </w:tcPr>
          <w:p w14:paraId="289AE91D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36B8B">
              <w:rPr>
                <w:rFonts w:eastAsia="DengXian" w:hint="eastAsia"/>
                <w:lang w:eastAsia="zh-CN"/>
              </w:rPr>
              <w:t>O</w:t>
            </w:r>
            <w:r w:rsidRPr="00436B8B">
              <w:rPr>
                <w:rFonts w:eastAsia="DengXian"/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14:paraId="59EDBA60" w14:textId="77777777" w:rsidR="00436B8B" w:rsidRPr="00436B8B" w:rsidRDefault="00436B8B" w:rsidP="00436B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36B8B">
              <w:rPr>
                <w:rFonts w:eastAsia="DengXian" w:hint="eastAsia"/>
                <w:lang w:eastAsia="zh-CN"/>
              </w:rPr>
              <w:t>N</w:t>
            </w:r>
            <w:r w:rsidRPr="00436B8B">
              <w:rPr>
                <w:rFonts w:eastAsia="DengXian"/>
                <w:lang w:eastAsia="zh-CN"/>
              </w:rPr>
              <w:t>ew</w:t>
            </w:r>
          </w:p>
        </w:tc>
      </w:tr>
    </w:tbl>
    <w:p w14:paraId="65C2738F" w14:textId="77777777" w:rsidR="00436B8B" w:rsidRPr="00436B8B" w:rsidRDefault="00436B8B" w:rsidP="00436B8B">
      <w:pPr>
        <w:overflowPunct w:val="0"/>
        <w:autoSpaceDE w:val="0"/>
        <w:autoSpaceDN w:val="0"/>
        <w:adjustRightInd w:val="0"/>
        <w:ind w:left="840"/>
        <w:jc w:val="center"/>
        <w:textAlignment w:val="baseline"/>
        <w:rPr>
          <w:rFonts w:eastAsia="DengXian"/>
          <w:lang w:eastAsia="en-GB"/>
        </w:rPr>
      </w:pPr>
    </w:p>
    <w:p w14:paraId="0B6F9F2F" w14:textId="1CB81E15" w:rsidR="00436B8B" w:rsidRDefault="00436B8B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>There have been proposals to add additi</w:t>
      </w:r>
      <w:r w:rsidR="00CC5F15">
        <w:rPr>
          <w:rFonts w:cs="Arial"/>
          <w:szCs w:val="18"/>
        </w:rPr>
        <w:t>onal 3Tx PC1.5 band combinations</w:t>
      </w:r>
      <w:r w:rsidR="008968E9">
        <w:rPr>
          <w:rFonts w:cs="Arial"/>
          <w:szCs w:val="18"/>
        </w:rPr>
        <w:t>. If RAN decides that this is a non-basket WI, the additional PC1.5 combinations should be added</w:t>
      </w:r>
      <w:r w:rsidR="00964034">
        <w:rPr>
          <w:rFonts w:cs="Arial"/>
          <w:szCs w:val="18"/>
        </w:rPr>
        <w:t xml:space="preserve"> to a new basket WID. </w:t>
      </w:r>
    </w:p>
    <w:p w14:paraId="5454202D" w14:textId="2B367D1E" w:rsidR="00964034" w:rsidRDefault="00964034" w:rsidP="00964034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463358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>3</w:t>
      </w:r>
      <w:r w:rsidRPr="00463358">
        <w:rPr>
          <w:rFonts w:cs="Arial"/>
          <w:b/>
          <w:bCs/>
          <w:szCs w:val="18"/>
        </w:rPr>
        <w:t xml:space="preserve">: RAN should </w:t>
      </w:r>
      <w:r>
        <w:rPr>
          <w:rFonts w:cs="Arial"/>
          <w:b/>
          <w:bCs/>
          <w:szCs w:val="18"/>
        </w:rPr>
        <w:t xml:space="preserve">create a new basket WI to handle the additional 3Tx PC1.5 band combinations. </w:t>
      </w:r>
    </w:p>
    <w:p w14:paraId="71DE2EB6" w14:textId="77777777" w:rsidR="00F532EA" w:rsidRDefault="00F532EA" w:rsidP="00964034">
      <w:pPr>
        <w:pStyle w:val="Header"/>
        <w:spacing w:after="120"/>
        <w:jc w:val="both"/>
        <w:rPr>
          <w:rFonts w:cs="Arial"/>
          <w:b/>
          <w:bCs/>
          <w:szCs w:val="18"/>
        </w:rPr>
      </w:pPr>
    </w:p>
    <w:p w14:paraId="5A159306" w14:textId="737E59CE" w:rsidR="00486D98" w:rsidRDefault="00486D98" w:rsidP="00964034">
      <w:pPr>
        <w:pStyle w:val="Header"/>
        <w:spacing w:after="120"/>
        <w:jc w:val="both"/>
        <w:rPr>
          <w:rFonts w:cs="Arial"/>
          <w:szCs w:val="18"/>
        </w:rPr>
      </w:pPr>
      <w:r w:rsidRPr="00486D98">
        <w:rPr>
          <w:rFonts w:cs="Arial"/>
          <w:szCs w:val="18"/>
        </w:rPr>
        <w:lastRenderedPageBreak/>
        <w:t>The WI contain</w:t>
      </w:r>
      <w:r w:rsidR="00197222">
        <w:rPr>
          <w:rFonts w:cs="Arial"/>
          <w:szCs w:val="18"/>
        </w:rPr>
        <w:t xml:space="preserve">s six PC2 3Tx </w:t>
      </w:r>
      <w:r w:rsidR="00202850">
        <w:rPr>
          <w:rFonts w:cs="Arial"/>
          <w:szCs w:val="18"/>
        </w:rPr>
        <w:t xml:space="preserve">CA </w:t>
      </w:r>
      <w:r w:rsidR="00197222">
        <w:rPr>
          <w:rFonts w:cs="Arial"/>
          <w:szCs w:val="18"/>
        </w:rPr>
        <w:t>band combinations</w:t>
      </w:r>
      <w:r w:rsidR="00202850">
        <w:rPr>
          <w:rFonts w:cs="Arial"/>
          <w:szCs w:val="18"/>
        </w:rPr>
        <w:t xml:space="preserve"> and two </w:t>
      </w:r>
      <w:r w:rsidR="00202850" w:rsidRPr="00202850">
        <w:rPr>
          <w:rFonts w:cs="Arial"/>
          <w:szCs w:val="18"/>
        </w:rPr>
        <w:t xml:space="preserve">PC2 3Tx </w:t>
      </w:r>
      <w:r w:rsidR="00202850">
        <w:rPr>
          <w:rFonts w:cs="Arial"/>
          <w:szCs w:val="18"/>
        </w:rPr>
        <w:t>EN-DC</w:t>
      </w:r>
      <w:r w:rsidR="00202850" w:rsidRPr="00202850">
        <w:rPr>
          <w:rFonts w:cs="Arial"/>
          <w:szCs w:val="18"/>
        </w:rPr>
        <w:t xml:space="preserve"> band combinations</w:t>
      </w:r>
      <w:r w:rsidR="00202850">
        <w:rPr>
          <w:rFonts w:cs="Arial"/>
          <w:szCs w:val="18"/>
        </w:rPr>
        <w:t>:</w:t>
      </w:r>
    </w:p>
    <w:p w14:paraId="56CF770D" w14:textId="77777777" w:rsidR="00486D98" w:rsidRPr="00486D98" w:rsidRDefault="00486D98" w:rsidP="00486D98">
      <w:pPr>
        <w:overflowPunct w:val="0"/>
        <w:autoSpaceDE w:val="0"/>
        <w:autoSpaceDN w:val="0"/>
        <w:adjustRightInd w:val="0"/>
        <w:ind w:left="840"/>
        <w:jc w:val="center"/>
        <w:textAlignment w:val="baseline"/>
        <w:rPr>
          <w:rFonts w:eastAsia="DengXian"/>
          <w:lang w:eastAsia="en-GB"/>
        </w:rPr>
      </w:pPr>
      <w:r w:rsidRPr="00486D98">
        <w:rPr>
          <w:rFonts w:eastAsia="DengXian"/>
          <w:lang w:eastAsia="en-GB"/>
        </w:rPr>
        <w:t>Table 4.1-3: Band combinations for 3Tx with CA/EN-DC power class 2</w:t>
      </w: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791"/>
        <w:gridCol w:w="3424"/>
        <w:gridCol w:w="2551"/>
        <w:gridCol w:w="2268"/>
        <w:gridCol w:w="1691"/>
        <w:gridCol w:w="1843"/>
      </w:tblGrid>
      <w:tr w:rsidR="00486D98" w:rsidRPr="00486D98" w14:paraId="26B089C2" w14:textId="77777777" w:rsidTr="00B631BF">
        <w:trPr>
          <w:trHeight w:val="175"/>
          <w:jc w:val="center"/>
        </w:trPr>
        <w:tc>
          <w:tcPr>
            <w:tcW w:w="1752" w:type="dxa"/>
            <w:shd w:val="clear" w:color="auto" w:fill="BFBFBF"/>
          </w:tcPr>
          <w:p w14:paraId="701705C3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86D98">
              <w:rPr>
                <w:rFonts w:eastAsia="DengXian"/>
                <w:b/>
                <w:bCs/>
                <w:sz w:val="18"/>
                <w:lang w:eastAsia="en-GB"/>
              </w:rPr>
              <w:t>Band combination</w:t>
            </w:r>
          </w:p>
        </w:tc>
        <w:tc>
          <w:tcPr>
            <w:tcW w:w="1791" w:type="dxa"/>
            <w:shd w:val="clear" w:color="auto" w:fill="BFBFBF"/>
          </w:tcPr>
          <w:p w14:paraId="3E44F417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486D98">
              <w:rPr>
                <w:rFonts w:eastAsia="DengXian" w:hint="eastAsia"/>
                <w:b/>
                <w:bCs/>
                <w:sz w:val="18"/>
                <w:lang w:eastAsia="zh-CN"/>
              </w:rPr>
              <w:t>U</w:t>
            </w:r>
            <w:r w:rsidRPr="00486D98">
              <w:rPr>
                <w:rFonts w:eastAsia="DengXian"/>
                <w:b/>
                <w:bCs/>
                <w:sz w:val="18"/>
                <w:lang w:eastAsia="zh-CN"/>
              </w:rPr>
              <w:t>L configuration</w:t>
            </w:r>
          </w:p>
        </w:tc>
        <w:tc>
          <w:tcPr>
            <w:tcW w:w="3424" w:type="dxa"/>
            <w:shd w:val="clear" w:color="auto" w:fill="BFBFBF"/>
          </w:tcPr>
          <w:p w14:paraId="7654DFB5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486D98">
              <w:rPr>
                <w:rFonts w:eastAsia="DengXian" w:hint="eastAsia"/>
                <w:b/>
                <w:bCs/>
                <w:sz w:val="18"/>
                <w:lang w:eastAsia="zh-CN"/>
              </w:rPr>
              <w:t>P</w:t>
            </w:r>
            <w:r w:rsidRPr="00486D98">
              <w:rPr>
                <w:rFonts w:eastAsia="DengXian"/>
                <w:b/>
                <w:bCs/>
                <w:sz w:val="18"/>
                <w:lang w:eastAsia="zh-CN"/>
              </w:rPr>
              <w:t>ower class</w:t>
            </w:r>
          </w:p>
        </w:tc>
        <w:tc>
          <w:tcPr>
            <w:tcW w:w="2551" w:type="dxa"/>
            <w:shd w:val="clear" w:color="auto" w:fill="BFBFBF"/>
          </w:tcPr>
          <w:p w14:paraId="31171C4A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86D98">
              <w:rPr>
                <w:rFonts w:eastAsia="DengXian"/>
                <w:b/>
                <w:bCs/>
                <w:sz w:val="18"/>
                <w:lang w:eastAsia="en-GB"/>
              </w:rPr>
              <w:t>Contact name, company</w:t>
            </w:r>
          </w:p>
        </w:tc>
        <w:tc>
          <w:tcPr>
            <w:tcW w:w="2268" w:type="dxa"/>
            <w:shd w:val="clear" w:color="auto" w:fill="BFBFBF"/>
          </w:tcPr>
          <w:p w14:paraId="5EA50E56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86D98">
              <w:rPr>
                <w:rFonts w:eastAsia="DengXian"/>
                <w:b/>
                <w:bCs/>
                <w:sz w:val="18"/>
                <w:lang w:eastAsia="en-GB"/>
              </w:rPr>
              <w:t>Contact email</w:t>
            </w:r>
          </w:p>
        </w:tc>
        <w:tc>
          <w:tcPr>
            <w:tcW w:w="1691" w:type="dxa"/>
            <w:shd w:val="clear" w:color="auto" w:fill="BFBFBF"/>
          </w:tcPr>
          <w:p w14:paraId="7D23CFB5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8"/>
                <w:lang w:eastAsia="en-GB"/>
              </w:rPr>
            </w:pPr>
            <w:r w:rsidRPr="00486D98">
              <w:rPr>
                <w:rFonts w:eastAsia="DengXian" w:hint="eastAsia"/>
                <w:b/>
                <w:bCs/>
                <w:sz w:val="18"/>
                <w:lang w:eastAsia="zh-CN"/>
              </w:rPr>
              <w:t>Other</w:t>
            </w:r>
            <w:r w:rsidRPr="00486D98">
              <w:rPr>
                <w:rFonts w:eastAsia="DengXian"/>
                <w:b/>
                <w:bCs/>
                <w:sz w:val="18"/>
                <w:lang w:eastAsia="en-GB"/>
              </w:rPr>
              <w:t xml:space="preserve"> Supporting company </w:t>
            </w:r>
            <w:r w:rsidRPr="00486D98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843" w:type="dxa"/>
            <w:shd w:val="clear" w:color="auto" w:fill="BFBFBF"/>
          </w:tcPr>
          <w:p w14:paraId="61E4441E" w14:textId="77777777" w:rsidR="00486D98" w:rsidRPr="00486D98" w:rsidRDefault="00486D98" w:rsidP="00486D9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486D98">
              <w:rPr>
                <w:rFonts w:ascii="Arial" w:eastAsia="DengXian" w:hAnsi="Arial"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0D162C5C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 w:hint="eastAsia"/>
                <w:b/>
                <w:bCs/>
                <w:sz w:val="18"/>
                <w:lang w:eastAsia="zh-CN"/>
              </w:rPr>
            </w:pPr>
            <w:r w:rsidRPr="00486D98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486D98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486D98">
              <w:rPr>
                <w:rFonts w:eastAsia="DengXian"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486D98" w:rsidRPr="00486D98" w14:paraId="4F2F77BB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5DA1A420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color w:val="000000"/>
                <w:lang w:eastAsia="en-GB"/>
              </w:rPr>
              <w:t>CA_n28A-n41A</w:t>
            </w:r>
          </w:p>
        </w:tc>
        <w:tc>
          <w:tcPr>
            <w:tcW w:w="1791" w:type="dxa"/>
          </w:tcPr>
          <w:p w14:paraId="1D2258DD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color w:val="000000"/>
                <w:lang w:eastAsia="en-GB"/>
              </w:rPr>
              <w:t>CA_n28A-n41A</w:t>
            </w:r>
          </w:p>
        </w:tc>
        <w:tc>
          <w:tcPr>
            <w:tcW w:w="3424" w:type="dxa"/>
          </w:tcPr>
          <w:p w14:paraId="49B7C5B7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C3@n28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C2@n41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  <w:r w:rsidRPr="00486D98">
              <w:rPr>
                <w:rFonts w:eastAsia="DengXian"/>
                <w:lang w:eastAsia="zh-CN"/>
              </w:rPr>
              <w:t xml:space="preserve"> </w:t>
            </w:r>
          </w:p>
          <w:p w14:paraId="2A28D67F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14:paraId="7BB997E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X</w:t>
            </w:r>
            <w:r w:rsidRPr="00486D98">
              <w:rPr>
                <w:rFonts w:eastAsia="DengXian"/>
                <w:lang w:eastAsia="zh-CN"/>
              </w:rPr>
              <w:t>iaoran Zhang, CMCC</w:t>
            </w:r>
          </w:p>
        </w:tc>
        <w:tc>
          <w:tcPr>
            <w:tcW w:w="2268" w:type="dxa"/>
            <w:shd w:val="clear" w:color="auto" w:fill="auto"/>
          </w:tcPr>
          <w:p w14:paraId="1A049976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zhangxiaoran@cmcc.com</w:t>
            </w:r>
          </w:p>
        </w:tc>
        <w:tc>
          <w:tcPr>
            <w:tcW w:w="1691" w:type="dxa"/>
          </w:tcPr>
          <w:p w14:paraId="3D800E1F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 Huawei, Hisilicon</w:t>
            </w:r>
          </w:p>
        </w:tc>
        <w:tc>
          <w:tcPr>
            <w:tcW w:w="1843" w:type="dxa"/>
          </w:tcPr>
          <w:p w14:paraId="74AA9553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50D56198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6B110E08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CA_n28A-n78A</w:t>
            </w:r>
          </w:p>
        </w:tc>
        <w:tc>
          <w:tcPr>
            <w:tcW w:w="1791" w:type="dxa"/>
          </w:tcPr>
          <w:p w14:paraId="08544597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CA_n28A-n78A</w:t>
            </w:r>
          </w:p>
        </w:tc>
        <w:tc>
          <w:tcPr>
            <w:tcW w:w="3424" w:type="dxa"/>
          </w:tcPr>
          <w:p w14:paraId="23FE6EED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C3@n28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>C3</w:t>
            </w:r>
            <w:r w:rsidRPr="00486D98">
              <w:rPr>
                <w:rFonts w:eastAsia="DengXian" w:hint="eastAsia"/>
                <w:lang w:eastAsia="zh-CN"/>
              </w:rPr>
              <w:t>/</w:t>
            </w:r>
            <w:r w:rsidRPr="00486D98">
              <w:rPr>
                <w:rFonts w:eastAsia="DengXian"/>
                <w:lang w:eastAsia="zh-CN"/>
              </w:rPr>
              <w:t xml:space="preserve">2@n78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72F22EFF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14:paraId="5001CF9E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Yuta Oguma, NTT DOCOMO</w:t>
            </w:r>
          </w:p>
        </w:tc>
        <w:tc>
          <w:tcPr>
            <w:tcW w:w="2268" w:type="dxa"/>
            <w:shd w:val="clear" w:color="auto" w:fill="auto"/>
          </w:tcPr>
          <w:p w14:paraId="7086B849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yuuta.oguma.yt@nttdocomo.com</w:t>
            </w:r>
          </w:p>
        </w:tc>
        <w:tc>
          <w:tcPr>
            <w:tcW w:w="1691" w:type="dxa"/>
          </w:tcPr>
          <w:p w14:paraId="7B58CB3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Huawei, Hisilicon</w:t>
            </w:r>
          </w:p>
        </w:tc>
        <w:tc>
          <w:tcPr>
            <w:tcW w:w="1843" w:type="dxa"/>
          </w:tcPr>
          <w:p w14:paraId="18780E9D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3C9FC843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250DE5C7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color w:val="000000"/>
                <w:lang w:eastAsia="en-GB"/>
              </w:rPr>
              <w:t>CA_n8A-n78A</w:t>
            </w:r>
          </w:p>
        </w:tc>
        <w:tc>
          <w:tcPr>
            <w:tcW w:w="1791" w:type="dxa"/>
          </w:tcPr>
          <w:p w14:paraId="2134C9CD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color w:val="000000"/>
                <w:lang w:eastAsia="en-GB"/>
              </w:rPr>
              <w:t>CA_n8A-n78A</w:t>
            </w:r>
          </w:p>
        </w:tc>
        <w:tc>
          <w:tcPr>
            <w:tcW w:w="3424" w:type="dxa"/>
          </w:tcPr>
          <w:p w14:paraId="012E9465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C3@n8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C2@n78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72FF8EC6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14:paraId="511548F3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en-GB"/>
              </w:rPr>
              <w:t>Basaier, China Unicom</w:t>
            </w:r>
          </w:p>
        </w:tc>
        <w:tc>
          <w:tcPr>
            <w:tcW w:w="2268" w:type="dxa"/>
            <w:shd w:val="clear" w:color="auto" w:fill="auto"/>
          </w:tcPr>
          <w:p w14:paraId="389C83CB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en-GB"/>
              </w:rPr>
              <w:t>basejld@chinaunicom.cn</w:t>
            </w:r>
          </w:p>
        </w:tc>
        <w:tc>
          <w:tcPr>
            <w:tcW w:w="1691" w:type="dxa"/>
          </w:tcPr>
          <w:p w14:paraId="6778E3B4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Huawei, Hisilicon</w:t>
            </w:r>
          </w:p>
        </w:tc>
        <w:tc>
          <w:tcPr>
            <w:tcW w:w="1843" w:type="dxa"/>
          </w:tcPr>
          <w:p w14:paraId="23C44BE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790D642B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58D27DCB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CA_n41A-n71A</w:t>
            </w:r>
          </w:p>
        </w:tc>
        <w:tc>
          <w:tcPr>
            <w:tcW w:w="1791" w:type="dxa"/>
          </w:tcPr>
          <w:p w14:paraId="1E30AB37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CA_n41A-n71A</w:t>
            </w:r>
          </w:p>
        </w:tc>
        <w:tc>
          <w:tcPr>
            <w:tcW w:w="3424" w:type="dxa"/>
          </w:tcPr>
          <w:p w14:paraId="4C2527FC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C3@n71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C2@n41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487BC19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14:paraId="4EBDBB68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B</w:t>
            </w:r>
            <w:r w:rsidRPr="00486D98">
              <w:rPr>
                <w:rFonts w:eastAsia="DengXian"/>
                <w:lang w:eastAsia="zh-CN"/>
              </w:rPr>
              <w:t>ill, T-Mobile USA</w:t>
            </w:r>
          </w:p>
        </w:tc>
        <w:tc>
          <w:tcPr>
            <w:tcW w:w="2268" w:type="dxa"/>
            <w:shd w:val="clear" w:color="auto" w:fill="auto"/>
          </w:tcPr>
          <w:p w14:paraId="5FCB558D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en-GB"/>
              </w:rPr>
              <w:t>bill.shvodian@t-mobile.com</w:t>
            </w:r>
          </w:p>
        </w:tc>
        <w:tc>
          <w:tcPr>
            <w:tcW w:w="1691" w:type="dxa"/>
          </w:tcPr>
          <w:p w14:paraId="169DFB16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14:paraId="45B62DF2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6CE85E9F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11C8BBDC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CA_n41A-n77A</w:t>
            </w:r>
          </w:p>
        </w:tc>
        <w:tc>
          <w:tcPr>
            <w:tcW w:w="1791" w:type="dxa"/>
          </w:tcPr>
          <w:p w14:paraId="5CDBB2AC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CA_n41A-n77A</w:t>
            </w:r>
          </w:p>
        </w:tc>
        <w:tc>
          <w:tcPr>
            <w:tcW w:w="3424" w:type="dxa"/>
          </w:tcPr>
          <w:p w14:paraId="736262D2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C2@n41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C2@n77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20761989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  <w:p w14:paraId="6DBE715C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C2@n41 2Tx;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C2@n77 </w:t>
            </w:r>
            <w:proofErr w:type="gramStart"/>
            <w:r w:rsidRPr="00486D98">
              <w:rPr>
                <w:rFonts w:eastAsia="DengXian"/>
                <w:lang w:eastAsia="zh-CN"/>
              </w:rPr>
              <w:t>1Tx;</w:t>
            </w:r>
            <w:proofErr w:type="gramEnd"/>
          </w:p>
          <w:p w14:paraId="3E0FD966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14:paraId="0113E504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B</w:t>
            </w:r>
            <w:r w:rsidRPr="00486D98">
              <w:rPr>
                <w:rFonts w:eastAsia="DengXian"/>
                <w:lang w:eastAsia="zh-CN"/>
              </w:rPr>
              <w:t>ill, T-Mobile USA</w:t>
            </w:r>
          </w:p>
        </w:tc>
        <w:tc>
          <w:tcPr>
            <w:tcW w:w="2268" w:type="dxa"/>
            <w:shd w:val="clear" w:color="auto" w:fill="auto"/>
          </w:tcPr>
          <w:p w14:paraId="73457E73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en-GB"/>
              </w:rPr>
              <w:t>bill.shvodian@t-mobile.com</w:t>
            </w:r>
          </w:p>
        </w:tc>
        <w:tc>
          <w:tcPr>
            <w:tcW w:w="1691" w:type="dxa"/>
          </w:tcPr>
          <w:p w14:paraId="4C11043A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14:paraId="43DC1397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7C99A605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2982E0A4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CA_n26A-n78A</w:t>
            </w:r>
          </w:p>
        </w:tc>
        <w:tc>
          <w:tcPr>
            <w:tcW w:w="1791" w:type="dxa"/>
          </w:tcPr>
          <w:p w14:paraId="1CF0B63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CA_n26A-n78A</w:t>
            </w:r>
          </w:p>
        </w:tc>
        <w:tc>
          <w:tcPr>
            <w:tcW w:w="3424" w:type="dxa"/>
          </w:tcPr>
          <w:p w14:paraId="598A3BA2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C3@n26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C2@n78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271E9AC8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14:paraId="5C24B7D5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A</w:t>
            </w:r>
            <w:r w:rsidRPr="00486D98">
              <w:rPr>
                <w:rFonts w:eastAsia="DengXian"/>
                <w:lang w:eastAsia="zh-CN"/>
              </w:rPr>
              <w:t>lex, Telstra</w:t>
            </w:r>
          </w:p>
        </w:tc>
        <w:tc>
          <w:tcPr>
            <w:tcW w:w="2268" w:type="dxa"/>
            <w:shd w:val="clear" w:color="auto" w:fill="auto"/>
          </w:tcPr>
          <w:p w14:paraId="07AD43AB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en-GB"/>
              </w:rPr>
              <w:t>Alex.Bladenis@team.telstra.com</w:t>
            </w:r>
          </w:p>
        </w:tc>
        <w:tc>
          <w:tcPr>
            <w:tcW w:w="1691" w:type="dxa"/>
          </w:tcPr>
          <w:p w14:paraId="1D09B012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14:paraId="17B457D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1E5F6DFF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2D82F764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DC_3A_n78A</w:t>
            </w:r>
          </w:p>
        </w:tc>
        <w:tc>
          <w:tcPr>
            <w:tcW w:w="1791" w:type="dxa"/>
          </w:tcPr>
          <w:p w14:paraId="14598E9F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DC_3A_n78A</w:t>
            </w:r>
          </w:p>
        </w:tc>
        <w:tc>
          <w:tcPr>
            <w:tcW w:w="3424" w:type="dxa"/>
          </w:tcPr>
          <w:p w14:paraId="4AC134B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C3@n3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C2@n78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710F365A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en-GB"/>
              </w:rPr>
            </w:pPr>
            <w:r w:rsidRPr="00486D98">
              <w:rPr>
                <w:rFonts w:eastAsia="DengXian"/>
                <w:lang w:eastAsia="zh-CN"/>
              </w:rPr>
              <w:t>EN-DC power class PC2</w:t>
            </w:r>
          </w:p>
        </w:tc>
        <w:tc>
          <w:tcPr>
            <w:tcW w:w="2551" w:type="dxa"/>
            <w:shd w:val="clear" w:color="auto" w:fill="auto"/>
          </w:tcPr>
          <w:p w14:paraId="6FA5028B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en-GB"/>
              </w:rPr>
              <w:t>Bo-Han Hsieh</w:t>
            </w:r>
            <w:r w:rsidRPr="00486D98">
              <w:rPr>
                <w:rFonts w:eastAsia="DengXian"/>
                <w:lang w:eastAsia="zh-CN"/>
              </w:rPr>
              <w:t>, CHTTL</w:t>
            </w:r>
          </w:p>
        </w:tc>
        <w:tc>
          <w:tcPr>
            <w:tcW w:w="2268" w:type="dxa"/>
            <w:shd w:val="clear" w:color="auto" w:fill="auto"/>
          </w:tcPr>
          <w:p w14:paraId="285F8569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en-GB"/>
              </w:rPr>
              <w:t>pohanhsieh@cht.com.tw</w:t>
            </w:r>
          </w:p>
        </w:tc>
        <w:tc>
          <w:tcPr>
            <w:tcW w:w="1691" w:type="dxa"/>
          </w:tcPr>
          <w:p w14:paraId="738DCACF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Huawei, Hisilicon</w:t>
            </w:r>
          </w:p>
        </w:tc>
        <w:tc>
          <w:tcPr>
            <w:tcW w:w="1843" w:type="dxa"/>
          </w:tcPr>
          <w:p w14:paraId="21AA53D9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  <w:tr w:rsidR="00486D98" w:rsidRPr="00486D98" w14:paraId="4234536E" w14:textId="77777777" w:rsidTr="00B631BF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14:paraId="4E0B9206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DC_40A_n78A</w:t>
            </w:r>
          </w:p>
        </w:tc>
        <w:tc>
          <w:tcPr>
            <w:tcW w:w="1791" w:type="dxa"/>
          </w:tcPr>
          <w:p w14:paraId="2CEDC779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en-GB"/>
              </w:rPr>
            </w:pPr>
            <w:r w:rsidRPr="00486D98">
              <w:rPr>
                <w:color w:val="000000"/>
                <w:lang w:eastAsia="en-GB"/>
              </w:rPr>
              <w:t>DC_40A_n78A</w:t>
            </w:r>
          </w:p>
        </w:tc>
        <w:tc>
          <w:tcPr>
            <w:tcW w:w="3424" w:type="dxa"/>
          </w:tcPr>
          <w:p w14:paraId="390A37E3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C3@n40 1Tx; </w:t>
            </w:r>
            <w:r w:rsidRPr="00486D98">
              <w:rPr>
                <w:rFonts w:eastAsia="DengXian" w:hint="eastAsia"/>
                <w:lang w:eastAsia="zh-CN"/>
              </w:rPr>
              <w:t>P</w:t>
            </w:r>
            <w:r w:rsidRPr="00486D98">
              <w:rPr>
                <w:rFonts w:eastAsia="DengXian"/>
                <w:lang w:eastAsia="zh-CN"/>
              </w:rPr>
              <w:t xml:space="preserve">C3/2@n78 </w:t>
            </w:r>
            <w:proofErr w:type="gramStart"/>
            <w:r w:rsidRPr="00486D98">
              <w:rPr>
                <w:rFonts w:eastAsia="DengXian"/>
                <w:lang w:eastAsia="zh-CN"/>
              </w:rPr>
              <w:t>2Tx;</w:t>
            </w:r>
            <w:proofErr w:type="gramEnd"/>
          </w:p>
          <w:p w14:paraId="580ECB84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/>
                <w:lang w:eastAsia="zh-CN"/>
              </w:rPr>
              <w:t>EN-DC power class PC2</w:t>
            </w:r>
          </w:p>
        </w:tc>
        <w:tc>
          <w:tcPr>
            <w:tcW w:w="2551" w:type="dxa"/>
            <w:shd w:val="clear" w:color="auto" w:fill="auto"/>
          </w:tcPr>
          <w:p w14:paraId="4AA26ECE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hint="eastAsia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Y</w:t>
            </w:r>
            <w:r w:rsidRPr="00486D98">
              <w:rPr>
                <w:rFonts w:eastAsia="DengXian"/>
                <w:lang w:eastAsia="zh-CN"/>
              </w:rPr>
              <w:t>e Liu, Huawei</w:t>
            </w:r>
          </w:p>
        </w:tc>
        <w:tc>
          <w:tcPr>
            <w:tcW w:w="2268" w:type="dxa"/>
            <w:shd w:val="clear" w:color="auto" w:fill="auto"/>
          </w:tcPr>
          <w:p w14:paraId="5481A53C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/>
                <w:lang w:eastAsia="zh-CN"/>
              </w:rPr>
              <w:t>leo.liuye@huawei.com</w:t>
            </w:r>
          </w:p>
        </w:tc>
        <w:tc>
          <w:tcPr>
            <w:tcW w:w="1691" w:type="dxa"/>
          </w:tcPr>
          <w:p w14:paraId="0CACC4D1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486D98">
              <w:rPr>
                <w:rFonts w:eastAsia="DengXian" w:hint="eastAsia"/>
                <w:lang w:eastAsia="zh-CN"/>
              </w:rPr>
              <w:t>O</w:t>
            </w:r>
            <w:r w:rsidRPr="00486D98">
              <w:rPr>
                <w:rFonts w:eastAsia="DengXian"/>
                <w:lang w:eastAsia="zh-CN"/>
              </w:rPr>
              <w:t>PPO, Hisilicon, Oneplus</w:t>
            </w:r>
          </w:p>
        </w:tc>
        <w:tc>
          <w:tcPr>
            <w:tcW w:w="1843" w:type="dxa"/>
          </w:tcPr>
          <w:p w14:paraId="5B074D7B" w14:textId="77777777" w:rsidR="00486D98" w:rsidRPr="00486D98" w:rsidRDefault="00486D98" w:rsidP="00486D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486D98">
              <w:rPr>
                <w:rFonts w:eastAsia="DengXian" w:hint="eastAsia"/>
                <w:lang w:eastAsia="zh-CN"/>
              </w:rPr>
              <w:t>N</w:t>
            </w:r>
            <w:r w:rsidRPr="00486D98">
              <w:rPr>
                <w:rFonts w:eastAsia="DengXian"/>
                <w:lang w:eastAsia="zh-CN"/>
              </w:rPr>
              <w:t>ew</w:t>
            </w:r>
          </w:p>
        </w:tc>
      </w:tr>
    </w:tbl>
    <w:p w14:paraId="523F973E" w14:textId="77777777" w:rsidR="00486D98" w:rsidRDefault="00486D98" w:rsidP="00964034">
      <w:pPr>
        <w:pStyle w:val="Header"/>
        <w:spacing w:after="120"/>
        <w:jc w:val="both"/>
        <w:rPr>
          <w:rFonts w:cs="Arial"/>
          <w:szCs w:val="18"/>
        </w:rPr>
      </w:pPr>
    </w:p>
    <w:p w14:paraId="4B390E7D" w14:textId="77777777" w:rsidR="00BC428B" w:rsidRDefault="00693C58" w:rsidP="00964034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It is probably sufficient to include one CA band combination in this WI and one </w:t>
      </w:r>
      <w:r w:rsidR="00E31314">
        <w:rPr>
          <w:rFonts w:cs="Arial"/>
          <w:szCs w:val="18"/>
        </w:rPr>
        <w:t xml:space="preserve">EN-DC band combination. Since intermodulation will be the type of MSD impacted by 3 Tx, RAN should choose band combinations with </w:t>
      </w:r>
      <w:r w:rsidR="00BC5ABE">
        <w:rPr>
          <w:rFonts w:cs="Arial"/>
          <w:szCs w:val="18"/>
        </w:rPr>
        <w:t xml:space="preserve">intermodulation MSD. </w:t>
      </w:r>
    </w:p>
    <w:p w14:paraId="581B6B4F" w14:textId="79AA73F1" w:rsidR="00202850" w:rsidRPr="00572F50" w:rsidRDefault="00BC428B" w:rsidP="00964034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572F50">
        <w:rPr>
          <w:rFonts w:cs="Arial"/>
          <w:b/>
          <w:bCs/>
          <w:szCs w:val="18"/>
        </w:rPr>
        <w:t>Proposal</w:t>
      </w:r>
      <w:r w:rsidR="00572F50" w:rsidRPr="00572F50">
        <w:rPr>
          <w:rFonts w:cs="Arial"/>
          <w:b/>
          <w:bCs/>
          <w:szCs w:val="18"/>
        </w:rPr>
        <w:t xml:space="preserve"> 4</w:t>
      </w:r>
      <w:r w:rsidRPr="00572F50">
        <w:rPr>
          <w:rFonts w:cs="Arial"/>
          <w:b/>
          <w:bCs/>
          <w:szCs w:val="18"/>
        </w:rPr>
        <w:t xml:space="preserve">: RAN Should choose one </w:t>
      </w:r>
      <w:r w:rsidR="00EE3E5E">
        <w:rPr>
          <w:rFonts w:cs="Arial"/>
          <w:b/>
          <w:bCs/>
          <w:szCs w:val="18"/>
        </w:rPr>
        <w:t xml:space="preserve">PC2 </w:t>
      </w:r>
      <w:r w:rsidRPr="00572F50">
        <w:rPr>
          <w:rFonts w:cs="Arial"/>
          <w:b/>
          <w:bCs/>
          <w:szCs w:val="18"/>
        </w:rPr>
        <w:t>two-band NR CA combination and one</w:t>
      </w:r>
      <w:r w:rsidR="00EE3E5E">
        <w:rPr>
          <w:rFonts w:cs="Arial"/>
          <w:b/>
          <w:bCs/>
          <w:szCs w:val="18"/>
        </w:rPr>
        <w:t xml:space="preserve"> PC2</w:t>
      </w:r>
      <w:r w:rsidRPr="00572F50">
        <w:rPr>
          <w:rFonts w:cs="Arial"/>
          <w:b/>
          <w:bCs/>
          <w:szCs w:val="18"/>
        </w:rPr>
        <w:t xml:space="preserve"> </w:t>
      </w:r>
      <w:r w:rsidR="00183102" w:rsidRPr="00572F50">
        <w:rPr>
          <w:rFonts w:cs="Arial"/>
          <w:b/>
          <w:bCs/>
          <w:szCs w:val="18"/>
        </w:rPr>
        <w:t xml:space="preserve">two-band EN-DC combination to remain in this </w:t>
      </w:r>
      <w:proofErr w:type="gramStart"/>
      <w:r w:rsidR="00183102" w:rsidRPr="00572F50">
        <w:rPr>
          <w:rFonts w:cs="Arial"/>
          <w:b/>
          <w:bCs/>
          <w:szCs w:val="18"/>
        </w:rPr>
        <w:t>WI, and</w:t>
      </w:r>
      <w:proofErr w:type="gramEnd"/>
      <w:r w:rsidR="00183102" w:rsidRPr="00572F50">
        <w:rPr>
          <w:rFonts w:cs="Arial"/>
          <w:b/>
          <w:bCs/>
          <w:szCs w:val="18"/>
        </w:rPr>
        <w:t xml:space="preserve"> move the remaining band combinations to a </w:t>
      </w:r>
      <w:r w:rsidR="00572F50" w:rsidRPr="00572F50">
        <w:rPr>
          <w:rFonts w:cs="Arial"/>
          <w:b/>
          <w:bCs/>
          <w:szCs w:val="18"/>
        </w:rPr>
        <w:t xml:space="preserve">new basket WI. </w:t>
      </w:r>
    </w:p>
    <w:p w14:paraId="6B312118" w14:textId="77777777" w:rsidR="00486D98" w:rsidRDefault="00486D98" w:rsidP="00964034">
      <w:pPr>
        <w:pStyle w:val="Header"/>
        <w:spacing w:after="120"/>
        <w:jc w:val="both"/>
        <w:rPr>
          <w:rFonts w:cs="Arial"/>
          <w:szCs w:val="18"/>
        </w:rPr>
      </w:pPr>
    </w:p>
    <w:p w14:paraId="3344B605" w14:textId="6C9A014F" w:rsidR="00F532EA" w:rsidRPr="00486D98" w:rsidRDefault="00486D98" w:rsidP="00964034">
      <w:pPr>
        <w:pStyle w:val="Header"/>
        <w:spacing w:after="120"/>
        <w:jc w:val="both"/>
        <w:rPr>
          <w:rFonts w:cs="Arial"/>
          <w:szCs w:val="18"/>
        </w:rPr>
      </w:pPr>
      <w:r w:rsidRPr="00486D98">
        <w:rPr>
          <w:rFonts w:cs="Arial"/>
          <w:szCs w:val="18"/>
        </w:rPr>
        <w:t xml:space="preserve"> </w:t>
      </w:r>
    </w:p>
    <w:p w14:paraId="2892CB67" w14:textId="77777777" w:rsidR="00964034" w:rsidRDefault="00964034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659B2808" w14:textId="77777777" w:rsidR="00436B8B" w:rsidRDefault="00436B8B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344028B3" w14:textId="77777777" w:rsidR="00436B8B" w:rsidRDefault="00436B8B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157A30F5" w14:textId="77777777" w:rsidR="008279A4" w:rsidRDefault="008279A4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4908BCE7" w14:textId="77777777" w:rsidR="00B23054" w:rsidRDefault="00B23054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7F057DD8" w14:textId="77777777" w:rsidR="009F7782" w:rsidRDefault="009F7782" w:rsidP="00037460">
      <w:pPr>
        <w:pStyle w:val="Header"/>
        <w:spacing w:after="120"/>
        <w:jc w:val="both"/>
        <w:rPr>
          <w:rFonts w:cs="Arial"/>
          <w:szCs w:val="18"/>
        </w:rPr>
        <w:sectPr w:rsidR="009F7782" w:rsidSect="009F778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1571DE62" w14:textId="77777777" w:rsidR="00B23054" w:rsidRDefault="00B23054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6EF186C4" w14:textId="02DB9317" w:rsidR="00037460" w:rsidRPr="000D4998" w:rsidRDefault="00037460" w:rsidP="00037460">
      <w:pPr>
        <w:pStyle w:val="Header"/>
        <w:spacing w:after="120"/>
        <w:jc w:val="both"/>
      </w:pPr>
      <w:bookmarkStart w:id="6" w:name="_Hlk134458779"/>
      <w:bookmarkStart w:id="7" w:name="_Hlk131581044"/>
      <w:bookmarkEnd w:id="2"/>
      <w:bookmarkEnd w:id="3"/>
    </w:p>
    <w:bookmarkEnd w:id="6"/>
    <w:bookmarkEnd w:id="7"/>
    <w:p w14:paraId="11DA1147" w14:textId="74EAEE1E" w:rsidR="008C1F60" w:rsidRPr="00AE34B8" w:rsidRDefault="00F7293D" w:rsidP="008C1F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Conclusion</w:t>
      </w:r>
    </w:p>
    <w:p w14:paraId="6E61EE51" w14:textId="77777777" w:rsidR="007D6304" w:rsidRPr="004A5C74" w:rsidRDefault="007D6304" w:rsidP="007D6304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4A5C74">
        <w:rPr>
          <w:rFonts w:cs="Arial"/>
          <w:b/>
          <w:bCs/>
          <w:szCs w:val="18"/>
        </w:rPr>
        <w:t xml:space="preserve">Proposal 1: </w:t>
      </w:r>
      <w:r>
        <w:rPr>
          <w:rFonts w:cs="Arial"/>
          <w:b/>
          <w:bCs/>
          <w:szCs w:val="18"/>
        </w:rPr>
        <w:t>RAN should confirm that t</w:t>
      </w:r>
      <w:r w:rsidRPr="004A5C74">
        <w:rPr>
          <w:rFonts w:cs="Arial"/>
          <w:b/>
          <w:bCs/>
          <w:szCs w:val="18"/>
        </w:rPr>
        <w:t xml:space="preserve">he 4Rx_low_NR_band_handheld_3Tx_NR_CA_ENDC Work Item should be classified as a non-basket WI. </w:t>
      </w:r>
    </w:p>
    <w:p w14:paraId="3612DE42" w14:textId="77777777" w:rsidR="007D6304" w:rsidRPr="00463358" w:rsidRDefault="007D6304" w:rsidP="007D6304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463358">
        <w:rPr>
          <w:rFonts w:cs="Arial"/>
          <w:b/>
          <w:bCs/>
          <w:szCs w:val="18"/>
        </w:rPr>
        <w:t xml:space="preserve">Proposal 2: RAN should decide which NR band should be the example band for this WI, and the other bands should be added to a new basket WI. </w:t>
      </w:r>
    </w:p>
    <w:p w14:paraId="531FA98B" w14:textId="77777777" w:rsidR="007D6304" w:rsidRDefault="007D6304" w:rsidP="007D6304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463358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>3</w:t>
      </w:r>
      <w:r w:rsidRPr="00463358">
        <w:rPr>
          <w:rFonts w:cs="Arial"/>
          <w:b/>
          <w:bCs/>
          <w:szCs w:val="18"/>
        </w:rPr>
        <w:t xml:space="preserve">: RAN should </w:t>
      </w:r>
      <w:r>
        <w:rPr>
          <w:rFonts w:cs="Arial"/>
          <w:b/>
          <w:bCs/>
          <w:szCs w:val="18"/>
        </w:rPr>
        <w:t xml:space="preserve">create a new basket WI to handle the additional 3Tx PC1.5 band combinations. </w:t>
      </w:r>
    </w:p>
    <w:p w14:paraId="101D1082" w14:textId="632E7615" w:rsidR="007D6304" w:rsidRPr="004B7F18" w:rsidRDefault="007D6304" w:rsidP="004B7F18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572F50">
        <w:rPr>
          <w:rFonts w:cs="Arial"/>
          <w:b/>
          <w:bCs/>
          <w:szCs w:val="18"/>
        </w:rPr>
        <w:t xml:space="preserve">Proposal 4: RAN Should choose one </w:t>
      </w:r>
      <w:r w:rsidR="00EE3E5E">
        <w:rPr>
          <w:rFonts w:cs="Arial"/>
          <w:b/>
          <w:bCs/>
          <w:szCs w:val="18"/>
        </w:rPr>
        <w:t xml:space="preserve">PC2 </w:t>
      </w:r>
      <w:r w:rsidRPr="00572F50">
        <w:rPr>
          <w:rFonts w:cs="Arial"/>
          <w:b/>
          <w:bCs/>
          <w:szCs w:val="18"/>
        </w:rPr>
        <w:t>two-band NR CA combination and one</w:t>
      </w:r>
      <w:r w:rsidR="00EE3E5E">
        <w:rPr>
          <w:rFonts w:cs="Arial"/>
          <w:b/>
          <w:bCs/>
          <w:szCs w:val="18"/>
        </w:rPr>
        <w:t xml:space="preserve"> PC2</w:t>
      </w:r>
      <w:r w:rsidRPr="00572F50">
        <w:rPr>
          <w:rFonts w:cs="Arial"/>
          <w:b/>
          <w:bCs/>
          <w:szCs w:val="18"/>
        </w:rPr>
        <w:t xml:space="preserve"> two-band EN-DC combination to remain in this </w:t>
      </w:r>
      <w:proofErr w:type="gramStart"/>
      <w:r w:rsidRPr="00572F50">
        <w:rPr>
          <w:rFonts w:cs="Arial"/>
          <w:b/>
          <w:bCs/>
          <w:szCs w:val="18"/>
        </w:rPr>
        <w:t>WI, and</w:t>
      </w:r>
      <w:proofErr w:type="gramEnd"/>
      <w:r w:rsidRPr="00572F50">
        <w:rPr>
          <w:rFonts w:cs="Arial"/>
          <w:b/>
          <w:bCs/>
          <w:szCs w:val="18"/>
        </w:rPr>
        <w:t xml:space="preserve"> move the remaining band combinations to a new basket WI. </w:t>
      </w:r>
    </w:p>
    <w:p w14:paraId="41C52207" w14:textId="77777777" w:rsidR="00735F2E" w:rsidRPr="00B758A7" w:rsidRDefault="00735F2E" w:rsidP="00735F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r w:rsidRPr="00B758A7">
        <w:rPr>
          <w:rFonts w:ascii="Arial" w:eastAsia="Times New Roman" w:hAnsi="Arial"/>
          <w:sz w:val="36"/>
          <w:lang w:val="en-US"/>
        </w:rPr>
        <w:t>4</w:t>
      </w:r>
      <w:r>
        <w:rPr>
          <w:rFonts w:ascii="Arial" w:eastAsia="Times New Roman" w:hAnsi="Arial"/>
          <w:sz w:val="36"/>
          <w:lang w:val="en-US"/>
        </w:rPr>
        <w:t>.</w:t>
      </w:r>
      <w:r w:rsidRPr="00B758A7">
        <w:rPr>
          <w:rFonts w:ascii="Arial" w:eastAsia="Times New Roman" w:hAnsi="Arial"/>
          <w:sz w:val="36"/>
          <w:lang w:val="en-US"/>
        </w:rPr>
        <w:tab/>
        <w:t>References</w:t>
      </w:r>
    </w:p>
    <w:p w14:paraId="7BAEEAE3" w14:textId="4A1C5277" w:rsidR="00512010" w:rsidRPr="00A40928" w:rsidRDefault="0096068E" w:rsidP="00735F2E">
      <w:pPr>
        <w:numPr>
          <w:ilvl w:val="0"/>
          <w:numId w:val="5"/>
        </w:numPr>
        <w:rPr>
          <w:rFonts w:eastAsia="Times New Roman"/>
          <w:lang w:val="en-US"/>
        </w:rPr>
      </w:pPr>
      <w:bookmarkStart w:id="8" w:name="_Ref134630865"/>
      <w:bookmarkStart w:id="9" w:name="_Ref135072260"/>
      <w:bookmarkStart w:id="10" w:name="_Ref136875713"/>
      <w:r w:rsidRPr="0096068E">
        <w:rPr>
          <w:lang w:val="en-US"/>
        </w:rPr>
        <w:t>RP-230161</w:t>
      </w:r>
      <w:r>
        <w:rPr>
          <w:lang w:val="en-US"/>
        </w:rPr>
        <w:t xml:space="preserve">, </w:t>
      </w:r>
      <w:r w:rsidR="0047738C">
        <w:rPr>
          <w:lang w:val="en-US"/>
        </w:rPr>
        <w:t>“</w:t>
      </w:r>
      <w:bookmarkEnd w:id="8"/>
      <w:bookmarkEnd w:id="9"/>
      <w:r w:rsidR="0047738C" w:rsidRPr="0047738C">
        <w:rPr>
          <w:lang w:val="en-US"/>
        </w:rPr>
        <w:t>Revised WID for Low NR band 4Rx and 3Tx</w:t>
      </w:r>
      <w:r w:rsidR="0047738C">
        <w:rPr>
          <w:lang w:val="en-US"/>
        </w:rPr>
        <w:t>,” OPPO</w:t>
      </w:r>
      <w:bookmarkEnd w:id="10"/>
    </w:p>
    <w:p w14:paraId="5A33A054" w14:textId="77777777" w:rsidR="007219C1" w:rsidRPr="006129DC" w:rsidRDefault="007219C1" w:rsidP="00512010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</w:rPr>
      </w:pPr>
    </w:p>
    <w:sectPr w:rsidR="007219C1" w:rsidRPr="00612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9312D" w14:textId="77777777" w:rsidR="00C81186" w:rsidRDefault="00C81186" w:rsidP="00F42F78">
      <w:pPr>
        <w:spacing w:after="0"/>
      </w:pPr>
      <w:r>
        <w:separator/>
      </w:r>
    </w:p>
  </w:endnote>
  <w:endnote w:type="continuationSeparator" w:id="0">
    <w:p w14:paraId="7BFB38E0" w14:textId="77777777" w:rsidR="00C81186" w:rsidRDefault="00C81186" w:rsidP="00F42F78">
      <w:pPr>
        <w:spacing w:after="0"/>
      </w:pPr>
      <w:r>
        <w:continuationSeparator/>
      </w:r>
    </w:p>
  </w:endnote>
  <w:endnote w:type="continuationNotice" w:id="1">
    <w:p w14:paraId="7BF4327A" w14:textId="77777777" w:rsidR="00C81186" w:rsidRDefault="00C811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618EE" w14:textId="77777777" w:rsidR="00C81186" w:rsidRDefault="00C81186" w:rsidP="00F42F78">
      <w:pPr>
        <w:spacing w:after="0"/>
      </w:pPr>
      <w:r>
        <w:separator/>
      </w:r>
    </w:p>
  </w:footnote>
  <w:footnote w:type="continuationSeparator" w:id="0">
    <w:p w14:paraId="56AB9DD1" w14:textId="77777777" w:rsidR="00C81186" w:rsidRDefault="00C81186" w:rsidP="00F42F78">
      <w:pPr>
        <w:spacing w:after="0"/>
      </w:pPr>
      <w:r>
        <w:continuationSeparator/>
      </w:r>
    </w:p>
  </w:footnote>
  <w:footnote w:type="continuationNotice" w:id="1">
    <w:p w14:paraId="6A3C6083" w14:textId="77777777" w:rsidR="00C81186" w:rsidRDefault="00C811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228E"/>
    <w:multiLevelType w:val="hybridMultilevel"/>
    <w:tmpl w:val="D02A592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8049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A79F1"/>
    <w:multiLevelType w:val="hybridMultilevel"/>
    <w:tmpl w:val="8092D9A0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09634">
    <w:abstractNumId w:val="2"/>
  </w:num>
  <w:num w:numId="2" w16cid:durableId="1272709233">
    <w:abstractNumId w:val="4"/>
  </w:num>
  <w:num w:numId="3" w16cid:durableId="808210799">
    <w:abstractNumId w:val="6"/>
  </w:num>
  <w:num w:numId="4" w16cid:durableId="530611995">
    <w:abstractNumId w:val="1"/>
  </w:num>
  <w:num w:numId="5" w16cid:durableId="1846478727">
    <w:abstractNumId w:val="5"/>
  </w:num>
  <w:num w:numId="6" w16cid:durableId="286592491">
    <w:abstractNumId w:val="3"/>
  </w:num>
  <w:num w:numId="7" w16cid:durableId="1607543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EF"/>
    <w:rsid w:val="000033D4"/>
    <w:rsid w:val="00013FDA"/>
    <w:rsid w:val="000149E7"/>
    <w:rsid w:val="000156D6"/>
    <w:rsid w:val="00015CA0"/>
    <w:rsid w:val="00023B88"/>
    <w:rsid w:val="000349FC"/>
    <w:rsid w:val="00037460"/>
    <w:rsid w:val="00040A0A"/>
    <w:rsid w:val="00044092"/>
    <w:rsid w:val="0005505C"/>
    <w:rsid w:val="00060E63"/>
    <w:rsid w:val="00062315"/>
    <w:rsid w:val="00085A76"/>
    <w:rsid w:val="000D4998"/>
    <w:rsid w:val="000E7453"/>
    <w:rsid w:val="000E75D2"/>
    <w:rsid w:val="000F6F0A"/>
    <w:rsid w:val="001117EC"/>
    <w:rsid w:val="00116670"/>
    <w:rsid w:val="00132DF4"/>
    <w:rsid w:val="001342F2"/>
    <w:rsid w:val="00145F6E"/>
    <w:rsid w:val="0014757A"/>
    <w:rsid w:val="00150723"/>
    <w:rsid w:val="0015258B"/>
    <w:rsid w:val="00163646"/>
    <w:rsid w:val="00183102"/>
    <w:rsid w:val="0018503D"/>
    <w:rsid w:val="00197222"/>
    <w:rsid w:val="001A0E7F"/>
    <w:rsid w:val="001B1C30"/>
    <w:rsid w:val="001B62C7"/>
    <w:rsid w:val="001B7EDC"/>
    <w:rsid w:val="001B7EF5"/>
    <w:rsid w:val="001C0FB7"/>
    <w:rsid w:val="001D20A1"/>
    <w:rsid w:val="001D2DDF"/>
    <w:rsid w:val="001D58C7"/>
    <w:rsid w:val="001D7090"/>
    <w:rsid w:val="001E2290"/>
    <w:rsid w:val="00202850"/>
    <w:rsid w:val="00216F5A"/>
    <w:rsid w:val="0022188B"/>
    <w:rsid w:val="00243147"/>
    <w:rsid w:val="002522F6"/>
    <w:rsid w:val="0027157C"/>
    <w:rsid w:val="00271592"/>
    <w:rsid w:val="00277FC6"/>
    <w:rsid w:val="00285D5A"/>
    <w:rsid w:val="002918F6"/>
    <w:rsid w:val="002A1416"/>
    <w:rsid w:val="002A1E7B"/>
    <w:rsid w:val="002A3F22"/>
    <w:rsid w:val="002A724D"/>
    <w:rsid w:val="002B02C7"/>
    <w:rsid w:val="002B33D7"/>
    <w:rsid w:val="002D7F78"/>
    <w:rsid w:val="003075DD"/>
    <w:rsid w:val="003164BD"/>
    <w:rsid w:val="0032082F"/>
    <w:rsid w:val="00321319"/>
    <w:rsid w:val="0032186D"/>
    <w:rsid w:val="00326275"/>
    <w:rsid w:val="0035009C"/>
    <w:rsid w:val="003525EA"/>
    <w:rsid w:val="003530A5"/>
    <w:rsid w:val="00357E7D"/>
    <w:rsid w:val="00362192"/>
    <w:rsid w:val="003770B5"/>
    <w:rsid w:val="00382CB6"/>
    <w:rsid w:val="003B640C"/>
    <w:rsid w:val="003C7CDA"/>
    <w:rsid w:val="003D360E"/>
    <w:rsid w:val="003D75F1"/>
    <w:rsid w:val="003E6683"/>
    <w:rsid w:val="004227A9"/>
    <w:rsid w:val="0042750C"/>
    <w:rsid w:val="00427823"/>
    <w:rsid w:val="0043217F"/>
    <w:rsid w:val="0043573D"/>
    <w:rsid w:val="00436B8B"/>
    <w:rsid w:val="004558A8"/>
    <w:rsid w:val="00463358"/>
    <w:rsid w:val="0046628C"/>
    <w:rsid w:val="004678D5"/>
    <w:rsid w:val="0047738C"/>
    <w:rsid w:val="00480775"/>
    <w:rsid w:val="00486D98"/>
    <w:rsid w:val="00490655"/>
    <w:rsid w:val="004A0A22"/>
    <w:rsid w:val="004A5C74"/>
    <w:rsid w:val="004A6AD5"/>
    <w:rsid w:val="004B7F18"/>
    <w:rsid w:val="004C17D8"/>
    <w:rsid w:val="004D30F9"/>
    <w:rsid w:val="004D4B2F"/>
    <w:rsid w:val="004E51C6"/>
    <w:rsid w:val="004E76D3"/>
    <w:rsid w:val="004F1674"/>
    <w:rsid w:val="005038F6"/>
    <w:rsid w:val="0050452F"/>
    <w:rsid w:val="0050575A"/>
    <w:rsid w:val="00506EEC"/>
    <w:rsid w:val="00506F73"/>
    <w:rsid w:val="00506F8B"/>
    <w:rsid w:val="00512010"/>
    <w:rsid w:val="005224B3"/>
    <w:rsid w:val="00534242"/>
    <w:rsid w:val="00542AA0"/>
    <w:rsid w:val="00562624"/>
    <w:rsid w:val="005710BC"/>
    <w:rsid w:val="005714F8"/>
    <w:rsid w:val="00572F50"/>
    <w:rsid w:val="00574683"/>
    <w:rsid w:val="0057488C"/>
    <w:rsid w:val="0059400D"/>
    <w:rsid w:val="00595FBA"/>
    <w:rsid w:val="005A18AD"/>
    <w:rsid w:val="005C02D3"/>
    <w:rsid w:val="005C19D1"/>
    <w:rsid w:val="005D0FCC"/>
    <w:rsid w:val="005E241A"/>
    <w:rsid w:val="005E432F"/>
    <w:rsid w:val="005F013F"/>
    <w:rsid w:val="005F294F"/>
    <w:rsid w:val="005F4823"/>
    <w:rsid w:val="00606CCD"/>
    <w:rsid w:val="006129DC"/>
    <w:rsid w:val="00622696"/>
    <w:rsid w:val="00622E81"/>
    <w:rsid w:val="00623F1D"/>
    <w:rsid w:val="006268E9"/>
    <w:rsid w:val="0063214A"/>
    <w:rsid w:val="00633206"/>
    <w:rsid w:val="00633647"/>
    <w:rsid w:val="00655243"/>
    <w:rsid w:val="00660703"/>
    <w:rsid w:val="006627D2"/>
    <w:rsid w:val="0066693B"/>
    <w:rsid w:val="0067017D"/>
    <w:rsid w:val="006760E6"/>
    <w:rsid w:val="00693C58"/>
    <w:rsid w:val="00694FEB"/>
    <w:rsid w:val="006B1A34"/>
    <w:rsid w:val="006C3CEC"/>
    <w:rsid w:val="006D3A36"/>
    <w:rsid w:val="006E712D"/>
    <w:rsid w:val="006F2C70"/>
    <w:rsid w:val="006F5314"/>
    <w:rsid w:val="00702970"/>
    <w:rsid w:val="007038D9"/>
    <w:rsid w:val="00712381"/>
    <w:rsid w:val="00713B6F"/>
    <w:rsid w:val="007219C1"/>
    <w:rsid w:val="0073097E"/>
    <w:rsid w:val="00735123"/>
    <w:rsid w:val="00735F2E"/>
    <w:rsid w:val="00742D48"/>
    <w:rsid w:val="00743170"/>
    <w:rsid w:val="007478DF"/>
    <w:rsid w:val="007642EB"/>
    <w:rsid w:val="00766C89"/>
    <w:rsid w:val="00775EE0"/>
    <w:rsid w:val="00790B65"/>
    <w:rsid w:val="00793CB3"/>
    <w:rsid w:val="007A6360"/>
    <w:rsid w:val="007A6B02"/>
    <w:rsid w:val="007B0A8C"/>
    <w:rsid w:val="007B46E4"/>
    <w:rsid w:val="007B4AE8"/>
    <w:rsid w:val="007C5262"/>
    <w:rsid w:val="007D6304"/>
    <w:rsid w:val="007E2211"/>
    <w:rsid w:val="007F2BC1"/>
    <w:rsid w:val="00804AA5"/>
    <w:rsid w:val="00804F35"/>
    <w:rsid w:val="008123C0"/>
    <w:rsid w:val="00812D9C"/>
    <w:rsid w:val="008245AC"/>
    <w:rsid w:val="00824F69"/>
    <w:rsid w:val="00826994"/>
    <w:rsid w:val="008279A4"/>
    <w:rsid w:val="0083162C"/>
    <w:rsid w:val="0084323B"/>
    <w:rsid w:val="00846896"/>
    <w:rsid w:val="00847DC1"/>
    <w:rsid w:val="00856E4D"/>
    <w:rsid w:val="008968E9"/>
    <w:rsid w:val="008A516E"/>
    <w:rsid w:val="008B08E6"/>
    <w:rsid w:val="008B091E"/>
    <w:rsid w:val="008C1F60"/>
    <w:rsid w:val="008C6AF5"/>
    <w:rsid w:val="008D72DC"/>
    <w:rsid w:val="008E4A43"/>
    <w:rsid w:val="008E6985"/>
    <w:rsid w:val="008F1765"/>
    <w:rsid w:val="008F3897"/>
    <w:rsid w:val="00910C56"/>
    <w:rsid w:val="009124CC"/>
    <w:rsid w:val="009214B0"/>
    <w:rsid w:val="009302D8"/>
    <w:rsid w:val="0096068E"/>
    <w:rsid w:val="0096174A"/>
    <w:rsid w:val="00964034"/>
    <w:rsid w:val="00986A47"/>
    <w:rsid w:val="0099337B"/>
    <w:rsid w:val="009A36EB"/>
    <w:rsid w:val="009C011A"/>
    <w:rsid w:val="009C3A18"/>
    <w:rsid w:val="009D2939"/>
    <w:rsid w:val="009E7629"/>
    <w:rsid w:val="009F7782"/>
    <w:rsid w:val="00A16251"/>
    <w:rsid w:val="00A239CD"/>
    <w:rsid w:val="00A248EF"/>
    <w:rsid w:val="00A3130F"/>
    <w:rsid w:val="00A3386F"/>
    <w:rsid w:val="00A40928"/>
    <w:rsid w:val="00A5092D"/>
    <w:rsid w:val="00A56115"/>
    <w:rsid w:val="00A627D1"/>
    <w:rsid w:val="00A76B3A"/>
    <w:rsid w:val="00A77A0B"/>
    <w:rsid w:val="00A910B4"/>
    <w:rsid w:val="00AA392A"/>
    <w:rsid w:val="00AA4C05"/>
    <w:rsid w:val="00AC184C"/>
    <w:rsid w:val="00AC7F7B"/>
    <w:rsid w:val="00B02206"/>
    <w:rsid w:val="00B0663D"/>
    <w:rsid w:val="00B0771D"/>
    <w:rsid w:val="00B0779B"/>
    <w:rsid w:val="00B10B49"/>
    <w:rsid w:val="00B14173"/>
    <w:rsid w:val="00B23054"/>
    <w:rsid w:val="00B258E3"/>
    <w:rsid w:val="00B60599"/>
    <w:rsid w:val="00B62B9B"/>
    <w:rsid w:val="00B63EF5"/>
    <w:rsid w:val="00B70268"/>
    <w:rsid w:val="00B75C65"/>
    <w:rsid w:val="00B86785"/>
    <w:rsid w:val="00BA16BE"/>
    <w:rsid w:val="00BB12BF"/>
    <w:rsid w:val="00BB1493"/>
    <w:rsid w:val="00BB189D"/>
    <w:rsid w:val="00BC3F4B"/>
    <w:rsid w:val="00BC428B"/>
    <w:rsid w:val="00BC5ABE"/>
    <w:rsid w:val="00BE4A28"/>
    <w:rsid w:val="00BF1818"/>
    <w:rsid w:val="00BF5529"/>
    <w:rsid w:val="00C0196C"/>
    <w:rsid w:val="00C156D1"/>
    <w:rsid w:val="00C22427"/>
    <w:rsid w:val="00C3207C"/>
    <w:rsid w:val="00C34469"/>
    <w:rsid w:val="00C35472"/>
    <w:rsid w:val="00C527C6"/>
    <w:rsid w:val="00C62F0A"/>
    <w:rsid w:val="00C67737"/>
    <w:rsid w:val="00C81186"/>
    <w:rsid w:val="00C8130D"/>
    <w:rsid w:val="00C86FE2"/>
    <w:rsid w:val="00CA0C4E"/>
    <w:rsid w:val="00CA259F"/>
    <w:rsid w:val="00CA32D2"/>
    <w:rsid w:val="00CA3B26"/>
    <w:rsid w:val="00CC5433"/>
    <w:rsid w:val="00CC5F15"/>
    <w:rsid w:val="00CD4730"/>
    <w:rsid w:val="00CD5AAA"/>
    <w:rsid w:val="00CE06BA"/>
    <w:rsid w:val="00CE3027"/>
    <w:rsid w:val="00D019F4"/>
    <w:rsid w:val="00D058A0"/>
    <w:rsid w:val="00D0659B"/>
    <w:rsid w:val="00D15082"/>
    <w:rsid w:val="00D36112"/>
    <w:rsid w:val="00D56129"/>
    <w:rsid w:val="00D60E1B"/>
    <w:rsid w:val="00D64D6D"/>
    <w:rsid w:val="00D676DB"/>
    <w:rsid w:val="00D71049"/>
    <w:rsid w:val="00D7227B"/>
    <w:rsid w:val="00D77996"/>
    <w:rsid w:val="00D811F8"/>
    <w:rsid w:val="00D85F28"/>
    <w:rsid w:val="00DB0FB6"/>
    <w:rsid w:val="00DB4416"/>
    <w:rsid w:val="00DC38E7"/>
    <w:rsid w:val="00DD52AF"/>
    <w:rsid w:val="00DE6A94"/>
    <w:rsid w:val="00DE6C98"/>
    <w:rsid w:val="00E01303"/>
    <w:rsid w:val="00E051A3"/>
    <w:rsid w:val="00E16BC4"/>
    <w:rsid w:val="00E24745"/>
    <w:rsid w:val="00E31314"/>
    <w:rsid w:val="00E421FD"/>
    <w:rsid w:val="00E42FEB"/>
    <w:rsid w:val="00E4355B"/>
    <w:rsid w:val="00E50893"/>
    <w:rsid w:val="00E55B0A"/>
    <w:rsid w:val="00E56DE9"/>
    <w:rsid w:val="00E63427"/>
    <w:rsid w:val="00E65176"/>
    <w:rsid w:val="00E72682"/>
    <w:rsid w:val="00E756DA"/>
    <w:rsid w:val="00E8161D"/>
    <w:rsid w:val="00E84A4E"/>
    <w:rsid w:val="00E95A9A"/>
    <w:rsid w:val="00EA35DE"/>
    <w:rsid w:val="00EB0728"/>
    <w:rsid w:val="00EB7151"/>
    <w:rsid w:val="00EB7CA6"/>
    <w:rsid w:val="00ED6DA7"/>
    <w:rsid w:val="00EE079E"/>
    <w:rsid w:val="00EE1720"/>
    <w:rsid w:val="00EE2FFC"/>
    <w:rsid w:val="00EE3E5E"/>
    <w:rsid w:val="00F00213"/>
    <w:rsid w:val="00F210B6"/>
    <w:rsid w:val="00F2438A"/>
    <w:rsid w:val="00F26935"/>
    <w:rsid w:val="00F27F94"/>
    <w:rsid w:val="00F409E2"/>
    <w:rsid w:val="00F42F78"/>
    <w:rsid w:val="00F532EA"/>
    <w:rsid w:val="00F55ABA"/>
    <w:rsid w:val="00F645EB"/>
    <w:rsid w:val="00F65650"/>
    <w:rsid w:val="00F663BD"/>
    <w:rsid w:val="00F7293D"/>
    <w:rsid w:val="00F756DB"/>
    <w:rsid w:val="00F9346E"/>
    <w:rsid w:val="00F96172"/>
    <w:rsid w:val="00FA0E15"/>
    <w:rsid w:val="00FA1841"/>
    <w:rsid w:val="00FC1F40"/>
    <w:rsid w:val="00FC2EA2"/>
    <w:rsid w:val="00FC3026"/>
    <w:rsid w:val="00FD1340"/>
    <w:rsid w:val="00FD5A35"/>
    <w:rsid w:val="00FF164D"/>
    <w:rsid w:val="00FF298D"/>
    <w:rsid w:val="00FF3D92"/>
    <w:rsid w:val="00FF4BB2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F230E"/>
  <w15:chartTrackingRefBased/>
  <w15:docId w15:val="{001011F8-B95E-4063-ABFB-8D168280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6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74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7460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3746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746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678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78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D7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94D47-BA78-42AF-893E-796F957A00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TMUS</dc:creator>
  <cp:keywords/>
  <dc:description/>
  <cp:lastModifiedBy>Bill Shvodian</cp:lastModifiedBy>
  <cp:revision>60</cp:revision>
  <dcterms:created xsi:type="dcterms:W3CDTF">2023-06-05T18:18:00Z</dcterms:created>
  <dcterms:modified xsi:type="dcterms:W3CDTF">2023-06-05T20:46:00Z</dcterms:modified>
</cp:coreProperties>
</file>