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4C6D0E87" wp14:editId="0B3A4B3B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DA70C7" w:rsidRPr="00982084" w:rsidRDefault="00FC2DD5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FC2DD5">
              <w:rPr>
                <w:rFonts w:ascii="Verdana" w:hAnsi="Verdana"/>
                <w:sz w:val="20"/>
              </w:rPr>
              <w:t>Document 5D/TEMP/894</w:t>
            </w:r>
            <w:r w:rsidR="00CF2DCE">
              <w:rPr>
                <w:rFonts w:ascii="Verdana" w:hAnsi="Verdana"/>
                <w:sz w:val="20"/>
              </w:rPr>
              <w:t>(edited post WP 5D #47)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:rsidR="009050FD" w:rsidRDefault="009050FD" w:rsidP="00F81C80">
            <w:pPr>
              <w:pStyle w:val="DocData"/>
              <w:framePr w:hSpace="0" w:wrap="auto" w:hAnchor="text" w:yAlign="in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Revision 1</w:t>
            </w:r>
          </w:p>
          <w:p w:rsidR="000069D4" w:rsidRPr="00DA70C7" w:rsidRDefault="00FC2DD5" w:rsidP="00F81C80">
            <w:pPr>
              <w:pStyle w:val="DocData"/>
              <w:framePr w:hSpace="0" w:wrap="auto" w:hAnchor="text" w:yAlign="inline"/>
            </w:pPr>
            <w:r>
              <w:t xml:space="preserve">Document </w:t>
            </w:r>
            <w:r w:rsidRPr="00FC2DD5">
              <w:t>IMT-ADV/33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A70C7" w:rsidRDefault="00A1208B" w:rsidP="00F81C80">
            <w:pPr>
              <w:pStyle w:val="DocData"/>
              <w:framePr w:hSpace="0" w:wrap="auto" w:hAnchor="text" w:yAlign="inline"/>
            </w:pPr>
            <w:r>
              <w:t>21 October</w:t>
            </w:r>
            <w:r w:rsidR="00A76E58" w:rsidRPr="00BA54E7">
              <w:t xml:space="preserve"> 202</w:t>
            </w:r>
            <w:r w:rsidR="00A97183">
              <w:t>4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5015DA" w:rsidRDefault="00A76E58" w:rsidP="005015DA">
            <w:pPr>
              <w:pStyle w:val="Source"/>
            </w:pPr>
            <w:bookmarkStart w:id="5" w:name="dsource" w:colFirst="0" w:colLast="0"/>
            <w:bookmarkEnd w:id="4"/>
            <w:r w:rsidRPr="00817B02"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A5173C">
            <w:pPr>
              <w:pStyle w:val="Title1"/>
              <w:rPr>
                <w:lang w:eastAsia="zh-CN"/>
              </w:rPr>
            </w:pPr>
            <w:bookmarkStart w:id="6" w:name="_Hlk137816924"/>
            <w:bookmarkStart w:id="7" w:name="drec" w:colFirst="0" w:colLast="0"/>
            <w:bookmarkEnd w:id="5"/>
            <w:r w:rsidRPr="00817B02">
              <w:t xml:space="preserve">Schedule for Revision </w:t>
            </w:r>
            <w:r>
              <w:t>7</w:t>
            </w:r>
            <w:r w:rsidRPr="00817B02">
              <w:t xml:space="preserve"> of</w:t>
            </w:r>
            <w:r w:rsidRPr="00817B02">
              <w:rPr>
                <w:lang w:eastAsia="ja-JP"/>
              </w:rPr>
              <w:t xml:space="preserve"> </w:t>
            </w:r>
            <w:r w:rsidRPr="00817B02">
              <w:t>Recommendation ITU-R M.</w:t>
            </w:r>
            <w:r w:rsidRPr="00817B02">
              <w:rPr>
                <w:lang w:eastAsia="ja-JP"/>
              </w:rPr>
              <w:t>2012</w:t>
            </w:r>
            <w:bookmarkEnd w:id="6"/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1A09D6">
            <w:pPr>
              <w:pStyle w:val="Title4"/>
              <w:rPr>
                <w:lang w:eastAsia="zh-CN"/>
              </w:rPr>
            </w:pPr>
            <w:bookmarkStart w:id="8" w:name="_Hlk137816931"/>
            <w:bookmarkStart w:id="9" w:name="dtitle1" w:colFirst="0" w:colLast="0"/>
            <w:bookmarkEnd w:id="7"/>
            <w:r w:rsidRPr="00817B02">
              <w:rPr>
                <w:bCs/>
              </w:rPr>
              <w:t xml:space="preserve">Schedule for Revision </w:t>
            </w:r>
            <w:r>
              <w:rPr>
                <w:bCs/>
              </w:rPr>
              <w:t>7</w:t>
            </w:r>
            <w:r w:rsidRPr="00817B02">
              <w:rPr>
                <w:bCs/>
              </w:rPr>
              <w:t xml:space="preserve"> of Recommendation ITU</w:t>
            </w:r>
            <w:r w:rsidRPr="00817B02">
              <w:rPr>
                <w:bCs/>
              </w:rPr>
              <w:noBreakHyphen/>
              <w:t>R M.</w:t>
            </w:r>
            <w:r w:rsidRPr="00817B02">
              <w:rPr>
                <w:bCs/>
                <w:lang w:eastAsia="ja-JP"/>
              </w:rPr>
              <w:t>2012 (</w:t>
            </w:r>
            <w:r w:rsidRPr="00817B02">
              <w:t>“Detailed specifications of the terrestrial radio interfaces of International Mobile Telecommunications-Advanced (IMT</w:t>
            </w:r>
            <w:r w:rsidRPr="00817B02">
              <w:noBreakHyphen/>
              <w:t>Advanced”</w:t>
            </w:r>
            <w:r w:rsidRPr="00817B02">
              <w:rPr>
                <w:lang w:eastAsia="ja-JP"/>
              </w:rPr>
              <w:t>)</w:t>
            </w:r>
            <w:bookmarkEnd w:id="8"/>
          </w:p>
        </w:tc>
      </w:tr>
    </w:tbl>
    <w:bookmarkEnd w:id="9"/>
    <w:p w:rsidR="00D41FAE" w:rsidRPr="00817B02" w:rsidRDefault="00D41FAE" w:rsidP="00817B02">
      <w:pPr>
        <w:pStyle w:val="Headingb"/>
      </w:pPr>
      <w:r w:rsidRPr="00817B02">
        <w:t>Scope</w:t>
      </w:r>
    </w:p>
    <w:p w:rsidR="00D41FAE" w:rsidRPr="00A23A23" w:rsidRDefault="00D41FAE" w:rsidP="00A23A23">
      <w:r w:rsidRPr="00A23A23">
        <w:rPr>
          <w:bCs/>
        </w:rPr>
        <w:t>This document provides information on the detailed schedule and associated dates for the Revision </w:t>
      </w:r>
      <w:r>
        <w:rPr>
          <w:bCs/>
        </w:rPr>
        <w:t>7</w:t>
      </w:r>
      <w:r w:rsidRPr="00A23A23">
        <w:rPr>
          <w:bCs/>
        </w:rPr>
        <w:t xml:space="preserve"> of </w:t>
      </w:r>
      <w:r w:rsidRPr="00A23A23">
        <w:t xml:space="preserve">Recommendation ITU-R M.2012 </w:t>
      </w:r>
      <w:r w:rsidRPr="00A23A23">
        <w:rPr>
          <w:bCs/>
        </w:rPr>
        <w:t>“</w:t>
      </w:r>
      <w:r w:rsidRPr="00A23A23">
        <w:t>Detailed specifications of the terrestrial radio interfaces of International Mobile Telecommunications-Advanced (IMT</w:t>
      </w:r>
      <w:r w:rsidRPr="00A23A23">
        <w:noBreakHyphen/>
        <w:t xml:space="preserve">Advanced)”. </w:t>
      </w:r>
    </w:p>
    <w:p w:rsidR="00D41FAE" w:rsidRPr="00817B02" w:rsidRDefault="00D41FAE" w:rsidP="00817B02">
      <w:pPr>
        <w:pStyle w:val="Headingb"/>
      </w:pPr>
      <w:r w:rsidRPr="00817B02">
        <w:t>References</w:t>
      </w:r>
    </w:p>
    <w:p w:rsidR="00D41FAE" w:rsidRPr="00817B02" w:rsidRDefault="00D41FAE" w:rsidP="00817B02">
      <w:pPr>
        <w:pStyle w:val="enumlev1"/>
        <w:rPr>
          <w:b/>
          <w:lang w:eastAsia="ja-JP"/>
        </w:rPr>
      </w:pPr>
      <w:r w:rsidRPr="00817B02">
        <w:rPr>
          <w:bCs/>
        </w:rPr>
        <w:t>–</w:t>
      </w:r>
      <w:r w:rsidRPr="00817B02">
        <w:rPr>
          <w:bCs/>
        </w:rPr>
        <w:tab/>
        <w:t>Recommendation</w:t>
      </w:r>
      <w:r w:rsidRPr="00817B02">
        <w:rPr>
          <w:b/>
        </w:rPr>
        <w:t xml:space="preserve"> </w:t>
      </w:r>
      <w:hyperlink r:id="rId8" w:history="1">
        <w:r w:rsidRPr="00817B02">
          <w:rPr>
            <w:color w:val="0000FF"/>
            <w:szCs w:val="24"/>
            <w:u w:val="single"/>
          </w:rPr>
          <w:t>ITU-R M.2012</w:t>
        </w:r>
      </w:hyperlink>
      <w:r w:rsidRPr="00817B02">
        <w:t xml:space="preserve"> </w:t>
      </w:r>
      <w:r w:rsidRPr="00817B02">
        <w:rPr>
          <w:bCs/>
        </w:rPr>
        <w:t>“</w:t>
      </w:r>
      <w:r w:rsidRPr="00817B02">
        <w:t>Detailed specifications of the terrestrial radio interfaces of International Mobile Telecommunications-Advanced (IMT-Advanced”)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9" w:history="1">
        <w:r w:rsidRPr="00817B02">
          <w:rPr>
            <w:color w:val="0000FF"/>
            <w:u w:val="single"/>
          </w:rPr>
          <w:t>IMT-ADV/2(Rev.1)</w:t>
        </w:r>
      </w:hyperlink>
      <w:r w:rsidRPr="00817B02">
        <w:rPr>
          <w:b/>
        </w:rPr>
        <w:t xml:space="preserve"> </w:t>
      </w:r>
      <w:r w:rsidRPr="00817B02">
        <w:t>“Submission and evaluation process and consensus building”.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0" w:history="1">
        <w:r w:rsidRPr="00817B02">
          <w:rPr>
            <w:color w:val="0000FF"/>
            <w:u w:val="single"/>
          </w:rPr>
          <w:t>IMT-ADV/24(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3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t xml:space="preserve"> “Process</w:t>
      </w:r>
      <w:r w:rsidRPr="00817B02">
        <w:rPr>
          <w:lang w:eastAsia="zh-CN"/>
        </w:rPr>
        <w:t xml:space="preserve"> and the use of Global Core Specification (GCS), references and related certifications in conjunction with Recommendation ITU</w:t>
      </w:r>
      <w:r w:rsidR="00B07EC5">
        <w:rPr>
          <w:lang w:eastAsia="zh-CN"/>
        </w:rPr>
        <w:noBreakHyphen/>
      </w:r>
      <w:r w:rsidRPr="00817B02">
        <w:rPr>
          <w:lang w:eastAsia="zh-CN"/>
        </w:rPr>
        <w:t>R M</w:t>
      </w:r>
      <w:r w:rsidRPr="00817B02">
        <w:t>.2012”.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1" w:history="1">
        <w:r w:rsidRPr="00817B02">
          <w:rPr>
            <w:color w:val="0000FF"/>
            <w:u w:val="single"/>
          </w:rPr>
          <w:t>IMT-ADV/25(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2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rPr>
          <w:b/>
          <w:iCs/>
          <w:lang w:eastAsia="ja-JP"/>
        </w:rPr>
        <w:t xml:space="preserve"> </w:t>
      </w:r>
      <w:r w:rsidRPr="00817B02">
        <w:t xml:space="preserve">“Procedure for the development of draft revisions of Recommendation ITU-R M.2012”. </w:t>
      </w:r>
    </w:p>
    <w:p w:rsidR="00D41FAE" w:rsidRPr="00817B02" w:rsidRDefault="00D41FAE" w:rsidP="00817B02">
      <w:pPr>
        <w:pStyle w:val="enumlev1"/>
        <w:rPr>
          <w:iCs/>
        </w:rPr>
      </w:pPr>
      <w:r w:rsidRPr="00817B02">
        <w:rPr>
          <w:bCs/>
        </w:rPr>
        <w:t>–</w:t>
      </w:r>
      <w:r w:rsidRPr="00817B02">
        <w:rPr>
          <w:bCs/>
        </w:rPr>
        <w:tab/>
      </w:r>
      <w:hyperlink r:id="rId12" w:history="1">
        <w:r w:rsidRPr="005015DA">
          <w:rPr>
            <w:bCs/>
            <w:color w:val="000000" w:themeColor="text1"/>
          </w:rPr>
          <w:t xml:space="preserve">Circular Letter </w:t>
        </w:r>
        <w:r w:rsidRPr="00817B02">
          <w:rPr>
            <w:bCs/>
            <w:color w:val="0000FF"/>
            <w:u w:val="single"/>
          </w:rPr>
          <w:t>5</w:t>
        </w:r>
        <w:r w:rsidRPr="00907CD7">
          <w:rPr>
            <w:bCs/>
            <w:color w:val="0000FF"/>
            <w:u w:val="single"/>
          </w:rPr>
          <w:t>/LCCE/93</w:t>
        </w:r>
      </w:hyperlink>
      <w:r w:rsidRPr="00817B02">
        <w:rPr>
          <w:bCs/>
        </w:rPr>
        <w:t>: Announcement of the invitation and detailed schedule for development of the draft revision 6 update to Recommendation ITU R M.2012.</w:t>
      </w:r>
      <w:r w:rsidRPr="00817B02">
        <w:rPr>
          <w:iCs/>
        </w:rPr>
        <w:t xml:space="preserve"> </w:t>
      </w:r>
    </w:p>
    <w:p w:rsidR="00D41FAE" w:rsidRPr="00A23A23" w:rsidRDefault="00D41FAE" w:rsidP="00361A7A">
      <w:pPr>
        <w:pStyle w:val="Titolo1"/>
      </w:pPr>
      <w:r w:rsidRPr="00A23A23">
        <w:t>I)</w:t>
      </w:r>
      <w:r w:rsidRPr="00A23A23">
        <w:tab/>
        <w:t>Procedure to be utilized in the development of the Revision</w:t>
      </w:r>
    </w:p>
    <w:p w:rsidR="00D41FAE" w:rsidRDefault="00D41FAE" w:rsidP="00A23A23">
      <w:pPr>
        <w:rPr>
          <w:i/>
          <w:color w:val="000000"/>
          <w:szCs w:val="24"/>
        </w:rPr>
      </w:pPr>
      <w:r w:rsidRPr="00A23A23">
        <w:t xml:space="preserve">The procedure outlined in Document </w:t>
      </w:r>
      <w:hyperlink r:id="rId13" w:history="1">
        <w:r w:rsidRPr="00A23A23">
          <w:rPr>
            <w:color w:val="0000FF"/>
            <w:u w:val="single"/>
          </w:rPr>
          <w:t>IMT-ADV/25</w:t>
        </w:r>
        <w:r w:rsidRPr="00A23A23">
          <w:rPr>
            <w:color w:val="0000FF"/>
            <w:u w:val="single"/>
            <w:lang w:eastAsia="ja-JP"/>
          </w:rPr>
          <w:t>(</w:t>
        </w:r>
        <w:r w:rsidRPr="00A23A23">
          <w:rPr>
            <w:color w:val="0000FF"/>
            <w:u w:val="single"/>
          </w:rPr>
          <w:t>Rev</w:t>
        </w:r>
        <w:r w:rsidRPr="00A23A23">
          <w:rPr>
            <w:color w:val="0000FF"/>
            <w:u w:val="single"/>
            <w:lang w:eastAsia="ja-JP"/>
          </w:rPr>
          <w:t>.2</w:t>
        </w:r>
      </w:hyperlink>
      <w:r w:rsidRPr="00A23A23">
        <w:rPr>
          <w:lang w:eastAsia="ja-JP"/>
        </w:rPr>
        <w:t>)</w:t>
      </w:r>
      <w:r w:rsidRPr="00A23A23">
        <w:t xml:space="preserve"> “</w:t>
      </w:r>
      <w:r w:rsidRPr="00A23A23">
        <w:rPr>
          <w:i/>
          <w:szCs w:val="24"/>
        </w:rPr>
        <w:t xml:space="preserve">Procedure for the development of draft </w:t>
      </w:r>
      <w:r w:rsidR="00BA54E7" w:rsidRPr="00A23A23">
        <w:rPr>
          <w:i/>
          <w:szCs w:val="24"/>
        </w:rPr>
        <w:t>revisions</w:t>
      </w:r>
      <w:r w:rsidR="00BA54E7" w:rsidRPr="00A23A23">
        <w:rPr>
          <w:b/>
          <w:i/>
          <w:szCs w:val="24"/>
        </w:rPr>
        <w:t xml:space="preserve"> </w:t>
      </w:r>
      <w:r w:rsidRPr="00A23A23">
        <w:rPr>
          <w:i/>
          <w:szCs w:val="24"/>
        </w:rPr>
        <w:t>of Recommendation ITU-R M.</w:t>
      </w:r>
      <w:r w:rsidRPr="00A23A23">
        <w:rPr>
          <w:i/>
          <w:color w:val="000000"/>
          <w:szCs w:val="24"/>
        </w:rPr>
        <w:t>2012”</w:t>
      </w:r>
      <w:r w:rsidRPr="00A23A23">
        <w:rPr>
          <w:color w:val="000000"/>
          <w:szCs w:val="24"/>
        </w:rPr>
        <w:t xml:space="preserve"> </w:t>
      </w:r>
      <w:r w:rsidRPr="00A23A23">
        <w:t>applies to the development of this Revision </w:t>
      </w:r>
      <w:r>
        <w:t>7</w:t>
      </w:r>
      <w:r w:rsidRPr="00A23A23">
        <w:t>.</w:t>
      </w:r>
    </w:p>
    <w:p w:rsidR="00D41FAE" w:rsidRPr="00A23A23" w:rsidRDefault="00D41FAE" w:rsidP="00A23A23">
      <w:pPr>
        <w:rPr>
          <w:i/>
          <w:iCs/>
        </w:rPr>
      </w:pPr>
      <w:r w:rsidRPr="00A23A23">
        <w:t>In conjunction with that generic procedure, it is necessary, for each specific Revision to assign a specific schedule and dates to the timelines and actions/activities presented in the Document IMT</w:t>
      </w:r>
      <w:r w:rsidRPr="00A23A23">
        <w:noBreakHyphen/>
        <w:t>ADV/25</w:t>
      </w:r>
      <w:r w:rsidRPr="00A23A23">
        <w:rPr>
          <w:lang w:eastAsia="ja-JP"/>
        </w:rPr>
        <w:t>(Rev.2)</w:t>
      </w:r>
      <w:r w:rsidRPr="00A23A23">
        <w:t xml:space="preserve">, which is accomplished by this </w:t>
      </w:r>
      <w:r w:rsidRPr="00FC2DD5">
        <w:t>Document</w:t>
      </w:r>
      <w:r w:rsidRPr="00FC2DD5">
        <w:rPr>
          <w:lang w:eastAsia="ja-JP"/>
        </w:rPr>
        <w:t xml:space="preserve"> IMT-</w:t>
      </w:r>
      <w:r w:rsidRPr="00FC2DD5">
        <w:t>ADV/</w:t>
      </w:r>
      <w:r w:rsidRPr="00FC2DD5">
        <w:rPr>
          <w:lang w:eastAsia="ja-JP"/>
        </w:rPr>
        <w:t>33</w:t>
      </w:r>
      <w:r w:rsidRPr="00FC2DD5">
        <w:t>.</w:t>
      </w:r>
      <w:r w:rsidRPr="00A23A23">
        <w:t xml:space="preserve"> </w:t>
      </w:r>
    </w:p>
    <w:p w:rsidR="00D41FAE" w:rsidRPr="00A23A23" w:rsidRDefault="00D41FAE" w:rsidP="00361A7A">
      <w:pPr>
        <w:pStyle w:val="Titolo1"/>
      </w:pPr>
      <w:r w:rsidRPr="00A23A23">
        <w:t>II)</w:t>
      </w:r>
      <w:r w:rsidRPr="00A23A23">
        <w:tab/>
        <w:t xml:space="preserve">Baseline document to be used for the Revision </w:t>
      </w:r>
      <w:r>
        <w:t>7</w:t>
      </w:r>
    </w:p>
    <w:p w:rsidR="00D41FAE" w:rsidRPr="00A23A23" w:rsidRDefault="00D41FAE" w:rsidP="00A23A23">
      <w:r w:rsidRPr="00A23A23">
        <w:t xml:space="preserve">The baseline document to be used for the Revision </w:t>
      </w:r>
      <w:r>
        <w:t>7</w:t>
      </w:r>
      <w:r w:rsidRPr="00A23A23">
        <w:t xml:space="preserve"> is the published version of Recommendation ITU-R M.2012</w:t>
      </w:r>
      <w:r w:rsidRPr="00A23A23">
        <w:rPr>
          <w:lang w:eastAsia="ja-JP"/>
        </w:rPr>
        <w:t>-</w:t>
      </w:r>
      <w:r>
        <w:rPr>
          <w:lang w:eastAsia="ja-JP"/>
        </w:rPr>
        <w:t>6</w:t>
      </w:r>
      <w:r w:rsidRPr="00A23A23">
        <w:rPr>
          <w:bCs/>
        </w:rPr>
        <w:t xml:space="preserve"> “</w:t>
      </w:r>
      <w:r w:rsidRPr="00A23A23">
        <w:t>Detailed specifications of the terrestrial radio interfaces of International Mobile Telecommunications-Advanced (IMT-Advanced)”</w:t>
      </w:r>
      <w:r w:rsidRPr="00A23A23">
        <w:rPr>
          <w:position w:val="6"/>
          <w:sz w:val="18"/>
        </w:rPr>
        <w:footnoteReference w:id="1"/>
      </w:r>
      <w:r w:rsidRPr="00A23A23">
        <w:rPr>
          <w:lang w:eastAsia="ja-JP"/>
        </w:rPr>
        <w:t>.</w:t>
      </w:r>
      <w:r w:rsidRPr="00A23A23" w:rsidDel="00E301D0">
        <w:t xml:space="preserve"> </w:t>
      </w:r>
    </w:p>
    <w:p w:rsidR="00D41FAE" w:rsidRPr="00A23A23" w:rsidRDefault="00D41FAE" w:rsidP="00361A7A">
      <w:pPr>
        <w:pStyle w:val="Titolo1"/>
        <w:rPr>
          <w:lang w:eastAsia="ja-JP"/>
        </w:rPr>
      </w:pPr>
      <w:r w:rsidRPr="00A23A23">
        <w:t>III)</w:t>
      </w:r>
      <w:r w:rsidRPr="00A23A23">
        <w:tab/>
        <w:t xml:space="preserve">General schedule aspects for the Revision </w:t>
      </w:r>
      <w:r>
        <w:t>7</w:t>
      </w:r>
      <w:r w:rsidRPr="00A23A23">
        <w:t xml:space="preserve"> of Recommendation ITU-R M.2012</w:t>
      </w:r>
    </w:p>
    <w:p w:rsidR="00D41FAE" w:rsidRPr="00A23A23" w:rsidRDefault="00D41FAE" w:rsidP="00A23A23">
      <w:pPr>
        <w:rPr>
          <w:bCs/>
          <w:color w:val="000000"/>
          <w:lang w:eastAsia="ja-JP"/>
        </w:rPr>
      </w:pPr>
      <w:r w:rsidRPr="00A23A23">
        <w:t xml:space="preserve">For the Revision </w:t>
      </w:r>
      <w:r>
        <w:t>7</w:t>
      </w:r>
      <w:r w:rsidRPr="00A23A23">
        <w:t xml:space="preserve"> of Recommendation</w:t>
      </w:r>
      <w:r w:rsidRPr="00A23A23">
        <w:rPr>
          <w:b/>
        </w:rPr>
        <w:t xml:space="preserve"> </w:t>
      </w:r>
      <w:r w:rsidRPr="00A23A23">
        <w:rPr>
          <w:color w:val="000000"/>
          <w:szCs w:val="24"/>
        </w:rPr>
        <w:t xml:space="preserve">ITU-R M.2012 a completion date of the Working Party (WP) 5D meeting </w:t>
      </w:r>
      <w:r w:rsidRPr="00A23A23">
        <w:rPr>
          <w:color w:val="000000"/>
          <w:szCs w:val="24"/>
          <w:lang w:eastAsia="ja-JP"/>
        </w:rPr>
        <w:t>#</w:t>
      </w:r>
      <w:r>
        <w:rPr>
          <w:color w:val="000000"/>
          <w:szCs w:val="24"/>
          <w:lang w:eastAsia="ja-JP"/>
        </w:rPr>
        <w:t>50</w:t>
      </w:r>
      <w:r w:rsidRPr="00A23A23">
        <w:rPr>
          <w:color w:val="000000"/>
          <w:szCs w:val="24"/>
        </w:rPr>
        <w:t xml:space="preserve">, currently planned for </w:t>
      </w:r>
      <w:r>
        <w:rPr>
          <w:color w:val="000000"/>
          <w:szCs w:val="24"/>
        </w:rPr>
        <w:t xml:space="preserve">October </w:t>
      </w:r>
      <w:r w:rsidRPr="00A23A23">
        <w:rPr>
          <w:bCs/>
          <w:color w:val="000000"/>
        </w:rPr>
        <w:t>202</w:t>
      </w:r>
      <w:r>
        <w:rPr>
          <w:bCs/>
          <w:color w:val="000000"/>
          <w:lang w:eastAsia="ja-JP"/>
        </w:rPr>
        <w:t>5</w:t>
      </w:r>
      <w:r w:rsidRPr="00A23A23">
        <w:rPr>
          <w:bCs/>
          <w:color w:val="000000"/>
        </w:rPr>
        <w:t xml:space="preserve">, has been chosen. </w:t>
      </w:r>
    </w:p>
    <w:p w:rsidR="00D41FAE" w:rsidRPr="00A23A23" w:rsidRDefault="00D41FAE" w:rsidP="00A23A23">
      <w:pPr>
        <w:rPr>
          <w:i/>
          <w:iCs/>
        </w:rPr>
      </w:pPr>
      <w:r w:rsidRPr="00A23A23">
        <w:rPr>
          <w:lang w:eastAsia="zh-CN"/>
        </w:rPr>
        <w:t xml:space="preserve">The initial announcement of the Revision </w:t>
      </w:r>
      <w:r>
        <w:rPr>
          <w:lang w:eastAsia="zh-CN"/>
        </w:rPr>
        <w:t>7</w:t>
      </w:r>
      <w:r w:rsidRPr="00A23A23">
        <w:rPr>
          <w:lang w:eastAsia="zh-CN"/>
        </w:rPr>
        <w:t xml:space="preserve"> is indicated in a liaison to the </w:t>
      </w:r>
      <w:r w:rsidRPr="00A23A23">
        <w:rPr>
          <w:lang w:eastAsia="ja-JP"/>
        </w:rPr>
        <w:t xml:space="preserve">relevant </w:t>
      </w:r>
      <w:r w:rsidRPr="00A23A23">
        <w:rPr>
          <w:lang w:eastAsia="zh-CN"/>
        </w:rPr>
        <w:t xml:space="preserve">External Organizations dispatched from the </w:t>
      </w:r>
      <w:r>
        <w:rPr>
          <w:lang w:eastAsia="zh-CN"/>
        </w:rPr>
        <w:t>12</w:t>
      </w:r>
      <w:r w:rsidRPr="00A23A23">
        <w:rPr>
          <w:lang w:eastAsia="ja-JP"/>
        </w:rPr>
        <w:t>-</w:t>
      </w:r>
      <w:r>
        <w:rPr>
          <w:lang w:eastAsia="ja-JP"/>
        </w:rPr>
        <w:t>22</w:t>
      </w:r>
      <w:r w:rsidRPr="00A23A23">
        <w:rPr>
          <w:lang w:eastAsia="ja-JP"/>
        </w:rPr>
        <w:t xml:space="preserve"> June 202</w:t>
      </w:r>
      <w:r>
        <w:rPr>
          <w:lang w:eastAsia="ja-JP"/>
        </w:rPr>
        <w:t>3</w:t>
      </w:r>
      <w:r w:rsidRPr="00A23A23">
        <w:rPr>
          <w:lang w:eastAsia="zh-CN"/>
        </w:rPr>
        <w:t xml:space="preserve"> meeting #</w:t>
      </w:r>
      <w:r>
        <w:rPr>
          <w:lang w:eastAsia="zh-CN"/>
        </w:rPr>
        <w:t>44</w:t>
      </w:r>
      <w:r w:rsidRPr="00A23A23">
        <w:rPr>
          <w:lang w:eastAsia="zh-CN"/>
        </w:rPr>
        <w:t xml:space="preserve"> of WP 5D.</w:t>
      </w:r>
    </w:p>
    <w:p w:rsidR="00D41FAE" w:rsidRPr="00A23A23" w:rsidRDefault="00D41FAE" w:rsidP="00A23A23">
      <w:pPr>
        <w:rPr>
          <w:lang w:eastAsia="zh-CN"/>
        </w:rPr>
      </w:pPr>
      <w:r w:rsidRPr="00A23A23">
        <w:t xml:space="preserve">The detailed timeline for the Revision </w:t>
      </w:r>
      <w:r>
        <w:t>7</w:t>
      </w:r>
      <w:r w:rsidRPr="00A23A23">
        <w:t xml:space="preserve"> </w:t>
      </w:r>
      <w:r w:rsidRPr="00A23A23">
        <w:rPr>
          <w:lang w:eastAsia="zh-CN"/>
        </w:rPr>
        <w:t xml:space="preserve">Recommendation </w:t>
      </w:r>
      <w:r w:rsidRPr="00A23A23">
        <w:rPr>
          <w:color w:val="000000"/>
          <w:szCs w:val="24"/>
        </w:rPr>
        <w:t>ITU-R M.2012</w:t>
      </w:r>
      <w:r w:rsidRPr="00A23A23">
        <w:t xml:space="preserve"> was developed based the currently planned/anticipated schedule of meetings for WP 5D and Study Group 5 through the 202</w:t>
      </w:r>
      <w:r>
        <w:t xml:space="preserve">5 </w:t>
      </w:r>
      <w:r w:rsidRPr="00A23A23">
        <w:t>time frame. Confirmed meeting dates of WP 5D through 202</w:t>
      </w:r>
      <w:r>
        <w:t>5</w:t>
      </w:r>
      <w:r w:rsidRPr="00A23A23">
        <w:t xml:space="preserve"> will be published on the ITU website (</w:t>
      </w:r>
      <w:hyperlink r:id="rId14" w:history="1">
        <w:r w:rsidRPr="00A23A23">
          <w:rPr>
            <w:color w:val="0000FF"/>
            <w:u w:val="single"/>
          </w:rPr>
          <w:t>http://www.itu.int/events/upcomingevents.asp?sector=ITU-R&amp;lang=en</w:t>
        </w:r>
      </w:hyperlink>
      <w:r w:rsidRPr="00A23A23">
        <w:t>). Due consideration was given towards coordinating with the understood planned dates of the relevant External Organizations to the extent they were known.</w:t>
      </w:r>
    </w:p>
    <w:p w:rsidR="00D41FAE" w:rsidRPr="00A23A23" w:rsidRDefault="00D41FAE" w:rsidP="00A23A23">
      <w:pPr>
        <w:rPr>
          <w:lang w:eastAsia="ja-JP"/>
        </w:rPr>
      </w:pPr>
      <w:r w:rsidRPr="00241E55">
        <w:rPr>
          <w:u w:val="single"/>
        </w:rPr>
        <w:t>W</w:t>
      </w:r>
      <w:r w:rsidR="0068070A">
        <w:rPr>
          <w:u w:val="single"/>
        </w:rPr>
        <w:t xml:space="preserve">orking </w:t>
      </w:r>
      <w:r w:rsidRPr="00241E55">
        <w:rPr>
          <w:u w:val="single"/>
        </w:rPr>
        <w:t>P</w:t>
      </w:r>
      <w:r w:rsidR="0068070A">
        <w:rPr>
          <w:u w:val="single"/>
        </w:rPr>
        <w:t>arty</w:t>
      </w:r>
      <w:r w:rsidRPr="00241E55">
        <w:rPr>
          <w:u w:val="single"/>
        </w:rPr>
        <w:t xml:space="preserve"> 5D announces that the first formal meeting in the meeting cycle (“Meeting Y”) of the update for Revision 7 of Recommendation ITU-R M</w:t>
      </w:r>
      <w:r w:rsidRPr="00241E55">
        <w:rPr>
          <w:color w:val="000000"/>
          <w:szCs w:val="24"/>
          <w:u w:val="single"/>
        </w:rPr>
        <w:t>.2012</w:t>
      </w:r>
      <w:r w:rsidRPr="00241E55">
        <w:rPr>
          <w:bCs/>
          <w:color w:val="000000"/>
          <w:u w:val="single"/>
        </w:rPr>
        <w:t xml:space="preserve"> </w:t>
      </w:r>
      <w:r w:rsidRPr="00241E55">
        <w:rPr>
          <w:u w:val="single"/>
        </w:rPr>
        <w:t xml:space="preserve">will be WP 5D meeting </w:t>
      </w:r>
      <w:r w:rsidRPr="00241E55">
        <w:rPr>
          <w:u w:val="single"/>
          <w:lang w:eastAsia="ja-JP"/>
        </w:rPr>
        <w:t>#46</w:t>
      </w:r>
      <w:r w:rsidRPr="00241E55">
        <w:rPr>
          <w:u w:val="single"/>
        </w:rPr>
        <w:t xml:space="preserve">, which is scheduled for 26 June </w:t>
      </w:r>
      <w:r w:rsidRPr="00241E55">
        <w:rPr>
          <w:u w:val="single"/>
          <w:lang w:eastAsia="ja-JP"/>
        </w:rPr>
        <w:t>- 3 July 2024</w:t>
      </w:r>
      <w:r w:rsidRPr="00241E55">
        <w:rPr>
          <w:i/>
          <w:iCs/>
          <w:u w:val="single"/>
          <w:lang w:eastAsia="ja-JP"/>
        </w:rPr>
        <w:t>.</w:t>
      </w:r>
      <w:r w:rsidRPr="00FB2BFB">
        <w:t xml:space="preserve"> </w:t>
      </w:r>
      <w:r w:rsidRPr="00241E55">
        <w:rPr>
          <w:i/>
          <w:iCs/>
        </w:rPr>
        <w:t>This establishes the first action point for the relevant External Organizations to interface with WP 5D on the Revision 6.</w:t>
      </w:r>
    </w:p>
    <w:p w:rsidR="00D41FAE" w:rsidRPr="00956A33" w:rsidRDefault="00D41FAE" w:rsidP="00361A7A">
      <w:pPr>
        <w:pStyle w:val="Titolo1"/>
        <w:rPr>
          <w:color w:val="000000"/>
          <w:szCs w:val="24"/>
        </w:rPr>
      </w:pPr>
      <w:r w:rsidRPr="00A23A23">
        <w:t>IV)</w:t>
      </w:r>
      <w:r w:rsidRPr="00A23A23">
        <w:tab/>
      </w:r>
      <w:r w:rsidRPr="00956A33">
        <w:t xml:space="preserve">From Revision 6 onwards </w:t>
      </w:r>
      <w:r w:rsidRPr="00956A33">
        <w:rPr>
          <w:u w:val="single"/>
        </w:rPr>
        <w:t>New Technology Proposals</w:t>
      </w:r>
      <w:r w:rsidRPr="00956A33">
        <w:t xml:space="preserve"> for Recommendation </w:t>
      </w:r>
      <w:r w:rsidRPr="00956A33">
        <w:rPr>
          <w:color w:val="000000"/>
          <w:szCs w:val="24"/>
        </w:rPr>
        <w:t>ITU-R M.2012 will not be considered</w:t>
      </w:r>
    </w:p>
    <w:p w:rsidR="00D41FAE" w:rsidRPr="00A23A23" w:rsidRDefault="00D41FAE" w:rsidP="00A23A23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10" w:name="_Hlk71468337"/>
      <w:r w:rsidRPr="00956A33">
        <w:rPr>
          <w:rFonts w:eastAsia="Malgun Gothic"/>
          <w:bCs/>
        </w:rPr>
        <w:t xml:space="preserve"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M.2012 have been received, it should be noted that new technology proposals for IMT-Advanced </w:t>
      </w:r>
      <w:r>
        <w:rPr>
          <w:rFonts w:eastAsia="Malgun Gothic"/>
          <w:bCs/>
        </w:rPr>
        <w:t xml:space="preserve">would not </w:t>
      </w:r>
      <w:r w:rsidRPr="00956A33">
        <w:rPr>
          <w:rFonts w:eastAsia="Malgun Gothic"/>
          <w:bCs/>
        </w:rPr>
        <w:t>be accepted in the updating of Rec. ITU-R M.2012, applicable on a going forward basis beginning with this revision 6.</w:t>
      </w:r>
      <w:r w:rsidRPr="00A23A23">
        <w:rPr>
          <w:rFonts w:eastAsia="Malgun Gothic"/>
          <w:bCs/>
        </w:rPr>
        <w:t xml:space="preserve"> </w:t>
      </w:r>
    </w:p>
    <w:bookmarkEnd w:id="10"/>
    <w:p w:rsidR="00D41FAE" w:rsidRPr="00A23A23" w:rsidRDefault="00D41FAE" w:rsidP="00361A7A">
      <w:pPr>
        <w:pStyle w:val="Titolo1"/>
      </w:pPr>
      <w:r w:rsidRPr="00A23A23">
        <w:t>V)</w:t>
      </w:r>
      <w:r w:rsidRPr="00A23A23">
        <w:tab/>
        <w:t xml:space="preserve">Detailed schedule for the Revision </w:t>
      </w:r>
      <w:r>
        <w:t>7</w:t>
      </w:r>
      <w:r w:rsidRPr="00A23A23">
        <w:t xml:space="preserve"> update for </w:t>
      </w:r>
      <w:r w:rsidRPr="00A23A23">
        <w:rPr>
          <w:u w:val="single"/>
        </w:rPr>
        <w:t>Existing Technologies</w:t>
      </w:r>
      <w:r w:rsidRPr="00A23A23">
        <w:t xml:space="preserve"> in Recommendation </w:t>
      </w:r>
      <w:r w:rsidRPr="00A23A23">
        <w:rPr>
          <w:color w:val="000000"/>
          <w:szCs w:val="24"/>
        </w:rPr>
        <w:t>ITU-R M.2012</w:t>
      </w:r>
    </w:p>
    <w:p w:rsidR="00D41FAE" w:rsidRPr="00A23A23" w:rsidRDefault="00D41FAE" w:rsidP="00A23A23">
      <w:r w:rsidRPr="00A23A23">
        <w:rPr>
          <w:b/>
        </w:rPr>
        <w:t xml:space="preserve">Table 1 </w:t>
      </w:r>
      <w:r w:rsidRPr="00A23A23">
        <w:t>below, extracted from Document IMT-ADV/25</w:t>
      </w:r>
      <w:r w:rsidRPr="00A23A23">
        <w:rPr>
          <w:lang w:eastAsia="ja-JP"/>
        </w:rPr>
        <w:t>(Rev.2)</w:t>
      </w:r>
      <w:r w:rsidRPr="00A23A23">
        <w:t xml:space="preserve"> and amended with specific dates, provides the detailed timeline for the updates to existing technologies in Recommendation </w:t>
      </w:r>
      <w:r w:rsidRPr="00A23A23">
        <w:rPr>
          <w:color w:val="000000"/>
        </w:rPr>
        <w:t>ITU-R M.2012</w:t>
      </w:r>
      <w:r w:rsidRPr="00A23A23">
        <w:rPr>
          <w:color w:val="000000"/>
          <w:lang w:eastAsia="ja-JP"/>
        </w:rPr>
        <w:t>-</w:t>
      </w:r>
      <w:r>
        <w:rPr>
          <w:color w:val="000000"/>
          <w:lang w:eastAsia="ja-JP"/>
        </w:rPr>
        <w:t>6</w:t>
      </w:r>
      <w:r w:rsidRPr="00A23A23">
        <w:rPr>
          <w:color w:val="000000"/>
        </w:rPr>
        <w:t xml:space="preserve"> </w:t>
      </w:r>
      <w:r w:rsidRPr="00A23A23">
        <w:t xml:space="preserve">as indicated in Section </w:t>
      </w:r>
      <w:r w:rsidRPr="00A23A23">
        <w:rPr>
          <w:lang w:eastAsia="ja-JP"/>
        </w:rPr>
        <w:t>3</w:t>
      </w:r>
      <w:r w:rsidRPr="00A23A23">
        <w:t xml:space="preserve"> of Document IMT-ADV/25</w:t>
      </w:r>
      <w:r w:rsidRPr="00A23A23">
        <w:rPr>
          <w:lang w:eastAsia="ja-JP"/>
        </w:rPr>
        <w:t>(Rev.2)</w:t>
      </w:r>
      <w:r w:rsidRPr="00A23A23">
        <w:t xml:space="preserve"> in the case when a GCS is utilized - which is the current situation for all existing technologies in the current in-force version of Recommendation </w:t>
      </w:r>
      <w:r w:rsidRPr="00A23A23">
        <w:rPr>
          <w:color w:val="000000"/>
        </w:rPr>
        <w:t>ITU</w:t>
      </w:r>
      <w:r w:rsidRPr="00A23A23">
        <w:rPr>
          <w:color w:val="000000"/>
        </w:rPr>
        <w:noBreakHyphen/>
        <w:t>R M.2012.</w:t>
      </w:r>
    </w:p>
    <w:p w:rsidR="00D41FAE" w:rsidRPr="00A23A23" w:rsidRDefault="00D41FAE" w:rsidP="00A23A23">
      <w:r w:rsidRPr="00A23A23">
        <w:rPr>
          <w:b/>
        </w:rPr>
        <w:t>Calendar 1</w:t>
      </w:r>
      <w:r w:rsidRPr="00A23A23">
        <w:t xml:space="preserve"> provides a summary of actions defined in Table 1 for Revision </w:t>
      </w:r>
      <w:r>
        <w:t>7</w:t>
      </w:r>
      <w:r w:rsidRPr="00A23A23">
        <w:t xml:space="preserve"> in a calendar view.</w:t>
      </w:r>
    </w:p>
    <w:p w:rsidR="00D41FAE" w:rsidRPr="00A23A23" w:rsidRDefault="00D41FAE" w:rsidP="00A23A23">
      <w:pPr>
        <w:rPr>
          <w:color w:val="000000"/>
          <w:szCs w:val="24"/>
        </w:rPr>
      </w:pPr>
      <w:r w:rsidRPr="00A23A23">
        <w:t xml:space="preserve">It should be noted that since Table 2 in Document </w:t>
      </w:r>
      <w:r w:rsidRPr="00A23A23">
        <w:rPr>
          <w:szCs w:val="24"/>
        </w:rPr>
        <w:t>IMT-ADV/25</w:t>
      </w:r>
      <w:r w:rsidRPr="00A23A23">
        <w:rPr>
          <w:szCs w:val="24"/>
          <w:lang w:eastAsia="ja-JP"/>
        </w:rPr>
        <w:t>(Rev.2)</w:t>
      </w:r>
      <w:r w:rsidRPr="00A23A23">
        <w:rPr>
          <w:szCs w:val="24"/>
        </w:rPr>
        <w:t xml:space="preserve"> which </w:t>
      </w:r>
      <w:r w:rsidRPr="00A23A23">
        <w:t xml:space="preserve">provides the detailed timeline for the updates to existing technologies in Recommendation </w:t>
      </w:r>
      <w:r w:rsidRPr="00A23A23">
        <w:rPr>
          <w:color w:val="000000"/>
          <w:szCs w:val="24"/>
        </w:rPr>
        <w:t>ITU-R M.2012</w:t>
      </w:r>
      <w:r w:rsidRPr="00A23A23">
        <w:rPr>
          <w:color w:val="000000"/>
          <w:szCs w:val="24"/>
          <w:lang w:eastAsia="ja-JP"/>
        </w:rPr>
        <w:t>-</w:t>
      </w:r>
      <w:r>
        <w:rPr>
          <w:color w:val="000000"/>
          <w:szCs w:val="24"/>
          <w:lang w:eastAsia="ja-JP"/>
        </w:rPr>
        <w:t>6</w:t>
      </w:r>
      <w:r w:rsidRPr="00A23A23">
        <w:rPr>
          <w:color w:val="000000"/>
          <w:szCs w:val="24"/>
        </w:rPr>
        <w:t xml:space="preserve"> (</w:t>
      </w:r>
      <w:r w:rsidRPr="00A23A23">
        <w:rPr>
          <w:szCs w:val="24"/>
        </w:rPr>
        <w:t xml:space="preserve">applicable to the case where a GCS is not utilized) does not apply for the Revision </w:t>
      </w:r>
      <w:r>
        <w:rPr>
          <w:szCs w:val="24"/>
        </w:rPr>
        <w:t>7</w:t>
      </w:r>
      <w:r w:rsidRPr="00A23A23">
        <w:rPr>
          <w:szCs w:val="24"/>
        </w:rPr>
        <w:t xml:space="preserve"> therefore no detailed timeline information is provided for Table 2.</w:t>
      </w:r>
    </w:p>
    <w:p w:rsidR="00D41FAE" w:rsidRPr="00A23A23" w:rsidRDefault="00D41FAE" w:rsidP="00A23A23">
      <w:pPr>
        <w:keepNext/>
        <w:spacing w:before="560" w:after="120"/>
        <w:jc w:val="center"/>
        <w:rPr>
          <w:caps/>
          <w:sz w:val="20"/>
        </w:rPr>
      </w:pPr>
      <w:r w:rsidRPr="00A23A23">
        <w:rPr>
          <w:caps/>
          <w:sz w:val="20"/>
        </w:rPr>
        <w:t>TABLE 1</w:t>
      </w:r>
      <w:r w:rsidRPr="00A23A23">
        <w:rPr>
          <w:caps/>
          <w:sz w:val="20"/>
          <w:vertAlign w:val="superscript"/>
        </w:rPr>
        <w:footnoteReference w:id="2"/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Framework of a Revision Cycle for updates of existing technologies in Recommendation ITU-R M</w:t>
      </w:r>
      <w:r w:rsidRPr="00A23A23">
        <w:rPr>
          <w:rFonts w:ascii="Times New Roman Bold" w:hAnsi="Times New Roman Bold"/>
          <w:b/>
          <w:color w:val="000000"/>
          <w:sz w:val="20"/>
          <w:szCs w:val="24"/>
        </w:rPr>
        <w:t xml:space="preserve">.2012 </w:t>
      </w:r>
      <w:r w:rsidRPr="00A23A23">
        <w:rPr>
          <w:rFonts w:ascii="Times New Roman Bold" w:hAnsi="Times New Roman Bold"/>
          <w:b/>
          <w:sz w:val="20"/>
        </w:rPr>
        <w:t xml:space="preserve">applicable to Section </w:t>
      </w:r>
      <w:r w:rsidRPr="00A23A23">
        <w:rPr>
          <w:rFonts w:ascii="Times New Roman Bold" w:hAnsi="Times New Roman Bold"/>
          <w:b/>
          <w:sz w:val="20"/>
          <w:lang w:eastAsia="ja-JP"/>
        </w:rPr>
        <w:t>3</w:t>
      </w:r>
      <w:r w:rsidRPr="00A23A23">
        <w:rPr>
          <w:rFonts w:ascii="Times New Roman Bold" w:hAnsi="Times New Roman Bold"/>
          <w:b/>
          <w:sz w:val="20"/>
        </w:rPr>
        <w:t xml:space="preserve"> of IMT-ADV/25</w:t>
      </w:r>
      <w:r w:rsidRPr="00A23A23">
        <w:rPr>
          <w:rFonts w:ascii="Times New Roman Bold" w:hAnsi="Times New Roman Bold"/>
          <w:b/>
          <w:sz w:val="20"/>
          <w:lang w:eastAsia="ja-JP"/>
        </w:rPr>
        <w:t xml:space="preserve"> (Rev.2)</w:t>
      </w:r>
      <w:r w:rsidRPr="00A23A23">
        <w:rPr>
          <w:rFonts w:ascii="Times New Roman Bold" w:hAnsi="Times New Roman Bold"/>
          <w:b/>
          <w:sz w:val="20"/>
        </w:rPr>
        <w:t xml:space="preserve"> in the case when a GCS is utilized.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D41FAE" w:rsidRPr="00A23A23" w:rsidTr="005015DA">
        <w:trPr>
          <w:tblHeader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Specific Dates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Communiqué to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 xml:space="preserve">,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Organizations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>, and relevant E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</w:rPr>
              <w:t xml:space="preserve">xternal Organizations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announcing the next revision 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#44</w:t>
            </w:r>
          </w:p>
          <w:p w:rsidR="00D41FAE" w:rsidRPr="00A23A23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A1208B">
              <w:rPr>
                <w:bCs/>
                <w:sz w:val="20"/>
                <w:lang w:eastAsia="ja-JP"/>
              </w:rPr>
              <w:t>12</w:t>
            </w:r>
            <w:r w:rsidRPr="00A1208B">
              <w:rPr>
                <w:bCs/>
                <w:sz w:val="20"/>
              </w:rPr>
              <w:t>-22 June 202</w:t>
            </w:r>
            <w:r w:rsidRPr="00A1208B">
              <w:rPr>
                <w:bCs/>
                <w:sz w:val="20"/>
                <w:lang w:eastAsia="ja-JP"/>
              </w:rPr>
              <w:t>3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ja-JP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the initial announcement that a revision to a particular RIT or SRIT will be proposed.</w:t>
            </w:r>
            <w:r w:rsidRPr="00A23A23">
              <w:rPr>
                <w:sz w:val="20"/>
              </w:rPr>
              <w:footnoteReference w:customMarkFollows="1" w:id="3"/>
              <w:t>*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an updated Form A in the case of an addition or removal of a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entity.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 1</w:t>
            </w:r>
            <w:r w:rsidR="009050FD" w:rsidRPr="00A1208B">
              <w:rPr>
                <w:b/>
                <w:sz w:val="20"/>
                <w:lang w:eastAsia="ko-KR"/>
              </w:rPr>
              <w:t>3</w:t>
            </w:r>
            <w:r w:rsidRPr="00A1208B">
              <w:rPr>
                <w:b/>
                <w:sz w:val="20"/>
              </w:rPr>
              <w:t xml:space="preserve"> June 2024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46</w:t>
            </w:r>
          </w:p>
          <w:p w:rsidR="00D41FAE" w:rsidRPr="00A1208B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rFonts w:eastAsia="Malgun Gothic"/>
                <w:bCs/>
                <w:sz w:val="20"/>
                <w:lang w:eastAsia="ko-KR"/>
              </w:rPr>
              <w:t>5</w:t>
            </w:r>
            <w:r w:rsidRPr="00A1208B">
              <w:rPr>
                <w:bCs/>
                <w:sz w:val="20"/>
              </w:rPr>
              <w:t xml:space="preserve"> June - </w:t>
            </w:r>
            <w:r w:rsidR="009050FD" w:rsidRPr="00A1208B">
              <w:rPr>
                <w:bCs/>
                <w:sz w:val="20"/>
                <w:lang w:eastAsia="ko-KR"/>
              </w:rPr>
              <w:t>2</w:t>
            </w:r>
            <w:r w:rsidRPr="00A1208B">
              <w:rPr>
                <w:bCs/>
                <w:sz w:val="20"/>
              </w:rPr>
              <w:t xml:space="preserve">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3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46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bCs/>
                <w:sz w:val="20"/>
                <w:lang w:eastAsia="ko-KR"/>
              </w:rPr>
              <w:t>5</w:t>
            </w:r>
            <w:r w:rsidRPr="00A1208B">
              <w:rPr>
                <w:bCs/>
                <w:sz w:val="20"/>
              </w:rPr>
              <w:t xml:space="preserve"> June - </w:t>
            </w:r>
            <w:r w:rsidR="009050FD" w:rsidRPr="00A1208B">
              <w:rPr>
                <w:bCs/>
                <w:sz w:val="20"/>
                <w:lang w:eastAsia="ko-KR"/>
              </w:rPr>
              <w:t>2</w:t>
            </w:r>
            <w:r w:rsidRPr="00A1208B">
              <w:rPr>
                <w:bCs/>
                <w:sz w:val="20"/>
              </w:rPr>
              <w:t xml:space="preserve">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2</w:t>
            </w:r>
            <w:r w:rsidR="009050FD" w:rsidRPr="00A1208B">
              <w:rPr>
                <w:b/>
                <w:sz w:val="20"/>
                <w:lang w:eastAsia="ko-KR"/>
              </w:rPr>
              <w:t>1</w:t>
            </w:r>
            <w:r w:rsidRPr="00A1208B">
              <w:rPr>
                <w:b/>
                <w:sz w:val="20"/>
              </w:rPr>
              <w:t xml:space="preserve"> September 2024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47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>-</w:t>
            </w:r>
            <w:r w:rsidRPr="00A1208B">
              <w:rPr>
                <w:bCs/>
                <w:sz w:val="20"/>
                <w:lang w:eastAsia="ko-KR"/>
              </w:rPr>
              <w:t>11</w:t>
            </w:r>
            <w:r w:rsidR="00D41FAE" w:rsidRPr="00A1208B">
              <w:rPr>
                <w:bCs/>
                <w:sz w:val="20"/>
              </w:rPr>
              <w:t xml:space="preserve"> October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5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47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>-</w:t>
            </w:r>
            <w:r w:rsidRPr="00A1208B">
              <w:rPr>
                <w:bCs/>
                <w:sz w:val="20"/>
                <w:lang w:eastAsia="ko-KR"/>
              </w:rPr>
              <w:t>11</w:t>
            </w:r>
            <w:r w:rsidR="00D41FAE" w:rsidRPr="00A1208B">
              <w:rPr>
                <w:bCs/>
                <w:sz w:val="20"/>
              </w:rPr>
              <w:t xml:space="preserve"> October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Existing Transposing Organization 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</w:t>
            </w:r>
          </w:p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equiring a modification of the GCS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-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ap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Delivery to ITU-R of Certification</w:t>
            </w:r>
            <w:r w:rsidR="005015DA">
              <w:rPr>
                <w:rFonts w:asciiTheme="majorBidi" w:hAnsiTheme="majorBidi" w:cstheme="majorBidi"/>
                <w:bCs/>
                <w:color w:val="000000"/>
                <w:sz w:val="20"/>
              </w:rPr>
              <w:t> 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B, section 2, and/or section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2</w:t>
            </w:r>
            <w:r w:rsidR="009050FD" w:rsidRPr="00A1208B">
              <w:rPr>
                <w:b/>
                <w:sz w:val="20"/>
                <w:lang w:eastAsia="ko-KR"/>
              </w:rPr>
              <w:t>3</w:t>
            </w:r>
            <w:r w:rsidRPr="00A1208B">
              <w:rPr>
                <w:b/>
                <w:sz w:val="20"/>
              </w:rPr>
              <w:t xml:space="preserve"> January 2025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48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1208B">
              <w:rPr>
                <w:bCs/>
                <w:sz w:val="20"/>
                <w:lang w:eastAsia="ko-KR"/>
              </w:rPr>
              <w:t>4</w:t>
            </w:r>
            <w:r w:rsidR="00D41FAE" w:rsidRPr="00A1208B">
              <w:rPr>
                <w:bCs/>
                <w:sz w:val="20"/>
              </w:rPr>
              <w:t>-1</w:t>
            </w: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February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 xml:space="preserve">Existing Transposing Organization </w:t>
            </w:r>
            <w:r w:rsidR="005015DA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Meeting “Y+2B” </w:t>
            </w: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jc w:val="center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 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B, section 2, and/or section 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1</w:t>
            </w:r>
            <w:r w:rsidR="009050FD" w:rsidRPr="00A1208B">
              <w:rPr>
                <w:b/>
                <w:sz w:val="20"/>
                <w:lang w:eastAsia="ko-KR"/>
              </w:rPr>
              <w:t>2</w:t>
            </w:r>
            <w:r w:rsidRPr="00A1208B">
              <w:rPr>
                <w:b/>
                <w:sz w:val="20"/>
              </w:rPr>
              <w:t xml:space="preserve"> June 2025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49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bCs/>
                <w:sz w:val="20"/>
                <w:lang w:eastAsia="ko-KR"/>
              </w:rPr>
              <w:t>4</w:t>
            </w:r>
            <w:r w:rsidRPr="00A1208B">
              <w:rPr>
                <w:bCs/>
                <w:sz w:val="20"/>
              </w:rPr>
              <w:t xml:space="preserve"> June – 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July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performs a review of the submitted material and reaches its conclusion on the acceptability of the proposed update for inclusion in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</w:t>
            </w:r>
            <w:r w:rsidRPr="00A23A23" w:rsidDel="00CD014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</w:rPr>
              <w:t>finalizes and agrees the specific technology update in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of Rec. ITU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liaison of the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Rec. ITU-R M.2012 to the relevant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and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  <w:r w:rsidRPr="00A23A23">
              <w:rPr>
                <w:rFonts w:asciiTheme="majorBidi" w:hAnsiTheme="majorBidi" w:cstheme="majorBidi"/>
                <w:b/>
                <w:color w:val="000000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A23A23">
              <w:rPr>
                <w:rFonts w:asciiTheme="majorBidi" w:hAnsiTheme="majorBidi" w:cstheme="majorBidi"/>
                <w:sz w:val="20"/>
              </w:rPr>
              <w:t>preliminary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6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Rec. ITU-R M.2012 for all updated technologies (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>not necessarily including the detailed transposition references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9050FD">
              <w:rPr>
                <w:rFonts w:asciiTheme="majorBidi" w:hAnsiTheme="majorBidi" w:cstheme="majorBidi"/>
                <w:b/>
                <w:sz w:val="20"/>
              </w:rPr>
              <w:t>Y+2A</w:t>
            </w:r>
            <w:r w:rsidRPr="009050FD">
              <w:rPr>
                <w:rFonts w:asciiTheme="majorBidi" w:hAnsiTheme="majorBidi" w:cstheme="majorBidi"/>
                <w:b/>
                <w:sz w:val="20"/>
                <w:lang w:eastAsia="ja-JP"/>
              </w:rPr>
              <w:t>: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48</w:t>
            </w:r>
          </w:p>
          <w:p w:rsidR="00D41FAE" w:rsidRPr="00A1208B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4</w:t>
            </w:r>
            <w:r w:rsidR="00D41FAE" w:rsidRPr="00A1208B">
              <w:rPr>
                <w:bCs/>
                <w:sz w:val="20"/>
              </w:rPr>
              <w:t>-1</w:t>
            </w: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February 2025</w:t>
            </w: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9050FD">
              <w:rPr>
                <w:rFonts w:asciiTheme="majorBidi" w:hAnsiTheme="majorBidi" w:cstheme="majorBidi"/>
                <w:bCs/>
                <w:sz w:val="20"/>
              </w:rPr>
              <w:t xml:space="preserve">   </w:t>
            </w: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9050FD">
              <w:rPr>
                <w:rFonts w:asciiTheme="majorBidi" w:hAnsiTheme="majorBidi" w:cstheme="majorBidi"/>
                <w:b/>
                <w:sz w:val="20"/>
              </w:rPr>
              <w:t>or</w:t>
            </w: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Y+2B: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49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bCs/>
                <w:sz w:val="20"/>
                <w:lang w:eastAsia="ko-KR"/>
              </w:rPr>
              <w:t>4</w:t>
            </w:r>
            <w:r w:rsidRPr="00A1208B">
              <w:rPr>
                <w:bCs/>
                <w:sz w:val="20"/>
              </w:rPr>
              <w:t xml:space="preserve"> June – 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July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Due to ITU-R approximately one month prior to the subsequent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Delivery to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ITU-R of transposition references by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u w:val="single"/>
              </w:rPr>
              <w:t xml:space="preserve">each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for incorporation into the WP 5D preliminary agreed draft Revision </w:t>
            </w:r>
            <w:r>
              <w:rPr>
                <w:rFonts w:asciiTheme="majorBidi" w:hAnsiTheme="majorBidi" w:cstheme="majorBidi"/>
                <w:bCs/>
                <w:color w:val="000000"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of Rec. ITU-R M.2012.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of Certification C by </w:t>
            </w:r>
            <w:r w:rsidRPr="00A23A23">
              <w:rPr>
                <w:rFonts w:asciiTheme="majorBidi" w:hAnsiTheme="majorBidi" w:cstheme="majorBidi"/>
                <w:sz w:val="20"/>
                <w:u w:val="single"/>
              </w:rPr>
              <w:t>each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.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sz w:val="20"/>
              </w:rPr>
              <w:t>Completion of relevant business matters and indication of compliance with ITU policy on IPR, as appropriate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This Item 9 does not apply to case of a Scenario 1 update. 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  <w:t xml:space="preserve">In case of Scenario 3, Item 9 does not apply because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D41FAE" w:rsidRPr="000544BE" w:rsidRDefault="00D41FAE" w:rsidP="000544BE">
            <w:pPr>
              <w:pStyle w:val="Tabletext"/>
              <w:jc w:val="center"/>
              <w:rPr>
                <w:b/>
                <w:color w:val="FF0000"/>
              </w:rPr>
            </w:pPr>
            <w:r w:rsidRPr="000544BE">
              <w:rPr>
                <w:b/>
                <w:color w:val="FF0000"/>
              </w:rPr>
              <w:t>Deadline for Submission</w:t>
            </w:r>
          </w:p>
          <w:p w:rsidR="00D41FAE" w:rsidRPr="000544BE" w:rsidRDefault="00D41FAE" w:rsidP="000544BE">
            <w:pPr>
              <w:pStyle w:val="Tabletext"/>
              <w:jc w:val="center"/>
              <w:rPr>
                <w:b/>
                <w:bCs/>
                <w:color w:val="FF0000"/>
                <w:u w:val="single"/>
              </w:rPr>
            </w:pPr>
            <w:r w:rsidRPr="000544BE">
              <w:rPr>
                <w:b/>
                <w:color w:val="FF0000"/>
              </w:rPr>
              <w:t>to ITU-R Secretariat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color w:val="FF0000"/>
                <w:sz w:val="20"/>
                <w:u w:val="single"/>
              </w:rPr>
            </w:pPr>
            <w:r>
              <w:rPr>
                <w:rFonts w:hint="eastAsia"/>
                <w:b/>
                <w:bCs/>
                <w:color w:val="FF0000"/>
                <w:sz w:val="20"/>
                <w:u w:val="single"/>
                <w:lang w:eastAsia="ko-KR"/>
              </w:rPr>
              <w:t xml:space="preserve">3 </w:t>
            </w:r>
            <w:r w:rsidR="00D41FAE" w:rsidRPr="000544BE">
              <w:rPr>
                <w:b/>
                <w:bCs/>
                <w:color w:val="FF0000"/>
                <w:sz w:val="20"/>
                <w:u w:val="single"/>
              </w:rPr>
              <w:t>September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Arial Unicode MS"/>
                <w:b/>
                <w:bCs/>
                <w:sz w:val="20"/>
              </w:rPr>
            </w:pPr>
            <w:r w:rsidRPr="00A23A23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rFonts w:asciiTheme="majorBidi" w:eastAsia="MS Mincho" w:hAnsiTheme="majorBidi" w:cstheme="majorBidi"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sz w:val="20"/>
              </w:rPr>
              <w:t>Prior to the subsequent meeting</w:t>
            </w:r>
          </w:p>
        </w:tc>
        <w:tc>
          <w:tcPr>
            <w:tcW w:w="3208" w:type="dxa"/>
            <w:vAlign w:val="center"/>
          </w:tcPr>
          <w:p w:rsidR="00D41FAE" w:rsidRPr="00A23A23" w:rsidDel="00796EDA" w:rsidRDefault="00D41FAE" w:rsidP="00A23A23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Anticipated to be before</w:t>
            </w:r>
            <w:r w:rsidRPr="00A23A23">
              <w:rPr>
                <w:bCs/>
                <w:color w:val="FF0000"/>
                <w:sz w:val="20"/>
              </w:rPr>
              <w:br/>
            </w:r>
            <w:r>
              <w:rPr>
                <w:bCs/>
                <w:color w:val="FF0000"/>
                <w:sz w:val="20"/>
              </w:rPr>
              <w:t xml:space="preserve">1 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</w:p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</w:p>
          <w:p w:rsidR="00D41FAE" w:rsidRPr="00A1208B" w:rsidRDefault="00D41FAE" w:rsidP="00516195">
            <w:pPr>
              <w:pStyle w:val="Tabletext"/>
              <w:jc w:val="center"/>
            </w:pPr>
            <w:r w:rsidRPr="00A1208B">
              <w:rPr>
                <w:bCs/>
              </w:rPr>
              <w:t xml:space="preserve">for consideration at </w:t>
            </w:r>
            <w:r w:rsidRPr="00A1208B">
              <w:t>WP 5D Meeting #50</w:t>
            </w:r>
          </w:p>
          <w:p w:rsidR="00D41FAE" w:rsidRPr="00A23A23" w:rsidRDefault="00D41FAE" w:rsidP="0051619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sz w:val="20"/>
              </w:rPr>
              <w:t>October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>WP 5D performs a final quality and completeness check of the draft Revision 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forwards to Study Group 5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516195">
            <w:pPr>
              <w:spacing w:before="0"/>
              <w:rPr>
                <w:color w:val="FF0000"/>
                <w:sz w:val="20"/>
              </w:rPr>
            </w:pPr>
            <w:r w:rsidRPr="00A1208B">
              <w:rPr>
                <w:sz w:val="20"/>
              </w:rPr>
              <w:t xml:space="preserve">WP 5D Meting #50 </w:t>
            </w:r>
            <w:r w:rsidR="009050FD" w:rsidRPr="00A1208B">
              <w:rPr>
                <w:sz w:val="20"/>
                <w:lang w:eastAsia="ko-KR"/>
              </w:rPr>
              <w:t>7</w:t>
            </w:r>
            <w:r w:rsidRPr="00A1208B">
              <w:rPr>
                <w:sz w:val="20"/>
              </w:rPr>
              <w:t>-1</w:t>
            </w:r>
            <w:r w:rsidR="009050FD" w:rsidRPr="00A1208B">
              <w:rPr>
                <w:sz w:val="20"/>
                <w:lang w:eastAsia="ko-KR"/>
              </w:rPr>
              <w:t>6</w:t>
            </w:r>
            <w:r w:rsidRPr="00A1208B">
              <w:rPr>
                <w:sz w:val="20"/>
              </w:rPr>
              <w:t xml:space="preserve"> October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(Approximately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</w:rPr>
              <w:t>November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202</w:t>
            </w:r>
            <w:r>
              <w:rPr>
                <w:rFonts w:asciiTheme="majorBidi" w:hAnsiTheme="majorBidi" w:cstheme="majorBidi"/>
                <w:bCs/>
                <w:sz w:val="20"/>
              </w:rPr>
              <w:t>5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)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Submission by Counsellor for SG 5 of completed draft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color w:val="FF0000"/>
                <w:sz w:val="20"/>
              </w:rPr>
            </w:pPr>
            <w:r w:rsidRPr="00A23A23">
              <w:rPr>
                <w:color w:val="FF0000"/>
                <w:sz w:val="20"/>
              </w:rPr>
              <w:t>[</w:t>
            </w:r>
            <w:r>
              <w:rPr>
                <w:color w:val="FF0000"/>
                <w:sz w:val="20"/>
              </w:rPr>
              <w:t xml:space="preserve">November </w:t>
            </w:r>
            <w:r w:rsidRPr="00A23A23">
              <w:rPr>
                <w:color w:val="FF0000"/>
                <w:sz w:val="20"/>
              </w:rPr>
              <w:t>202</w:t>
            </w:r>
            <w:r>
              <w:rPr>
                <w:color w:val="FF0000"/>
                <w:sz w:val="20"/>
              </w:rPr>
              <w:t>5</w:t>
            </w:r>
            <w:r w:rsidRPr="00A23A23">
              <w:rPr>
                <w:color w:val="FF0000"/>
                <w:sz w:val="20"/>
              </w:rPr>
              <w:t>]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Study Group 5 considers adoption of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[</w:t>
            </w:r>
            <w:r>
              <w:rPr>
                <w:bCs/>
                <w:color w:val="FF0000"/>
                <w:sz w:val="20"/>
              </w:rPr>
              <w:t xml:space="preserve">December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  <w:r w:rsidRPr="00A23A23">
              <w:rPr>
                <w:bCs/>
                <w:color w:val="FF0000"/>
                <w:sz w:val="20"/>
              </w:rPr>
              <w:t>]</w:t>
            </w:r>
          </w:p>
        </w:tc>
      </w:tr>
    </w:tbl>
    <w:p w:rsidR="00D41FAE" w:rsidRPr="00A23A23" w:rsidRDefault="00D41FAE" w:rsidP="00A23A23">
      <w:pPr>
        <w:spacing w:after="120"/>
        <w:jc w:val="center"/>
        <w:rPr>
          <w:b/>
        </w:rPr>
        <w:sectPr w:rsidR="00D41FAE" w:rsidRPr="00A23A23" w:rsidSect="00F906BD">
          <w:headerReference w:type="default" r:id="rId15"/>
          <w:footerReference w:type="default" r:id="rId16"/>
          <w:footerReference w:type="first" r:id="rId17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D41FAE" w:rsidRPr="00A23A23" w:rsidRDefault="00D41FAE" w:rsidP="00A23A23">
      <w:pPr>
        <w:keepNext/>
        <w:spacing w:before="360" w:after="120"/>
        <w:jc w:val="center"/>
        <w:rPr>
          <w:caps/>
          <w:sz w:val="20"/>
        </w:rPr>
      </w:pPr>
      <w:r w:rsidRPr="00A23A23">
        <w:rPr>
          <w:caps/>
          <w:sz w:val="20"/>
        </w:rPr>
        <w:t>CALENDAR 1</w:t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Summary of Actions for Revision 6 of Existing Technologies 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1: Milestone Summary for </w:t>
            </w:r>
            <w:r w:rsidRPr="00A23A23">
              <w:rPr>
                <w:rFonts w:ascii="Times New Roman Bold" w:hAnsi="Times New Roman Bold" w:cs="Times New Roman Bold"/>
                <w:b/>
                <w:i/>
                <w:sz w:val="18"/>
                <w:szCs w:val="18"/>
              </w:rPr>
              <w:t>ITU-R WP 5D and Radiocommunication Bureau (BR)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9050FD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 xml:space="preserve">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1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9050FD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 xml:space="preserve">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22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5</w:t>
            </w: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June -</w:t>
            </w:r>
            <w:r w:rsidR="009050FD"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2</w:t>
            </w: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July 2024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3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11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4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-1</w:t>
            </w: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3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</w:rPr>
              <w:t>February 20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4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–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July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Before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October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ko-KR"/>
              </w:rPr>
            </w:pP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7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</w:t>
            </w: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6</w:t>
            </w:r>
          </w:p>
          <w:p w:rsidR="00D41FAE" w:rsidRPr="00A23A23" w:rsidRDefault="00D41FAE" w:rsidP="009664C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Table 1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11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</w:tr>
      <w:tr w:rsidR="00D41FAE" w:rsidRPr="00A23A23" w:rsidTr="00477B84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2: Milestone Summary </w:t>
            </w:r>
            <w:r w:rsidRPr="006E10AA">
              <w:rPr>
                <w:rFonts w:ascii="Times New Roman Bold" w:hAnsi="Times New Roman Bold" w:cs="Times New Roman Bold"/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3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1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050FD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 xml:space="preserve">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6E10AA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3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June</w:t>
            </w:r>
            <w:r w:rsidRPr="006E10AA">
              <w:rPr>
                <w:bCs/>
                <w:sz w:val="18"/>
                <w:szCs w:val="18"/>
              </w:rPr>
              <w:t xml:space="preserve"> 2024</w:t>
            </w:r>
          </w:p>
        </w:tc>
        <w:tc>
          <w:tcPr>
            <w:tcW w:w="86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1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September </w:t>
            </w:r>
            <w:r w:rsidRPr="006E10AA">
              <w:rPr>
                <w:bCs/>
                <w:sz w:val="18"/>
                <w:szCs w:val="18"/>
              </w:rPr>
              <w:t>2024</w:t>
            </w:r>
          </w:p>
        </w:tc>
        <w:tc>
          <w:tcPr>
            <w:tcW w:w="929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3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January 2025</w:t>
            </w:r>
          </w:p>
        </w:tc>
        <w:tc>
          <w:tcPr>
            <w:tcW w:w="862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2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June 2025</w:t>
            </w:r>
          </w:p>
        </w:tc>
        <w:tc>
          <w:tcPr>
            <w:tcW w:w="938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6E10AA" w:rsidRDefault="00D41FAE" w:rsidP="008305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3 September 2025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 ‘Y+1’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 Y+2A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 Y+2B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Table 1</w:t>
            </w:r>
            <w:r w:rsidRPr="00A23A23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</w:t>
            </w:r>
            <w:r w:rsidRPr="00A23A23">
              <w:rPr>
                <w:bCs/>
                <w:sz w:val="18"/>
                <w:szCs w:val="18"/>
              </w:rPr>
              <w:br/>
              <w:t xml:space="preserve">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Transposing Organization</w:t>
            </w:r>
            <w:r w:rsidRPr="00A23A23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F81C80" w:rsidRDefault="00F81C80" w:rsidP="0032202E">
      <w:pPr>
        <w:pStyle w:val="Reasons"/>
      </w:pPr>
    </w:p>
    <w:p w:rsidR="00F81C80" w:rsidRDefault="00F81C80">
      <w:pPr>
        <w:jc w:val="center"/>
      </w:pPr>
      <w:r>
        <w:t>______________</w:t>
      </w:r>
    </w:p>
    <w:sectPr w:rsidR="00F81C80" w:rsidSect="00D41FAE">
      <w:headerReference w:type="default" r:id="rId18"/>
      <w:footerReference w:type="default" r:id="rId19"/>
      <w:footerReference w:type="first" r:id="rId20"/>
      <w:pgSz w:w="16834" w:h="11907" w:orient="landscape"/>
      <w:pgMar w:top="1134" w:right="1418" w:bottom="1134" w:left="1418" w:header="567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94FFB" w:rsidRDefault="00D94FFB">
      <w:r>
        <w:separator/>
      </w:r>
    </w:p>
  </w:endnote>
  <w:endnote w:type="continuationSeparator" w:id="0">
    <w:p w:rsidR="00D94FFB" w:rsidRDefault="00D9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Pr="00511122" w:rsidRDefault="00D94FFB" w:rsidP="00511122">
    <w:pPr>
      <w:pStyle w:val="Pidipagina"/>
    </w:pPr>
    <w:r>
      <w:fldChar w:fldCharType="begin"/>
    </w:r>
    <w:r>
      <w:instrText xml:space="preserve"> FILENAME \p \* MERGEFORMAT </w:instrText>
    </w:r>
    <w:r>
      <w:fldChar w:fldCharType="separate"/>
    </w:r>
    <w:r w:rsidR="005015DA">
      <w:t>M:\BRSGD\TEXT2023\SG05\IMT-ADV\000\033Rev1e.docx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Pr="00D41FAE" w:rsidRDefault="00D94FFB" w:rsidP="00D41FAE">
    <w:pPr>
      <w:pStyle w:val="Pidipagina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5015DA" w:rsidRPr="005015DA">
      <w:rPr>
        <w:lang w:val="en-US"/>
      </w:rPr>
      <w:t>M</w:t>
    </w:r>
    <w:r w:rsidR="005015DA">
      <w:t>:\BRSGD\TEXT2023\SG05\IMT-ADV\000\033Rev1e.docx</w:t>
    </w:r>
    <w:r>
      <w:fldChar w:fldCharType="end"/>
    </w:r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savedate \@ dd.MM.yy </w:instrText>
    </w:r>
    <w:r w:rsidR="00D41FAE">
      <w:fldChar w:fldCharType="separate"/>
    </w:r>
    <w:r w:rsidR="002A467B">
      <w:t>30.10.24</w:t>
    </w:r>
    <w:r w:rsidR="00D41FAE">
      <w:fldChar w:fldCharType="end"/>
    </w:r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printdate \@ dd.MM.yy </w:instrText>
    </w:r>
    <w:r w:rsidR="00D41FAE">
      <w:fldChar w:fldCharType="separate"/>
    </w:r>
    <w:r w:rsidR="005015DA">
      <w:t>21.02.08</w:t>
    </w:r>
    <w:r w:rsidR="00D41FA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A7A" w:rsidRPr="00511122" w:rsidRDefault="00D94FFB" w:rsidP="00511122">
    <w:pPr>
      <w:pStyle w:val="Pidipagina"/>
    </w:pPr>
    <w:r>
      <w:fldChar w:fldCharType="begin"/>
    </w:r>
    <w:r>
      <w:instrText xml:space="preserve"> FILENAME \p \* MERGEFORMAT </w:instrText>
    </w:r>
    <w:r>
      <w:fldChar w:fldCharType="separate"/>
    </w:r>
    <w:r w:rsidR="005015DA">
      <w:t>M:\BRSGD\TEXT2023\SG05\IMT-ADV\000\033Rev1e.docx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24A" w:rsidRPr="00D41FAE" w:rsidRDefault="00FA124A" w:rsidP="00D41FA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94FFB" w:rsidRDefault="00D94FFB">
      <w:r>
        <w:t>____________________</w:t>
      </w:r>
    </w:p>
  </w:footnote>
  <w:footnote w:type="continuationSeparator" w:id="0">
    <w:p w:rsidR="00D94FFB" w:rsidRDefault="00D94FFB">
      <w:r>
        <w:continuationSeparator/>
      </w:r>
    </w:p>
  </w:footnote>
  <w:footnote w:id="1">
    <w:p w:rsidR="00D41FAE" w:rsidRPr="00B83ABB" w:rsidRDefault="00D41FAE" w:rsidP="00A23A23">
      <w:pPr>
        <w:pStyle w:val="Testonotaapidipagina"/>
        <w:rPr>
          <w:lang w:val="en-US"/>
        </w:rPr>
      </w:pPr>
      <w:r w:rsidRPr="00FC2DD5">
        <w:rPr>
          <w:rStyle w:val="Rimandonotaapidipagina"/>
        </w:rPr>
        <w:footnoteRef/>
      </w:r>
      <w:r w:rsidRPr="00FC2DD5">
        <w:tab/>
      </w:r>
      <w:r w:rsidRPr="00FC2DD5">
        <w:rPr>
          <w:lang w:val="en-US"/>
        </w:rPr>
        <w:t>Anticipated after approval under Resolution ITU-R 1-8 to be published in late January 2024.</w:t>
      </w:r>
      <w:r>
        <w:rPr>
          <w:lang w:val="en-US"/>
        </w:rPr>
        <w:t xml:space="preserve"> </w:t>
      </w:r>
    </w:p>
  </w:footnote>
  <w:footnote w:id="2">
    <w:p w:rsidR="00D41FAE" w:rsidRDefault="00D41FAE" w:rsidP="00A23A23">
      <w:pPr>
        <w:tabs>
          <w:tab w:val="clear" w:pos="1134"/>
          <w:tab w:val="left" w:pos="284"/>
        </w:tabs>
      </w:pPr>
      <w:r>
        <w:rPr>
          <w:rStyle w:val="Rimandonotaapidipagina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2023 will be published on the ITU website (</w:t>
      </w:r>
      <w:hyperlink r:id="rId1" w:history="1">
        <w:r>
          <w:rPr>
            <w:rStyle w:val="Collegamentoipertestuale"/>
          </w:rPr>
          <w:t>http://www.itu.int/events/upcomingevents.asp?sector=ITU-R&amp;lang=en</w:t>
        </w:r>
      </w:hyperlink>
      <w:r>
        <w:t>).</w:t>
      </w:r>
    </w:p>
  </w:footnote>
  <w:footnote w:id="3">
    <w:p w:rsidR="00D41FAE" w:rsidRDefault="00D41FAE" w:rsidP="00A23A23">
      <w:pPr>
        <w:pStyle w:val="Testonotaapidipagina"/>
      </w:pPr>
      <w:r>
        <w:rPr>
          <w:rStyle w:val="Rimandonotaapidipagina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Default="00D41FAE" w:rsidP="00D41FAE">
    <w:pPr>
      <w:pStyle w:val="Intestazione"/>
      <w:rPr>
        <w:rStyle w:val="Numeropagina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</w:rPr>
      <w:t>10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D41FAE" w:rsidRPr="00D41FAE" w:rsidRDefault="00361A7A" w:rsidP="00D41FAE">
    <w:pPr>
      <w:pStyle w:val="Intestazione"/>
      <w:rPr>
        <w:lang w:val="en-US"/>
      </w:rPr>
    </w:pPr>
    <w:r>
      <w:rPr>
        <w:lang w:val="en-US"/>
      </w:rPr>
      <w:t>IMT-ADV/33</w:t>
    </w:r>
    <w:r w:rsidR="00A1208B">
      <w:rPr>
        <w:lang w:val="en-US"/>
      </w:rPr>
      <w:t>(Rev.1)</w:t>
    </w:r>
    <w:r w:rsidR="00D41FAE"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A7A" w:rsidRDefault="00361A7A" w:rsidP="00D41FAE">
    <w:pPr>
      <w:pStyle w:val="Intestazione"/>
      <w:rPr>
        <w:rStyle w:val="Numeropagina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</w:rPr>
      <w:t>10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361A7A" w:rsidRPr="00D41FAE" w:rsidRDefault="00361A7A" w:rsidP="00D41FAE">
    <w:pPr>
      <w:pStyle w:val="Intestazione"/>
      <w:rPr>
        <w:lang w:val="en-US"/>
      </w:rPr>
    </w:pPr>
    <w:r>
      <w:rPr>
        <w:lang w:val="en-US"/>
      </w:rPr>
      <w:t>IMT-ADV/33</w:t>
    </w:r>
    <w:r w:rsidR="00A97183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7B"/>
    <w:rsid w:val="000069D4"/>
    <w:rsid w:val="000174AD"/>
    <w:rsid w:val="00047A1D"/>
    <w:rsid w:val="000604B9"/>
    <w:rsid w:val="00084836"/>
    <w:rsid w:val="000A7D55"/>
    <w:rsid w:val="000C12C8"/>
    <w:rsid w:val="000C2E8E"/>
    <w:rsid w:val="000E030B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454E"/>
    <w:rsid w:val="00196A19"/>
    <w:rsid w:val="001A09D6"/>
    <w:rsid w:val="001D0F67"/>
    <w:rsid w:val="001E0347"/>
    <w:rsid w:val="00202DC1"/>
    <w:rsid w:val="002116EE"/>
    <w:rsid w:val="002309D8"/>
    <w:rsid w:val="00245EE7"/>
    <w:rsid w:val="002A467B"/>
    <w:rsid w:val="002A7FE2"/>
    <w:rsid w:val="002E1B4F"/>
    <w:rsid w:val="002F2E67"/>
    <w:rsid w:val="002F7CB3"/>
    <w:rsid w:val="00315546"/>
    <w:rsid w:val="00330567"/>
    <w:rsid w:val="00361A7A"/>
    <w:rsid w:val="00386A9D"/>
    <w:rsid w:val="00391081"/>
    <w:rsid w:val="003B2789"/>
    <w:rsid w:val="003C13CE"/>
    <w:rsid w:val="003C697E"/>
    <w:rsid w:val="003E2518"/>
    <w:rsid w:val="003E7CEF"/>
    <w:rsid w:val="004151EF"/>
    <w:rsid w:val="004A07A0"/>
    <w:rsid w:val="004B1EF7"/>
    <w:rsid w:val="004B3FAD"/>
    <w:rsid w:val="004C5749"/>
    <w:rsid w:val="005015DA"/>
    <w:rsid w:val="00501DCA"/>
    <w:rsid w:val="00513A47"/>
    <w:rsid w:val="005408DF"/>
    <w:rsid w:val="00562796"/>
    <w:rsid w:val="00564BD7"/>
    <w:rsid w:val="00573344"/>
    <w:rsid w:val="00583F9B"/>
    <w:rsid w:val="005B0D29"/>
    <w:rsid w:val="005B5C6D"/>
    <w:rsid w:val="005E5C10"/>
    <w:rsid w:val="005F2C78"/>
    <w:rsid w:val="005F487B"/>
    <w:rsid w:val="006144E4"/>
    <w:rsid w:val="00650299"/>
    <w:rsid w:val="00655FC5"/>
    <w:rsid w:val="0068070A"/>
    <w:rsid w:val="006B0C98"/>
    <w:rsid w:val="006E67F8"/>
    <w:rsid w:val="007E4AB7"/>
    <w:rsid w:val="007F79E1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C3844"/>
    <w:rsid w:val="008F208F"/>
    <w:rsid w:val="009050FD"/>
    <w:rsid w:val="00922924"/>
    <w:rsid w:val="00973394"/>
    <w:rsid w:val="00982013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1208B"/>
    <w:rsid w:val="00A5173C"/>
    <w:rsid w:val="00A61AEF"/>
    <w:rsid w:val="00A76E58"/>
    <w:rsid w:val="00A97183"/>
    <w:rsid w:val="00AD2345"/>
    <w:rsid w:val="00AF173A"/>
    <w:rsid w:val="00B066A4"/>
    <w:rsid w:val="00B07A13"/>
    <w:rsid w:val="00B07EC5"/>
    <w:rsid w:val="00B4279B"/>
    <w:rsid w:val="00B45FC9"/>
    <w:rsid w:val="00B76F35"/>
    <w:rsid w:val="00B81138"/>
    <w:rsid w:val="00BA54E7"/>
    <w:rsid w:val="00BC7CCF"/>
    <w:rsid w:val="00BE470B"/>
    <w:rsid w:val="00C57A91"/>
    <w:rsid w:val="00CC01C2"/>
    <w:rsid w:val="00CE43E2"/>
    <w:rsid w:val="00CF21F2"/>
    <w:rsid w:val="00CF2DCE"/>
    <w:rsid w:val="00D02712"/>
    <w:rsid w:val="00D046A7"/>
    <w:rsid w:val="00D214D0"/>
    <w:rsid w:val="00D41FAE"/>
    <w:rsid w:val="00D65412"/>
    <w:rsid w:val="00D6546B"/>
    <w:rsid w:val="00D81468"/>
    <w:rsid w:val="00D94FF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42FD6"/>
    <w:rsid w:val="00E56D5C"/>
    <w:rsid w:val="00E6257C"/>
    <w:rsid w:val="00E63C59"/>
    <w:rsid w:val="00E919EE"/>
    <w:rsid w:val="00F25662"/>
    <w:rsid w:val="00F6350C"/>
    <w:rsid w:val="00F81C80"/>
    <w:rsid w:val="00FA124A"/>
    <w:rsid w:val="00FA4E1B"/>
    <w:rsid w:val="00FC08DD"/>
    <w:rsid w:val="00FC2316"/>
    <w:rsid w:val="00FC2CFD"/>
    <w:rsid w:val="00FC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31EDEA"/>
  <w15:docId w15:val="{75419A25-656C-4A84-9F44-23EDD78F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,Style 3,Appel note de bas de p + 11 pt,Italic,Footnote,Appel note de bas de p1"/>
    <w:basedOn w:val="Carpredefinitoparagrafo"/>
    <w:uiPriority w:val="99"/>
    <w:qFormat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iPriority w:val="99"/>
    <w:rsid w:val="00D41FAE"/>
    <w:rPr>
      <w:rFonts w:cs="Times New Roman"/>
      <w:color w:val="0000FF"/>
      <w:u w:val="single"/>
    </w:rPr>
  </w:style>
  <w:style w:type="paragraph" w:styleId="Revisione">
    <w:name w:val="Revision"/>
    <w:hidden/>
    <w:uiPriority w:val="99"/>
    <w:semiHidden/>
    <w:rsid w:val="009050F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2012/en" TargetMode="Externa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R00-SG05-CIR-0093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5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md/R07-IMT.ADV-C-0024/en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02/en" TargetMode="External"/><Relationship Id="rId14" Type="http://schemas.openxmlformats.org/officeDocument/2006/relationships/hyperlink" Target="http://www.itu.int/events/upcomingevents.asp?sector=ITU-R&amp;lang=en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0</TotalTime>
  <Pages>1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ITU--R</dc:creator>
  <cp:lastModifiedBy>Pc</cp:lastModifiedBy>
  <cp:revision>1</cp:revision>
  <cp:lastPrinted>2008-02-21T14:04:00Z</cp:lastPrinted>
  <dcterms:created xsi:type="dcterms:W3CDTF">2024-11-06T06:36:00Z</dcterms:created>
  <dcterms:modified xsi:type="dcterms:W3CDTF">2024-11-06T06:36:00Z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