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EA44CB">
        <w:rPr>
          <w:b/>
          <w:noProof/>
          <w:sz w:val="24"/>
        </w:rPr>
        <w:t>117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EA44CB">
        <w:rPr>
          <w:rFonts w:ascii="Arial" w:hAnsi="Arial" w:cs="Arial"/>
          <w:b/>
          <w:bCs/>
        </w:rPr>
        <w:t>eNS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3"/>
        <w:gridCol w:w="762"/>
        <w:gridCol w:w="758"/>
        <w:gridCol w:w="758"/>
        <w:gridCol w:w="1213"/>
        <w:gridCol w:w="754"/>
        <w:gridCol w:w="771"/>
        <w:gridCol w:w="780"/>
        <w:gridCol w:w="1043"/>
        <w:gridCol w:w="767"/>
        <w:gridCol w:w="928"/>
        <w:gridCol w:w="774"/>
      </w:tblGrid>
      <w:tr w:rsidR="00EA44CB" w:rsidRPr="00EA44CB" w:rsidTr="00EA44CB">
        <w:trPr>
          <w:trHeight w:val="465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A44CB" w:rsidRPr="00EA44CB" w:rsidRDefault="00EA44CB" w:rsidP="00EA44C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A44CB" w:rsidRPr="00EA44CB" w:rsidTr="00EA44CB">
        <w:trPr>
          <w:trHeight w:val="1815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1533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NW slice specific authentication and authorization failure and revocation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C1-201055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Motorola Mobility, Lenovo, Huawei, HiSilicon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3.2, 4.6.1, 4.6.2.2, 4.6.2.4, 5.4.4.1, 5.4.4.2, 5.4.4.3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339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1869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Cleanups on introduction of pending NSSAI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C1-200797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4.6.2.1, 4.6.2.4, 5.4.4.3, 5.5.1.2.4, 5.5.1.2.5, 5.5.1.3.2, 5.5.1.3.4, 5.5.1.3.5, 5.5.2.3.2, 8.2.7.6, 8.2.7.34, 8.2.14.4, 8.2.19.6, 8.2.19.16, C1, C2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3165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S-NSSAIs in the pending NSSAI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C1-201042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InterDigital, vivo, Huawei, HiSilicon, NEC, SHARP, China Mobile, Motorola Mobility, Lenovo, Ericsson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3.1, 4.6.1, 4.6.2.2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69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1893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HPLMN S-NSSAI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C1-200830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9.11.2.8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915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1899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registration procedure due to eNS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C1-200868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5.5.1.2.4, 5.5.1.2.5, 5.5.1.3.4, 5.5.1.3.5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2265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for other causes in the rejected NSSAI during deregistration procedure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C1-200794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815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Pending NSSAI update for the configured NSSAI in the CUC message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C1-200790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14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Cleanup for NSSAA message and coding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C1-200791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LG Electronics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5.4.7.1, 5.4.7.2.1, 5.4.7.2.2, 5.4.7.2.3, 9.7,10.2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365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Rejected NSSAI during the initial registration procedure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C1-200795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14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1921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Name of the rejected NSSAI cause values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C1-200922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SHARP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5.4.4.2, 9.11.3.46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14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 resolution for revoked or failed NSSAA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C1-200898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69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Consistent name for NSSAA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C1-200512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5.4.4.2, 9.11.3.46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69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1953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NSSAA revocation function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C1-200576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59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1958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UE behaviour when the UE recives the pending NSSAI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C1-200582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365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1971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the use of Service area list IE during NSSAA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C1-200778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4.6.2.4, 5.5.1.2.4, 5.5.1.3.4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14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1973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triggers for deletion of pending S-NSSAI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C1-200605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294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1991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updates the UE NSSAI storage after network slice-specific authentication and authorization is completed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C1-200692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NEC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815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1995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S-NSSAI not subject to NSSAA included in allowed NSSAI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C1-200696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59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1996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Subscribed S-NSSAI marked as default and NSSAA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C1-201049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Samsung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5.4.5.2.3, 5.4.5.2.5, 5.5.1.2.4, 5.5.1.2.5, 5.5.1.3.4, 5.5.1.3.5, 8.2.7.5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59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1997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conditions to the presence in the subscribed S-NSSAIs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C1-200698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5.5.1.2.4, 5.5.1.3.4, 8.2.7.5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A44CB" w:rsidRPr="00EA44CB" w:rsidTr="00EA44CB">
        <w:trPr>
          <w:trHeight w:val="1590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PDU session handling after NSSAA failure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C1-200960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4CB" w:rsidRPr="00EA44CB" w:rsidRDefault="00EA44CB" w:rsidP="00EA44C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A44C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D93" w:rsidRDefault="00E25D93">
      <w:r>
        <w:separator/>
      </w:r>
    </w:p>
  </w:endnote>
  <w:endnote w:type="continuationSeparator" w:id="0">
    <w:p w:rsidR="00E25D93" w:rsidRDefault="00E2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D93" w:rsidRDefault="00E25D93">
      <w:r>
        <w:separator/>
      </w:r>
    </w:p>
  </w:footnote>
  <w:footnote w:type="continuationSeparator" w:id="0">
    <w:p w:rsidR="00E25D93" w:rsidRDefault="00E25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5D93"/>
    <w:rsid w:val="00E363A9"/>
    <w:rsid w:val="00E413E0"/>
    <w:rsid w:val="00E53AE3"/>
    <w:rsid w:val="00E64FB2"/>
    <w:rsid w:val="00E81E2C"/>
    <w:rsid w:val="00EA44CB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712A22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2020-03-05T15:01:00Z</dcterms:modified>
</cp:coreProperties>
</file>