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A99" w:rsidRDefault="00CD0A99" w:rsidP="00CD0A99">
      <w:pPr>
        <w:pStyle w:val="CRCoverPage"/>
        <w:tabs>
          <w:tab w:val="right" w:pos="9639"/>
        </w:tabs>
        <w:spacing w:after="0"/>
        <w:rPr>
          <w:b/>
          <w:i/>
          <w:noProof/>
          <w:sz w:val="28"/>
        </w:rPr>
      </w:pPr>
      <w:r>
        <w:rPr>
          <w:b/>
          <w:noProof/>
          <w:sz w:val="24"/>
        </w:rPr>
        <w:t>3GPP TSG-CT WG6 Meeting #98</w:t>
      </w:r>
      <w:r>
        <w:rPr>
          <w:b/>
          <w:i/>
          <w:noProof/>
          <w:sz w:val="28"/>
        </w:rPr>
        <w:tab/>
      </w:r>
      <w:r>
        <w:rPr>
          <w:b/>
          <w:noProof/>
          <w:sz w:val="24"/>
        </w:rPr>
        <w:t>C6-200</w:t>
      </w:r>
      <w:r>
        <w:rPr>
          <w:b/>
          <w:noProof/>
          <w:sz w:val="24"/>
        </w:rPr>
        <w:t>002</w:t>
      </w:r>
      <w:bookmarkStart w:id="0" w:name="_GoBack"/>
      <w:bookmarkEnd w:id="0"/>
    </w:p>
    <w:p w:rsidR="00CD0A99" w:rsidRDefault="00CD0A99" w:rsidP="00CD0A99">
      <w:pPr>
        <w:pStyle w:val="CRCoverPage"/>
        <w:outlineLvl w:val="0"/>
        <w:rPr>
          <w:b/>
          <w:noProof/>
          <w:sz w:val="24"/>
        </w:rPr>
      </w:pPr>
      <w:r>
        <w:rPr>
          <w:b/>
          <w:noProof/>
          <w:sz w:val="24"/>
        </w:rPr>
        <w:t>Sophia Antipolis, France;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96028C">
      <w:pPr>
        <w:spacing w:before="120" w:after="0"/>
        <w:jc w:val="center"/>
        <w:rPr>
          <w:rFonts w:ascii="Arial" w:hAnsi="Arial" w:cs="Arial"/>
          <w:b/>
          <w:bCs/>
          <w:color w:val="000000"/>
          <w:sz w:val="56"/>
          <w:szCs w:val="56"/>
        </w:rPr>
      </w:pPr>
      <w:r>
        <w:rPr>
          <w:color w:val="000000"/>
          <w:sz w:val="28"/>
          <w:szCs w:val="28"/>
        </w:rPr>
        <w:br w:type="page"/>
      </w:r>
      <w:bookmarkStart w:id="1" w:name="_DV_C1"/>
      <w:r w:rsidRPr="0096028C">
        <w:rPr>
          <w:rFonts w:ascii="Arial" w:hAnsi="Arial" w:cs="Arial"/>
          <w:b/>
          <w:bCs/>
          <w:color w:val="000000"/>
          <w:sz w:val="56"/>
          <w:szCs w:val="56"/>
        </w:rPr>
        <w:lastRenderedPageBreak/>
        <w:t>Statement Regarding Engagement with Companies Added to the</w:t>
      </w:r>
      <w:bookmarkEnd w:id="1"/>
      <w:r w:rsidRPr="0096028C">
        <w:rPr>
          <w:rFonts w:ascii="Arial" w:hAnsi="Arial" w:cs="Arial"/>
          <w:b/>
          <w:bCs/>
          <w:color w:val="000000"/>
          <w:sz w:val="56"/>
          <w:szCs w:val="56"/>
        </w:rPr>
        <w:t xml:space="preserve"> </w:t>
      </w:r>
      <w:bookmarkStart w:id="2" w:name="_DV_C2"/>
      <w:r w:rsidRPr="0096028C">
        <w:rPr>
          <w:rFonts w:ascii="Arial" w:hAnsi="Arial" w:cs="Arial"/>
          <w:b/>
          <w:bCs/>
          <w:color w:val="000000"/>
          <w:sz w:val="56"/>
          <w:szCs w:val="56"/>
        </w:rPr>
        <w:t>U.S. Export Administration Regulations (EAR) Entity List in 3GPP Activities</w:t>
      </w:r>
      <w:bookmarkEnd w:id="2"/>
      <w:r w:rsidRPr="0096028C">
        <w:rPr>
          <w:rFonts w:ascii="Arial" w:hAnsi="Arial" w:cs="Arial"/>
          <w:b/>
          <w:bCs/>
          <w:color w:val="000000"/>
          <w:sz w:val="56"/>
          <w:szCs w:val="56"/>
        </w:rPr>
        <w:t xml:space="preserve"> (see </w:t>
      </w:r>
      <w:hyperlink r:id="rId7" w:history="1">
        <w:r w:rsidRPr="0096028C">
          <w:rPr>
            <w:rFonts w:ascii="Arial" w:hAnsi="Arial" w:cs="Arial"/>
            <w:b/>
            <w:bCs/>
            <w:color w:val="0070C0"/>
            <w:sz w:val="56"/>
            <w:szCs w:val="56"/>
          </w:rPr>
          <w:t>https://www.3gpp.org/about-3gpp/legal-matters</w:t>
        </w:r>
      </w:hyperlink>
      <w:r w:rsidRPr="0096028C">
        <w:rPr>
          <w:rFonts w:ascii="Arial" w:hAnsi="Arial" w:cs="Arial"/>
          <w:b/>
          <w:bCs/>
          <w:color w:val="000000"/>
          <w:sz w:val="56"/>
          <w:szCs w:val="56"/>
        </w:rPr>
        <w:t>)</w:t>
      </w:r>
    </w:p>
    <w:p w:rsidR="0096028C" w:rsidRDefault="0096028C" w:rsidP="0096028C">
      <w:pPr>
        <w:pStyle w:val="Heading3"/>
        <w:rPr>
          <w:b/>
          <w:sz w:val="56"/>
          <w:szCs w:val="56"/>
          <w:lang w:eastAsia="zh-CN"/>
        </w:rPr>
      </w:pPr>
      <w:bookmarkStart w:id="3" w:name="_DV_M0"/>
      <w:bookmarkStart w:id="4" w:name="_DV_M5"/>
      <w:bookmarkStart w:id="5" w:name="_DV_M10"/>
      <w:bookmarkEnd w:id="3"/>
      <w:bookmarkEnd w:id="4"/>
      <w:bookmarkEnd w:id="5"/>
    </w:p>
    <w:p w:rsidR="0096028C" w:rsidRPr="0096028C" w:rsidRDefault="0096028C" w:rsidP="0096028C">
      <w:pPr>
        <w:pStyle w:val="Heading3"/>
        <w:rPr>
          <w:b/>
          <w:color w:val="444444"/>
          <w:sz w:val="48"/>
          <w:szCs w:val="48"/>
          <w:lang w:eastAsia="zh-CN"/>
        </w:rPr>
      </w:pPr>
      <w:r w:rsidRPr="0096028C">
        <w:rPr>
          <w:b/>
          <w:sz w:val="48"/>
          <w:szCs w:val="48"/>
          <w:lang w:eastAsia="zh-CN"/>
        </w:rPr>
        <w:t>Public Information is Not Subject to EAR</w:t>
      </w:r>
    </w:p>
    <w:p w:rsidR="0096028C" w:rsidRPr="0096028C" w:rsidRDefault="0096028C" w:rsidP="0096028C">
      <w:pPr>
        <w:rPr>
          <w:b/>
          <w:bCs/>
          <w:iCs/>
          <w:color w:val="000000"/>
          <w:sz w:val="28"/>
          <w:szCs w:val="28"/>
        </w:rPr>
      </w:pPr>
      <w:r w:rsidRPr="0096028C">
        <w:rPr>
          <w:b/>
          <w:bCs/>
          <w:iCs/>
          <w:color w:val="000000"/>
          <w:sz w:val="28"/>
          <w:szCs w:val="2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28C" w:rsidRPr="0096028C" w:rsidRDefault="0096028C" w:rsidP="0096028C">
      <w:pPr>
        <w:rPr>
          <w:b/>
          <w:bCs/>
          <w:iCs/>
          <w:color w:val="000000"/>
          <w:sz w:val="28"/>
          <w:szCs w:val="28"/>
        </w:rPr>
      </w:pPr>
      <w:r w:rsidRPr="0096028C">
        <w:rPr>
          <w:b/>
          <w:bCs/>
          <w:iCs/>
          <w:color w:val="000000"/>
          <w:sz w:val="28"/>
          <w:szCs w:val="28"/>
        </w:rPr>
        <w:t>In addition, since membership of email distribution lists is open to all, documents and emails distributed by that means are considered to be publicly available.</w:t>
      </w:r>
    </w:p>
    <w:p w:rsidR="0096028C" w:rsidRPr="0096028C" w:rsidRDefault="0096028C" w:rsidP="0096028C">
      <w:pPr>
        <w:rPr>
          <w:b/>
          <w:bCs/>
          <w:iCs/>
          <w:color w:val="000000"/>
          <w:sz w:val="28"/>
          <w:szCs w:val="28"/>
        </w:rPr>
      </w:pPr>
      <w:r w:rsidRPr="0096028C">
        <w:rPr>
          <w:b/>
          <w:bCs/>
          <w:iCs/>
          <w:color w:val="000000"/>
          <w:sz w:val="28"/>
          <w:szCs w:val="2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6028C" w:rsidRPr="0096028C" w:rsidRDefault="0096028C" w:rsidP="0096028C">
      <w:pPr>
        <w:rPr>
          <w:b/>
          <w:bCs/>
          <w:iCs/>
          <w:color w:val="000000"/>
          <w:sz w:val="28"/>
          <w:szCs w:val="28"/>
        </w:rPr>
      </w:pPr>
      <w:r w:rsidRPr="0096028C">
        <w:rPr>
          <w:b/>
          <w:bCs/>
          <w:iCs/>
          <w:color w:val="000000"/>
          <w:sz w:val="28"/>
          <w:szCs w:val="28"/>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Non-Public Information</w:t>
      </w:r>
    </w:p>
    <w:p w:rsidR="0096028C" w:rsidRPr="0096028C" w:rsidRDefault="0096028C" w:rsidP="0096028C">
      <w:pPr>
        <w:rPr>
          <w:b/>
          <w:bCs/>
          <w:iCs/>
          <w:color w:val="000000"/>
          <w:sz w:val="28"/>
          <w:szCs w:val="28"/>
        </w:rPr>
      </w:pPr>
      <w:r w:rsidRPr="0096028C">
        <w:rPr>
          <w:b/>
          <w:bCs/>
          <w:iCs/>
          <w:color w:val="000000"/>
          <w:sz w:val="28"/>
          <w:szCs w:val="28"/>
        </w:rPr>
        <w:t xml:space="preserve">Non-public information refers to the information not contained or not intended to be contained in 3GPP contributions, documents or emails. Such non-public information may </w:t>
      </w:r>
      <w:r w:rsidRPr="0096028C">
        <w:rPr>
          <w:b/>
          <w:bCs/>
          <w:iCs/>
          <w:color w:val="000000"/>
          <w:sz w:val="28"/>
          <w:szCs w:val="28"/>
        </w:rPr>
        <w:lastRenderedPageBreak/>
        <w:t>be disclosed during informal meetings, exchanges, discussions or any form of other communication outside the 3GPP meetings and email distribution lists, and may be subject to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Other Information</w:t>
      </w:r>
    </w:p>
    <w:p w:rsidR="0096028C" w:rsidRPr="0096028C" w:rsidRDefault="0096028C" w:rsidP="0096028C">
      <w:pPr>
        <w:rPr>
          <w:b/>
          <w:bCs/>
          <w:iCs/>
          <w:color w:val="000000"/>
          <w:sz w:val="28"/>
          <w:szCs w:val="28"/>
        </w:rPr>
      </w:pPr>
      <w:r w:rsidRPr="0096028C">
        <w:rPr>
          <w:b/>
          <w:bCs/>
          <w:iCs/>
          <w:color w:val="000000"/>
          <w:sz w:val="28"/>
          <w:szCs w:val="28"/>
        </w:rPr>
        <w:t>Certain encryption software controlled under the International Traffic in Arms Regulations (ITAR), even if publicly available, may still be subject to US export controls other than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Conduct of Meetings</w:t>
      </w:r>
    </w:p>
    <w:p w:rsidR="0096028C" w:rsidRPr="0096028C" w:rsidRDefault="0096028C" w:rsidP="0096028C">
      <w:pPr>
        <w:rPr>
          <w:b/>
          <w:bCs/>
          <w:iCs/>
          <w:color w:val="000000"/>
          <w:sz w:val="28"/>
          <w:szCs w:val="28"/>
        </w:rPr>
      </w:pPr>
      <w:r w:rsidRPr="0096028C">
        <w:rPr>
          <w:b/>
          <w:bCs/>
          <w:iCs/>
          <w:color w:val="000000"/>
          <w:sz w:val="28"/>
          <w:szCs w:val="28"/>
        </w:rPr>
        <w:t>The situation should be considered as "business as usual" during all the meetings called by 3GPP.</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Responsibility of Individual Members</w:t>
      </w:r>
    </w:p>
    <w:p w:rsidR="0096028C" w:rsidRPr="0096028C" w:rsidRDefault="0096028C" w:rsidP="0096028C">
      <w:pPr>
        <w:rPr>
          <w:b/>
          <w:bCs/>
          <w:iCs/>
          <w:color w:val="000000"/>
          <w:sz w:val="28"/>
          <w:szCs w:val="28"/>
        </w:rPr>
      </w:pPr>
      <w:r w:rsidRPr="0096028C">
        <w:rPr>
          <w:b/>
          <w:bCs/>
          <w:iCs/>
          <w:color w:val="000000"/>
          <w:sz w:val="28"/>
          <w:szCs w:val="2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28C" w:rsidRPr="0096028C" w:rsidRDefault="0096028C" w:rsidP="0096028C">
      <w:pPr>
        <w:rPr>
          <w:b/>
          <w:bCs/>
          <w:iCs/>
          <w:color w:val="000000"/>
          <w:sz w:val="28"/>
          <w:szCs w:val="28"/>
        </w:rPr>
      </w:pPr>
      <w:r w:rsidRPr="0096028C">
        <w:rPr>
          <w:b/>
          <w:bCs/>
          <w:iCs/>
          <w:color w:val="000000"/>
          <w:sz w:val="28"/>
          <w:szCs w:val="28"/>
        </w:rPr>
        <w:t>Individual Members with questions regarding the impact of laws and regulations on their participation in 3GPP should contact their companies’ legal counsels. </w:t>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D38" w:rsidRDefault="00A34D38" w:rsidP="00CD107D">
      <w:pPr>
        <w:spacing w:after="0"/>
      </w:pPr>
      <w:r>
        <w:separator/>
      </w:r>
    </w:p>
  </w:endnote>
  <w:endnote w:type="continuationSeparator" w:id="0">
    <w:p w:rsidR="00A34D38" w:rsidRDefault="00A34D38"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D38" w:rsidRDefault="00A34D38" w:rsidP="00CD107D">
      <w:pPr>
        <w:spacing w:after="0"/>
      </w:pPr>
      <w:r>
        <w:separator/>
      </w:r>
    </w:p>
  </w:footnote>
  <w:footnote w:type="continuationSeparator" w:id="0">
    <w:p w:rsidR="00A34D38" w:rsidRDefault="00A34D38"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5B9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375A"/>
    <w:rsid w:val="00865382"/>
    <w:rsid w:val="008862FD"/>
    <w:rsid w:val="0096028C"/>
    <w:rsid w:val="009755E8"/>
    <w:rsid w:val="009844C2"/>
    <w:rsid w:val="00A33DD9"/>
    <w:rsid w:val="00A34D38"/>
    <w:rsid w:val="00A52EAD"/>
    <w:rsid w:val="00A819C4"/>
    <w:rsid w:val="00A95E6E"/>
    <w:rsid w:val="00B245FE"/>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A346F"/>
    <w:rsid w:val="00F3120F"/>
    <w:rsid w:val="00F92301"/>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4141A"/>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A9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CD0A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A99"/>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5</cp:revision>
  <cp:lastPrinted>1900-01-01T08:00:00Z</cp:lastPrinted>
  <dcterms:created xsi:type="dcterms:W3CDTF">2019-11-11T17:28:00Z</dcterms:created>
  <dcterms:modified xsi:type="dcterms:W3CDTF">2020-01-14T09:16:00Z</dcterms:modified>
</cp:coreProperties>
</file>