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5B65E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E6F7E">
        <w:fldChar w:fldCharType="begin"/>
      </w:r>
      <w:r w:rsidR="00BE6F7E">
        <w:instrText xml:space="preserve"> DOCPROPERTY  TSG/WGRef  \* MERGEFORMAT </w:instrText>
      </w:r>
      <w:r w:rsidR="00BE6F7E">
        <w:fldChar w:fldCharType="separate"/>
      </w:r>
      <w:r w:rsidR="003609EF">
        <w:rPr>
          <w:b/>
          <w:noProof/>
          <w:sz w:val="24"/>
        </w:rPr>
        <w:t>CT4</w:t>
      </w:r>
      <w:r w:rsidR="00BE6F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E6F7E">
        <w:fldChar w:fldCharType="begin"/>
      </w:r>
      <w:r w:rsidR="00BE6F7E">
        <w:instrText xml:space="preserve"> DOCPROPERTY  MtgSeq  \* MERGEFORMAT </w:instrText>
      </w:r>
      <w:r w:rsidR="00BE6F7E">
        <w:fldChar w:fldCharType="separate"/>
      </w:r>
      <w:r w:rsidR="00EB09B7" w:rsidRPr="00EB09B7">
        <w:rPr>
          <w:b/>
          <w:noProof/>
          <w:sz w:val="24"/>
        </w:rPr>
        <w:t>94</w:t>
      </w:r>
      <w:r w:rsidR="00BE6F7E">
        <w:rPr>
          <w:b/>
          <w:noProof/>
          <w:sz w:val="24"/>
        </w:rPr>
        <w:fldChar w:fldCharType="end"/>
      </w:r>
      <w:r w:rsidR="00BE6F7E">
        <w:fldChar w:fldCharType="begin"/>
      </w:r>
      <w:r w:rsidR="00BE6F7E">
        <w:instrText xml:space="preserve"> DOCPROPERTY  MtgTitle  \* MERGEFORMAT </w:instrText>
      </w:r>
      <w:r w:rsidR="00BE6F7E">
        <w:fldChar w:fldCharType="separate"/>
      </w:r>
      <w:r w:rsidR="00BE6F7E">
        <w:fldChar w:fldCharType="end"/>
      </w:r>
      <w:r>
        <w:rPr>
          <w:b/>
          <w:i/>
          <w:noProof/>
          <w:sz w:val="28"/>
        </w:rPr>
        <w:tab/>
      </w:r>
      <w:r w:rsidR="00BE6F7E">
        <w:fldChar w:fldCharType="begin"/>
      </w:r>
      <w:r w:rsidR="00BE6F7E">
        <w:instrText xml:space="preserve"> DOCPROPERTY  Tdoc#  \* MERGEFORMAT </w:instrText>
      </w:r>
      <w:r w:rsidR="00BE6F7E">
        <w:fldChar w:fldCharType="separate"/>
      </w:r>
      <w:r w:rsidR="00E13F3D" w:rsidRPr="00E13F3D">
        <w:rPr>
          <w:b/>
          <w:i/>
          <w:noProof/>
          <w:sz w:val="28"/>
        </w:rPr>
        <w:t>C4-194225</w:t>
      </w:r>
      <w:r w:rsidR="00BE6F7E">
        <w:rPr>
          <w:b/>
          <w:i/>
          <w:noProof/>
          <w:sz w:val="28"/>
        </w:rPr>
        <w:fldChar w:fldCharType="end"/>
      </w:r>
    </w:p>
    <w:p w14:paraId="67B2097D" w14:textId="77777777" w:rsidR="001E41F3" w:rsidRDefault="00BE6F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3780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2FC5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C00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95D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7EC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705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128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AFDE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22CAB" w14:textId="77777777" w:rsidR="001E41F3" w:rsidRPr="00410371" w:rsidRDefault="00BE6F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7874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21523C" w14:textId="77777777" w:rsidR="001E41F3" w:rsidRPr="00410371" w:rsidRDefault="00BE6F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CC0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065F5" w14:textId="77777777" w:rsidR="001E41F3" w:rsidRPr="00410371" w:rsidRDefault="00BE6F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34494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B6057" w14:textId="77777777" w:rsidR="001E41F3" w:rsidRPr="00410371" w:rsidRDefault="00BE6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DBAA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BFC5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AB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4EC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052B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9E76B9" w14:textId="77777777" w:rsidTr="00547111">
        <w:tc>
          <w:tcPr>
            <w:tcW w:w="9641" w:type="dxa"/>
            <w:gridSpan w:val="9"/>
          </w:tcPr>
          <w:p w14:paraId="46F19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5F8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BBAB11E" w14:textId="77777777" w:rsidTr="00A7671C">
        <w:tc>
          <w:tcPr>
            <w:tcW w:w="2835" w:type="dxa"/>
          </w:tcPr>
          <w:p w14:paraId="648609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F60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D498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70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241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55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B5D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FAEC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803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29BC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87D5FA" w14:textId="77777777" w:rsidTr="00547111">
        <w:tc>
          <w:tcPr>
            <w:tcW w:w="9640" w:type="dxa"/>
            <w:gridSpan w:val="11"/>
          </w:tcPr>
          <w:p w14:paraId="0031EE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AFB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28A7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631A2" w14:textId="77777777" w:rsidR="001E41F3" w:rsidRDefault="00BE6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Removing N1 mode dependency for PGW-C/SMF Selection</w:t>
            </w:r>
            <w:r>
              <w:fldChar w:fldCharType="end"/>
            </w:r>
          </w:p>
        </w:tc>
      </w:tr>
      <w:tr w:rsidR="001E41F3" w14:paraId="2E0A2C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89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321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9A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BB0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598ED7" w14:textId="77777777" w:rsidR="001E41F3" w:rsidRDefault="00BE6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6783D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43B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BF7F2" w14:textId="77777777" w:rsidR="001E41F3" w:rsidRDefault="00BE6F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29E1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712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F90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0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82F3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3E457" w14:textId="77777777" w:rsidR="001E41F3" w:rsidRDefault="00BE6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1BC6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C6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0A1E7D" w14:textId="77777777" w:rsidR="001E41F3" w:rsidRDefault="00BE6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2019-09-25</w:t>
            </w:r>
            <w:r>
              <w:rPr>
                <w:noProof/>
              </w:rPr>
              <w:fldChar w:fldCharType="end"/>
            </w:r>
          </w:p>
        </w:tc>
      </w:tr>
      <w:tr w:rsidR="001E41F3" w14:paraId="3DB90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AB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2A4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27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B9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66E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CDF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B027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C226C" w14:textId="77777777" w:rsidR="001E41F3" w:rsidRDefault="00BE6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155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8B8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49109" w14:textId="77777777" w:rsidR="001E41F3" w:rsidRDefault="00BE6F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361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BEC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A2A2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3009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948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FD2D7F" w14:textId="77777777" w:rsidTr="00547111">
        <w:tc>
          <w:tcPr>
            <w:tcW w:w="1843" w:type="dxa"/>
          </w:tcPr>
          <w:p w14:paraId="1179D3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A715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AD1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74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2079C" w14:textId="65BEA3A9" w:rsidR="001E41F3" w:rsidRDefault="00B97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SA2#134, 3GPP 23.502 CR1487 </w:t>
            </w:r>
            <w:hyperlink r:id="rId11" w:history="1">
              <w:r w:rsidRPr="00E2101C">
                <w:rPr>
                  <w:rStyle w:val="Hyperlink"/>
                  <w:noProof/>
                </w:rPr>
                <w:t>(S2-1908</w:t>
              </w:r>
              <w:r>
                <w:rPr>
                  <w:rStyle w:val="Hyperlink"/>
                  <w:noProof/>
                </w:rPr>
                <w:t>6</w:t>
              </w:r>
              <w:r w:rsidRPr="00E2101C">
                <w:rPr>
                  <w:rStyle w:val="Hyperlink"/>
                  <w:noProof/>
                </w:rPr>
                <w:t>09)</w:t>
              </w:r>
            </w:hyperlink>
            <w:r>
              <w:rPr>
                <w:rStyle w:val="Hyperlink"/>
                <w:noProof/>
              </w:rPr>
              <w:t>,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</w:rPr>
              <w:t xml:space="preserve">in </w:t>
            </w:r>
            <w:r>
              <w:rPr>
                <w:noProof/>
              </w:rPr>
              <w:t>SA2#133, 23.502 CR1328 (</w:t>
            </w:r>
            <w:hyperlink r:id="rId12" w:history="1">
              <w:r>
                <w:rPr>
                  <w:rStyle w:val="Hyperlink"/>
                </w:rPr>
                <w:t>S2-1906779</w:t>
              </w:r>
            </w:hyperlink>
            <w:r>
              <w:rPr>
                <w:rStyle w:val="Hyperlink"/>
              </w:rPr>
              <w:t>),</w:t>
            </w:r>
            <w:r w:rsidRPr="005C06C0">
              <w:rPr>
                <w:rStyle w:val="Hyperlink"/>
              </w:rPr>
              <w:t xml:space="preserve"> </w:t>
            </w:r>
            <w:r>
              <w:rPr>
                <w:noProof/>
              </w:rPr>
              <w:t>the use case of 4G only UEs connecting to PGW-C+SMF was agreed. Corresponding changes are required in 3GPP TS 29.303 to allow UEs having 5GS subsciptions but not supporting N1 mode to connect to 5GC.</w:t>
            </w:r>
          </w:p>
        </w:tc>
      </w:tr>
      <w:tr w:rsidR="001E41F3" w14:paraId="2F610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70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D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088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754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46918" w14:textId="17659D9A" w:rsidR="001E41F3" w:rsidRDefault="00B97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pre-requisite of N1 mode support wherever applicable.</w:t>
            </w:r>
          </w:p>
        </w:tc>
      </w:tr>
      <w:tr w:rsidR="001E41F3" w14:paraId="0C4D41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B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80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F95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282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4AF22" w14:textId="7815F377" w:rsidR="001E41F3" w:rsidRDefault="00B97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Non-complaince to Stage 2 specs.</w:t>
            </w:r>
          </w:p>
        </w:tc>
      </w:tr>
      <w:tr w:rsidR="001E41F3" w14:paraId="04E6C9E9" w14:textId="77777777" w:rsidTr="00547111">
        <w:tc>
          <w:tcPr>
            <w:tcW w:w="2694" w:type="dxa"/>
            <w:gridSpan w:val="2"/>
          </w:tcPr>
          <w:p w14:paraId="1B4DD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4B4D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AAA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CAB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25F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0588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55A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6DC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C69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0B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B21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4E3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E23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38B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59C59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E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BE9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79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7A39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D33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CBB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343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E1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28C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11B8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268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EDF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7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73F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9BD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F6D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002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F299A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FD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505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E968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FDEC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2170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46AD6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F53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C41B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C10B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B3A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CA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190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A20AE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55E54" w14:textId="77777777" w:rsidR="00B970B8" w:rsidRPr="00911813" w:rsidRDefault="00B970B8" w:rsidP="00B97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4509156" w14:textId="77777777" w:rsidR="00B970B8" w:rsidRDefault="00B970B8" w:rsidP="00B970B8">
      <w:pPr>
        <w:pStyle w:val="Heading4"/>
        <w:rPr>
          <w:lang w:eastAsia="ja-JP"/>
        </w:rPr>
      </w:pPr>
      <w:bookmarkStart w:id="2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2"/>
    </w:p>
    <w:p w14:paraId="41E45B65" w14:textId="77777777" w:rsidR="00B970B8" w:rsidRDefault="00B970B8" w:rsidP="00B970B8"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</w:t>
      </w:r>
      <w:del w:id="3" w:author="Ravi Shekhar" w:date="2019-09-26T15:11:00Z">
        <w:r w:rsidDel="00385F1D">
          <w:delText xml:space="preserve">supporting N1 mode and </w:delText>
        </w:r>
      </w:del>
      <w:r>
        <w:t xml:space="preserve">not restricted to interworking with 5GS by user subscription (see </w:t>
      </w:r>
      <w:r w:rsidRPr="004622D7">
        <w:t>"</w:t>
      </w:r>
      <w:r>
        <w:t>5GC</w:t>
      </w:r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 </w:t>
      </w:r>
    </w:p>
    <w:p w14:paraId="709312A5" w14:textId="77777777" w:rsidR="00B970B8" w:rsidRDefault="00B970B8" w:rsidP="00B970B8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553F45CB" w14:textId="77777777" w:rsidR="00B970B8" w:rsidRDefault="00B970B8" w:rsidP="00B970B8">
      <w:r>
        <w:t>DNS procedures to select a combined PGW-C/SMF shall be supported as specified in subclause 5.12.1, with the following additions:</w:t>
      </w:r>
    </w:p>
    <w:p w14:paraId="77654E57" w14:textId="77777777" w:rsidR="00B970B8" w:rsidRDefault="00B970B8" w:rsidP="00B970B8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14:paraId="047B5865" w14:textId="77777777" w:rsidR="00B970B8" w:rsidRDefault="00B970B8" w:rsidP="00B970B8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0AFAC6AE" w14:textId="77777777" w:rsidR="00B970B8" w:rsidRDefault="00B970B8" w:rsidP="00B970B8">
      <w:pPr>
        <w:pStyle w:val="B1"/>
      </w:pPr>
      <w:r>
        <w:t>-</w:t>
      </w:r>
      <w:r>
        <w:tab/>
        <w:t xml:space="preserve">this network capability may apply to: </w:t>
      </w:r>
    </w:p>
    <w:p w14:paraId="51A4A63A" w14:textId="77777777" w:rsidR="00B970B8" w:rsidRDefault="00B970B8" w:rsidP="00B970B8">
      <w:pPr>
        <w:pStyle w:val="B2"/>
      </w:pPr>
      <w:r>
        <w:t>-</w:t>
      </w:r>
      <w:r>
        <w:tab/>
        <w:t xml:space="preserve">the 'app-service' name "x-3gpp-pgw"; </w:t>
      </w:r>
    </w:p>
    <w:p w14:paraId="3489CE92" w14:textId="77777777" w:rsidR="00B970B8" w:rsidRDefault="00B970B8" w:rsidP="00B970B8">
      <w:pPr>
        <w:pStyle w:val="B2"/>
      </w:pPr>
      <w:r>
        <w:t>-</w:t>
      </w:r>
      <w:r>
        <w:tab/>
        <w:t>the 'app-protocol' names: "x-s5-gtp", "x-s8-gtp", "x-s2b-gtp".</w:t>
      </w:r>
    </w:p>
    <w:p w14:paraId="25C6862A" w14:textId="77777777" w:rsidR="00B970B8" w:rsidRDefault="00B970B8" w:rsidP="00B970B8">
      <w:pPr>
        <w:rPr>
          <w:noProof/>
        </w:rPr>
      </w:pPr>
    </w:p>
    <w:p w14:paraId="4C15CBE7" w14:textId="77777777" w:rsidR="00B970B8" w:rsidRDefault="00B970B8" w:rsidP="00B970B8">
      <w:pPr>
        <w:rPr>
          <w:noProof/>
        </w:rPr>
      </w:pPr>
    </w:p>
    <w:p w14:paraId="7B3C442A" w14:textId="77777777" w:rsidR="00B970B8" w:rsidRDefault="00B970B8" w:rsidP="00B970B8">
      <w:pPr>
        <w:rPr>
          <w:noProof/>
        </w:rPr>
      </w:pPr>
    </w:p>
    <w:p w14:paraId="52100B00" w14:textId="77777777" w:rsidR="00B970B8" w:rsidRDefault="00B970B8" w:rsidP="00B970B8">
      <w:pPr>
        <w:rPr>
          <w:noProof/>
        </w:rPr>
      </w:pPr>
    </w:p>
    <w:p w14:paraId="4C82CFB3" w14:textId="77777777" w:rsidR="00B970B8" w:rsidRPr="00385F1D" w:rsidRDefault="00B970B8" w:rsidP="00B97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088BF3F" w14:textId="77777777" w:rsidR="001E41F3" w:rsidRDefault="001E41F3">
      <w:pPr>
        <w:rPr>
          <w:noProof/>
        </w:rPr>
      </w:pPr>
      <w:bookmarkStart w:id="4" w:name="_GoBack"/>
      <w:bookmarkEnd w:id="4"/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A7092" w14:textId="77777777" w:rsidR="00BE6F7E" w:rsidRDefault="00BE6F7E">
      <w:r>
        <w:separator/>
      </w:r>
    </w:p>
  </w:endnote>
  <w:endnote w:type="continuationSeparator" w:id="0">
    <w:p w14:paraId="66333C34" w14:textId="77777777" w:rsidR="00BE6F7E" w:rsidRDefault="00BE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DA9F7" w14:textId="77777777" w:rsidR="00BE6F7E" w:rsidRDefault="00BE6F7E">
      <w:r>
        <w:separator/>
      </w:r>
    </w:p>
  </w:footnote>
  <w:footnote w:type="continuationSeparator" w:id="0">
    <w:p w14:paraId="377C0F4D" w14:textId="77777777" w:rsidR="00BE6F7E" w:rsidRDefault="00BE6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A29A4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6D18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37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8753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8"/>
    <w:rsid w:val="00BA3EC5"/>
    <w:rsid w:val="00BA51D9"/>
    <w:rsid w:val="00BB5DFC"/>
    <w:rsid w:val="00BD279D"/>
    <w:rsid w:val="00BD6BB8"/>
    <w:rsid w:val="00BE6F7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19D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970B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70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4_Sapporo/Docs/S2-1908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52FBC-1630-6542-8FA2-4B0A4D71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4</cp:revision>
  <cp:lastPrinted>1899-12-31T22:59:50Z</cp:lastPrinted>
  <dcterms:created xsi:type="dcterms:W3CDTF">2018-11-05T09:14:00Z</dcterms:created>
  <dcterms:modified xsi:type="dcterms:W3CDTF">2019-09-27T09:18:00Z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C4-194225</vt:lpwstr>
  </property>
  <property fmtid="{D5CDD505-2E9C-101B-9397-08002B2CF9AE}" pid="10" name="Spec#">
    <vt:lpwstr>29.303</vt:lpwstr>
  </property>
  <property fmtid="{D5CDD505-2E9C-101B-9397-08002B2CF9AE}" pid="11" name="Cr#">
    <vt:lpwstr>0125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Removing N1 mode dependency for PGW-C/SMF Selection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