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59F63" w14:textId="4217EDF7" w:rsidR="00DF711F" w:rsidRDefault="00DF711F" w:rsidP="00DF711F">
      <w:pPr>
        <w:tabs>
          <w:tab w:val="right" w:pos="9639"/>
        </w:tabs>
        <w:spacing w:after="0"/>
        <w:outlineLvl w:val="0"/>
        <w:rPr>
          <w:rFonts w:ascii="Arial" w:hAnsi="Arial"/>
          <w:b/>
          <w:noProof/>
          <w:sz w:val="24"/>
        </w:rPr>
      </w:pPr>
      <w:r>
        <w:rPr>
          <w:rFonts w:ascii="Arial" w:hAnsi="Arial"/>
          <w:b/>
          <w:noProof/>
          <w:sz w:val="24"/>
        </w:rPr>
        <w:t>3GPP TSG-CT WG3 Meeting #134</w:t>
      </w:r>
      <w:r>
        <w:rPr>
          <w:rFonts w:ascii="Arial" w:hAnsi="Arial"/>
          <w:b/>
          <w:noProof/>
          <w:sz w:val="24"/>
        </w:rPr>
        <w:tab/>
      </w:r>
      <w:r w:rsidRPr="00DF711F">
        <w:rPr>
          <w:rFonts w:ascii="Arial" w:hAnsi="Arial" w:cs="Arial"/>
          <w:b/>
          <w:i/>
          <w:noProof/>
          <w:sz w:val="28"/>
        </w:rPr>
        <w:t>C3-242317</w:t>
      </w:r>
    </w:p>
    <w:p w14:paraId="3C6A5CF6" w14:textId="156ACB4A" w:rsidR="00845B89" w:rsidRPr="00D53323" w:rsidRDefault="000F55F9" w:rsidP="00845B89">
      <w:pPr>
        <w:spacing w:after="120"/>
        <w:outlineLvl w:val="0"/>
        <w:rPr>
          <w:rFonts w:ascii="Arial" w:eastAsia="Times New Roman" w:hAnsi="Arial"/>
          <w:b/>
          <w:noProof/>
          <w:sz w:val="24"/>
        </w:rPr>
      </w:pPr>
      <w:r>
        <w:rPr>
          <w:rFonts w:ascii="Arial" w:eastAsia="Times New Roman" w:hAnsi="Arial"/>
          <w:b/>
          <w:noProof/>
          <w:sz w:val="24"/>
        </w:rPr>
        <w:t>Changsha</w:t>
      </w:r>
      <w:r w:rsidR="00845B89" w:rsidRPr="006B762C">
        <w:rPr>
          <w:rFonts w:ascii="Arial" w:eastAsia="Times New Roman" w:hAnsi="Arial"/>
          <w:b/>
          <w:noProof/>
          <w:sz w:val="24"/>
        </w:rPr>
        <w:t xml:space="preserve">, </w:t>
      </w:r>
      <w:r>
        <w:rPr>
          <w:rFonts w:ascii="Arial" w:eastAsia="Times New Roman" w:hAnsi="Arial"/>
          <w:b/>
          <w:noProof/>
          <w:sz w:val="24"/>
        </w:rPr>
        <w:t>China</w:t>
      </w:r>
      <w:r w:rsidR="00964E87" w:rsidRPr="00964E87">
        <w:rPr>
          <w:rFonts w:ascii="Arial" w:eastAsia="Times New Roman" w:hAnsi="Arial"/>
          <w:b/>
          <w:noProof/>
          <w:sz w:val="24"/>
        </w:rPr>
        <w:t xml:space="preserve">, </w:t>
      </w:r>
      <w:r w:rsidR="00211CD2">
        <w:rPr>
          <w:rFonts w:ascii="Arial" w:eastAsia="Times New Roman" w:hAnsi="Arial"/>
          <w:b/>
          <w:noProof/>
          <w:sz w:val="24"/>
        </w:rPr>
        <w:t>15</w:t>
      </w:r>
      <w:r w:rsidR="00964E87" w:rsidRPr="00964E87">
        <w:rPr>
          <w:rFonts w:ascii="Arial" w:eastAsia="Times New Roman" w:hAnsi="Arial"/>
          <w:b/>
          <w:noProof/>
          <w:sz w:val="24"/>
        </w:rPr>
        <w:t xml:space="preserve"> - 1</w:t>
      </w:r>
      <w:r w:rsidR="00211CD2">
        <w:rPr>
          <w:rFonts w:ascii="Arial" w:eastAsia="Times New Roman" w:hAnsi="Arial"/>
          <w:b/>
          <w:noProof/>
          <w:sz w:val="24"/>
        </w:rPr>
        <w:t>9</w:t>
      </w:r>
      <w:r w:rsidR="00964E87" w:rsidRPr="00964E87">
        <w:rPr>
          <w:rFonts w:ascii="Arial" w:eastAsia="Times New Roman" w:hAnsi="Arial"/>
          <w:b/>
          <w:noProof/>
          <w:sz w:val="24"/>
        </w:rPr>
        <w:t xml:space="preserve"> </w:t>
      </w:r>
      <w:r w:rsidR="001B0F08">
        <w:rPr>
          <w:rFonts w:ascii="Arial" w:eastAsia="Times New Roman" w:hAnsi="Arial"/>
          <w:b/>
          <w:noProof/>
          <w:sz w:val="24"/>
        </w:rPr>
        <w:t>April</w:t>
      </w:r>
      <w:r w:rsidR="00845B89" w:rsidRPr="006B762C">
        <w:rPr>
          <w:rFonts w:ascii="Arial" w:eastAsia="Times New Roman" w:hAnsi="Arial"/>
          <w:b/>
          <w:noProof/>
          <w:sz w:val="24"/>
        </w:rPr>
        <w:t>, 202</w:t>
      </w:r>
      <w:r w:rsidR="00E40B57">
        <w:rPr>
          <w:rFonts w:ascii="Arial" w:eastAsia="Times New Roman" w:hAnsi="Arial"/>
          <w:b/>
          <w:noProof/>
          <w:sz w:val="24"/>
        </w:rPr>
        <w:t>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66336B" w14:paraId="20E32E48" w14:textId="77777777">
        <w:tc>
          <w:tcPr>
            <w:tcW w:w="9641" w:type="dxa"/>
            <w:gridSpan w:val="9"/>
            <w:tcBorders>
              <w:top w:val="single" w:sz="4" w:space="0" w:color="auto"/>
              <w:left w:val="single" w:sz="4" w:space="0" w:color="auto"/>
              <w:right w:val="single" w:sz="4" w:space="0" w:color="auto"/>
            </w:tcBorders>
          </w:tcPr>
          <w:p w14:paraId="0C652FB0" w14:textId="772FC37D" w:rsidR="0066336B" w:rsidRDefault="00B213BA">
            <w:pPr>
              <w:pStyle w:val="CRCoverPage"/>
              <w:spacing w:after="0"/>
              <w:jc w:val="right"/>
              <w:rPr>
                <w:i/>
                <w:noProof/>
              </w:rPr>
            </w:pPr>
            <w:r>
              <w:rPr>
                <w:i/>
                <w:noProof/>
                <w:sz w:val="14"/>
              </w:rPr>
              <w:t>CR-Form-v12.</w:t>
            </w:r>
            <w:r w:rsidR="00464B14">
              <w:rPr>
                <w:i/>
                <w:noProof/>
                <w:sz w:val="14"/>
              </w:rPr>
              <w:t>3</w:t>
            </w:r>
          </w:p>
        </w:tc>
      </w:tr>
      <w:tr w:rsidR="0066336B" w14:paraId="5181669F" w14:textId="77777777">
        <w:tc>
          <w:tcPr>
            <w:tcW w:w="9641" w:type="dxa"/>
            <w:gridSpan w:val="9"/>
            <w:tcBorders>
              <w:left w:val="single" w:sz="4" w:space="0" w:color="auto"/>
              <w:right w:val="single" w:sz="4" w:space="0" w:color="auto"/>
            </w:tcBorders>
          </w:tcPr>
          <w:p w14:paraId="4673549A" w14:textId="77777777" w:rsidR="0066336B" w:rsidRDefault="00B213BA">
            <w:pPr>
              <w:pStyle w:val="CRCoverPage"/>
              <w:spacing w:after="0"/>
              <w:jc w:val="center"/>
              <w:rPr>
                <w:noProof/>
              </w:rPr>
            </w:pPr>
            <w:r>
              <w:rPr>
                <w:b/>
                <w:noProof/>
                <w:sz w:val="32"/>
              </w:rPr>
              <w:t>CHANGE REQUEST</w:t>
            </w:r>
          </w:p>
        </w:tc>
      </w:tr>
      <w:tr w:rsidR="0066336B" w14:paraId="0873A6FC" w14:textId="77777777">
        <w:tc>
          <w:tcPr>
            <w:tcW w:w="9641" w:type="dxa"/>
            <w:gridSpan w:val="9"/>
            <w:tcBorders>
              <w:left w:val="single" w:sz="4" w:space="0" w:color="auto"/>
              <w:right w:val="single" w:sz="4" w:space="0" w:color="auto"/>
            </w:tcBorders>
          </w:tcPr>
          <w:p w14:paraId="6C4AB0F5" w14:textId="77777777" w:rsidR="0066336B" w:rsidRDefault="0066336B">
            <w:pPr>
              <w:pStyle w:val="CRCoverPage"/>
              <w:spacing w:after="0"/>
              <w:rPr>
                <w:noProof/>
                <w:sz w:val="8"/>
                <w:szCs w:val="8"/>
              </w:rPr>
            </w:pPr>
          </w:p>
        </w:tc>
      </w:tr>
      <w:tr w:rsidR="0066336B" w14:paraId="574BDACC" w14:textId="77777777">
        <w:tc>
          <w:tcPr>
            <w:tcW w:w="142" w:type="dxa"/>
            <w:tcBorders>
              <w:left w:val="single" w:sz="4" w:space="0" w:color="auto"/>
            </w:tcBorders>
          </w:tcPr>
          <w:p w14:paraId="57D9CE50" w14:textId="77777777" w:rsidR="0066336B" w:rsidRDefault="0066336B">
            <w:pPr>
              <w:pStyle w:val="CRCoverPage"/>
              <w:spacing w:after="0"/>
              <w:jc w:val="right"/>
              <w:rPr>
                <w:noProof/>
              </w:rPr>
            </w:pPr>
          </w:p>
        </w:tc>
        <w:tc>
          <w:tcPr>
            <w:tcW w:w="1559" w:type="dxa"/>
            <w:shd w:val="pct30" w:color="FFFF00" w:fill="auto"/>
          </w:tcPr>
          <w:p w14:paraId="59CCB8D0" w14:textId="49108241" w:rsidR="0066336B" w:rsidRPr="00DF711F" w:rsidRDefault="00B213BA" w:rsidP="00DF711F">
            <w:pPr>
              <w:pStyle w:val="CRCoverPage"/>
              <w:spacing w:after="0"/>
              <w:jc w:val="center"/>
              <w:rPr>
                <w:rFonts w:cs="Arial"/>
                <w:b/>
                <w:noProof/>
                <w:sz w:val="28"/>
              </w:rPr>
            </w:pPr>
            <w:r w:rsidRPr="00DF711F">
              <w:rPr>
                <w:rFonts w:cs="Arial"/>
                <w:b/>
                <w:noProof/>
                <w:sz w:val="28"/>
              </w:rPr>
              <w:fldChar w:fldCharType="begin"/>
            </w:r>
            <w:r w:rsidRPr="00DF711F">
              <w:rPr>
                <w:rFonts w:cs="Arial"/>
                <w:b/>
                <w:noProof/>
                <w:sz w:val="28"/>
              </w:rPr>
              <w:instrText xml:space="preserve"> DOCPROPERTY  Spec#  \* MERGEFORMAT </w:instrText>
            </w:r>
            <w:r w:rsidRPr="00DF711F">
              <w:rPr>
                <w:rFonts w:cs="Arial"/>
                <w:b/>
                <w:noProof/>
                <w:sz w:val="28"/>
              </w:rPr>
              <w:fldChar w:fldCharType="separate"/>
            </w:r>
            <w:r w:rsidR="008C6891" w:rsidRPr="00DF711F">
              <w:rPr>
                <w:rFonts w:cs="Arial"/>
                <w:b/>
                <w:noProof/>
                <w:sz w:val="28"/>
              </w:rPr>
              <w:t>29.</w:t>
            </w:r>
            <w:r w:rsidR="001F02BF" w:rsidRPr="00DF711F">
              <w:rPr>
                <w:rFonts w:cs="Arial"/>
                <w:b/>
                <w:noProof/>
                <w:sz w:val="28"/>
              </w:rPr>
              <w:t>5</w:t>
            </w:r>
            <w:r w:rsidRPr="00DF711F">
              <w:rPr>
                <w:rFonts w:cs="Arial"/>
                <w:b/>
                <w:noProof/>
                <w:sz w:val="28"/>
              </w:rPr>
              <w:fldChar w:fldCharType="end"/>
            </w:r>
            <w:r w:rsidR="00167D9A" w:rsidRPr="00DF711F">
              <w:rPr>
                <w:rFonts w:cs="Arial"/>
                <w:b/>
                <w:noProof/>
                <w:sz w:val="28"/>
              </w:rPr>
              <w:t>22</w:t>
            </w:r>
          </w:p>
        </w:tc>
        <w:tc>
          <w:tcPr>
            <w:tcW w:w="709" w:type="dxa"/>
          </w:tcPr>
          <w:p w14:paraId="1DDAF708" w14:textId="77777777" w:rsidR="0066336B" w:rsidRDefault="00B213BA">
            <w:pPr>
              <w:pStyle w:val="CRCoverPage"/>
              <w:spacing w:after="0"/>
              <w:jc w:val="center"/>
              <w:rPr>
                <w:noProof/>
              </w:rPr>
            </w:pPr>
            <w:r>
              <w:rPr>
                <w:b/>
                <w:noProof/>
                <w:sz w:val="28"/>
              </w:rPr>
              <w:t>CR</w:t>
            </w:r>
          </w:p>
        </w:tc>
        <w:tc>
          <w:tcPr>
            <w:tcW w:w="1276" w:type="dxa"/>
            <w:shd w:val="pct30" w:color="FFFF00" w:fill="auto"/>
          </w:tcPr>
          <w:p w14:paraId="74439DDC" w14:textId="6626CE3E" w:rsidR="0066336B" w:rsidRPr="00DF711F" w:rsidRDefault="00DF711F" w:rsidP="00DF711F">
            <w:pPr>
              <w:pStyle w:val="CRCoverPage"/>
              <w:spacing w:after="0"/>
              <w:jc w:val="center"/>
              <w:rPr>
                <w:rFonts w:cs="Arial"/>
                <w:b/>
                <w:noProof/>
                <w:sz w:val="28"/>
              </w:rPr>
            </w:pPr>
            <w:r w:rsidRPr="00DF711F">
              <w:rPr>
                <w:rFonts w:cs="Arial"/>
                <w:b/>
                <w:noProof/>
                <w:sz w:val="28"/>
              </w:rPr>
              <w:t>1248</w:t>
            </w:r>
          </w:p>
        </w:tc>
        <w:tc>
          <w:tcPr>
            <w:tcW w:w="709" w:type="dxa"/>
          </w:tcPr>
          <w:p w14:paraId="610BE45A" w14:textId="77777777" w:rsidR="0066336B" w:rsidRDefault="00B213BA">
            <w:pPr>
              <w:pStyle w:val="CRCoverPage"/>
              <w:tabs>
                <w:tab w:val="right" w:pos="625"/>
              </w:tabs>
              <w:spacing w:after="0"/>
              <w:jc w:val="center"/>
              <w:rPr>
                <w:noProof/>
              </w:rPr>
            </w:pPr>
            <w:r>
              <w:rPr>
                <w:b/>
                <w:bCs/>
                <w:noProof/>
                <w:sz w:val="28"/>
              </w:rPr>
              <w:t>rev</w:t>
            </w:r>
          </w:p>
        </w:tc>
        <w:tc>
          <w:tcPr>
            <w:tcW w:w="992" w:type="dxa"/>
            <w:shd w:val="pct30" w:color="FFFF00" w:fill="auto"/>
          </w:tcPr>
          <w:p w14:paraId="20442C09" w14:textId="79C31389" w:rsidR="0066336B" w:rsidRPr="00DF711F" w:rsidRDefault="00DF711F" w:rsidP="00DF711F">
            <w:pPr>
              <w:pStyle w:val="CRCoverPage"/>
              <w:spacing w:after="0"/>
              <w:jc w:val="center"/>
              <w:rPr>
                <w:rFonts w:cs="Arial"/>
                <w:b/>
                <w:noProof/>
                <w:sz w:val="28"/>
              </w:rPr>
            </w:pPr>
            <w:r w:rsidRPr="00DF711F">
              <w:rPr>
                <w:rFonts w:cs="Arial"/>
                <w:b/>
                <w:noProof/>
                <w:sz w:val="28"/>
              </w:rPr>
              <w:t>-</w:t>
            </w:r>
          </w:p>
        </w:tc>
        <w:tc>
          <w:tcPr>
            <w:tcW w:w="2410" w:type="dxa"/>
          </w:tcPr>
          <w:p w14:paraId="725A18DA" w14:textId="77777777" w:rsidR="0066336B" w:rsidRDefault="00B213BA">
            <w:pPr>
              <w:pStyle w:val="CRCoverPage"/>
              <w:tabs>
                <w:tab w:val="right" w:pos="1825"/>
              </w:tabs>
              <w:spacing w:after="0"/>
              <w:jc w:val="center"/>
              <w:rPr>
                <w:noProof/>
              </w:rPr>
            </w:pPr>
            <w:r>
              <w:rPr>
                <w:b/>
                <w:noProof/>
                <w:sz w:val="28"/>
                <w:szCs w:val="28"/>
              </w:rPr>
              <w:t>Current version:</w:t>
            </w:r>
          </w:p>
        </w:tc>
        <w:tc>
          <w:tcPr>
            <w:tcW w:w="1701" w:type="dxa"/>
            <w:shd w:val="pct30" w:color="FFFF00" w:fill="auto"/>
          </w:tcPr>
          <w:p w14:paraId="05785D42" w14:textId="5E021FB7" w:rsidR="0066336B" w:rsidRPr="00DF711F" w:rsidRDefault="00B213BA" w:rsidP="00DF711F">
            <w:pPr>
              <w:pStyle w:val="CRCoverPage"/>
              <w:spacing w:after="0"/>
              <w:jc w:val="center"/>
              <w:rPr>
                <w:rFonts w:cs="Arial"/>
                <w:b/>
                <w:noProof/>
                <w:sz w:val="28"/>
                <w:highlight w:val="yellow"/>
              </w:rPr>
            </w:pPr>
            <w:r w:rsidRPr="007E6505">
              <w:rPr>
                <w:rFonts w:cs="Arial"/>
                <w:b/>
                <w:noProof/>
                <w:sz w:val="28"/>
              </w:rPr>
              <w:fldChar w:fldCharType="begin"/>
            </w:r>
            <w:r w:rsidRPr="007E6505">
              <w:rPr>
                <w:rFonts w:cs="Arial"/>
                <w:b/>
                <w:noProof/>
                <w:sz w:val="28"/>
              </w:rPr>
              <w:instrText xml:space="preserve"> DOCPROPERTY  Version  \* MERGEFORMAT </w:instrText>
            </w:r>
            <w:r w:rsidRPr="007E6505">
              <w:rPr>
                <w:rFonts w:cs="Arial"/>
                <w:b/>
                <w:noProof/>
                <w:sz w:val="28"/>
              </w:rPr>
              <w:fldChar w:fldCharType="separate"/>
            </w:r>
            <w:r w:rsidR="008C6891" w:rsidRPr="007E6505">
              <w:rPr>
                <w:rFonts w:cs="Arial"/>
                <w:b/>
                <w:noProof/>
                <w:sz w:val="28"/>
              </w:rPr>
              <w:t>1</w:t>
            </w:r>
            <w:r w:rsidR="00996EB8" w:rsidRPr="007E6505">
              <w:rPr>
                <w:rFonts w:cs="Arial"/>
                <w:b/>
                <w:noProof/>
                <w:sz w:val="28"/>
              </w:rPr>
              <w:t>8</w:t>
            </w:r>
            <w:r w:rsidR="008C6891" w:rsidRPr="007E6505">
              <w:rPr>
                <w:rFonts w:cs="Arial"/>
                <w:b/>
                <w:noProof/>
                <w:sz w:val="28"/>
              </w:rPr>
              <w:t>.</w:t>
            </w:r>
            <w:r w:rsidR="00464B14" w:rsidRPr="007E6505">
              <w:rPr>
                <w:rFonts w:cs="Arial"/>
                <w:b/>
                <w:noProof/>
                <w:sz w:val="28"/>
              </w:rPr>
              <w:t>5</w:t>
            </w:r>
            <w:r w:rsidR="008C6891" w:rsidRPr="007E6505">
              <w:rPr>
                <w:rFonts w:cs="Arial"/>
                <w:b/>
                <w:noProof/>
                <w:sz w:val="28"/>
              </w:rPr>
              <w:t>.0</w:t>
            </w:r>
            <w:r w:rsidRPr="007E6505">
              <w:rPr>
                <w:rFonts w:cs="Arial"/>
                <w:b/>
                <w:noProof/>
                <w:sz w:val="28"/>
              </w:rPr>
              <w:fldChar w:fldCharType="end"/>
            </w:r>
          </w:p>
        </w:tc>
        <w:tc>
          <w:tcPr>
            <w:tcW w:w="143" w:type="dxa"/>
            <w:tcBorders>
              <w:right w:val="single" w:sz="4" w:space="0" w:color="auto"/>
            </w:tcBorders>
          </w:tcPr>
          <w:p w14:paraId="759E5C67" w14:textId="77777777" w:rsidR="0066336B" w:rsidRDefault="0066336B">
            <w:pPr>
              <w:pStyle w:val="CRCoverPage"/>
              <w:spacing w:after="0"/>
              <w:rPr>
                <w:noProof/>
              </w:rPr>
            </w:pPr>
          </w:p>
        </w:tc>
      </w:tr>
      <w:tr w:rsidR="0066336B" w14:paraId="1B22D2EB" w14:textId="77777777">
        <w:tc>
          <w:tcPr>
            <w:tcW w:w="9641" w:type="dxa"/>
            <w:gridSpan w:val="9"/>
            <w:tcBorders>
              <w:left w:val="single" w:sz="4" w:space="0" w:color="auto"/>
              <w:right w:val="single" w:sz="4" w:space="0" w:color="auto"/>
            </w:tcBorders>
          </w:tcPr>
          <w:p w14:paraId="141595DC" w14:textId="77777777" w:rsidR="0066336B" w:rsidRDefault="0066336B">
            <w:pPr>
              <w:pStyle w:val="CRCoverPage"/>
              <w:spacing w:after="0"/>
              <w:rPr>
                <w:noProof/>
              </w:rPr>
            </w:pPr>
          </w:p>
        </w:tc>
      </w:tr>
      <w:tr w:rsidR="0066336B" w14:paraId="4D165372" w14:textId="77777777">
        <w:tc>
          <w:tcPr>
            <w:tcW w:w="9641" w:type="dxa"/>
            <w:gridSpan w:val="9"/>
            <w:tcBorders>
              <w:top w:val="single" w:sz="4" w:space="0" w:color="auto"/>
            </w:tcBorders>
          </w:tcPr>
          <w:p w14:paraId="22024B7A" w14:textId="77777777" w:rsidR="0066336B" w:rsidRDefault="00B213BA">
            <w:pPr>
              <w:pStyle w:val="CRCoverPage"/>
              <w:spacing w:after="0"/>
              <w:jc w:val="center"/>
              <w:rPr>
                <w:rFonts w:cs="Arial"/>
                <w:i/>
                <w:noProof/>
              </w:rPr>
            </w:pPr>
            <w:r>
              <w:rPr>
                <w:rFonts w:cs="Arial"/>
                <w:i/>
                <w:noProof/>
              </w:rPr>
              <w:t xml:space="preserve">For </w:t>
            </w:r>
            <w:hyperlink r:id="rId9" w:anchor="_blank" w:history="1">
              <w:r>
                <w:rPr>
                  <w:rStyle w:val="Hyperlink"/>
                  <w:rFonts w:cs="Arial"/>
                  <w:b/>
                  <w:i/>
                  <w:noProof/>
                  <w:color w:val="FF0000"/>
                </w:rPr>
                <w:t>HE</w:t>
              </w:r>
              <w:bookmarkStart w:id="0" w:name="_Hlt497126619"/>
              <w:r>
                <w:rPr>
                  <w:rStyle w:val="Hyperlink"/>
                  <w:rFonts w:cs="Arial"/>
                  <w:b/>
                  <w:i/>
                  <w:noProof/>
                  <w:color w:val="FF0000"/>
                </w:rPr>
                <w:t>L</w:t>
              </w:r>
              <w:bookmarkEnd w:id="0"/>
              <w:r>
                <w:rPr>
                  <w:rStyle w:val="Hyperlink"/>
                  <w:rFonts w:cs="Arial"/>
                  <w:b/>
                  <w:i/>
                  <w:noProof/>
                  <w:color w:val="FF0000"/>
                </w:rPr>
                <w:t>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10" w:history="1">
              <w:r>
                <w:rPr>
                  <w:rStyle w:val="Hyperlink"/>
                  <w:rFonts w:cs="Arial"/>
                  <w:i/>
                  <w:noProof/>
                </w:rPr>
                <w:t>http://www.3gpp.org/Change-Requests</w:t>
              </w:r>
            </w:hyperlink>
            <w:r>
              <w:rPr>
                <w:rFonts w:cs="Arial"/>
                <w:i/>
                <w:noProof/>
              </w:rPr>
              <w:t>.</w:t>
            </w:r>
          </w:p>
        </w:tc>
      </w:tr>
      <w:tr w:rsidR="0066336B" w14:paraId="58636913" w14:textId="77777777">
        <w:tc>
          <w:tcPr>
            <w:tcW w:w="9641" w:type="dxa"/>
            <w:gridSpan w:val="9"/>
          </w:tcPr>
          <w:p w14:paraId="6C8C2B3B" w14:textId="77777777" w:rsidR="0066336B" w:rsidRDefault="0066336B">
            <w:pPr>
              <w:pStyle w:val="CRCoverPage"/>
              <w:spacing w:after="0"/>
              <w:rPr>
                <w:noProof/>
                <w:sz w:val="8"/>
                <w:szCs w:val="8"/>
              </w:rPr>
            </w:pPr>
          </w:p>
        </w:tc>
      </w:tr>
    </w:tbl>
    <w:p w14:paraId="78C2D471" w14:textId="77777777" w:rsidR="0066336B" w:rsidRDefault="0066336B">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66336B" w14:paraId="360DA118" w14:textId="77777777">
        <w:tc>
          <w:tcPr>
            <w:tcW w:w="2835" w:type="dxa"/>
          </w:tcPr>
          <w:p w14:paraId="655CEB62" w14:textId="77777777" w:rsidR="0066336B" w:rsidRDefault="00B213BA">
            <w:pPr>
              <w:pStyle w:val="CRCoverPage"/>
              <w:tabs>
                <w:tab w:val="right" w:pos="2751"/>
              </w:tabs>
              <w:spacing w:after="0"/>
              <w:rPr>
                <w:b/>
                <w:i/>
                <w:noProof/>
              </w:rPr>
            </w:pPr>
            <w:r>
              <w:rPr>
                <w:b/>
                <w:i/>
                <w:noProof/>
              </w:rPr>
              <w:t>Proposed change affects:</w:t>
            </w:r>
          </w:p>
        </w:tc>
        <w:tc>
          <w:tcPr>
            <w:tcW w:w="1418" w:type="dxa"/>
          </w:tcPr>
          <w:p w14:paraId="38BF0404" w14:textId="77777777" w:rsidR="0066336B" w:rsidRDefault="00B213BA">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309D922" w14:textId="77777777" w:rsidR="0066336B" w:rsidRDefault="0066336B">
            <w:pPr>
              <w:pStyle w:val="CRCoverPage"/>
              <w:spacing w:after="0"/>
              <w:jc w:val="center"/>
              <w:rPr>
                <w:b/>
                <w:caps/>
                <w:noProof/>
              </w:rPr>
            </w:pPr>
          </w:p>
        </w:tc>
        <w:tc>
          <w:tcPr>
            <w:tcW w:w="709" w:type="dxa"/>
            <w:tcBorders>
              <w:left w:val="single" w:sz="4" w:space="0" w:color="auto"/>
            </w:tcBorders>
          </w:tcPr>
          <w:p w14:paraId="7BDBB25B" w14:textId="77777777" w:rsidR="0066336B" w:rsidRDefault="00B213BA">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656586D" w14:textId="77777777" w:rsidR="0066336B" w:rsidRDefault="0066336B">
            <w:pPr>
              <w:pStyle w:val="CRCoverPage"/>
              <w:spacing w:after="0"/>
              <w:jc w:val="center"/>
              <w:rPr>
                <w:b/>
                <w:caps/>
                <w:noProof/>
              </w:rPr>
            </w:pPr>
          </w:p>
        </w:tc>
        <w:tc>
          <w:tcPr>
            <w:tcW w:w="2126" w:type="dxa"/>
          </w:tcPr>
          <w:p w14:paraId="298B21BE" w14:textId="77777777" w:rsidR="0066336B" w:rsidRDefault="00B213BA">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99A4F30" w14:textId="77777777" w:rsidR="0066336B" w:rsidRDefault="0066336B">
            <w:pPr>
              <w:pStyle w:val="CRCoverPage"/>
              <w:spacing w:after="0"/>
              <w:jc w:val="center"/>
              <w:rPr>
                <w:b/>
                <w:caps/>
                <w:noProof/>
              </w:rPr>
            </w:pPr>
          </w:p>
        </w:tc>
        <w:tc>
          <w:tcPr>
            <w:tcW w:w="1418" w:type="dxa"/>
            <w:tcBorders>
              <w:left w:val="nil"/>
            </w:tcBorders>
          </w:tcPr>
          <w:p w14:paraId="0FDCC420" w14:textId="77777777" w:rsidR="0066336B" w:rsidRDefault="00B213BA">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35CB161" w14:textId="77777777" w:rsidR="0066336B" w:rsidRDefault="00B213BA">
            <w:pPr>
              <w:pStyle w:val="CRCoverPage"/>
              <w:spacing w:after="0"/>
              <w:rPr>
                <w:b/>
                <w:bCs/>
                <w:caps/>
                <w:noProof/>
              </w:rPr>
            </w:pPr>
            <w:r>
              <w:rPr>
                <w:b/>
                <w:bCs/>
                <w:caps/>
                <w:noProof/>
              </w:rPr>
              <w:t>X</w:t>
            </w:r>
          </w:p>
        </w:tc>
      </w:tr>
    </w:tbl>
    <w:p w14:paraId="43E9DACD" w14:textId="77777777" w:rsidR="0066336B" w:rsidRDefault="0066336B">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66336B" w14:paraId="12DEA371" w14:textId="77777777">
        <w:tc>
          <w:tcPr>
            <w:tcW w:w="9640" w:type="dxa"/>
            <w:gridSpan w:val="11"/>
          </w:tcPr>
          <w:p w14:paraId="7D7BD671" w14:textId="77777777" w:rsidR="0066336B" w:rsidRDefault="0066336B">
            <w:pPr>
              <w:pStyle w:val="CRCoverPage"/>
              <w:spacing w:after="0"/>
              <w:rPr>
                <w:noProof/>
                <w:sz w:val="8"/>
                <w:szCs w:val="8"/>
              </w:rPr>
            </w:pPr>
          </w:p>
        </w:tc>
      </w:tr>
      <w:tr w:rsidR="0066336B" w14:paraId="54675B4F" w14:textId="77777777">
        <w:tc>
          <w:tcPr>
            <w:tcW w:w="1843" w:type="dxa"/>
            <w:tcBorders>
              <w:top w:val="single" w:sz="4" w:space="0" w:color="auto"/>
              <w:left w:val="single" w:sz="4" w:space="0" w:color="auto"/>
            </w:tcBorders>
          </w:tcPr>
          <w:p w14:paraId="0230D93B" w14:textId="77777777" w:rsidR="0066336B" w:rsidRDefault="00B213BA">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70A623C" w14:textId="3D132123" w:rsidR="0066336B" w:rsidRDefault="00F840CA" w:rsidP="00B72EDC">
            <w:pPr>
              <w:pStyle w:val="CRCoverPage"/>
              <w:spacing w:after="0"/>
              <w:ind w:left="100"/>
              <w:rPr>
                <w:noProof/>
              </w:rPr>
            </w:pPr>
            <w:r>
              <w:rPr>
                <w:noProof/>
              </w:rPr>
              <w:t xml:space="preserve">Remove editor’s notes </w:t>
            </w:r>
            <w:r w:rsidR="002E3A09">
              <w:rPr>
                <w:noProof/>
              </w:rPr>
              <w:t>regarding the reporting frequency</w:t>
            </w:r>
          </w:p>
        </w:tc>
      </w:tr>
      <w:tr w:rsidR="0066336B" w14:paraId="01EE6BCC" w14:textId="77777777">
        <w:tc>
          <w:tcPr>
            <w:tcW w:w="1843" w:type="dxa"/>
            <w:tcBorders>
              <w:left w:val="single" w:sz="4" w:space="0" w:color="auto"/>
            </w:tcBorders>
          </w:tcPr>
          <w:p w14:paraId="1C26C96E" w14:textId="77777777" w:rsidR="0066336B" w:rsidRDefault="0066336B">
            <w:pPr>
              <w:pStyle w:val="CRCoverPage"/>
              <w:spacing w:after="0"/>
              <w:rPr>
                <w:b/>
                <w:i/>
                <w:noProof/>
                <w:sz w:val="8"/>
                <w:szCs w:val="8"/>
              </w:rPr>
            </w:pPr>
          </w:p>
        </w:tc>
        <w:tc>
          <w:tcPr>
            <w:tcW w:w="7797" w:type="dxa"/>
            <w:gridSpan w:val="10"/>
            <w:tcBorders>
              <w:right w:val="single" w:sz="4" w:space="0" w:color="auto"/>
            </w:tcBorders>
          </w:tcPr>
          <w:p w14:paraId="170A51BD" w14:textId="77777777" w:rsidR="0066336B" w:rsidRDefault="0066336B">
            <w:pPr>
              <w:pStyle w:val="CRCoverPage"/>
              <w:spacing w:after="0"/>
              <w:rPr>
                <w:noProof/>
                <w:sz w:val="8"/>
                <w:szCs w:val="8"/>
              </w:rPr>
            </w:pPr>
          </w:p>
        </w:tc>
      </w:tr>
      <w:tr w:rsidR="0066336B" w14:paraId="706B366A" w14:textId="77777777">
        <w:tc>
          <w:tcPr>
            <w:tcW w:w="1843" w:type="dxa"/>
            <w:tcBorders>
              <w:left w:val="single" w:sz="4" w:space="0" w:color="auto"/>
            </w:tcBorders>
          </w:tcPr>
          <w:p w14:paraId="32AA2410" w14:textId="77777777" w:rsidR="0066336B" w:rsidRDefault="00B213BA">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4364112" w14:textId="0B77B431" w:rsidR="0066336B" w:rsidRDefault="00B213BA">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008C6891">
              <w:rPr>
                <w:noProof/>
              </w:rPr>
              <w:t>Ericsson</w:t>
            </w:r>
            <w:r>
              <w:rPr>
                <w:noProof/>
              </w:rPr>
              <w:fldChar w:fldCharType="end"/>
            </w:r>
            <w:r w:rsidR="00BF5987">
              <w:rPr>
                <w:noProof/>
              </w:rPr>
              <w:t>, Nokia, Nokia Shanghai Bell, Huawei</w:t>
            </w:r>
          </w:p>
        </w:tc>
      </w:tr>
      <w:tr w:rsidR="0066336B" w14:paraId="256A55C7" w14:textId="77777777">
        <w:tc>
          <w:tcPr>
            <w:tcW w:w="1843" w:type="dxa"/>
            <w:tcBorders>
              <w:left w:val="single" w:sz="4" w:space="0" w:color="auto"/>
            </w:tcBorders>
          </w:tcPr>
          <w:p w14:paraId="5C136968" w14:textId="77777777" w:rsidR="0066336B" w:rsidRDefault="00B213BA">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FBFA002" w14:textId="0438E24D" w:rsidR="0066336B" w:rsidRDefault="00B213BA">
            <w:pPr>
              <w:pStyle w:val="CRCoverPage"/>
              <w:spacing w:after="0"/>
              <w:ind w:left="100"/>
              <w:rPr>
                <w:noProof/>
              </w:rPr>
            </w:pPr>
            <w:r>
              <w:rPr>
                <w:noProof/>
              </w:rPr>
              <w:t>CT</w:t>
            </w:r>
            <w:r w:rsidR="00E8729E">
              <w:rPr>
                <w:noProof/>
              </w:rPr>
              <w:t>3</w:t>
            </w:r>
          </w:p>
        </w:tc>
      </w:tr>
      <w:tr w:rsidR="0066336B" w14:paraId="07F55187" w14:textId="77777777">
        <w:tc>
          <w:tcPr>
            <w:tcW w:w="1843" w:type="dxa"/>
            <w:tcBorders>
              <w:left w:val="single" w:sz="4" w:space="0" w:color="auto"/>
            </w:tcBorders>
          </w:tcPr>
          <w:p w14:paraId="7B69803E" w14:textId="77777777" w:rsidR="0066336B" w:rsidRDefault="0066336B">
            <w:pPr>
              <w:pStyle w:val="CRCoverPage"/>
              <w:spacing w:after="0"/>
              <w:rPr>
                <w:b/>
                <w:i/>
                <w:noProof/>
                <w:sz w:val="8"/>
                <w:szCs w:val="8"/>
              </w:rPr>
            </w:pPr>
          </w:p>
        </w:tc>
        <w:tc>
          <w:tcPr>
            <w:tcW w:w="7797" w:type="dxa"/>
            <w:gridSpan w:val="10"/>
            <w:tcBorders>
              <w:right w:val="single" w:sz="4" w:space="0" w:color="auto"/>
            </w:tcBorders>
          </w:tcPr>
          <w:p w14:paraId="1969B945" w14:textId="77777777" w:rsidR="0066336B" w:rsidRDefault="0066336B">
            <w:pPr>
              <w:pStyle w:val="CRCoverPage"/>
              <w:spacing w:after="0"/>
              <w:rPr>
                <w:noProof/>
                <w:sz w:val="8"/>
                <w:szCs w:val="8"/>
              </w:rPr>
            </w:pPr>
          </w:p>
        </w:tc>
      </w:tr>
      <w:tr w:rsidR="0066336B" w14:paraId="611251E3" w14:textId="77777777">
        <w:tc>
          <w:tcPr>
            <w:tcW w:w="1843" w:type="dxa"/>
            <w:tcBorders>
              <w:left w:val="single" w:sz="4" w:space="0" w:color="auto"/>
            </w:tcBorders>
          </w:tcPr>
          <w:p w14:paraId="69456A21" w14:textId="77777777" w:rsidR="0066336B" w:rsidRDefault="00B213BA">
            <w:pPr>
              <w:pStyle w:val="CRCoverPage"/>
              <w:tabs>
                <w:tab w:val="right" w:pos="1759"/>
              </w:tabs>
              <w:spacing w:after="0"/>
              <w:rPr>
                <w:b/>
                <w:i/>
                <w:noProof/>
              </w:rPr>
            </w:pPr>
            <w:r>
              <w:rPr>
                <w:b/>
                <w:i/>
                <w:noProof/>
              </w:rPr>
              <w:t>Work item code:</w:t>
            </w:r>
          </w:p>
        </w:tc>
        <w:tc>
          <w:tcPr>
            <w:tcW w:w="3686" w:type="dxa"/>
            <w:gridSpan w:val="5"/>
            <w:shd w:val="pct30" w:color="FFFF00" w:fill="auto"/>
          </w:tcPr>
          <w:p w14:paraId="270555C6" w14:textId="2E924ACD" w:rsidR="0066336B" w:rsidRDefault="00017122">
            <w:pPr>
              <w:pStyle w:val="CRCoverPage"/>
              <w:spacing w:after="0"/>
              <w:ind w:left="100"/>
              <w:rPr>
                <w:noProof/>
              </w:rPr>
            </w:pPr>
            <w:r>
              <w:rPr>
                <w:noProof/>
              </w:rPr>
              <w:t>XRM</w:t>
            </w:r>
          </w:p>
        </w:tc>
        <w:tc>
          <w:tcPr>
            <w:tcW w:w="567" w:type="dxa"/>
            <w:tcBorders>
              <w:left w:val="nil"/>
            </w:tcBorders>
          </w:tcPr>
          <w:p w14:paraId="12B841FB" w14:textId="77777777" w:rsidR="0066336B" w:rsidRDefault="0066336B">
            <w:pPr>
              <w:pStyle w:val="CRCoverPage"/>
              <w:spacing w:after="0"/>
              <w:ind w:right="100"/>
              <w:rPr>
                <w:noProof/>
              </w:rPr>
            </w:pPr>
          </w:p>
        </w:tc>
        <w:tc>
          <w:tcPr>
            <w:tcW w:w="1417" w:type="dxa"/>
            <w:gridSpan w:val="3"/>
            <w:tcBorders>
              <w:left w:val="nil"/>
            </w:tcBorders>
          </w:tcPr>
          <w:p w14:paraId="41C804BD" w14:textId="77777777" w:rsidR="0066336B" w:rsidRDefault="00B213BA">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16A963C" w14:textId="61C59A89" w:rsidR="0066336B" w:rsidRDefault="00B213BA">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8C6891" w:rsidRPr="00CD6603">
              <w:rPr>
                <w:noProof/>
              </w:rPr>
              <w:t>2</w:t>
            </w:r>
            <w:r w:rsidR="008C6891">
              <w:rPr>
                <w:noProof/>
              </w:rPr>
              <w:t>02</w:t>
            </w:r>
            <w:r w:rsidR="005176BF">
              <w:rPr>
                <w:noProof/>
              </w:rPr>
              <w:t>4</w:t>
            </w:r>
            <w:r w:rsidR="008C6891">
              <w:rPr>
                <w:noProof/>
              </w:rPr>
              <w:t>-</w:t>
            </w:r>
            <w:r w:rsidR="005176BF">
              <w:rPr>
                <w:noProof/>
              </w:rPr>
              <w:t>0</w:t>
            </w:r>
            <w:r w:rsidR="00B57A98">
              <w:rPr>
                <w:noProof/>
              </w:rPr>
              <w:t>4</w:t>
            </w:r>
            <w:r w:rsidR="008C6891" w:rsidRPr="00CD6603">
              <w:rPr>
                <w:noProof/>
              </w:rPr>
              <w:t>-</w:t>
            </w:r>
            <w:r>
              <w:rPr>
                <w:noProof/>
              </w:rPr>
              <w:fldChar w:fldCharType="end"/>
            </w:r>
            <w:r w:rsidR="008F6BDD">
              <w:rPr>
                <w:noProof/>
              </w:rPr>
              <w:t>19</w:t>
            </w:r>
          </w:p>
        </w:tc>
      </w:tr>
      <w:tr w:rsidR="0066336B" w14:paraId="63D34D70" w14:textId="77777777">
        <w:tc>
          <w:tcPr>
            <w:tcW w:w="1843" w:type="dxa"/>
            <w:tcBorders>
              <w:left w:val="single" w:sz="4" w:space="0" w:color="auto"/>
            </w:tcBorders>
          </w:tcPr>
          <w:p w14:paraId="16DC665B" w14:textId="77777777" w:rsidR="0066336B" w:rsidRDefault="0066336B">
            <w:pPr>
              <w:pStyle w:val="CRCoverPage"/>
              <w:spacing w:after="0"/>
              <w:rPr>
                <w:b/>
                <w:i/>
                <w:noProof/>
                <w:sz w:val="8"/>
                <w:szCs w:val="8"/>
              </w:rPr>
            </w:pPr>
          </w:p>
        </w:tc>
        <w:tc>
          <w:tcPr>
            <w:tcW w:w="1986" w:type="dxa"/>
            <w:gridSpan w:val="4"/>
          </w:tcPr>
          <w:p w14:paraId="204F7253" w14:textId="77777777" w:rsidR="0066336B" w:rsidRDefault="0066336B">
            <w:pPr>
              <w:pStyle w:val="CRCoverPage"/>
              <w:spacing w:after="0"/>
              <w:rPr>
                <w:noProof/>
                <w:sz w:val="8"/>
                <w:szCs w:val="8"/>
              </w:rPr>
            </w:pPr>
          </w:p>
        </w:tc>
        <w:tc>
          <w:tcPr>
            <w:tcW w:w="2267" w:type="dxa"/>
            <w:gridSpan w:val="2"/>
          </w:tcPr>
          <w:p w14:paraId="22E195A6" w14:textId="77777777" w:rsidR="0066336B" w:rsidRDefault="0066336B">
            <w:pPr>
              <w:pStyle w:val="CRCoverPage"/>
              <w:spacing w:after="0"/>
              <w:rPr>
                <w:noProof/>
                <w:sz w:val="8"/>
                <w:szCs w:val="8"/>
              </w:rPr>
            </w:pPr>
          </w:p>
        </w:tc>
        <w:tc>
          <w:tcPr>
            <w:tcW w:w="1417" w:type="dxa"/>
            <w:gridSpan w:val="3"/>
          </w:tcPr>
          <w:p w14:paraId="4336BD53" w14:textId="77777777" w:rsidR="0066336B" w:rsidRDefault="0066336B">
            <w:pPr>
              <w:pStyle w:val="CRCoverPage"/>
              <w:spacing w:after="0"/>
              <w:rPr>
                <w:noProof/>
                <w:sz w:val="8"/>
                <w:szCs w:val="8"/>
              </w:rPr>
            </w:pPr>
          </w:p>
        </w:tc>
        <w:tc>
          <w:tcPr>
            <w:tcW w:w="2127" w:type="dxa"/>
            <w:tcBorders>
              <w:right w:val="single" w:sz="4" w:space="0" w:color="auto"/>
            </w:tcBorders>
          </w:tcPr>
          <w:p w14:paraId="2609DF96" w14:textId="77777777" w:rsidR="0066336B" w:rsidRDefault="0066336B">
            <w:pPr>
              <w:pStyle w:val="CRCoverPage"/>
              <w:spacing w:after="0"/>
              <w:rPr>
                <w:noProof/>
                <w:sz w:val="8"/>
                <w:szCs w:val="8"/>
              </w:rPr>
            </w:pPr>
          </w:p>
        </w:tc>
      </w:tr>
      <w:tr w:rsidR="0066336B" w14:paraId="46E18B28" w14:textId="77777777">
        <w:trPr>
          <w:cantSplit/>
        </w:trPr>
        <w:tc>
          <w:tcPr>
            <w:tcW w:w="1843" w:type="dxa"/>
            <w:tcBorders>
              <w:left w:val="single" w:sz="4" w:space="0" w:color="auto"/>
            </w:tcBorders>
          </w:tcPr>
          <w:p w14:paraId="3C4EBA9F" w14:textId="77777777" w:rsidR="0066336B" w:rsidRDefault="00B213BA">
            <w:pPr>
              <w:pStyle w:val="CRCoverPage"/>
              <w:tabs>
                <w:tab w:val="right" w:pos="1759"/>
              </w:tabs>
              <w:spacing w:after="0"/>
              <w:rPr>
                <w:b/>
                <w:i/>
                <w:noProof/>
              </w:rPr>
            </w:pPr>
            <w:r>
              <w:rPr>
                <w:b/>
                <w:i/>
                <w:noProof/>
              </w:rPr>
              <w:t>Category:</w:t>
            </w:r>
          </w:p>
        </w:tc>
        <w:tc>
          <w:tcPr>
            <w:tcW w:w="851" w:type="dxa"/>
            <w:shd w:val="pct30" w:color="FFFF00" w:fill="auto"/>
          </w:tcPr>
          <w:p w14:paraId="335A460C" w14:textId="37060A88" w:rsidR="0066336B" w:rsidRDefault="00017122">
            <w:pPr>
              <w:pStyle w:val="CRCoverPage"/>
              <w:spacing w:after="0"/>
              <w:ind w:left="100" w:right="-609"/>
              <w:rPr>
                <w:b/>
                <w:noProof/>
              </w:rPr>
            </w:pPr>
            <w:r>
              <w:rPr>
                <w:b/>
                <w:noProof/>
              </w:rPr>
              <w:t>F</w:t>
            </w:r>
          </w:p>
        </w:tc>
        <w:tc>
          <w:tcPr>
            <w:tcW w:w="3402" w:type="dxa"/>
            <w:gridSpan w:val="5"/>
            <w:tcBorders>
              <w:left w:val="nil"/>
            </w:tcBorders>
          </w:tcPr>
          <w:p w14:paraId="293DFD7F" w14:textId="77777777" w:rsidR="0066336B" w:rsidRDefault="0066336B">
            <w:pPr>
              <w:pStyle w:val="CRCoverPage"/>
              <w:spacing w:after="0"/>
              <w:rPr>
                <w:noProof/>
              </w:rPr>
            </w:pPr>
          </w:p>
        </w:tc>
        <w:tc>
          <w:tcPr>
            <w:tcW w:w="1417" w:type="dxa"/>
            <w:gridSpan w:val="3"/>
            <w:tcBorders>
              <w:left w:val="nil"/>
            </w:tcBorders>
          </w:tcPr>
          <w:p w14:paraId="4A32C162" w14:textId="77777777" w:rsidR="0066336B" w:rsidRDefault="00B213BA">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831BB0C" w14:textId="3614AEDA" w:rsidR="0066336B" w:rsidRPr="00DF711F" w:rsidRDefault="00B213BA">
            <w:pPr>
              <w:pStyle w:val="CRCoverPage"/>
              <w:spacing w:after="0"/>
              <w:ind w:left="100"/>
              <w:rPr>
                <w:noProof/>
                <w:highlight w:val="yellow"/>
              </w:rPr>
            </w:pPr>
            <w:r w:rsidRPr="007E6505">
              <w:rPr>
                <w:noProof/>
              </w:rPr>
              <w:fldChar w:fldCharType="begin"/>
            </w:r>
            <w:r w:rsidRPr="007E6505">
              <w:rPr>
                <w:noProof/>
              </w:rPr>
              <w:instrText xml:space="preserve"> DOCPROPERTY  Release  \* MERGEFORMAT </w:instrText>
            </w:r>
            <w:r w:rsidRPr="007E6505">
              <w:rPr>
                <w:noProof/>
              </w:rPr>
              <w:fldChar w:fldCharType="separate"/>
            </w:r>
            <w:r w:rsidR="008C6891" w:rsidRPr="007E6505">
              <w:rPr>
                <w:noProof/>
              </w:rPr>
              <w:t>Rel</w:t>
            </w:r>
            <w:r w:rsidR="00D92BF9">
              <w:rPr>
                <w:noProof/>
              </w:rPr>
              <w:t>-</w:t>
            </w:r>
            <w:r w:rsidR="008C6891" w:rsidRPr="007E6505">
              <w:rPr>
                <w:noProof/>
              </w:rPr>
              <w:t>1</w:t>
            </w:r>
            <w:r w:rsidRPr="007E6505">
              <w:rPr>
                <w:noProof/>
              </w:rPr>
              <w:fldChar w:fldCharType="end"/>
            </w:r>
            <w:r w:rsidR="00996EB8" w:rsidRPr="007E6505">
              <w:rPr>
                <w:noProof/>
              </w:rPr>
              <w:t>8</w:t>
            </w:r>
          </w:p>
        </w:tc>
      </w:tr>
      <w:tr w:rsidR="0066336B" w14:paraId="1BE783C2" w14:textId="77777777">
        <w:tc>
          <w:tcPr>
            <w:tcW w:w="1843" w:type="dxa"/>
            <w:tcBorders>
              <w:left w:val="single" w:sz="4" w:space="0" w:color="auto"/>
              <w:bottom w:val="single" w:sz="4" w:space="0" w:color="auto"/>
            </w:tcBorders>
          </w:tcPr>
          <w:p w14:paraId="55A46887" w14:textId="77777777" w:rsidR="0066336B" w:rsidRDefault="0066336B">
            <w:pPr>
              <w:pStyle w:val="CRCoverPage"/>
              <w:spacing w:after="0"/>
              <w:rPr>
                <w:b/>
                <w:i/>
                <w:noProof/>
              </w:rPr>
            </w:pPr>
          </w:p>
        </w:tc>
        <w:tc>
          <w:tcPr>
            <w:tcW w:w="4677" w:type="dxa"/>
            <w:gridSpan w:val="8"/>
            <w:tcBorders>
              <w:bottom w:val="single" w:sz="4" w:space="0" w:color="auto"/>
            </w:tcBorders>
          </w:tcPr>
          <w:p w14:paraId="1F4AEB92" w14:textId="67C0D9DB" w:rsidR="0066336B" w:rsidRDefault="00B213BA">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83C026E" w14:textId="77777777" w:rsidR="0066336B" w:rsidRDefault="00B213BA">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5135E6E3" w14:textId="52909AE7" w:rsidR="0066336B" w:rsidRDefault="00B213BA">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r>
            <w:r w:rsidR="0064528C">
              <w:rPr>
                <w:i/>
                <w:noProof/>
                <w:sz w:val="18"/>
              </w:rPr>
              <w:t>…</w:t>
            </w:r>
            <w:r w:rsidR="0064528C">
              <w:rPr>
                <w:i/>
                <w:noProof/>
                <w:sz w:val="18"/>
              </w:rPr>
              <w:br/>
            </w:r>
            <w:r w:rsidR="00F82B23" w:rsidRPr="00F82B23">
              <w:rPr>
                <w:i/>
                <w:noProof/>
                <w:sz w:val="18"/>
              </w:rPr>
              <w:t>Rel-1</w:t>
            </w:r>
            <w:r w:rsidR="000E6482">
              <w:rPr>
                <w:i/>
                <w:noProof/>
                <w:sz w:val="18"/>
              </w:rPr>
              <w:t>7</w:t>
            </w:r>
            <w:r w:rsidR="00F82B23" w:rsidRPr="00F82B23">
              <w:rPr>
                <w:i/>
                <w:noProof/>
                <w:sz w:val="18"/>
              </w:rPr>
              <w:tab/>
              <w:t>(Release 1</w:t>
            </w:r>
            <w:r w:rsidR="000E6482">
              <w:rPr>
                <w:i/>
                <w:noProof/>
                <w:sz w:val="18"/>
              </w:rPr>
              <w:t>7</w:t>
            </w:r>
            <w:r w:rsidR="00F82B23" w:rsidRPr="00F82B23">
              <w:rPr>
                <w:i/>
                <w:noProof/>
                <w:sz w:val="18"/>
              </w:rPr>
              <w:t>)</w:t>
            </w:r>
            <w:r w:rsidR="00F82B23">
              <w:rPr>
                <w:i/>
                <w:noProof/>
                <w:sz w:val="18"/>
              </w:rPr>
              <w:br/>
            </w:r>
            <w:r>
              <w:rPr>
                <w:i/>
                <w:noProof/>
                <w:sz w:val="18"/>
              </w:rPr>
              <w:t>Rel-1</w:t>
            </w:r>
            <w:r w:rsidR="000E6482">
              <w:rPr>
                <w:i/>
                <w:noProof/>
                <w:sz w:val="18"/>
              </w:rPr>
              <w:t>8</w:t>
            </w:r>
            <w:r>
              <w:rPr>
                <w:i/>
                <w:noProof/>
                <w:sz w:val="18"/>
              </w:rPr>
              <w:tab/>
              <w:t>(Release 1</w:t>
            </w:r>
            <w:r w:rsidR="000E6482">
              <w:rPr>
                <w:i/>
                <w:noProof/>
                <w:sz w:val="18"/>
              </w:rPr>
              <w:t>8</w:t>
            </w:r>
            <w:r>
              <w:rPr>
                <w:i/>
                <w:noProof/>
                <w:sz w:val="18"/>
              </w:rPr>
              <w:t>)</w:t>
            </w:r>
            <w:r w:rsidR="000610A7">
              <w:rPr>
                <w:i/>
                <w:noProof/>
                <w:sz w:val="18"/>
              </w:rPr>
              <w:br/>
              <w:t>Rel-1</w:t>
            </w:r>
            <w:r w:rsidR="000E6482">
              <w:rPr>
                <w:i/>
                <w:noProof/>
                <w:sz w:val="18"/>
              </w:rPr>
              <w:t>9</w:t>
            </w:r>
            <w:r w:rsidR="000610A7">
              <w:rPr>
                <w:i/>
                <w:noProof/>
                <w:sz w:val="18"/>
              </w:rPr>
              <w:tab/>
              <w:t>(Release 1</w:t>
            </w:r>
            <w:r w:rsidR="000E6482">
              <w:rPr>
                <w:i/>
                <w:noProof/>
                <w:sz w:val="18"/>
              </w:rPr>
              <w:t>9</w:t>
            </w:r>
            <w:r w:rsidR="000610A7">
              <w:rPr>
                <w:i/>
                <w:noProof/>
                <w:sz w:val="18"/>
              </w:rPr>
              <w:t>)</w:t>
            </w:r>
            <w:r w:rsidR="00464B14">
              <w:rPr>
                <w:i/>
                <w:noProof/>
                <w:sz w:val="18"/>
              </w:rPr>
              <w:br/>
              <w:t>Rel-</w:t>
            </w:r>
            <w:r w:rsidR="004164FE">
              <w:rPr>
                <w:i/>
                <w:noProof/>
                <w:sz w:val="18"/>
              </w:rPr>
              <w:t>20</w:t>
            </w:r>
            <w:r w:rsidR="00464B14">
              <w:rPr>
                <w:i/>
                <w:noProof/>
                <w:sz w:val="18"/>
              </w:rPr>
              <w:tab/>
              <w:t xml:space="preserve">(Release </w:t>
            </w:r>
            <w:r w:rsidR="004164FE">
              <w:rPr>
                <w:i/>
                <w:noProof/>
                <w:sz w:val="18"/>
              </w:rPr>
              <w:t>20</w:t>
            </w:r>
            <w:r w:rsidR="00464B14">
              <w:rPr>
                <w:i/>
                <w:noProof/>
                <w:sz w:val="18"/>
              </w:rPr>
              <w:t>)</w:t>
            </w:r>
          </w:p>
        </w:tc>
      </w:tr>
      <w:tr w:rsidR="0066336B" w14:paraId="22E75897" w14:textId="77777777">
        <w:tc>
          <w:tcPr>
            <w:tcW w:w="1843" w:type="dxa"/>
          </w:tcPr>
          <w:p w14:paraId="1BB67588" w14:textId="77777777" w:rsidR="0066336B" w:rsidRDefault="0066336B">
            <w:pPr>
              <w:pStyle w:val="CRCoverPage"/>
              <w:spacing w:after="0"/>
              <w:rPr>
                <w:b/>
                <w:i/>
                <w:noProof/>
                <w:sz w:val="8"/>
                <w:szCs w:val="8"/>
              </w:rPr>
            </w:pPr>
          </w:p>
        </w:tc>
        <w:tc>
          <w:tcPr>
            <w:tcW w:w="7797" w:type="dxa"/>
            <w:gridSpan w:val="10"/>
          </w:tcPr>
          <w:p w14:paraId="41C7A3E5" w14:textId="77777777" w:rsidR="0066336B" w:rsidRDefault="0066336B">
            <w:pPr>
              <w:pStyle w:val="CRCoverPage"/>
              <w:spacing w:after="0"/>
              <w:rPr>
                <w:noProof/>
                <w:sz w:val="8"/>
                <w:szCs w:val="8"/>
              </w:rPr>
            </w:pPr>
          </w:p>
        </w:tc>
      </w:tr>
      <w:tr w:rsidR="0066336B" w14:paraId="79828EBC" w14:textId="77777777">
        <w:tc>
          <w:tcPr>
            <w:tcW w:w="2694" w:type="dxa"/>
            <w:gridSpan w:val="2"/>
            <w:tcBorders>
              <w:top w:val="single" w:sz="4" w:space="0" w:color="auto"/>
              <w:left w:val="single" w:sz="4" w:space="0" w:color="auto"/>
            </w:tcBorders>
          </w:tcPr>
          <w:p w14:paraId="203E6EE0" w14:textId="77777777" w:rsidR="0066336B" w:rsidRDefault="00B213BA">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967F727" w14:textId="3C0256BC" w:rsidR="002137C3" w:rsidRDefault="00435697" w:rsidP="0088162E">
            <w:pPr>
              <w:pStyle w:val="CRCoverPage"/>
              <w:spacing w:after="0"/>
              <w:ind w:left="100"/>
            </w:pPr>
            <w:r>
              <w:t xml:space="preserve">In TS 23.501, </w:t>
            </w:r>
            <w:r w:rsidR="002137C3">
              <w:t>date rate is defined as one of the QoS Monitoring parameters:</w:t>
            </w:r>
          </w:p>
          <w:p w14:paraId="2301091C" w14:textId="77777777" w:rsidR="002137C3" w:rsidRDefault="002137C3" w:rsidP="0088162E">
            <w:pPr>
              <w:pStyle w:val="CRCoverPage"/>
              <w:spacing w:after="0"/>
              <w:ind w:left="100"/>
            </w:pPr>
          </w:p>
          <w:p w14:paraId="4F0035B9" w14:textId="77777777" w:rsidR="00F739C8" w:rsidRPr="00F739C8" w:rsidRDefault="00F739C8" w:rsidP="00F739C8">
            <w:pPr>
              <w:overflowPunct w:val="0"/>
              <w:autoSpaceDE w:val="0"/>
              <w:autoSpaceDN w:val="0"/>
              <w:adjustRightInd w:val="0"/>
              <w:ind w:left="284"/>
              <w:textAlignment w:val="baseline"/>
              <w:rPr>
                <w:rFonts w:eastAsia="Times New Roman"/>
                <w:lang w:eastAsia="en-GB"/>
              </w:rPr>
            </w:pPr>
            <w:r w:rsidRPr="00F739C8">
              <w:rPr>
                <w:rFonts w:eastAsia="Times New Roman"/>
                <w:lang w:eastAsia="en-GB"/>
              </w:rPr>
              <w:t>The AF may request measurements for one or more of the following QoS monitoring parameters, which may trigger QoS monitoring for service data flow(s):</w:t>
            </w:r>
          </w:p>
          <w:p w14:paraId="5619CCDA" w14:textId="77777777" w:rsidR="00F739C8" w:rsidRPr="00F739C8" w:rsidRDefault="00F739C8" w:rsidP="00F739C8">
            <w:pPr>
              <w:overflowPunct w:val="0"/>
              <w:autoSpaceDE w:val="0"/>
              <w:autoSpaceDN w:val="0"/>
              <w:adjustRightInd w:val="0"/>
              <w:ind w:left="852" w:hanging="284"/>
              <w:textAlignment w:val="baseline"/>
              <w:rPr>
                <w:rFonts w:eastAsia="Times New Roman"/>
                <w:lang w:eastAsia="en-GB"/>
              </w:rPr>
            </w:pPr>
            <w:r w:rsidRPr="00F739C8">
              <w:rPr>
                <w:rFonts w:eastAsia="Times New Roman"/>
                <w:lang w:eastAsia="en-GB"/>
              </w:rPr>
              <w:t>-</w:t>
            </w:r>
            <w:r w:rsidRPr="00F739C8">
              <w:rPr>
                <w:rFonts w:eastAsia="Times New Roman"/>
                <w:lang w:eastAsia="en-GB"/>
              </w:rPr>
              <w:tab/>
              <w:t>UL packet delay, DL packet delay, round trip packet delay for a service data flow, see clause 5.45.2.</w:t>
            </w:r>
          </w:p>
          <w:p w14:paraId="36D4AE73" w14:textId="77777777" w:rsidR="00F739C8" w:rsidRPr="00F739C8" w:rsidRDefault="00F739C8" w:rsidP="00F739C8">
            <w:pPr>
              <w:overflowPunct w:val="0"/>
              <w:autoSpaceDE w:val="0"/>
              <w:autoSpaceDN w:val="0"/>
              <w:adjustRightInd w:val="0"/>
              <w:ind w:left="852" w:hanging="284"/>
              <w:textAlignment w:val="baseline"/>
              <w:rPr>
                <w:rFonts w:eastAsia="Times New Roman"/>
                <w:lang w:eastAsia="en-GB"/>
              </w:rPr>
            </w:pPr>
            <w:r w:rsidRPr="00F739C8">
              <w:rPr>
                <w:rFonts w:eastAsia="Times New Roman"/>
                <w:lang w:eastAsia="en-GB"/>
              </w:rPr>
              <w:t>-</w:t>
            </w:r>
            <w:r w:rsidRPr="00F739C8">
              <w:rPr>
                <w:rFonts w:eastAsia="Times New Roman"/>
                <w:lang w:eastAsia="en-GB"/>
              </w:rPr>
              <w:tab/>
              <w:t>Congestion, see clause 5.45.3.</w:t>
            </w:r>
          </w:p>
          <w:p w14:paraId="183530CB" w14:textId="77777777" w:rsidR="00F739C8" w:rsidRPr="00F739C8" w:rsidRDefault="00F739C8" w:rsidP="00F739C8">
            <w:pPr>
              <w:overflowPunct w:val="0"/>
              <w:autoSpaceDE w:val="0"/>
              <w:autoSpaceDN w:val="0"/>
              <w:adjustRightInd w:val="0"/>
              <w:ind w:left="852" w:hanging="284"/>
              <w:textAlignment w:val="baseline"/>
              <w:rPr>
                <w:rFonts w:eastAsia="Times New Roman"/>
                <w:lang w:eastAsia="en-GB"/>
              </w:rPr>
            </w:pPr>
            <w:r w:rsidRPr="00F739C8">
              <w:rPr>
                <w:rFonts w:eastAsia="Times New Roman"/>
                <w:lang w:eastAsia="en-GB"/>
              </w:rPr>
              <w:t>-</w:t>
            </w:r>
            <w:r w:rsidRPr="00F739C8">
              <w:rPr>
                <w:rFonts w:eastAsia="Times New Roman"/>
                <w:lang w:eastAsia="en-GB"/>
              </w:rPr>
              <w:tab/>
              <w:t>Data Rate, see clause 5.45.4.</w:t>
            </w:r>
          </w:p>
          <w:p w14:paraId="4B9DAC5E" w14:textId="77777777" w:rsidR="00F739C8" w:rsidRPr="00F739C8" w:rsidRDefault="00F739C8" w:rsidP="00F739C8">
            <w:pPr>
              <w:overflowPunct w:val="0"/>
              <w:autoSpaceDE w:val="0"/>
              <w:autoSpaceDN w:val="0"/>
              <w:adjustRightInd w:val="0"/>
              <w:ind w:left="852" w:hanging="284"/>
              <w:textAlignment w:val="baseline"/>
              <w:rPr>
                <w:rFonts w:eastAsia="Times New Roman"/>
                <w:lang w:eastAsia="en-GB"/>
              </w:rPr>
            </w:pPr>
            <w:r w:rsidRPr="00F739C8">
              <w:rPr>
                <w:rFonts w:eastAsia="Times New Roman"/>
                <w:lang w:eastAsia="en-GB"/>
              </w:rPr>
              <w:t>-</w:t>
            </w:r>
            <w:r w:rsidRPr="00F739C8">
              <w:rPr>
                <w:rFonts w:eastAsia="Times New Roman"/>
                <w:lang w:eastAsia="en-GB"/>
              </w:rPr>
              <w:tab/>
              <w:t>Packet Delay Variation, see clause 5.37.7.</w:t>
            </w:r>
          </w:p>
          <w:p w14:paraId="7AEA7D11" w14:textId="77777777" w:rsidR="00F739C8" w:rsidRPr="00F739C8" w:rsidRDefault="00F739C8" w:rsidP="00F739C8">
            <w:pPr>
              <w:overflowPunct w:val="0"/>
              <w:autoSpaceDE w:val="0"/>
              <w:autoSpaceDN w:val="0"/>
              <w:adjustRightInd w:val="0"/>
              <w:ind w:left="852" w:hanging="284"/>
              <w:textAlignment w:val="baseline"/>
              <w:rPr>
                <w:rFonts w:eastAsia="Times New Roman"/>
                <w:lang w:eastAsia="en-GB"/>
              </w:rPr>
            </w:pPr>
            <w:r w:rsidRPr="00F739C8">
              <w:rPr>
                <w:rFonts w:eastAsia="Times New Roman"/>
                <w:lang w:eastAsia="en-GB"/>
              </w:rPr>
              <w:t>-</w:t>
            </w:r>
            <w:r w:rsidRPr="00F739C8">
              <w:rPr>
                <w:rFonts w:eastAsia="Times New Roman"/>
                <w:lang w:eastAsia="en-GB"/>
              </w:rPr>
              <w:tab/>
              <w:t>Round trip packet delay considering UL on a service data flow and DL of another service data flow, see clause 5.37.4.</w:t>
            </w:r>
          </w:p>
          <w:p w14:paraId="3FC0F92D" w14:textId="77777777" w:rsidR="00F739C8" w:rsidRDefault="00F739C8" w:rsidP="0088162E">
            <w:pPr>
              <w:pStyle w:val="CRCoverPage"/>
              <w:spacing w:after="0"/>
              <w:ind w:left="100"/>
            </w:pPr>
          </w:p>
          <w:p w14:paraId="7593245E" w14:textId="5BAE4B57" w:rsidR="001B4B50" w:rsidRDefault="005E3FB6" w:rsidP="0088162E">
            <w:pPr>
              <w:pStyle w:val="CRCoverPage"/>
              <w:spacing w:after="0"/>
              <w:ind w:left="100"/>
            </w:pPr>
            <w:r>
              <w:t xml:space="preserve">For </w:t>
            </w:r>
            <w:r w:rsidR="00C5246E">
              <w:t>the QoS Flow related QoS monitoring and reporting</w:t>
            </w:r>
            <w:r>
              <w:t>, TS 23.501</w:t>
            </w:r>
            <w:r w:rsidR="00C5246E">
              <w:t xml:space="preserve"> describe the reporting frequency as</w:t>
            </w:r>
            <w:r w:rsidR="00435697">
              <w:t>:</w:t>
            </w:r>
          </w:p>
          <w:p w14:paraId="0829CD08" w14:textId="77777777" w:rsidR="00C5246E" w:rsidRPr="00C5246E" w:rsidRDefault="00C5246E" w:rsidP="00C5246E">
            <w:pPr>
              <w:overflowPunct w:val="0"/>
              <w:autoSpaceDE w:val="0"/>
              <w:autoSpaceDN w:val="0"/>
              <w:adjustRightInd w:val="0"/>
              <w:ind w:left="568" w:hanging="284"/>
              <w:textAlignment w:val="baseline"/>
              <w:rPr>
                <w:rFonts w:eastAsia="Times New Roman"/>
                <w:lang w:eastAsia="en-GB"/>
              </w:rPr>
            </w:pPr>
            <w:r w:rsidRPr="00C5246E">
              <w:rPr>
                <w:rFonts w:eastAsia="Times New Roman"/>
                <w:lang w:eastAsia="en-GB"/>
              </w:rPr>
              <w:t>-</w:t>
            </w:r>
            <w:r w:rsidRPr="00C5246E">
              <w:rPr>
                <w:rFonts w:eastAsia="Times New Roman"/>
                <w:lang w:eastAsia="en-GB"/>
              </w:rPr>
              <w:tab/>
            </w:r>
            <w:r w:rsidRPr="00C5246E">
              <w:rPr>
                <w:rFonts w:eastAsia="Times New Roman"/>
                <w:i/>
                <w:iCs/>
                <w:lang w:eastAsia="en-GB"/>
              </w:rPr>
              <w:t>Reporting frequency</w:t>
            </w:r>
            <w:r w:rsidRPr="00C5246E">
              <w:rPr>
                <w:rFonts w:eastAsia="Times New Roman"/>
                <w:lang w:eastAsia="en-GB"/>
              </w:rPr>
              <w:t xml:space="preserve"> indicating the type of the reporting as "periodic" or "event triggered":</w:t>
            </w:r>
          </w:p>
          <w:p w14:paraId="2C835075" w14:textId="1D895E9B" w:rsidR="00934866" w:rsidRDefault="00C5246E" w:rsidP="00934866">
            <w:pPr>
              <w:pStyle w:val="B2"/>
            </w:pPr>
            <w:r w:rsidRPr="00C5246E">
              <w:rPr>
                <w:rFonts w:eastAsia="Times New Roman"/>
                <w:lang w:eastAsia="en-GB"/>
              </w:rPr>
              <w:t xml:space="preserve">- </w:t>
            </w:r>
            <w:r w:rsidR="00934866">
              <w:t>-</w:t>
            </w:r>
            <w:r w:rsidR="00934866">
              <w:tab/>
              <w:t xml:space="preserve">If the </w:t>
            </w:r>
            <w:r w:rsidR="00934866">
              <w:rPr>
                <w:i/>
                <w:iCs/>
              </w:rPr>
              <w:t>Reporting frequency</w:t>
            </w:r>
            <w:r w:rsidR="00934866">
              <w:t xml:space="preserve"> indicates "periodic", the UPF shall send a report each time the reporting period is over.</w:t>
            </w:r>
          </w:p>
          <w:p w14:paraId="44B269BA" w14:textId="77777777" w:rsidR="00934866" w:rsidRDefault="00934866" w:rsidP="00934866">
            <w:pPr>
              <w:pStyle w:val="B2"/>
            </w:pPr>
            <w:r>
              <w:t>-</w:t>
            </w:r>
            <w:r>
              <w:tab/>
              <w:t xml:space="preserve">If the </w:t>
            </w:r>
            <w:r>
              <w:rPr>
                <w:i/>
                <w:iCs/>
              </w:rPr>
              <w:t>Reporting frequency</w:t>
            </w:r>
            <w:r>
              <w:t xml:space="preserve"> indicates "event triggered", a </w:t>
            </w:r>
            <w:r>
              <w:rPr>
                <w:i/>
                <w:iCs/>
              </w:rPr>
              <w:t>Reporting threshold</w:t>
            </w:r>
            <w:r>
              <w:t xml:space="preserve"> for each parameter in the </w:t>
            </w:r>
            <w:r>
              <w:rPr>
                <w:i/>
                <w:iCs/>
              </w:rPr>
              <w:t>QoS monitoring parameter(s)</w:t>
            </w:r>
            <w:r>
              <w:t xml:space="preserve"> and a </w:t>
            </w:r>
            <w:r>
              <w:rPr>
                <w:i/>
                <w:iCs/>
              </w:rPr>
              <w:t>Minimum waiting time</w:t>
            </w:r>
            <w:r>
              <w:t xml:space="preserve"> are provided as well. The UPF shall send a report when the measurement result matches or exceeds the indicated </w:t>
            </w:r>
            <w:r>
              <w:rPr>
                <w:i/>
                <w:iCs/>
              </w:rPr>
              <w:t>Reporting threshold</w:t>
            </w:r>
            <w:r>
              <w:t xml:space="preserve">. Subsequent reports should not be sent by the UPF during the </w:t>
            </w:r>
            <w:r>
              <w:rPr>
                <w:i/>
                <w:iCs/>
              </w:rPr>
              <w:t>Minimum waiting time</w:t>
            </w:r>
            <w:r>
              <w:t xml:space="preserve">. The UPF shall continue </w:t>
            </w:r>
            <w:proofErr w:type="spellStart"/>
            <w:r>
              <w:t>t</w:t>
            </w:r>
            <w:proofErr w:type="spellEnd"/>
            <w:r>
              <w:t xml:space="preserve"> report a measurement </w:t>
            </w:r>
            <w:r>
              <w:lastRenderedPageBreak/>
              <w:t xml:space="preserve">result that matches or exceeds the indicated </w:t>
            </w:r>
            <w:r>
              <w:rPr>
                <w:i/>
                <w:iCs/>
              </w:rPr>
              <w:t>Reporting Threshold</w:t>
            </w:r>
            <w:r>
              <w:t xml:space="preserve"> when the </w:t>
            </w:r>
            <w:r>
              <w:rPr>
                <w:i/>
                <w:iCs/>
              </w:rPr>
              <w:t>Minimum waiting time</w:t>
            </w:r>
            <w:r>
              <w:t xml:space="preserve"> is over.</w:t>
            </w:r>
          </w:p>
          <w:p w14:paraId="0B8EDA84" w14:textId="77777777" w:rsidR="00934866" w:rsidRDefault="00934866" w:rsidP="00934866">
            <w:pPr>
              <w:pStyle w:val="NO"/>
            </w:pPr>
            <w:r>
              <w:t>NOTE:</w:t>
            </w:r>
            <w:r>
              <w:tab/>
              <w:t xml:space="preserve">As an implementation option, the UPF can be configured to send subsequent report(s) during the </w:t>
            </w:r>
            <w:r>
              <w:rPr>
                <w:i/>
                <w:iCs/>
              </w:rPr>
              <w:t>Minimum waiting time</w:t>
            </w:r>
            <w:r>
              <w:t>, e.g. if the UPF determines that this report is considerably different from the previous report.</w:t>
            </w:r>
          </w:p>
          <w:p w14:paraId="15665723" w14:textId="0261BA8C" w:rsidR="00FB393B" w:rsidRDefault="004F060E" w:rsidP="0088162E">
            <w:pPr>
              <w:pStyle w:val="CRCoverPage"/>
              <w:spacing w:after="0"/>
              <w:ind w:left="100"/>
            </w:pPr>
            <w:r>
              <w:t xml:space="preserve">While for congestion monitoring TS 23.501 specifies that </w:t>
            </w:r>
            <w:r w:rsidR="00C53E46">
              <w:t>"</w:t>
            </w:r>
            <w:r w:rsidR="004E4A43" w:rsidRPr="004E4A43">
              <w:rPr>
                <w:rFonts w:ascii="Times New Roman" w:hAnsi="Times New Roman"/>
              </w:rPr>
              <w:t xml:space="preserve">the periodical reporting is not applied and only the </w:t>
            </w:r>
            <w:r w:rsidR="004E4A43" w:rsidRPr="004E4A43">
              <w:rPr>
                <w:rFonts w:ascii="Times New Roman" w:hAnsi="Times New Roman"/>
                <w:i/>
                <w:iCs/>
              </w:rPr>
              <w:t>Reporting frequency</w:t>
            </w:r>
            <w:r w:rsidR="004E4A43" w:rsidRPr="004E4A43">
              <w:rPr>
                <w:rFonts w:ascii="Times New Roman" w:hAnsi="Times New Roman"/>
              </w:rPr>
              <w:t xml:space="preserve"> 'event triggered' applies,</w:t>
            </w:r>
            <w:r w:rsidR="00C53E46">
              <w:t>"</w:t>
            </w:r>
            <w:r w:rsidR="004E4A43">
              <w:t xml:space="preserve"> for data rate monitoring</w:t>
            </w:r>
            <w:r w:rsidR="00FB393B">
              <w:t xml:space="preserve"> all the reporting frequencies defined in 5</w:t>
            </w:r>
            <w:r w:rsidR="00AF2322">
              <w:t>.8.2.18</w:t>
            </w:r>
            <w:r w:rsidR="00FB393B">
              <w:t xml:space="preserve"> apply.</w:t>
            </w:r>
          </w:p>
          <w:p w14:paraId="190C8DE3" w14:textId="60651919" w:rsidR="00C53E46" w:rsidRDefault="00C53E46" w:rsidP="0088162E">
            <w:pPr>
              <w:pStyle w:val="CRCoverPage"/>
              <w:spacing w:after="0"/>
              <w:ind w:left="100"/>
            </w:pPr>
          </w:p>
          <w:p w14:paraId="44BB6E30" w14:textId="73E45137" w:rsidR="00435697" w:rsidRDefault="00213B73" w:rsidP="0088162E">
            <w:pPr>
              <w:pStyle w:val="CRCoverPage"/>
              <w:spacing w:after="0"/>
              <w:ind w:left="100"/>
            </w:pPr>
            <w:r>
              <w:t xml:space="preserve">Therefore, the </w:t>
            </w:r>
            <w:r w:rsidR="00F27A05">
              <w:t xml:space="preserve">reporting frequency for the </w:t>
            </w:r>
            <w:r w:rsidR="009252B2">
              <w:t xml:space="preserve">data rate QoS monitoring can be either </w:t>
            </w:r>
            <w:r w:rsidR="006B10EC">
              <w:t xml:space="preserve">Periodic or Event triggered. </w:t>
            </w:r>
          </w:p>
          <w:p w14:paraId="6139AA07" w14:textId="77777777" w:rsidR="00FB393B" w:rsidRDefault="00FB393B" w:rsidP="0088162E">
            <w:pPr>
              <w:pStyle w:val="CRCoverPage"/>
              <w:spacing w:after="0"/>
              <w:ind w:left="100"/>
            </w:pPr>
          </w:p>
          <w:p w14:paraId="46B45D7B" w14:textId="77777777" w:rsidR="000E2044" w:rsidRDefault="00FB393B" w:rsidP="0088162E">
            <w:pPr>
              <w:pStyle w:val="CRCoverPage"/>
              <w:spacing w:after="0"/>
              <w:ind w:left="100"/>
            </w:pPr>
            <w:r>
              <w:t xml:space="preserve">In addition, QoS monitoring for multimodal services have been </w:t>
            </w:r>
            <w:r w:rsidR="000E2044">
              <w:t>agreed:</w:t>
            </w:r>
          </w:p>
          <w:p w14:paraId="27F2E4AF" w14:textId="5FA3D11D" w:rsidR="000E2044" w:rsidRDefault="000E2044" w:rsidP="000E2044">
            <w:pPr>
              <w:pStyle w:val="B4"/>
            </w:pPr>
            <w:r>
              <w:t>"h.</w:t>
            </w:r>
            <w:r>
              <w:tab/>
              <w:t>if the "</w:t>
            </w:r>
            <w:proofErr w:type="spellStart"/>
            <w:r>
              <w:t>EnQoSMon</w:t>
            </w:r>
            <w:proofErr w:type="spellEnd"/>
            <w:r>
              <w:t>" feature is supported, the subscription information which is applicable to the QoS monitoring events</w:t>
            </w:r>
            <w:r w:rsidRPr="00B62DE0">
              <w:t xml:space="preserve"> </w:t>
            </w:r>
            <w:r>
              <w:t>within the "</w:t>
            </w:r>
            <w:proofErr w:type="spellStart"/>
            <w:r w:rsidRPr="00F73D59">
              <w:t>evSubsc</w:t>
            </w:r>
            <w:proofErr w:type="spellEnd"/>
            <w:r>
              <w:t>" attribute;"</w:t>
            </w:r>
          </w:p>
          <w:p w14:paraId="42057BE1" w14:textId="6675912C" w:rsidR="00FB393B" w:rsidRDefault="00D923A0" w:rsidP="0088162E">
            <w:pPr>
              <w:pStyle w:val="CRCoverPage"/>
              <w:spacing w:after="0"/>
              <w:ind w:left="100"/>
            </w:pPr>
            <w:r>
              <w:t xml:space="preserve">as already specified </w:t>
            </w:r>
            <w:r w:rsidR="00FB393B">
              <w:t xml:space="preserve">in </w:t>
            </w:r>
            <w:r w:rsidR="00643EBB">
              <w:t xml:space="preserve">TS 29.122, </w:t>
            </w:r>
            <w:r>
              <w:t xml:space="preserve">and </w:t>
            </w:r>
            <w:r w:rsidR="00643EBB">
              <w:t xml:space="preserve">following the data model specified in TS 29.514, </w:t>
            </w:r>
            <w:r w:rsidR="00C244A4">
              <w:t>hence the ENs about the data type for QoS monitoring and multimodal services can be removed.</w:t>
            </w:r>
          </w:p>
          <w:p w14:paraId="5650EC35" w14:textId="2B7A3D63" w:rsidR="00435697" w:rsidRPr="0026095D" w:rsidRDefault="00435697" w:rsidP="0088162E">
            <w:pPr>
              <w:pStyle w:val="CRCoverPage"/>
              <w:spacing w:after="0"/>
              <w:ind w:left="100"/>
              <w:rPr>
                <w:i/>
                <w:iCs/>
                <w:noProof/>
              </w:rPr>
            </w:pPr>
          </w:p>
        </w:tc>
      </w:tr>
      <w:tr w:rsidR="0066336B" w14:paraId="787493BF" w14:textId="77777777">
        <w:tc>
          <w:tcPr>
            <w:tcW w:w="2694" w:type="dxa"/>
            <w:gridSpan w:val="2"/>
            <w:tcBorders>
              <w:left w:val="single" w:sz="4" w:space="0" w:color="auto"/>
            </w:tcBorders>
          </w:tcPr>
          <w:p w14:paraId="20AAA834"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4E038791" w14:textId="77777777" w:rsidR="0066336B" w:rsidRDefault="0066336B">
            <w:pPr>
              <w:pStyle w:val="CRCoverPage"/>
              <w:spacing w:after="0"/>
              <w:rPr>
                <w:noProof/>
                <w:sz w:val="8"/>
                <w:szCs w:val="8"/>
              </w:rPr>
            </w:pPr>
          </w:p>
        </w:tc>
      </w:tr>
      <w:tr w:rsidR="0066336B" w14:paraId="71152936" w14:textId="77777777">
        <w:tc>
          <w:tcPr>
            <w:tcW w:w="2694" w:type="dxa"/>
            <w:gridSpan w:val="2"/>
            <w:tcBorders>
              <w:left w:val="single" w:sz="4" w:space="0" w:color="auto"/>
            </w:tcBorders>
          </w:tcPr>
          <w:p w14:paraId="2B5510EE" w14:textId="77777777" w:rsidR="0066336B" w:rsidRDefault="00B213BA">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9FD9665" w14:textId="77777777" w:rsidR="0026095D" w:rsidRDefault="00D55C3B" w:rsidP="00D60767">
            <w:pPr>
              <w:pStyle w:val="CRCoverPage"/>
              <w:spacing w:after="0"/>
              <w:ind w:left="100"/>
            </w:pPr>
            <w:r>
              <w:t xml:space="preserve">Remove the editor’s note regarding the </w:t>
            </w:r>
            <w:r w:rsidR="006B10EC">
              <w:t>reporting frequency.</w:t>
            </w:r>
            <w:r w:rsidR="0099165E">
              <w:t xml:space="preserve"> </w:t>
            </w:r>
          </w:p>
          <w:p w14:paraId="79774EC1" w14:textId="780AE2E9" w:rsidR="00C244A4" w:rsidRDefault="00C244A4" w:rsidP="00D60767">
            <w:pPr>
              <w:pStyle w:val="CRCoverPage"/>
              <w:spacing w:after="0"/>
              <w:ind w:left="100"/>
              <w:rPr>
                <w:lang w:eastAsia="zh-CN"/>
              </w:rPr>
            </w:pPr>
            <w:r>
              <w:t xml:space="preserve">Remove the editor's note regarding </w:t>
            </w:r>
            <w:proofErr w:type="spellStart"/>
            <w:r>
              <w:t>theQoS</w:t>
            </w:r>
            <w:proofErr w:type="spellEnd"/>
            <w:r>
              <w:t xml:space="preserve"> monitoring for multimodal services</w:t>
            </w:r>
          </w:p>
        </w:tc>
      </w:tr>
      <w:tr w:rsidR="0066336B" w14:paraId="4B4FBB20" w14:textId="77777777">
        <w:tc>
          <w:tcPr>
            <w:tcW w:w="2694" w:type="dxa"/>
            <w:gridSpan w:val="2"/>
            <w:tcBorders>
              <w:left w:val="single" w:sz="4" w:space="0" w:color="auto"/>
            </w:tcBorders>
          </w:tcPr>
          <w:p w14:paraId="53DAFA6C"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12C5DA2D" w14:textId="77777777" w:rsidR="0066336B" w:rsidRDefault="0066336B">
            <w:pPr>
              <w:pStyle w:val="CRCoverPage"/>
              <w:spacing w:after="0"/>
              <w:rPr>
                <w:noProof/>
                <w:sz w:val="8"/>
                <w:szCs w:val="8"/>
              </w:rPr>
            </w:pPr>
          </w:p>
        </w:tc>
      </w:tr>
      <w:tr w:rsidR="0066336B" w14:paraId="7356B5C7" w14:textId="77777777" w:rsidTr="0014636D">
        <w:trPr>
          <w:trHeight w:val="355"/>
        </w:trPr>
        <w:tc>
          <w:tcPr>
            <w:tcW w:w="2694" w:type="dxa"/>
            <w:gridSpan w:val="2"/>
            <w:tcBorders>
              <w:left w:val="single" w:sz="4" w:space="0" w:color="auto"/>
              <w:bottom w:val="single" w:sz="4" w:space="0" w:color="auto"/>
            </w:tcBorders>
          </w:tcPr>
          <w:p w14:paraId="4CCA9F1A" w14:textId="77777777" w:rsidR="0066336B" w:rsidRDefault="00B213BA">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446988B" w14:textId="47AFA708" w:rsidR="0066336B" w:rsidRDefault="00F941AB" w:rsidP="003B1574">
            <w:pPr>
              <w:pStyle w:val="CRCoverPage"/>
              <w:tabs>
                <w:tab w:val="left" w:pos="2184"/>
              </w:tabs>
              <w:spacing w:after="0"/>
              <w:ind w:left="100"/>
              <w:rPr>
                <w:noProof/>
              </w:rPr>
            </w:pPr>
            <w:r>
              <w:rPr>
                <w:noProof/>
              </w:rPr>
              <w:t>Imcomplete TS</w:t>
            </w:r>
            <w:r w:rsidR="00D55C3B">
              <w:rPr>
                <w:noProof/>
              </w:rPr>
              <w:t xml:space="preserve"> with editor’s note</w:t>
            </w:r>
            <w:r w:rsidR="00507C01">
              <w:rPr>
                <w:noProof/>
              </w:rPr>
              <w:t>.</w:t>
            </w:r>
          </w:p>
        </w:tc>
      </w:tr>
      <w:tr w:rsidR="0066336B" w14:paraId="028FA7A2" w14:textId="77777777">
        <w:tc>
          <w:tcPr>
            <w:tcW w:w="2694" w:type="dxa"/>
            <w:gridSpan w:val="2"/>
          </w:tcPr>
          <w:p w14:paraId="608896B7" w14:textId="77777777" w:rsidR="0066336B" w:rsidRDefault="0066336B">
            <w:pPr>
              <w:pStyle w:val="CRCoverPage"/>
              <w:spacing w:after="0"/>
              <w:rPr>
                <w:b/>
                <w:i/>
                <w:noProof/>
                <w:sz w:val="8"/>
                <w:szCs w:val="8"/>
              </w:rPr>
            </w:pPr>
          </w:p>
        </w:tc>
        <w:tc>
          <w:tcPr>
            <w:tcW w:w="6946" w:type="dxa"/>
            <w:gridSpan w:val="9"/>
          </w:tcPr>
          <w:p w14:paraId="730ADB65" w14:textId="77777777" w:rsidR="0066336B" w:rsidRDefault="0066336B">
            <w:pPr>
              <w:pStyle w:val="CRCoverPage"/>
              <w:spacing w:after="0"/>
              <w:rPr>
                <w:noProof/>
                <w:sz w:val="8"/>
                <w:szCs w:val="8"/>
              </w:rPr>
            </w:pPr>
          </w:p>
        </w:tc>
      </w:tr>
      <w:tr w:rsidR="0066336B" w14:paraId="1A6B9C15" w14:textId="77777777">
        <w:tc>
          <w:tcPr>
            <w:tcW w:w="2694" w:type="dxa"/>
            <w:gridSpan w:val="2"/>
            <w:tcBorders>
              <w:top w:val="single" w:sz="4" w:space="0" w:color="auto"/>
              <w:left w:val="single" w:sz="4" w:space="0" w:color="auto"/>
            </w:tcBorders>
          </w:tcPr>
          <w:p w14:paraId="5C1EA1BB" w14:textId="77777777" w:rsidR="0066336B" w:rsidRDefault="00B213BA">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E2F5F66" w14:textId="23528F6E" w:rsidR="0066336B" w:rsidRDefault="00C30F2F">
            <w:pPr>
              <w:pStyle w:val="CRCoverPage"/>
              <w:spacing w:after="0"/>
              <w:ind w:left="100"/>
              <w:rPr>
                <w:noProof/>
              </w:rPr>
            </w:pPr>
            <w:r>
              <w:rPr>
                <w:noProof/>
              </w:rPr>
              <w:t>4.4.</w:t>
            </w:r>
            <w:r w:rsidR="0099165E">
              <w:rPr>
                <w:noProof/>
              </w:rPr>
              <w:t>9.2</w:t>
            </w:r>
          </w:p>
        </w:tc>
      </w:tr>
      <w:tr w:rsidR="0066336B" w14:paraId="3B945683" w14:textId="77777777">
        <w:tc>
          <w:tcPr>
            <w:tcW w:w="2694" w:type="dxa"/>
            <w:gridSpan w:val="2"/>
            <w:tcBorders>
              <w:left w:val="single" w:sz="4" w:space="0" w:color="auto"/>
            </w:tcBorders>
          </w:tcPr>
          <w:p w14:paraId="2D4F84CE"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5EA6AEFF" w14:textId="77777777" w:rsidR="0066336B" w:rsidRDefault="0066336B">
            <w:pPr>
              <w:pStyle w:val="CRCoverPage"/>
              <w:spacing w:after="0"/>
              <w:rPr>
                <w:noProof/>
                <w:sz w:val="8"/>
                <w:szCs w:val="8"/>
              </w:rPr>
            </w:pPr>
          </w:p>
        </w:tc>
      </w:tr>
      <w:tr w:rsidR="0066336B" w14:paraId="2F4BAB37" w14:textId="77777777">
        <w:tc>
          <w:tcPr>
            <w:tcW w:w="2694" w:type="dxa"/>
            <w:gridSpan w:val="2"/>
            <w:tcBorders>
              <w:left w:val="single" w:sz="4" w:space="0" w:color="auto"/>
            </w:tcBorders>
          </w:tcPr>
          <w:p w14:paraId="44C7AC51" w14:textId="77777777" w:rsidR="0066336B" w:rsidRDefault="0066336B">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B2A7944" w14:textId="77777777" w:rsidR="0066336B" w:rsidRDefault="00B213BA">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77AF75F" w14:textId="77777777" w:rsidR="0066336B" w:rsidRDefault="00B213BA">
            <w:pPr>
              <w:pStyle w:val="CRCoverPage"/>
              <w:spacing w:after="0"/>
              <w:jc w:val="center"/>
              <w:rPr>
                <w:b/>
                <w:caps/>
                <w:noProof/>
              </w:rPr>
            </w:pPr>
            <w:r>
              <w:rPr>
                <w:b/>
                <w:caps/>
                <w:noProof/>
              </w:rPr>
              <w:t>N</w:t>
            </w:r>
          </w:p>
        </w:tc>
        <w:tc>
          <w:tcPr>
            <w:tcW w:w="2977" w:type="dxa"/>
            <w:gridSpan w:val="4"/>
          </w:tcPr>
          <w:p w14:paraId="7370F743" w14:textId="77777777" w:rsidR="0066336B" w:rsidRDefault="0066336B">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FCAB9ED" w14:textId="77777777" w:rsidR="0066336B" w:rsidRDefault="0066336B">
            <w:pPr>
              <w:pStyle w:val="CRCoverPage"/>
              <w:spacing w:after="0"/>
              <w:ind w:left="99"/>
              <w:rPr>
                <w:noProof/>
              </w:rPr>
            </w:pPr>
          </w:p>
        </w:tc>
      </w:tr>
      <w:tr w:rsidR="0066336B" w14:paraId="0E8A93BB" w14:textId="77777777">
        <w:tc>
          <w:tcPr>
            <w:tcW w:w="2694" w:type="dxa"/>
            <w:gridSpan w:val="2"/>
            <w:tcBorders>
              <w:left w:val="single" w:sz="4" w:space="0" w:color="auto"/>
            </w:tcBorders>
          </w:tcPr>
          <w:p w14:paraId="04F428F6" w14:textId="77777777" w:rsidR="0066336B" w:rsidRDefault="00B213BA">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5D41FE3" w14:textId="38A37120"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5D81BFC" w14:textId="646CAFDC" w:rsidR="0066336B" w:rsidRDefault="00BD0324">
            <w:pPr>
              <w:pStyle w:val="CRCoverPage"/>
              <w:spacing w:after="0"/>
              <w:jc w:val="center"/>
              <w:rPr>
                <w:b/>
                <w:caps/>
                <w:noProof/>
              </w:rPr>
            </w:pPr>
            <w:r>
              <w:rPr>
                <w:b/>
                <w:caps/>
                <w:noProof/>
              </w:rPr>
              <w:t>X</w:t>
            </w:r>
          </w:p>
        </w:tc>
        <w:tc>
          <w:tcPr>
            <w:tcW w:w="2977" w:type="dxa"/>
            <w:gridSpan w:val="4"/>
          </w:tcPr>
          <w:p w14:paraId="5EB66830" w14:textId="77777777" w:rsidR="0066336B" w:rsidRDefault="00B213BA">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6C7EAE2" w14:textId="642A03CD" w:rsidR="0066336B" w:rsidRDefault="00BD0324">
            <w:pPr>
              <w:pStyle w:val="CRCoverPage"/>
              <w:spacing w:after="0"/>
              <w:ind w:left="99"/>
              <w:rPr>
                <w:noProof/>
              </w:rPr>
            </w:pPr>
            <w:r>
              <w:rPr>
                <w:noProof/>
              </w:rPr>
              <w:t>TS/TR</w:t>
            </w:r>
            <w:r w:rsidR="006B10EC">
              <w:rPr>
                <w:noProof/>
              </w:rPr>
              <w:t xml:space="preserve"> </w:t>
            </w:r>
            <w:r>
              <w:rPr>
                <w:noProof/>
              </w:rPr>
              <w:t>...</w:t>
            </w:r>
            <w:r w:rsidR="006B10EC">
              <w:rPr>
                <w:noProof/>
              </w:rPr>
              <w:t xml:space="preserve"> CR ...</w:t>
            </w:r>
          </w:p>
        </w:tc>
      </w:tr>
      <w:tr w:rsidR="0066336B" w14:paraId="32E6CBF9" w14:textId="77777777">
        <w:tc>
          <w:tcPr>
            <w:tcW w:w="2694" w:type="dxa"/>
            <w:gridSpan w:val="2"/>
            <w:tcBorders>
              <w:left w:val="single" w:sz="4" w:space="0" w:color="auto"/>
            </w:tcBorders>
          </w:tcPr>
          <w:p w14:paraId="7552262D" w14:textId="77777777" w:rsidR="0066336B" w:rsidRDefault="00B213BA">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6B8F83DB" w14:textId="77777777"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BC25DF8" w14:textId="77777777" w:rsidR="0066336B" w:rsidRDefault="00B213BA">
            <w:pPr>
              <w:pStyle w:val="CRCoverPage"/>
              <w:spacing w:after="0"/>
              <w:jc w:val="center"/>
              <w:rPr>
                <w:b/>
                <w:caps/>
                <w:noProof/>
              </w:rPr>
            </w:pPr>
            <w:r>
              <w:rPr>
                <w:b/>
                <w:caps/>
                <w:noProof/>
              </w:rPr>
              <w:t>X</w:t>
            </w:r>
          </w:p>
        </w:tc>
        <w:tc>
          <w:tcPr>
            <w:tcW w:w="2977" w:type="dxa"/>
            <w:gridSpan w:val="4"/>
          </w:tcPr>
          <w:p w14:paraId="6A9BE535" w14:textId="77777777" w:rsidR="0066336B" w:rsidRDefault="00B213BA">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9B514AB" w14:textId="77777777" w:rsidR="0066336B" w:rsidRDefault="00B213BA">
            <w:pPr>
              <w:pStyle w:val="CRCoverPage"/>
              <w:spacing w:after="0"/>
              <w:ind w:left="99"/>
              <w:rPr>
                <w:noProof/>
              </w:rPr>
            </w:pPr>
            <w:r>
              <w:rPr>
                <w:noProof/>
              </w:rPr>
              <w:t xml:space="preserve">TS/TR ... CR ... </w:t>
            </w:r>
          </w:p>
        </w:tc>
      </w:tr>
      <w:tr w:rsidR="0066336B" w14:paraId="507657F7" w14:textId="77777777">
        <w:tc>
          <w:tcPr>
            <w:tcW w:w="2694" w:type="dxa"/>
            <w:gridSpan w:val="2"/>
            <w:tcBorders>
              <w:left w:val="single" w:sz="4" w:space="0" w:color="auto"/>
            </w:tcBorders>
          </w:tcPr>
          <w:p w14:paraId="5B2BE001" w14:textId="77777777" w:rsidR="0066336B" w:rsidRDefault="00B213BA">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3D3D6A51" w14:textId="77777777"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8248B1A" w14:textId="77777777" w:rsidR="0066336B" w:rsidRDefault="00B213BA">
            <w:pPr>
              <w:pStyle w:val="CRCoverPage"/>
              <w:spacing w:after="0"/>
              <w:jc w:val="center"/>
              <w:rPr>
                <w:b/>
                <w:caps/>
                <w:noProof/>
              </w:rPr>
            </w:pPr>
            <w:r>
              <w:rPr>
                <w:b/>
                <w:caps/>
                <w:noProof/>
              </w:rPr>
              <w:t>X</w:t>
            </w:r>
          </w:p>
        </w:tc>
        <w:tc>
          <w:tcPr>
            <w:tcW w:w="2977" w:type="dxa"/>
            <w:gridSpan w:val="4"/>
          </w:tcPr>
          <w:p w14:paraId="2CF950F1" w14:textId="77777777" w:rsidR="0066336B" w:rsidRDefault="00B213BA">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3A307FD" w14:textId="77777777" w:rsidR="0066336B" w:rsidRDefault="00B213BA">
            <w:pPr>
              <w:pStyle w:val="CRCoverPage"/>
              <w:spacing w:after="0"/>
              <w:ind w:left="99"/>
              <w:rPr>
                <w:noProof/>
              </w:rPr>
            </w:pPr>
            <w:r>
              <w:rPr>
                <w:noProof/>
              </w:rPr>
              <w:t xml:space="preserve">TS/TR ... CR ... </w:t>
            </w:r>
          </w:p>
        </w:tc>
      </w:tr>
      <w:tr w:rsidR="0066336B" w14:paraId="307A2213" w14:textId="77777777">
        <w:tc>
          <w:tcPr>
            <w:tcW w:w="2694" w:type="dxa"/>
            <w:gridSpan w:val="2"/>
            <w:tcBorders>
              <w:left w:val="single" w:sz="4" w:space="0" w:color="auto"/>
            </w:tcBorders>
          </w:tcPr>
          <w:p w14:paraId="67197DAA" w14:textId="77777777" w:rsidR="0066336B" w:rsidRDefault="0066336B">
            <w:pPr>
              <w:pStyle w:val="CRCoverPage"/>
              <w:spacing w:after="0"/>
              <w:rPr>
                <w:b/>
                <w:i/>
                <w:noProof/>
              </w:rPr>
            </w:pPr>
          </w:p>
        </w:tc>
        <w:tc>
          <w:tcPr>
            <w:tcW w:w="6946" w:type="dxa"/>
            <w:gridSpan w:val="9"/>
            <w:tcBorders>
              <w:right w:val="single" w:sz="4" w:space="0" w:color="auto"/>
            </w:tcBorders>
          </w:tcPr>
          <w:p w14:paraId="57F6C1EA" w14:textId="77777777" w:rsidR="0066336B" w:rsidRDefault="0066336B">
            <w:pPr>
              <w:pStyle w:val="CRCoverPage"/>
              <w:spacing w:after="0"/>
              <w:rPr>
                <w:noProof/>
              </w:rPr>
            </w:pPr>
          </w:p>
        </w:tc>
      </w:tr>
      <w:tr w:rsidR="0066336B" w14:paraId="44E191CF" w14:textId="77777777">
        <w:tc>
          <w:tcPr>
            <w:tcW w:w="2694" w:type="dxa"/>
            <w:gridSpan w:val="2"/>
            <w:tcBorders>
              <w:left w:val="single" w:sz="4" w:space="0" w:color="auto"/>
              <w:bottom w:val="single" w:sz="4" w:space="0" w:color="auto"/>
            </w:tcBorders>
          </w:tcPr>
          <w:p w14:paraId="5879F43D" w14:textId="77777777" w:rsidR="0066336B" w:rsidRDefault="00B213BA">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99BB0FC" w14:textId="42D39FC9" w:rsidR="00375967" w:rsidRDefault="00BC7623" w:rsidP="00F322F5">
            <w:pPr>
              <w:pStyle w:val="CRCoverPage"/>
              <w:spacing w:after="0"/>
              <w:ind w:left="100"/>
              <w:rPr>
                <w:noProof/>
              </w:rPr>
            </w:pPr>
            <w:r>
              <w:rPr>
                <w:noProof/>
              </w:rPr>
              <w:t xml:space="preserve">This CR </w:t>
            </w:r>
            <w:r w:rsidR="006E368F">
              <w:rPr>
                <w:noProof/>
              </w:rPr>
              <w:t xml:space="preserve">has </w:t>
            </w:r>
            <w:r w:rsidR="00D64B50">
              <w:rPr>
                <w:noProof/>
              </w:rPr>
              <w:t>no impact</w:t>
            </w:r>
            <w:r w:rsidR="000C6ABA">
              <w:rPr>
                <w:noProof/>
              </w:rPr>
              <w:t xml:space="preserve"> </w:t>
            </w:r>
            <w:r w:rsidR="00FC3E40">
              <w:rPr>
                <w:noProof/>
              </w:rPr>
              <w:t>on OpenAPI</w:t>
            </w:r>
            <w:r w:rsidR="00C244A4">
              <w:rPr>
                <w:noProof/>
              </w:rPr>
              <w:t xml:space="preserve"> specification</w:t>
            </w:r>
            <w:r w:rsidR="00FC3E40">
              <w:rPr>
                <w:noProof/>
              </w:rPr>
              <w:t>.</w:t>
            </w:r>
          </w:p>
        </w:tc>
      </w:tr>
      <w:tr w:rsidR="0066336B" w14:paraId="5439D27F" w14:textId="77777777">
        <w:tc>
          <w:tcPr>
            <w:tcW w:w="2694" w:type="dxa"/>
            <w:gridSpan w:val="2"/>
            <w:tcBorders>
              <w:top w:val="single" w:sz="4" w:space="0" w:color="auto"/>
              <w:bottom w:val="single" w:sz="4" w:space="0" w:color="auto"/>
            </w:tcBorders>
          </w:tcPr>
          <w:p w14:paraId="1CA37902" w14:textId="77777777" w:rsidR="0066336B" w:rsidRDefault="0066336B">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6660E27" w14:textId="77777777" w:rsidR="0066336B" w:rsidRDefault="0066336B">
            <w:pPr>
              <w:pStyle w:val="CRCoverPage"/>
              <w:spacing w:after="0"/>
              <w:ind w:left="100"/>
              <w:rPr>
                <w:noProof/>
                <w:sz w:val="8"/>
                <w:szCs w:val="8"/>
              </w:rPr>
            </w:pPr>
          </w:p>
        </w:tc>
      </w:tr>
      <w:tr w:rsidR="0066336B" w14:paraId="5EF19006" w14:textId="77777777">
        <w:tc>
          <w:tcPr>
            <w:tcW w:w="2694" w:type="dxa"/>
            <w:gridSpan w:val="2"/>
            <w:tcBorders>
              <w:top w:val="single" w:sz="4" w:space="0" w:color="auto"/>
              <w:left w:val="single" w:sz="4" w:space="0" w:color="auto"/>
              <w:bottom w:val="single" w:sz="4" w:space="0" w:color="auto"/>
            </w:tcBorders>
          </w:tcPr>
          <w:p w14:paraId="494D344B" w14:textId="254F56EC" w:rsidR="0066336B" w:rsidRDefault="00B213BA">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1DBF923" w14:textId="6924A807" w:rsidR="0090013F" w:rsidRDefault="0090013F" w:rsidP="00044DAD">
            <w:pPr>
              <w:pStyle w:val="CRCoverPage"/>
              <w:spacing w:after="0"/>
              <w:ind w:left="100"/>
              <w:rPr>
                <w:noProof/>
              </w:rPr>
            </w:pPr>
          </w:p>
        </w:tc>
      </w:tr>
    </w:tbl>
    <w:p w14:paraId="742F2DFD" w14:textId="77777777" w:rsidR="0066336B" w:rsidRDefault="0066336B">
      <w:pPr>
        <w:pStyle w:val="CRCoverPage"/>
        <w:spacing w:after="0"/>
        <w:rPr>
          <w:noProof/>
          <w:sz w:val="8"/>
          <w:szCs w:val="8"/>
        </w:rPr>
      </w:pPr>
    </w:p>
    <w:p w14:paraId="51042DC2" w14:textId="77777777" w:rsidR="0066336B" w:rsidRDefault="0066336B">
      <w:pPr>
        <w:rPr>
          <w:noProof/>
        </w:rPr>
        <w:sectPr w:rsidR="0066336B">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285C4637" w14:textId="77777777" w:rsidR="008C6891" w:rsidRPr="008C6891" w:rsidRDefault="008C6891" w:rsidP="008C6891">
      <w:pPr>
        <w:outlineLvl w:val="0"/>
        <w:rPr>
          <w:rFonts w:eastAsia="DengXian"/>
          <w:b/>
          <w:bCs/>
          <w:noProof/>
        </w:rPr>
      </w:pPr>
      <w:r w:rsidRPr="008C6891">
        <w:rPr>
          <w:rFonts w:eastAsia="DengXian"/>
          <w:b/>
          <w:bCs/>
          <w:noProof/>
        </w:rPr>
        <w:lastRenderedPageBreak/>
        <w:t>Additional discussion(if needed):</w:t>
      </w:r>
    </w:p>
    <w:p w14:paraId="12D9AA03" w14:textId="0C72B7AF" w:rsidR="007F5276" w:rsidRDefault="008C6891" w:rsidP="008C6891">
      <w:pPr>
        <w:outlineLvl w:val="0"/>
        <w:rPr>
          <w:rFonts w:eastAsia="DengXian"/>
          <w:b/>
          <w:bCs/>
          <w:noProof/>
          <w:sz w:val="24"/>
          <w:szCs w:val="24"/>
        </w:rPr>
      </w:pPr>
      <w:r w:rsidRPr="008C6891">
        <w:rPr>
          <w:rFonts w:eastAsia="DengXian"/>
          <w:b/>
          <w:bCs/>
          <w:noProof/>
          <w:sz w:val="24"/>
          <w:szCs w:val="24"/>
        </w:rPr>
        <w:t>Proposed changes:</w:t>
      </w:r>
    </w:p>
    <w:p w14:paraId="27FD77F0" w14:textId="75E43D34" w:rsidR="007F5276" w:rsidRDefault="007F5276" w:rsidP="008C6891">
      <w:pPr>
        <w:outlineLvl w:val="0"/>
        <w:rPr>
          <w:rFonts w:eastAsia="DengXian"/>
          <w:b/>
          <w:bCs/>
          <w:noProof/>
          <w:sz w:val="24"/>
          <w:szCs w:val="24"/>
        </w:rPr>
      </w:pPr>
    </w:p>
    <w:p w14:paraId="38D53A1C" w14:textId="5B356DCC" w:rsidR="007F5276" w:rsidRPr="002C393C" w:rsidRDefault="007F5276" w:rsidP="007F5276">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sidR="006000F2">
        <w:rPr>
          <w:rFonts w:eastAsia="DengXian"/>
          <w:noProof/>
          <w:color w:val="0000FF"/>
          <w:sz w:val="28"/>
          <w:szCs w:val="28"/>
        </w:rPr>
        <w:t>First</w:t>
      </w:r>
      <w:r w:rsidRPr="008C6891">
        <w:rPr>
          <w:rFonts w:eastAsia="DengXian"/>
          <w:noProof/>
          <w:color w:val="0000FF"/>
          <w:sz w:val="28"/>
          <w:szCs w:val="28"/>
        </w:rPr>
        <w:t xml:space="preserve"> Change ***</w:t>
      </w:r>
    </w:p>
    <w:p w14:paraId="4E6E87EC" w14:textId="77777777" w:rsidR="00CF0E64" w:rsidRDefault="00CF0E64" w:rsidP="00CF0E64">
      <w:pPr>
        <w:pStyle w:val="Heading4"/>
      </w:pPr>
      <w:bookmarkStart w:id="1" w:name="_Toc151992744"/>
      <w:bookmarkStart w:id="2" w:name="_Toc151999524"/>
      <w:bookmarkStart w:id="3" w:name="_Toc152158096"/>
      <w:bookmarkStart w:id="4" w:name="_Toc160583991"/>
      <w:r w:rsidRPr="00C82013">
        <w:t>4.4.9.2</w:t>
      </w:r>
      <w:r w:rsidRPr="00C82013">
        <w:tab/>
        <w:t>Procedures</w:t>
      </w:r>
      <w:r>
        <w:t xml:space="preserve"> for AF setting up an AF session with required QoS for target UE identified by UE address or for target list of UEs identified by list of UE addresses</w:t>
      </w:r>
      <w:bookmarkEnd w:id="1"/>
      <w:bookmarkEnd w:id="2"/>
      <w:bookmarkEnd w:id="3"/>
      <w:bookmarkEnd w:id="4"/>
    </w:p>
    <w:p w14:paraId="01615649" w14:textId="77777777" w:rsidR="00CF0E64" w:rsidRDefault="00CF0E64" w:rsidP="00CF0E64">
      <w:r>
        <w:t xml:space="preserve">The provisions and procedures for </w:t>
      </w:r>
      <w:r>
        <w:rPr>
          <w:noProof/>
        </w:rPr>
        <w:t xml:space="preserve">setting up an AF session with required QoS </w:t>
      </w:r>
      <w:r>
        <w:t xml:space="preserve">in 5GS targeting a UE identified by its UE address </w:t>
      </w:r>
      <w:r>
        <w:rPr>
          <w:lang w:eastAsia="zh-CN"/>
        </w:rPr>
        <w:t>(IP address or Mac address)</w:t>
      </w:r>
      <w:r>
        <w:t xml:space="preserve"> or setting up a Multi-member AF session with required QoS in 5GS for target list of UEs identified by the list of UE addresses are described in clause 4.4.13 of 3GPP TS 29.122 [4] with the following differences:</w:t>
      </w:r>
    </w:p>
    <w:p w14:paraId="0E37D111" w14:textId="77777777" w:rsidR="00CF0E64" w:rsidRDefault="00CF0E64" w:rsidP="00CF0E64">
      <w:pPr>
        <w:pStyle w:val="B10"/>
      </w:pPr>
      <w:r>
        <w:t>-</w:t>
      </w:r>
      <w:r>
        <w:tab/>
        <w:t>description of the SCS/AS applies to the AF;</w:t>
      </w:r>
    </w:p>
    <w:p w14:paraId="0E5C228A" w14:textId="77777777" w:rsidR="00CF0E64" w:rsidRDefault="00CF0E64" w:rsidP="00CF0E64">
      <w:pPr>
        <w:pStyle w:val="B10"/>
      </w:pPr>
      <w:r>
        <w:t>-</w:t>
      </w:r>
      <w:r>
        <w:tab/>
        <w:t>description of the SCEF applies to the NEF;</w:t>
      </w:r>
    </w:p>
    <w:p w14:paraId="7FA5D14C" w14:textId="77777777" w:rsidR="00CF0E64" w:rsidRDefault="00CF0E64" w:rsidP="00CF0E64">
      <w:pPr>
        <w:pStyle w:val="B10"/>
      </w:pPr>
      <w:r>
        <w:t>-</w:t>
      </w:r>
      <w:r>
        <w:tab/>
        <w:t xml:space="preserve">description of the PCRF applies to the PCF; </w:t>
      </w:r>
    </w:p>
    <w:p w14:paraId="175B4BE8" w14:textId="77777777" w:rsidR="00CF0E64" w:rsidRDefault="00CF0E64" w:rsidP="00CF0E64">
      <w:pPr>
        <w:pStyle w:val="B10"/>
      </w:pPr>
      <w:r>
        <w:t>-</w:t>
      </w:r>
      <w:r>
        <w:tab/>
        <w:t>the NEF may interact with NRF to retrieve the BSF address of the serving UE IP address (es)</w:t>
      </w:r>
      <w:r w:rsidRPr="00136447">
        <w:t xml:space="preserve"> as defined in 3GPP TS 29.510 [57]</w:t>
      </w:r>
      <w:r>
        <w:t>;</w:t>
      </w:r>
    </w:p>
    <w:p w14:paraId="247BC5BF" w14:textId="77777777" w:rsidR="00CF0E64" w:rsidRDefault="00CF0E64" w:rsidP="00CF0E64">
      <w:pPr>
        <w:pStyle w:val="B10"/>
      </w:pPr>
      <w:r>
        <w:t>-</w:t>
      </w:r>
      <w:r>
        <w:tab/>
        <w:t xml:space="preserve">the NEF may interact with BSF by using </w:t>
      </w:r>
      <w:proofErr w:type="spellStart"/>
      <w:r>
        <w:t>Nbsf_Management_Discovery</w:t>
      </w:r>
      <w:proofErr w:type="spellEnd"/>
      <w:r>
        <w:t xml:space="preserve"> service as defined in 3GPP TS 29.521 [9] to retrieve the PCF address;</w:t>
      </w:r>
    </w:p>
    <w:p w14:paraId="3B5DE849" w14:textId="77777777" w:rsidR="00CF0E64" w:rsidRDefault="00CF0E64" w:rsidP="00CF0E64">
      <w:pPr>
        <w:pStyle w:val="B10"/>
      </w:pPr>
      <w:r>
        <w:t>-</w:t>
      </w:r>
      <w:r>
        <w:tab/>
        <w:t xml:space="preserve">the NEF shall interact with the PCF by using Npcf_PolicyAuthorization service as defined in 3GPP TS 29.514 [7]; </w:t>
      </w:r>
    </w:p>
    <w:p w14:paraId="1CA4FF54" w14:textId="77777777" w:rsidR="00CF0E64" w:rsidRDefault="00CF0E64" w:rsidP="00CF0E64">
      <w:pPr>
        <w:pStyle w:val="B10"/>
      </w:pPr>
      <w:r>
        <w:t>-</w:t>
      </w:r>
      <w:r>
        <w:tab/>
        <w:t xml:space="preserve">when the "ListUE_5G" feature is supported, in case </w:t>
      </w:r>
      <w:r w:rsidRPr="003D4F3D">
        <w:t xml:space="preserve">the NEF receives a list of UE addresses, the NEF </w:t>
      </w:r>
      <w:r>
        <w:t>shall</w:t>
      </w:r>
      <w:r w:rsidRPr="003D4F3D">
        <w:t xml:space="preserve"> interact with the NRF/BSF/PCF </w:t>
      </w:r>
      <w:r>
        <w:t xml:space="preserve">with above procedures </w:t>
      </w:r>
      <w:r w:rsidRPr="003D4F3D">
        <w:t>for each UE address individually.</w:t>
      </w:r>
    </w:p>
    <w:p w14:paraId="00E405F2" w14:textId="77777777" w:rsidR="00CF0E64" w:rsidRDefault="00CF0E64" w:rsidP="00CF0E64">
      <w:pPr>
        <w:pStyle w:val="B10"/>
      </w:pPr>
      <w:r>
        <w:t>-</w:t>
      </w:r>
      <w:r>
        <w:tab/>
        <w:t>in the HTTP POST request, the AF may include a "</w:t>
      </w:r>
      <w:proofErr w:type="spellStart"/>
      <w:r>
        <w:t>dnn</w:t>
      </w:r>
      <w:proofErr w:type="spellEnd"/>
      <w:r>
        <w:t>" attribute and/or a "</w:t>
      </w:r>
      <w:proofErr w:type="spellStart"/>
      <w:r>
        <w:t>snssai</w:t>
      </w:r>
      <w:proofErr w:type="spellEnd"/>
      <w:r>
        <w:t>" attribute; and in the HTTP PUT request, the AF shall keep the same value(s) of the "</w:t>
      </w:r>
      <w:proofErr w:type="spellStart"/>
      <w:r>
        <w:t>dnn</w:t>
      </w:r>
      <w:proofErr w:type="spellEnd"/>
      <w:r>
        <w:t>" attribute and/or the "</w:t>
      </w:r>
      <w:proofErr w:type="spellStart"/>
      <w:r>
        <w:t>snssai</w:t>
      </w:r>
      <w:proofErr w:type="spellEnd"/>
      <w:r>
        <w:t>" attribute as set in the HTTP POST request if provided;</w:t>
      </w:r>
    </w:p>
    <w:p w14:paraId="46C4D2E1" w14:textId="77777777" w:rsidR="00CF0E64" w:rsidRDefault="00CF0E64" w:rsidP="00CF0E64">
      <w:pPr>
        <w:pStyle w:val="B10"/>
      </w:pPr>
      <w:r>
        <w:t>-</w:t>
      </w:r>
      <w:r>
        <w:tab/>
        <w:t>description about the INDICATION_OF_SUCCESSFUL_RESOURCES_ALLOCATION event and INDICATION_OF_FAILED_RESOURCES_ALLOCATION event apply to the SUCCESSFUL_RESOURCES_ALLOCATION event and FAILED_RESOURCES_ALLOCATION event respectively; In addition, description about the INDICATION_OF_RELEASE_OF_BEARER, INDICATION_OF_LOSS_OF_BEARER and INDICATION_OF_RECOVERY_OF_BEARER events are not applicable in this specification.</w:t>
      </w:r>
    </w:p>
    <w:p w14:paraId="07DAE3E6" w14:textId="77777777" w:rsidR="00CF0E64" w:rsidRDefault="00CF0E64" w:rsidP="00CF0E64">
      <w:pPr>
        <w:pStyle w:val="B10"/>
      </w:pPr>
      <w:r>
        <w:t>-</w:t>
      </w:r>
      <w:r>
        <w:tab/>
        <w:t xml:space="preserve">if the EthAsSessionQoS_5G feature </w:t>
      </w:r>
      <w:r>
        <w:rPr>
          <w:lang w:eastAsia="zh-CN"/>
        </w:rPr>
        <w:t>as defined in clause</w:t>
      </w:r>
      <w:r>
        <w:rPr>
          <w:lang w:val="en-US" w:eastAsia="zh-CN"/>
        </w:rPr>
        <w:t xml:space="preserve"> 5.14.4 of 3GPP TS 29.122 [4] </w:t>
      </w:r>
      <w:r>
        <w:t>is supported and the request is for Ethernet UE:</w:t>
      </w:r>
    </w:p>
    <w:p w14:paraId="7365AB8B" w14:textId="77777777" w:rsidR="00CF0E64" w:rsidRDefault="00CF0E64" w:rsidP="00CF0E64">
      <w:pPr>
        <w:pStyle w:val="B2"/>
      </w:pPr>
      <w:r>
        <w:t>-</w:t>
      </w:r>
      <w:r>
        <w:tab/>
        <w:t>in the HTTP POST/PUT request, the AF shall include the UE MAC address within the "</w:t>
      </w:r>
      <w:proofErr w:type="spellStart"/>
      <w:r>
        <w:rPr>
          <w:rFonts w:hint="eastAsia"/>
          <w:lang w:eastAsia="zh-CN"/>
        </w:rPr>
        <w:t>macAddr</w:t>
      </w:r>
      <w:proofErr w:type="spellEnd"/>
      <w:r>
        <w:t xml:space="preserve">" attribute instead of the UE IP address. If the </w:t>
      </w:r>
      <w:proofErr w:type="spellStart"/>
      <w:r>
        <w:t>AppId</w:t>
      </w:r>
      <w:proofErr w:type="spellEnd"/>
      <w:r>
        <w:t xml:space="preserve"> feature is not supported, the AF shall include the Ethernet Flow description within the "</w:t>
      </w:r>
      <w:proofErr w:type="spellStart"/>
      <w:r>
        <w:rPr>
          <w:lang w:eastAsia="zh-CN"/>
        </w:rPr>
        <w:t>ethFlowInfo</w:t>
      </w:r>
      <w:proofErr w:type="spellEnd"/>
      <w:r>
        <w:t>" attribute instead of the IP Flow description; otherwise, the AF shall include either the External Application Identifier within the "</w:t>
      </w:r>
      <w:proofErr w:type="spellStart"/>
      <w:r>
        <w:rPr>
          <w:lang w:eastAsia="zh-CN"/>
        </w:rPr>
        <w:t>exterAppId</w:t>
      </w:r>
      <w:proofErr w:type="spellEnd"/>
      <w:r>
        <w:t>" attribute or the Ethernet Flow description within the "</w:t>
      </w:r>
      <w:proofErr w:type="spellStart"/>
      <w:r>
        <w:rPr>
          <w:lang w:eastAsia="zh-CN"/>
        </w:rPr>
        <w:t>ethFlowInfo</w:t>
      </w:r>
      <w:proofErr w:type="spellEnd"/>
      <w:r>
        <w:t>" attribute;</w:t>
      </w:r>
    </w:p>
    <w:p w14:paraId="1E72EE28" w14:textId="77777777" w:rsidR="00CF0E64" w:rsidRDefault="00CF0E64" w:rsidP="00CF0E64">
      <w:pPr>
        <w:pStyle w:val="B2"/>
      </w:pPr>
      <w:r>
        <w:t>-</w:t>
      </w:r>
      <w:r>
        <w:tab/>
        <w:t>in the HTTP PATCH request, the AF may update the Ethernet Flow description within the "</w:t>
      </w:r>
      <w:proofErr w:type="spellStart"/>
      <w:r>
        <w:rPr>
          <w:lang w:eastAsia="zh-CN"/>
        </w:rPr>
        <w:t>ethFlowInfo</w:t>
      </w:r>
      <w:proofErr w:type="spellEnd"/>
      <w:r>
        <w:t>" attribute or the External Application Identifier within the "</w:t>
      </w:r>
      <w:proofErr w:type="spellStart"/>
      <w:r>
        <w:rPr>
          <w:lang w:eastAsia="zh-CN"/>
        </w:rPr>
        <w:t>exterAppId</w:t>
      </w:r>
      <w:proofErr w:type="spellEnd"/>
      <w:r>
        <w:t>" attribute;</w:t>
      </w:r>
    </w:p>
    <w:p w14:paraId="3A273558" w14:textId="77777777" w:rsidR="00CF0E64" w:rsidRDefault="00CF0E64" w:rsidP="00CF0E64">
      <w:pPr>
        <w:pStyle w:val="B10"/>
      </w:pPr>
      <w:r>
        <w:t>-</w:t>
      </w:r>
      <w:r>
        <w:tab/>
        <w:t>if the "</w:t>
      </w:r>
      <w:r>
        <w:rPr>
          <w:rFonts w:cs="Arial"/>
        </w:rPr>
        <w:t>ListUE_5G</w:t>
      </w:r>
      <w:r>
        <w:t xml:space="preserve">" </w:t>
      </w:r>
      <w:r>
        <w:rPr>
          <w:lang w:eastAsia="zh-CN"/>
        </w:rPr>
        <w:t>feature as defined in clause</w:t>
      </w:r>
      <w:r>
        <w:rPr>
          <w:lang w:val="en-US" w:eastAsia="zh-CN"/>
        </w:rPr>
        <w:t xml:space="preserve"> 5.14.4 of 3GPP TS 29.122 [4] </w:t>
      </w:r>
      <w:r>
        <w:rPr>
          <w:lang w:eastAsia="zh-CN"/>
        </w:rPr>
        <w:t xml:space="preserve">is supported, </w:t>
      </w:r>
      <w:r>
        <w:t>in order</w:t>
      </w:r>
      <w:r>
        <w:rPr>
          <w:lang w:eastAsia="zh-CN"/>
        </w:rPr>
        <w:t xml:space="preserve"> to support the list of UEs from AF:</w:t>
      </w:r>
    </w:p>
    <w:p w14:paraId="0D364F62" w14:textId="77777777" w:rsidR="00CF0E64" w:rsidRDefault="00CF0E64" w:rsidP="00CF0E64">
      <w:pPr>
        <w:pStyle w:val="B2"/>
      </w:pPr>
      <w:r w:rsidRPr="00407ABE">
        <w:t>-</w:t>
      </w:r>
      <w:r w:rsidRPr="00407ABE">
        <w:tab/>
        <w:t xml:space="preserve">in the HTTP POST/PUT request, the AF </w:t>
      </w:r>
      <w:r>
        <w:t>shall</w:t>
      </w:r>
      <w:r w:rsidRPr="00407ABE">
        <w:t xml:space="preserve"> include</w:t>
      </w:r>
      <w:r>
        <w:t>:</w:t>
      </w:r>
    </w:p>
    <w:p w14:paraId="779010FB" w14:textId="77777777" w:rsidR="00CF0E64" w:rsidRPr="00407ABE" w:rsidRDefault="00CF0E64" w:rsidP="00CF0E64">
      <w:pPr>
        <w:pStyle w:val="B3"/>
      </w:pPr>
      <w:proofErr w:type="spellStart"/>
      <w:r>
        <w:t>a</w:t>
      </w:r>
      <w:proofErr w:type="spellEnd"/>
      <w:r>
        <w:tab/>
      </w:r>
      <w:r w:rsidRPr="00407ABE">
        <w:t>the list of UE address within the "</w:t>
      </w:r>
      <w:proofErr w:type="spellStart"/>
      <w:r w:rsidRPr="00407ABE">
        <w:t>listUeAddrs</w:t>
      </w:r>
      <w:proofErr w:type="spellEnd"/>
      <w:r w:rsidRPr="00407ABE">
        <w:t>" attribute instead of the UE IP/MAC address.</w:t>
      </w:r>
    </w:p>
    <w:p w14:paraId="6CE857BB" w14:textId="77777777" w:rsidR="00CF0E64" w:rsidRPr="004417A5" w:rsidRDefault="00CF0E64" w:rsidP="00CF0E64">
      <w:pPr>
        <w:pStyle w:val="B3"/>
      </w:pPr>
      <w:r>
        <w:lastRenderedPageBreak/>
        <w:t>b.</w:t>
      </w:r>
      <w:r w:rsidRPr="00407ABE">
        <w:tab/>
        <w:t xml:space="preserve">the </w:t>
      </w:r>
      <w:r>
        <w:t>list of UE addresses subject for Consolidated Data Rate monitoring</w:t>
      </w:r>
      <w:r w:rsidRPr="00407ABE">
        <w:t xml:space="preserve"> within the "</w:t>
      </w:r>
      <w:proofErr w:type="spellStart"/>
      <w:r>
        <w:t>listUeConsDtRt</w:t>
      </w:r>
      <w:proofErr w:type="spellEnd"/>
      <w:r w:rsidRPr="00407ABE">
        <w:t>" attribute.</w:t>
      </w:r>
    </w:p>
    <w:p w14:paraId="287A862A" w14:textId="77777777" w:rsidR="00CF0E64" w:rsidRDefault="00CF0E64" w:rsidP="00CF0E64">
      <w:pPr>
        <w:pStyle w:val="B2"/>
      </w:pPr>
      <w:r w:rsidRPr="00407ABE">
        <w:t>-</w:t>
      </w:r>
      <w:r w:rsidRPr="00407ABE">
        <w:tab/>
        <w:t>in the HTTP PATCH request, the AF may update</w:t>
      </w:r>
      <w:r>
        <w:t>:</w:t>
      </w:r>
    </w:p>
    <w:p w14:paraId="7F79BC04" w14:textId="77777777" w:rsidR="00CF0E64" w:rsidRPr="00407ABE" w:rsidRDefault="00CF0E64" w:rsidP="00CF0E64">
      <w:pPr>
        <w:pStyle w:val="B3"/>
      </w:pPr>
      <w:proofErr w:type="spellStart"/>
      <w:r>
        <w:t>a</w:t>
      </w:r>
      <w:proofErr w:type="spellEnd"/>
      <w:r>
        <w:tab/>
      </w:r>
      <w:r w:rsidRPr="00407ABE">
        <w:t>the list of UE address within the "</w:t>
      </w:r>
      <w:proofErr w:type="spellStart"/>
      <w:r w:rsidRPr="00407ABE">
        <w:t>listUeAddrs</w:t>
      </w:r>
      <w:proofErr w:type="spellEnd"/>
      <w:r w:rsidRPr="00407ABE">
        <w:t>" attribute;</w:t>
      </w:r>
    </w:p>
    <w:p w14:paraId="7C2EDF95" w14:textId="77777777" w:rsidR="00CF0E64" w:rsidRPr="004417A5" w:rsidRDefault="00CF0E64" w:rsidP="00CF0E64">
      <w:pPr>
        <w:pStyle w:val="B3"/>
      </w:pPr>
      <w:r>
        <w:t>b.</w:t>
      </w:r>
      <w:r w:rsidRPr="00407ABE">
        <w:tab/>
      </w:r>
      <w:r>
        <w:t>the list of UE addresses subject for Consolidated Data Rate monitoring</w:t>
      </w:r>
      <w:r w:rsidRPr="00407ABE">
        <w:t xml:space="preserve"> within the "</w:t>
      </w:r>
      <w:proofErr w:type="spellStart"/>
      <w:r>
        <w:t>listUeConsDtRt</w:t>
      </w:r>
      <w:proofErr w:type="spellEnd"/>
      <w:r w:rsidRPr="00407ABE">
        <w:t>" attribute.</w:t>
      </w:r>
    </w:p>
    <w:p w14:paraId="2D445A54" w14:textId="77777777" w:rsidR="00CF0E64" w:rsidRPr="00407ABE" w:rsidRDefault="00CF0E64" w:rsidP="00CF0E64">
      <w:pPr>
        <w:pStyle w:val="B2"/>
      </w:pPr>
      <w:r>
        <w:t>-</w:t>
      </w:r>
      <w:r>
        <w:tab/>
        <w:t>i</w:t>
      </w:r>
      <w:r w:rsidRPr="00306DC4">
        <w:t>f the NEF recognizes, based on configuration, that the IP address(es) received within the "</w:t>
      </w:r>
      <w:proofErr w:type="spellStart"/>
      <w:r w:rsidRPr="00306DC4">
        <w:t>listUeAddrs</w:t>
      </w:r>
      <w:proofErr w:type="spellEnd"/>
      <w:r w:rsidRPr="00306DC4">
        <w:t xml:space="preserve">" attribute are different from the IP address(es) assigned by 5GC (i.e. the UE(s) are behind a NAT in UPFs), the NEF </w:t>
      </w:r>
      <w:r>
        <w:t xml:space="preserve">shall invoke the </w:t>
      </w:r>
      <w:proofErr w:type="spellStart"/>
      <w:r>
        <w:t>UEId</w:t>
      </w:r>
      <w:proofErr w:type="spellEnd"/>
      <w:r>
        <w:t xml:space="preserve"> API as</w:t>
      </w:r>
      <w:r w:rsidRPr="00306DC4">
        <w:t xml:space="preserve"> defined in clause</w:t>
      </w:r>
      <w:r>
        <w:rPr>
          <w:lang w:val="en-US" w:eastAsia="zh-CN"/>
        </w:rPr>
        <w:t> </w:t>
      </w:r>
      <w:r w:rsidRPr="00306DC4">
        <w:t>4.</w:t>
      </w:r>
      <w:r>
        <w:t>4</w:t>
      </w:r>
      <w:r w:rsidRPr="00306DC4">
        <w:t>.</w:t>
      </w:r>
      <w:r>
        <w:t>32</w:t>
      </w:r>
      <w:r w:rsidRPr="00306DC4">
        <w:t xml:space="preserve"> for each UE IP address with port number in order to identify the corresponding IP address (and IP domain, if necessary) that has been assigned by the 5GC. The NEF then uses the respective corresponding IP address (and IP domain, if necessary) in the following steps instead of the UE IP address provided by the AF</w:t>
      </w:r>
      <w:r>
        <w:t>;</w:t>
      </w:r>
    </w:p>
    <w:p w14:paraId="324A2474" w14:textId="77777777" w:rsidR="00CF0E64" w:rsidRDefault="00CF0E64" w:rsidP="00CF0E64">
      <w:pPr>
        <w:pStyle w:val="B10"/>
      </w:pPr>
      <w:r>
        <w:t>-</w:t>
      </w:r>
      <w:r>
        <w:tab/>
        <w:t xml:space="preserve">if the "QoSMonitoring_5G" </w:t>
      </w:r>
      <w:r>
        <w:rPr>
          <w:lang w:eastAsia="zh-CN"/>
        </w:rPr>
        <w:t>feature as defined in clause</w:t>
      </w:r>
      <w:r>
        <w:rPr>
          <w:lang w:val="en-US" w:eastAsia="zh-CN"/>
        </w:rPr>
        <w:t xml:space="preserve"> 5.14.4 of 3GPP TS 29.122 [4] </w:t>
      </w:r>
      <w:r>
        <w:rPr>
          <w:lang w:eastAsia="zh-CN"/>
        </w:rPr>
        <w:t xml:space="preserve">is supported, in order to support the QoS Monitoring for packet delay, </w:t>
      </w:r>
      <w:r>
        <w:t>the AF shall include "</w:t>
      </w:r>
      <w:proofErr w:type="spellStart"/>
      <w:r>
        <w:rPr>
          <w:rFonts w:hint="eastAsia"/>
          <w:lang w:eastAsia="zh-CN"/>
        </w:rPr>
        <w:t>qosMon</w:t>
      </w:r>
      <w:r>
        <w:rPr>
          <w:lang w:eastAsia="zh-CN"/>
        </w:rPr>
        <w:t>Info</w:t>
      </w:r>
      <w:proofErr w:type="spellEnd"/>
      <w:r>
        <w:t>" attribute. The AF shall also include the "</w:t>
      </w:r>
      <w:proofErr w:type="spellStart"/>
      <w:r>
        <w:rPr>
          <w:lang w:eastAsia="zh-CN"/>
        </w:rPr>
        <w:t>directNotifInd</w:t>
      </w:r>
      <w:proofErr w:type="spellEnd"/>
      <w:r>
        <w:rPr>
          <w:lang w:eastAsia="zh-CN"/>
        </w:rPr>
        <w:t>" attribute set to true if the "</w:t>
      </w:r>
      <w:proofErr w:type="spellStart"/>
      <w:r>
        <w:t>ExposureToEAS</w:t>
      </w:r>
      <w:proofErr w:type="spellEnd"/>
      <w:r>
        <w:t xml:space="preserve">" feature is supported and the direct notification is required. Within the </w:t>
      </w:r>
      <w:proofErr w:type="spellStart"/>
      <w:r>
        <w:t>QosMonitoringInformation</w:t>
      </w:r>
      <w:proofErr w:type="spellEnd"/>
      <w:r>
        <w:t xml:space="preserve"> data structure, the AF shall include:</w:t>
      </w:r>
    </w:p>
    <w:p w14:paraId="61654B1C" w14:textId="77777777" w:rsidR="00CF0E64" w:rsidRDefault="00CF0E64" w:rsidP="00CF0E64">
      <w:pPr>
        <w:pStyle w:val="B2"/>
      </w:pPr>
      <w:r>
        <w:t>1.</w:t>
      </w:r>
      <w:r>
        <w:tab/>
        <w:t>one or more requested QoS Monitoring Parameter(s) (i.e., UL, DL and/or RTT delay) within the "</w:t>
      </w:r>
      <w:proofErr w:type="spellStart"/>
      <w:r>
        <w:t>reqQosMonParams</w:t>
      </w:r>
      <w:proofErr w:type="spellEnd"/>
      <w:r>
        <w:t>"; and</w:t>
      </w:r>
    </w:p>
    <w:p w14:paraId="05FF4A44" w14:textId="77777777" w:rsidR="00CF0E64" w:rsidRDefault="00CF0E64" w:rsidP="00CF0E64">
      <w:pPr>
        <w:pStyle w:val="B2"/>
      </w:pPr>
      <w:r>
        <w:t>2.</w:t>
      </w:r>
      <w:r>
        <w:tab/>
        <w:t>one or more report frequency within the "</w:t>
      </w:r>
      <w:proofErr w:type="spellStart"/>
      <w:r>
        <w:t>repFreqs</w:t>
      </w:r>
      <w:proofErr w:type="spellEnd"/>
      <w:r>
        <w:t>" attribute; and</w:t>
      </w:r>
    </w:p>
    <w:p w14:paraId="2DD0C50E" w14:textId="77777777" w:rsidR="00CF0E64" w:rsidRDefault="00CF0E64" w:rsidP="00CF0E64">
      <w:pPr>
        <w:pStyle w:val="B2"/>
      </w:pPr>
      <w:r>
        <w:t>3.</w:t>
      </w:r>
      <w:r>
        <w:tab/>
        <w:t>when the "</w:t>
      </w:r>
      <w:proofErr w:type="spellStart"/>
      <w:r>
        <w:t>repFreqs</w:t>
      </w:r>
      <w:proofErr w:type="spellEnd"/>
      <w:r>
        <w:t xml:space="preserve">" attribute includes the value "PERIODIC", the periodic time for reporting </w:t>
      </w:r>
      <w:r>
        <w:rPr>
          <w:lang w:eastAsia="zh-CN"/>
        </w:rPr>
        <w:t xml:space="preserve">and, if the feature </w:t>
      </w:r>
      <w:r>
        <w:t>"</w:t>
      </w:r>
      <w:proofErr w:type="spellStart"/>
      <w:r>
        <w:t>PacketDelayFailureReport</w:t>
      </w:r>
      <w:proofErr w:type="spellEnd"/>
      <w:r>
        <w:t>" is supported, the maximum period with no QoS measurement results reported within the "</w:t>
      </w:r>
      <w:proofErr w:type="spellStart"/>
      <w:r>
        <w:t>repPeriod</w:t>
      </w:r>
      <w:proofErr w:type="spellEnd"/>
      <w:r>
        <w:t>" attribute; and</w:t>
      </w:r>
    </w:p>
    <w:p w14:paraId="3D248653" w14:textId="77777777" w:rsidR="00CF0E64" w:rsidRDefault="00CF0E64" w:rsidP="00CF0E64">
      <w:pPr>
        <w:pStyle w:val="B2"/>
      </w:pPr>
      <w:r>
        <w:t>4.</w:t>
      </w:r>
      <w:r>
        <w:tab/>
        <w:t>when the "</w:t>
      </w:r>
      <w:proofErr w:type="spellStart"/>
      <w:r>
        <w:t>repFreqs</w:t>
      </w:r>
      <w:proofErr w:type="spellEnd"/>
      <w:r>
        <w:t>" attribute includes the value "EVENT_TRIGGERED":</w:t>
      </w:r>
    </w:p>
    <w:p w14:paraId="3D41E8A2" w14:textId="77777777" w:rsidR="00CF0E64" w:rsidRDefault="00CF0E64" w:rsidP="00CF0E64">
      <w:pPr>
        <w:pStyle w:val="B3"/>
      </w:pPr>
      <w:r>
        <w:t>a.</w:t>
      </w:r>
      <w:r>
        <w:tab/>
        <w:t>delay threshold(s) as follows:</w:t>
      </w:r>
    </w:p>
    <w:p w14:paraId="24865776" w14:textId="77777777" w:rsidR="00CF0E64" w:rsidRDefault="00CF0E64" w:rsidP="00CF0E64">
      <w:pPr>
        <w:pStyle w:val="B4"/>
      </w:pPr>
      <w:r>
        <w:t>-</w:t>
      </w:r>
      <w:r>
        <w:tab/>
        <w:t>the delay threshold for downlink with the "</w:t>
      </w:r>
      <w:proofErr w:type="spellStart"/>
      <w:r>
        <w:t>repThreshDl</w:t>
      </w:r>
      <w:proofErr w:type="spellEnd"/>
      <w:r>
        <w:t>" attribute;</w:t>
      </w:r>
    </w:p>
    <w:p w14:paraId="50D5FDB8" w14:textId="77777777" w:rsidR="00CF0E64" w:rsidRDefault="00CF0E64" w:rsidP="00CF0E64">
      <w:pPr>
        <w:pStyle w:val="B4"/>
      </w:pPr>
      <w:r>
        <w:t>-</w:t>
      </w:r>
      <w:r>
        <w:tab/>
        <w:t>the delay threshold for uplink with the "</w:t>
      </w:r>
      <w:proofErr w:type="spellStart"/>
      <w:r>
        <w:t>repThreshUl</w:t>
      </w:r>
      <w:proofErr w:type="spellEnd"/>
      <w:r>
        <w:t>" attribute; and/or</w:t>
      </w:r>
    </w:p>
    <w:p w14:paraId="3C7349FF" w14:textId="77777777" w:rsidR="00CF0E64" w:rsidRDefault="00CF0E64" w:rsidP="00CF0E64">
      <w:pPr>
        <w:pStyle w:val="B4"/>
      </w:pPr>
      <w:r>
        <w:t>-</w:t>
      </w:r>
      <w:r>
        <w:tab/>
      </w:r>
      <w:bookmarkStart w:id="5" w:name="_Hlk129012286"/>
      <w:r>
        <w:t>the delay threshold for round trip with the "</w:t>
      </w:r>
      <w:proofErr w:type="spellStart"/>
      <w:r>
        <w:t>repThreshRp</w:t>
      </w:r>
      <w:proofErr w:type="spellEnd"/>
      <w:r>
        <w:t>" attribute</w:t>
      </w:r>
      <w:bookmarkEnd w:id="5"/>
      <w:r>
        <w:t>;</w:t>
      </w:r>
    </w:p>
    <w:p w14:paraId="2DEA806C" w14:textId="77777777" w:rsidR="00CF0E64" w:rsidRDefault="00CF0E64" w:rsidP="00CF0E64">
      <w:pPr>
        <w:pStyle w:val="B3"/>
        <w:rPr>
          <w:lang w:eastAsia="zh-CN"/>
        </w:rPr>
      </w:pPr>
      <w:r>
        <w:t>b.</w:t>
      </w:r>
      <w:r>
        <w:tab/>
        <w:t>the minimum waiting time between subsequent reports within the "</w:t>
      </w:r>
      <w:proofErr w:type="spellStart"/>
      <w:r>
        <w:rPr>
          <w:lang w:eastAsia="zh-CN"/>
        </w:rPr>
        <w:t>waitTime</w:t>
      </w:r>
      <w:proofErr w:type="spellEnd"/>
      <w:r>
        <w:rPr>
          <w:lang w:eastAsia="zh-CN"/>
        </w:rPr>
        <w:t>" attribute; and</w:t>
      </w:r>
    </w:p>
    <w:p w14:paraId="184D7F56" w14:textId="77777777" w:rsidR="00CF0E64" w:rsidRDefault="00CF0E64" w:rsidP="00CF0E64">
      <w:pPr>
        <w:pStyle w:val="B3"/>
        <w:rPr>
          <w:lang w:eastAsia="zh-CN"/>
        </w:rPr>
      </w:pPr>
      <w:r>
        <w:rPr>
          <w:lang w:eastAsia="zh-CN"/>
        </w:rPr>
        <w:t>c.</w:t>
      </w:r>
      <w:r>
        <w:rPr>
          <w:lang w:eastAsia="zh-CN"/>
        </w:rPr>
        <w:tab/>
        <w:t xml:space="preserve">if the feature </w:t>
      </w:r>
      <w:r>
        <w:t>"</w:t>
      </w:r>
      <w:proofErr w:type="spellStart"/>
      <w:r>
        <w:t>PacketDelayFailureReport</w:t>
      </w:r>
      <w:proofErr w:type="spellEnd"/>
      <w:r>
        <w:t>", the maximum period with no QoS measurement results reported</w:t>
      </w:r>
      <w:r w:rsidRPr="00B62DE0">
        <w:t xml:space="preserve"> </w:t>
      </w:r>
      <w:r>
        <w:t>within the "</w:t>
      </w:r>
      <w:proofErr w:type="spellStart"/>
      <w:r>
        <w:t>repPeriod</w:t>
      </w:r>
      <w:proofErr w:type="spellEnd"/>
      <w:r>
        <w:t>" attribute</w:t>
      </w:r>
      <w:r>
        <w:rPr>
          <w:lang w:eastAsia="zh-CN"/>
        </w:rPr>
        <w:t>;</w:t>
      </w:r>
    </w:p>
    <w:p w14:paraId="701AC062" w14:textId="77777777" w:rsidR="00CF0E64" w:rsidRDefault="00CF0E64" w:rsidP="00CF0E64">
      <w:pPr>
        <w:pStyle w:val="B10"/>
        <w:rPr>
          <w:lang w:eastAsia="zh-CN"/>
        </w:rPr>
      </w:pPr>
      <w:r>
        <w:rPr>
          <w:lang w:eastAsia="zh-CN"/>
        </w:rPr>
        <w:t>-</w:t>
      </w:r>
      <w:r>
        <w:rPr>
          <w:lang w:eastAsia="zh-CN"/>
        </w:rPr>
        <w:tab/>
        <w:t xml:space="preserve">if the </w:t>
      </w:r>
      <w:r w:rsidRPr="003F07B5">
        <w:rPr>
          <w:lang w:eastAsia="zh-CN"/>
        </w:rPr>
        <w:t>"</w:t>
      </w:r>
      <w:proofErr w:type="spellStart"/>
      <w:r>
        <w:t>EnQoSMon</w:t>
      </w:r>
      <w:proofErr w:type="spellEnd"/>
      <w:r w:rsidRPr="003F07B5">
        <w:rPr>
          <w:lang w:eastAsia="zh-CN"/>
        </w:rPr>
        <w:t>"</w:t>
      </w:r>
      <w:r>
        <w:t xml:space="preserve"> </w:t>
      </w:r>
      <w:r>
        <w:rPr>
          <w:lang w:eastAsia="zh-CN"/>
        </w:rPr>
        <w:t xml:space="preserve">feature </w:t>
      </w:r>
      <w:r>
        <w:t xml:space="preserve">is supported and QoS monitoring control is for packet delay and/or congestion and/or data rate and if the </w:t>
      </w:r>
      <w:r w:rsidRPr="003F07B5">
        <w:rPr>
          <w:lang w:eastAsia="zh-CN"/>
        </w:rPr>
        <w:t>"</w:t>
      </w:r>
      <w:proofErr w:type="spellStart"/>
      <w:r>
        <w:t>MultiMedia</w:t>
      </w:r>
      <w:proofErr w:type="spellEnd"/>
      <w:r w:rsidRPr="003F07B5">
        <w:rPr>
          <w:lang w:eastAsia="zh-CN"/>
        </w:rPr>
        <w:t>"</w:t>
      </w:r>
      <w:r>
        <w:t xml:space="preserve"> feature is supported, the request is not for multiple flows (i.e., the </w:t>
      </w:r>
      <w:r>
        <w:rPr>
          <w:lang w:eastAsia="zh-CN"/>
        </w:rPr>
        <w:t>"</w:t>
      </w:r>
      <w:proofErr w:type="spellStart"/>
      <w:r>
        <w:rPr>
          <w:lang w:eastAsia="zh-CN"/>
        </w:rPr>
        <w:t>multiModDatFlow</w:t>
      </w:r>
      <w:r w:rsidRPr="00C0095C">
        <w:rPr>
          <w:lang w:eastAsia="zh-CN"/>
        </w:rPr>
        <w:t>s</w:t>
      </w:r>
      <w:proofErr w:type="spellEnd"/>
      <w:r>
        <w:rPr>
          <w:lang w:eastAsia="zh-CN"/>
        </w:rPr>
        <w:t>" attribute is not included), the AF shall include:</w:t>
      </w:r>
    </w:p>
    <w:p w14:paraId="4D536E01" w14:textId="77777777" w:rsidR="00CF0E64" w:rsidRDefault="00CF0E64" w:rsidP="00CF0E64">
      <w:pPr>
        <w:pStyle w:val="B2"/>
        <w:rPr>
          <w:lang w:eastAsia="zh-CN"/>
        </w:rPr>
      </w:pPr>
      <w:r>
        <w:rPr>
          <w:lang w:eastAsia="zh-CN"/>
        </w:rPr>
        <w:t>i.</w:t>
      </w:r>
      <w:r>
        <w:rPr>
          <w:lang w:eastAsia="zh-CN"/>
        </w:rPr>
        <w:tab/>
        <w:t xml:space="preserve">the </w:t>
      </w:r>
      <w:r>
        <w:t>"</w:t>
      </w:r>
      <w:proofErr w:type="spellStart"/>
      <w:r>
        <w:rPr>
          <w:rFonts w:hint="eastAsia"/>
          <w:lang w:eastAsia="zh-CN"/>
        </w:rPr>
        <w:t>qosMon</w:t>
      </w:r>
      <w:r>
        <w:rPr>
          <w:lang w:eastAsia="zh-CN"/>
        </w:rPr>
        <w:t>Info</w:t>
      </w:r>
      <w:proofErr w:type="spellEnd"/>
      <w:r>
        <w:t xml:space="preserve">" attribute to request QoS monitoring for packet delay as described for the "QoSMonitoring_5G" </w:t>
      </w:r>
      <w:r>
        <w:rPr>
          <w:lang w:eastAsia="zh-CN"/>
        </w:rPr>
        <w:t>feature</w:t>
      </w:r>
      <w:r>
        <w:t>, the "</w:t>
      </w:r>
      <w:proofErr w:type="spellStart"/>
      <w:r>
        <w:rPr>
          <w:rFonts w:hint="eastAsia"/>
          <w:lang w:eastAsia="zh-CN"/>
        </w:rPr>
        <w:t>qosMon</w:t>
      </w:r>
      <w:r>
        <w:rPr>
          <w:lang w:eastAsia="zh-CN"/>
        </w:rPr>
        <w:t>ConReq</w:t>
      </w:r>
      <w:proofErr w:type="spellEnd"/>
      <w:r>
        <w:t>" attribute</w:t>
      </w:r>
      <w:r>
        <w:rPr>
          <w:lang w:eastAsia="zh-CN"/>
        </w:rPr>
        <w:t xml:space="preserve"> to request QoS monitoring for congestion and/or the </w:t>
      </w:r>
      <w:r>
        <w:t>"</w:t>
      </w:r>
      <w:proofErr w:type="spellStart"/>
      <w:r>
        <w:rPr>
          <w:rFonts w:hint="eastAsia"/>
          <w:lang w:eastAsia="zh-CN"/>
        </w:rPr>
        <w:t>qosMon</w:t>
      </w:r>
      <w:r>
        <w:rPr>
          <w:lang w:eastAsia="zh-CN"/>
        </w:rPr>
        <w:t>DatRate</w:t>
      </w:r>
      <w:proofErr w:type="spellEnd"/>
      <w:r>
        <w:t xml:space="preserve">" attribute </w:t>
      </w:r>
      <w:r>
        <w:rPr>
          <w:lang w:eastAsia="zh-CN"/>
        </w:rPr>
        <w:t>to request QoS monitoring for data rate;</w:t>
      </w:r>
    </w:p>
    <w:p w14:paraId="14B006B1" w14:textId="77777777" w:rsidR="00CF0E64" w:rsidRDefault="00CF0E64" w:rsidP="00CF0E64">
      <w:pPr>
        <w:pStyle w:val="NO"/>
      </w:pPr>
      <w:r>
        <w:t>NOTE</w:t>
      </w:r>
      <w:r w:rsidRPr="003E4CC2">
        <w:rPr>
          <w:lang w:eastAsia="en-GB"/>
        </w:rPr>
        <w:t> 1</w:t>
      </w:r>
      <w:r>
        <w:t>:</w:t>
      </w:r>
      <w:r>
        <w:tab/>
      </w:r>
      <w:r>
        <w:rPr>
          <w:lang w:eastAsia="en-GB"/>
        </w:rPr>
        <w:t xml:space="preserve">When the feature </w:t>
      </w:r>
      <w:r w:rsidRPr="003F07B5">
        <w:rPr>
          <w:lang w:eastAsia="zh-CN"/>
        </w:rPr>
        <w:t>"</w:t>
      </w:r>
      <w:proofErr w:type="spellStart"/>
      <w:r>
        <w:t>MultiMedia</w:t>
      </w:r>
      <w:proofErr w:type="spellEnd"/>
      <w:r w:rsidRPr="003F07B5">
        <w:rPr>
          <w:lang w:eastAsia="zh-CN"/>
        </w:rPr>
        <w:t>"</w:t>
      </w:r>
      <w:r>
        <w:t xml:space="preserve"> is supported and the request is for multiple flows (i.e., the </w:t>
      </w:r>
      <w:r>
        <w:rPr>
          <w:lang w:eastAsia="zh-CN"/>
        </w:rPr>
        <w:t>"</w:t>
      </w:r>
      <w:proofErr w:type="spellStart"/>
      <w:r>
        <w:rPr>
          <w:lang w:eastAsia="zh-CN"/>
        </w:rPr>
        <w:t>multiModDatFlow</w:t>
      </w:r>
      <w:r w:rsidRPr="00C0095C">
        <w:rPr>
          <w:lang w:eastAsia="zh-CN"/>
        </w:rPr>
        <w:t>s</w:t>
      </w:r>
      <w:proofErr w:type="spellEnd"/>
      <w:r>
        <w:rPr>
          <w:lang w:eastAsia="zh-CN"/>
        </w:rPr>
        <w:t>" attribute is included) the subscription for QoS monitoring can only be indicated within the corresponding "</w:t>
      </w:r>
      <w:proofErr w:type="spellStart"/>
      <w:r>
        <w:rPr>
          <w:lang w:eastAsia="zh-CN"/>
        </w:rPr>
        <w:t>multiModDatFlow</w:t>
      </w:r>
      <w:r w:rsidRPr="00C0095C">
        <w:rPr>
          <w:lang w:eastAsia="zh-CN"/>
        </w:rPr>
        <w:t>s</w:t>
      </w:r>
      <w:proofErr w:type="spellEnd"/>
      <w:r>
        <w:rPr>
          <w:lang w:eastAsia="zh-CN"/>
        </w:rPr>
        <w:t>" entry.</w:t>
      </w:r>
    </w:p>
    <w:p w14:paraId="3FFD5E1C" w14:textId="77777777" w:rsidR="00CF0E64" w:rsidRDefault="00CF0E64" w:rsidP="00CF0E64">
      <w:pPr>
        <w:pStyle w:val="B2"/>
      </w:pPr>
      <w:r>
        <w:rPr>
          <w:lang w:eastAsia="zh-CN"/>
        </w:rPr>
        <w:t>ii.</w:t>
      </w:r>
      <w:r>
        <w:rPr>
          <w:lang w:eastAsia="zh-CN"/>
        </w:rPr>
        <w:tab/>
        <w:t xml:space="preserve">if direct notification is required for the QoS measurement(s) provided in the </w:t>
      </w:r>
      <w:r>
        <w:t>"</w:t>
      </w:r>
      <w:proofErr w:type="spellStart"/>
      <w:r>
        <w:rPr>
          <w:rFonts w:hint="eastAsia"/>
          <w:lang w:eastAsia="zh-CN"/>
        </w:rPr>
        <w:t>qosMon</w:t>
      </w:r>
      <w:r>
        <w:rPr>
          <w:lang w:eastAsia="zh-CN"/>
        </w:rPr>
        <w:t>Info</w:t>
      </w:r>
      <w:proofErr w:type="spellEnd"/>
      <w:r>
        <w:t>", "</w:t>
      </w:r>
      <w:proofErr w:type="spellStart"/>
      <w:r>
        <w:rPr>
          <w:rFonts w:hint="eastAsia"/>
          <w:lang w:eastAsia="zh-CN"/>
        </w:rPr>
        <w:t>qosMon</w:t>
      </w:r>
      <w:r>
        <w:rPr>
          <w:lang w:eastAsia="zh-CN"/>
        </w:rPr>
        <w:t>ConReq</w:t>
      </w:r>
      <w:proofErr w:type="spellEnd"/>
      <w:r>
        <w:t>" and</w:t>
      </w:r>
      <w:r>
        <w:rPr>
          <w:lang w:eastAsia="zh-CN"/>
        </w:rPr>
        <w:t xml:space="preserve"> </w:t>
      </w:r>
      <w:r>
        <w:t>"</w:t>
      </w:r>
      <w:proofErr w:type="spellStart"/>
      <w:r>
        <w:rPr>
          <w:rFonts w:hint="eastAsia"/>
          <w:lang w:eastAsia="zh-CN"/>
        </w:rPr>
        <w:t>qosMon</w:t>
      </w:r>
      <w:r>
        <w:rPr>
          <w:lang w:eastAsia="zh-CN"/>
        </w:rPr>
        <w:t>DatRate</w:t>
      </w:r>
      <w:proofErr w:type="spellEnd"/>
      <w:r>
        <w:t>" attribute(s)</w:t>
      </w:r>
      <w:r>
        <w:rPr>
          <w:lang w:eastAsia="zh-CN"/>
        </w:rPr>
        <w:t xml:space="preserve">, </w:t>
      </w:r>
      <w:r>
        <w:t>the "</w:t>
      </w:r>
      <w:proofErr w:type="spellStart"/>
      <w:r>
        <w:rPr>
          <w:lang w:eastAsia="zh-CN"/>
        </w:rPr>
        <w:t>directNotifInd</w:t>
      </w:r>
      <w:proofErr w:type="spellEnd"/>
      <w:r>
        <w:rPr>
          <w:lang w:eastAsia="zh-CN"/>
        </w:rPr>
        <w:t>" attribute set to true;</w:t>
      </w:r>
    </w:p>
    <w:p w14:paraId="76103FA5" w14:textId="77777777" w:rsidR="00CF0E64" w:rsidRDefault="00CF0E64" w:rsidP="00CF0E64">
      <w:pPr>
        <w:pStyle w:val="B2"/>
      </w:pPr>
      <w:r>
        <w:t>iii.</w:t>
      </w:r>
      <w:r>
        <w:tab/>
        <w:t xml:space="preserve">within each of the provided </w:t>
      </w:r>
      <w:proofErr w:type="spellStart"/>
      <w:r>
        <w:t>QosMonitoringInformation</w:t>
      </w:r>
      <w:proofErr w:type="spellEnd"/>
      <w:r>
        <w:t xml:space="preserve"> data structure(s):</w:t>
      </w:r>
    </w:p>
    <w:p w14:paraId="68669739" w14:textId="77777777" w:rsidR="00CF0E64" w:rsidRDefault="00CF0E64" w:rsidP="00CF0E64">
      <w:pPr>
        <w:pStyle w:val="B3"/>
      </w:pPr>
      <w:r>
        <w:t>1.</w:t>
      </w:r>
      <w:r>
        <w:tab/>
        <w:t>one or more requested QoS Monitoring Parameter(s) for the concerned QoS monitoring parameter within the "</w:t>
      </w:r>
      <w:proofErr w:type="spellStart"/>
      <w:r>
        <w:t>reqQosMonParams</w:t>
      </w:r>
      <w:proofErr w:type="spellEnd"/>
      <w:r>
        <w:t>" attribute;</w:t>
      </w:r>
    </w:p>
    <w:p w14:paraId="42C45055" w14:textId="77777777" w:rsidR="00CF0E64" w:rsidRDefault="00CF0E64" w:rsidP="00CF0E64">
      <w:pPr>
        <w:pStyle w:val="B3"/>
      </w:pPr>
      <w:r>
        <w:lastRenderedPageBreak/>
        <w:t>2.</w:t>
      </w:r>
      <w:r>
        <w:tab/>
        <w:t>one or more report frequency within the "</w:t>
      </w:r>
      <w:proofErr w:type="spellStart"/>
      <w:r>
        <w:t>repFreqs</w:t>
      </w:r>
      <w:proofErr w:type="spellEnd"/>
      <w:r>
        <w:t>" attribute, if applicable;</w:t>
      </w:r>
    </w:p>
    <w:p w14:paraId="004A9291" w14:textId="77777777" w:rsidR="00CF0E64" w:rsidRPr="000D0813" w:rsidRDefault="00CF0E64" w:rsidP="00CF0E64">
      <w:pPr>
        <w:pStyle w:val="NO"/>
        <w:rPr>
          <w:lang w:eastAsia="ja-JP"/>
        </w:rPr>
      </w:pPr>
      <w:r>
        <w:rPr>
          <w:lang w:eastAsia="ja-JP"/>
        </w:rPr>
        <w:t>NOTE 2:</w:t>
      </w:r>
      <w:r>
        <w:rPr>
          <w:lang w:eastAsia="ja-JP"/>
        </w:rPr>
        <w:tab/>
        <w:t xml:space="preserve">If </w:t>
      </w:r>
      <w:r w:rsidRPr="00407ABE">
        <w:rPr>
          <w:lang w:eastAsia="ja-JP"/>
        </w:rPr>
        <w:t xml:space="preserve">the </w:t>
      </w:r>
      <w:r>
        <w:t>"</w:t>
      </w:r>
      <w:proofErr w:type="spellStart"/>
      <w:r>
        <w:t>reqQosMonParams</w:t>
      </w:r>
      <w:proofErr w:type="spellEnd"/>
      <w:r>
        <w:t>" attribute indicates congestion measurement(s), the "</w:t>
      </w:r>
      <w:proofErr w:type="spellStart"/>
      <w:r>
        <w:t>repFreqs</w:t>
      </w:r>
      <w:proofErr w:type="spellEnd"/>
      <w:r>
        <w:t>" attribute can only indicate "EVENT_TRIGGERED".</w:t>
      </w:r>
    </w:p>
    <w:p w14:paraId="47E5754E" w14:textId="77777777" w:rsidR="00CF0E64" w:rsidRDefault="00CF0E64" w:rsidP="00CF0E64">
      <w:pPr>
        <w:pStyle w:val="B3"/>
      </w:pPr>
      <w:r>
        <w:t>3.</w:t>
      </w:r>
      <w:r>
        <w:tab/>
        <w:t>when the "</w:t>
      </w:r>
      <w:proofErr w:type="spellStart"/>
      <w:r>
        <w:t>repFreqs</w:t>
      </w:r>
      <w:proofErr w:type="spellEnd"/>
      <w:r>
        <w:t xml:space="preserve">" attribute includes the value "PERIODIC", the periodic time for reporting </w:t>
      </w:r>
      <w:r>
        <w:rPr>
          <w:lang w:eastAsia="zh-CN"/>
        </w:rPr>
        <w:t>and</w:t>
      </w:r>
      <w:r>
        <w:t xml:space="preserve"> the maximum period with no QoS measurement results reported within the "</w:t>
      </w:r>
      <w:proofErr w:type="spellStart"/>
      <w:r>
        <w:t>repPeriod</w:t>
      </w:r>
      <w:proofErr w:type="spellEnd"/>
      <w:r>
        <w:t>" attribute; and</w:t>
      </w:r>
    </w:p>
    <w:p w14:paraId="48D206C1" w14:textId="77777777" w:rsidR="00CF0E64" w:rsidRDefault="00CF0E64" w:rsidP="00CF0E64">
      <w:pPr>
        <w:pStyle w:val="B3"/>
        <w:rPr>
          <w:lang w:eastAsia="zh-CN"/>
        </w:rPr>
      </w:pPr>
      <w:r>
        <w:t>4.</w:t>
      </w:r>
      <w:r>
        <w:tab/>
        <w:t>when the "</w:t>
      </w:r>
      <w:proofErr w:type="spellStart"/>
      <w:r>
        <w:t>repFreqs</w:t>
      </w:r>
      <w:proofErr w:type="spellEnd"/>
      <w:r>
        <w:t>" attribute includes the value "EVENT_TRIGGERED":</w:t>
      </w:r>
    </w:p>
    <w:p w14:paraId="3C5A0509" w14:textId="77777777" w:rsidR="00CF0E64" w:rsidRDefault="00CF0E64" w:rsidP="00CF0E64">
      <w:pPr>
        <w:pStyle w:val="B4"/>
      </w:pPr>
      <w:r>
        <w:t>a.</w:t>
      </w:r>
      <w:r>
        <w:tab/>
        <w:t>for QoS monitoring for data rate:</w:t>
      </w:r>
    </w:p>
    <w:p w14:paraId="64800BD3" w14:textId="77777777" w:rsidR="00CF0E64" w:rsidRDefault="00CF0E64" w:rsidP="00CF0E64">
      <w:pPr>
        <w:pStyle w:val="B5"/>
      </w:pPr>
      <w:r>
        <w:t>-</w:t>
      </w:r>
      <w:r>
        <w:tab/>
        <w:t xml:space="preserve">the data rate threshold for downlink within the </w:t>
      </w:r>
      <w:r w:rsidRPr="003F07B5">
        <w:t>"</w:t>
      </w:r>
      <w:proofErr w:type="spellStart"/>
      <w:r>
        <w:rPr>
          <w:lang w:eastAsia="zh-CN"/>
        </w:rPr>
        <w:t>repThreshDatRateDl</w:t>
      </w:r>
      <w:proofErr w:type="spellEnd"/>
      <w:r w:rsidRPr="003F07B5">
        <w:t>"</w:t>
      </w:r>
      <w:r>
        <w:t xml:space="preserve"> attribute; and/or</w:t>
      </w:r>
    </w:p>
    <w:p w14:paraId="1F528A87" w14:textId="77777777" w:rsidR="00CF0E64" w:rsidRDefault="00CF0E64" w:rsidP="00CF0E64">
      <w:pPr>
        <w:pStyle w:val="B5"/>
      </w:pPr>
      <w:r>
        <w:t>-</w:t>
      </w:r>
      <w:r>
        <w:tab/>
        <w:t>the data rate threshold for uplink</w:t>
      </w:r>
      <w:r w:rsidRPr="00645528">
        <w:t xml:space="preserve"> </w:t>
      </w:r>
      <w:r>
        <w:t xml:space="preserve">within the </w:t>
      </w:r>
      <w:r w:rsidRPr="003F07B5">
        <w:t>"</w:t>
      </w:r>
      <w:proofErr w:type="spellStart"/>
      <w:r>
        <w:rPr>
          <w:lang w:eastAsia="zh-CN"/>
        </w:rPr>
        <w:t>repThreshDatRateUl</w:t>
      </w:r>
      <w:proofErr w:type="spellEnd"/>
      <w:r w:rsidRPr="003F07B5">
        <w:t>"</w:t>
      </w:r>
      <w:r>
        <w:t xml:space="preserve"> attribute;</w:t>
      </w:r>
    </w:p>
    <w:p w14:paraId="3C990D99" w14:textId="77777777" w:rsidR="00CF0E64" w:rsidRDefault="00CF0E64" w:rsidP="00CF0E64">
      <w:pPr>
        <w:pStyle w:val="B4"/>
      </w:pPr>
      <w:r>
        <w:t>b.</w:t>
      </w:r>
      <w:r>
        <w:tab/>
        <w:t>for QoS monitoring for congestion information</w:t>
      </w:r>
    </w:p>
    <w:p w14:paraId="56AB7508" w14:textId="77777777" w:rsidR="00CF0E64" w:rsidRDefault="00CF0E64" w:rsidP="00CF0E64">
      <w:pPr>
        <w:pStyle w:val="B5"/>
      </w:pPr>
      <w:r>
        <w:t>-</w:t>
      </w:r>
      <w:r>
        <w:tab/>
        <w:t xml:space="preserve">the </w:t>
      </w:r>
      <w:r w:rsidRPr="00F25665">
        <w:t>congestion threshold for downlink with the "</w:t>
      </w:r>
      <w:proofErr w:type="spellStart"/>
      <w:r>
        <w:t>conThreshDl</w:t>
      </w:r>
      <w:proofErr w:type="spellEnd"/>
      <w:r w:rsidRPr="00F25665">
        <w:t>" attribute;</w:t>
      </w:r>
      <w:r>
        <w:t xml:space="preserve"> and/or</w:t>
      </w:r>
    </w:p>
    <w:p w14:paraId="0AB59491" w14:textId="77777777" w:rsidR="00CF0E64" w:rsidRDefault="00CF0E64" w:rsidP="00CF0E64">
      <w:pPr>
        <w:pStyle w:val="B5"/>
      </w:pPr>
      <w:r>
        <w:t>-</w:t>
      </w:r>
      <w:r>
        <w:tab/>
        <w:t xml:space="preserve">the </w:t>
      </w:r>
      <w:r w:rsidRPr="00F25665">
        <w:t>congestion threshold for uplink with the "</w:t>
      </w:r>
      <w:proofErr w:type="spellStart"/>
      <w:r>
        <w:t>conThreshUl</w:t>
      </w:r>
      <w:proofErr w:type="spellEnd"/>
      <w:r w:rsidRPr="00F25665">
        <w:t>" attribute;</w:t>
      </w:r>
      <w:r>
        <w:t xml:space="preserve"> and</w:t>
      </w:r>
    </w:p>
    <w:p w14:paraId="73113E4A" w14:textId="77777777" w:rsidR="00CF0E64" w:rsidRDefault="00CF0E64" w:rsidP="00CF0E64">
      <w:pPr>
        <w:pStyle w:val="B4"/>
        <w:rPr>
          <w:lang w:eastAsia="zh-CN"/>
        </w:rPr>
      </w:pPr>
      <w:r>
        <w:t>c.</w:t>
      </w:r>
      <w:r>
        <w:tab/>
        <w:t>the minimum waiting time between subsequent reports within the "</w:t>
      </w:r>
      <w:proofErr w:type="spellStart"/>
      <w:r>
        <w:rPr>
          <w:lang w:eastAsia="zh-CN"/>
        </w:rPr>
        <w:t>waitTime</w:t>
      </w:r>
      <w:proofErr w:type="spellEnd"/>
      <w:r>
        <w:rPr>
          <w:lang w:eastAsia="zh-CN"/>
        </w:rPr>
        <w:t>" attribute; and</w:t>
      </w:r>
    </w:p>
    <w:p w14:paraId="778F7EE3" w14:textId="77777777" w:rsidR="00CF0E64" w:rsidRDefault="00CF0E64" w:rsidP="00CF0E64">
      <w:pPr>
        <w:pStyle w:val="B4"/>
        <w:rPr>
          <w:lang w:eastAsia="zh-CN"/>
        </w:rPr>
      </w:pPr>
      <w:r>
        <w:rPr>
          <w:lang w:eastAsia="zh-CN"/>
        </w:rPr>
        <w:t>d.</w:t>
      </w:r>
      <w:r>
        <w:rPr>
          <w:lang w:eastAsia="zh-CN"/>
        </w:rPr>
        <w:tab/>
      </w:r>
      <w:r>
        <w:t>the maximum period with no QoS measurement results reported</w:t>
      </w:r>
      <w:r w:rsidRPr="00B62DE0">
        <w:t xml:space="preserve"> </w:t>
      </w:r>
      <w:r>
        <w:t>within the "</w:t>
      </w:r>
      <w:proofErr w:type="spellStart"/>
      <w:r>
        <w:t>repPeriod</w:t>
      </w:r>
      <w:proofErr w:type="spellEnd"/>
      <w:r>
        <w:t>" attribute</w:t>
      </w:r>
      <w:r>
        <w:rPr>
          <w:lang w:eastAsia="zh-CN"/>
        </w:rPr>
        <w:t>.</w:t>
      </w:r>
    </w:p>
    <w:p w14:paraId="5703BAC8" w14:textId="77777777" w:rsidR="00CF0E64" w:rsidRDefault="00CF0E64" w:rsidP="00CF0E64">
      <w:pPr>
        <w:pStyle w:val="B4"/>
      </w:pPr>
      <w:r>
        <w:t>e.</w:t>
      </w:r>
      <w:r>
        <w:tab/>
        <w:t>when the "</w:t>
      </w:r>
      <w:r>
        <w:rPr>
          <w:rFonts w:cs="Arial"/>
        </w:rPr>
        <w:t>ListUE_5G</w:t>
      </w:r>
      <w:r>
        <w:t xml:space="preserve">" feature is supported, for QoS monitoring for </w:t>
      </w:r>
      <w:r>
        <w:rPr>
          <w:noProof/>
          <w:lang w:eastAsia="zh-CN"/>
        </w:rPr>
        <w:t>c</w:t>
      </w:r>
      <w:r w:rsidRPr="00B80D6F">
        <w:rPr>
          <w:noProof/>
          <w:lang w:eastAsia="zh-CN"/>
        </w:rPr>
        <w:t xml:space="preserve">onsolidated </w:t>
      </w:r>
      <w:r>
        <w:t>data rate for list of UEs:</w:t>
      </w:r>
    </w:p>
    <w:p w14:paraId="45216F49" w14:textId="77777777" w:rsidR="00CF0E64" w:rsidRDefault="00CF0E64" w:rsidP="00CF0E64">
      <w:pPr>
        <w:pStyle w:val="B5"/>
      </w:pPr>
      <w:r>
        <w:t>-</w:t>
      </w:r>
      <w:r>
        <w:tab/>
        <w:t xml:space="preserve">the </w:t>
      </w:r>
      <w:r>
        <w:rPr>
          <w:noProof/>
          <w:lang w:eastAsia="zh-CN"/>
        </w:rPr>
        <w:t>c</w:t>
      </w:r>
      <w:r w:rsidRPr="00B80D6F">
        <w:rPr>
          <w:noProof/>
          <w:lang w:eastAsia="zh-CN"/>
        </w:rPr>
        <w:t xml:space="preserve">onsolidated </w:t>
      </w:r>
      <w:r>
        <w:t xml:space="preserve">data rate threshold for downlink within the </w:t>
      </w:r>
      <w:r w:rsidRPr="003F07B5">
        <w:t>"</w:t>
      </w:r>
      <w:proofErr w:type="spellStart"/>
      <w:r>
        <w:rPr>
          <w:lang w:eastAsia="zh-CN"/>
        </w:rPr>
        <w:t>consDataRateThrDl</w:t>
      </w:r>
      <w:proofErr w:type="spellEnd"/>
      <w:r w:rsidRPr="003F07B5">
        <w:t>"</w:t>
      </w:r>
      <w:r>
        <w:t xml:space="preserve"> attribute; and/or</w:t>
      </w:r>
    </w:p>
    <w:p w14:paraId="2EB71B30" w14:textId="77777777" w:rsidR="00CF0E64" w:rsidRDefault="00CF0E64" w:rsidP="00CF0E64">
      <w:pPr>
        <w:pStyle w:val="B5"/>
      </w:pPr>
      <w:r>
        <w:t>-</w:t>
      </w:r>
      <w:r>
        <w:tab/>
        <w:t>the</w:t>
      </w:r>
      <w:r w:rsidRPr="000D0813">
        <w:rPr>
          <w:noProof/>
          <w:lang w:eastAsia="zh-CN"/>
        </w:rPr>
        <w:t xml:space="preserve"> </w:t>
      </w:r>
      <w:r>
        <w:rPr>
          <w:noProof/>
          <w:lang w:eastAsia="zh-CN"/>
        </w:rPr>
        <w:t>c</w:t>
      </w:r>
      <w:r w:rsidRPr="00B80D6F">
        <w:rPr>
          <w:noProof/>
          <w:lang w:eastAsia="zh-CN"/>
        </w:rPr>
        <w:t>onsolidated</w:t>
      </w:r>
      <w:r>
        <w:t xml:space="preserve"> data rate threshold for uplink</w:t>
      </w:r>
      <w:r w:rsidRPr="00645528">
        <w:t xml:space="preserve"> </w:t>
      </w:r>
      <w:r>
        <w:t xml:space="preserve">within the </w:t>
      </w:r>
      <w:r w:rsidRPr="003F07B5">
        <w:t>"</w:t>
      </w:r>
      <w:proofErr w:type="spellStart"/>
      <w:r>
        <w:rPr>
          <w:lang w:eastAsia="zh-CN"/>
        </w:rPr>
        <w:t>consDataRateThrUl</w:t>
      </w:r>
      <w:proofErr w:type="spellEnd"/>
      <w:r w:rsidRPr="003F07B5">
        <w:t>"</w:t>
      </w:r>
      <w:r>
        <w:t xml:space="preserve"> attribute; and</w:t>
      </w:r>
    </w:p>
    <w:p w14:paraId="419AC7D8" w14:textId="77777777" w:rsidR="00CF0E64" w:rsidRPr="000D0813" w:rsidRDefault="00CF0E64" w:rsidP="00CF0E64">
      <w:pPr>
        <w:pStyle w:val="NO"/>
        <w:rPr>
          <w:lang w:eastAsia="ja-JP"/>
        </w:rPr>
      </w:pPr>
      <w:r>
        <w:rPr>
          <w:lang w:eastAsia="ja-JP"/>
        </w:rPr>
        <w:t>NOTE 3:</w:t>
      </w:r>
      <w:r>
        <w:rPr>
          <w:lang w:eastAsia="ja-JP"/>
        </w:rPr>
        <w:tab/>
        <w:t xml:space="preserve">If </w:t>
      </w:r>
      <w:r w:rsidRPr="00407ABE">
        <w:rPr>
          <w:lang w:eastAsia="ja-JP"/>
        </w:rPr>
        <w:t>the "</w:t>
      </w:r>
      <w:proofErr w:type="spellStart"/>
      <w:r>
        <w:rPr>
          <w:lang w:eastAsia="zh-CN"/>
        </w:rPr>
        <w:t>consDataRateThrDl</w:t>
      </w:r>
      <w:proofErr w:type="spellEnd"/>
      <w:r w:rsidRPr="00407ABE">
        <w:rPr>
          <w:lang w:eastAsia="ja-JP"/>
        </w:rPr>
        <w:t>"</w:t>
      </w:r>
      <w:r w:rsidRPr="000616A6">
        <w:rPr>
          <w:lang w:eastAsia="ja-JP"/>
        </w:rPr>
        <w:t xml:space="preserve"> </w:t>
      </w:r>
      <w:r>
        <w:rPr>
          <w:lang w:eastAsia="ja-JP"/>
        </w:rPr>
        <w:t>and/or</w:t>
      </w:r>
      <w:r w:rsidRPr="00407ABE">
        <w:rPr>
          <w:lang w:eastAsia="ja-JP"/>
        </w:rPr>
        <w:t xml:space="preserve"> "</w:t>
      </w:r>
      <w:proofErr w:type="spellStart"/>
      <w:r>
        <w:rPr>
          <w:lang w:eastAsia="zh-CN"/>
        </w:rPr>
        <w:t>consDataRateThrUl</w:t>
      </w:r>
      <w:proofErr w:type="spellEnd"/>
      <w:r w:rsidRPr="00407ABE">
        <w:rPr>
          <w:lang w:eastAsia="ja-JP"/>
        </w:rPr>
        <w:t>" attribute</w:t>
      </w:r>
      <w:r>
        <w:rPr>
          <w:lang w:eastAsia="ja-JP"/>
        </w:rPr>
        <w:t>s are provided, the QoS parameter(s) to be measured indicates the Guaranteed Bitrate shall be provided.</w:t>
      </w:r>
    </w:p>
    <w:p w14:paraId="69F18747" w14:textId="680A2418" w:rsidR="00CF0E64" w:rsidDel="0002156E" w:rsidRDefault="00CF0E64" w:rsidP="00CF0E64">
      <w:pPr>
        <w:pStyle w:val="EditorsNote"/>
        <w:tabs>
          <w:tab w:val="left" w:pos="3200"/>
        </w:tabs>
        <w:overflowPunct w:val="0"/>
        <w:autoSpaceDE w:val="0"/>
        <w:autoSpaceDN w:val="0"/>
        <w:adjustRightInd w:val="0"/>
        <w:ind w:left="1559" w:hanging="1276"/>
        <w:textAlignment w:val="baseline"/>
        <w:rPr>
          <w:del w:id="6" w:author="MZ_Ericsson r1" w:date="2024-03-13T11:18:00Z"/>
          <w:lang w:eastAsia="en-GB"/>
        </w:rPr>
      </w:pPr>
      <w:del w:id="7" w:author="MZ_Ericsson r1" w:date="2024-03-13T11:18:00Z">
        <w:r w:rsidDel="0002156E">
          <w:rPr>
            <w:lang w:eastAsia="en-GB"/>
          </w:rPr>
          <w:delText>Editor’s note:</w:delText>
        </w:r>
        <w:r w:rsidDel="0002156E">
          <w:rPr>
            <w:lang w:eastAsia="en-GB"/>
          </w:rPr>
          <w:tab/>
          <w:delText>Whether the applicable reporting frequency for the Data Rate QoS monitoring can be event triggered and/or periodic is FFS.</w:delText>
        </w:r>
      </w:del>
    </w:p>
    <w:p w14:paraId="71DF9884" w14:textId="77777777" w:rsidR="00CF0E64" w:rsidRDefault="00CF0E64" w:rsidP="00CF0E64">
      <w:pPr>
        <w:pStyle w:val="B2"/>
      </w:pPr>
      <w:r>
        <w:tab/>
      </w:r>
      <w:r>
        <w:rPr>
          <w:lang w:eastAsia="zh-CN"/>
        </w:rPr>
        <w:t xml:space="preserve">if the </w:t>
      </w:r>
      <w:r w:rsidRPr="003F07B5">
        <w:rPr>
          <w:lang w:eastAsia="zh-CN"/>
        </w:rPr>
        <w:t>"</w:t>
      </w:r>
      <w:proofErr w:type="spellStart"/>
      <w:r>
        <w:t>EnQoSMon</w:t>
      </w:r>
      <w:proofErr w:type="spellEnd"/>
      <w:r w:rsidRPr="003F07B5">
        <w:rPr>
          <w:lang w:eastAsia="zh-CN"/>
        </w:rPr>
        <w:t>"</w:t>
      </w:r>
      <w:r w:rsidRPr="00BE18F0">
        <w:rPr>
          <w:lang w:eastAsia="zh-CN"/>
        </w:rPr>
        <w:t xml:space="preserve"> </w:t>
      </w:r>
      <w:r>
        <w:rPr>
          <w:lang w:eastAsia="zh-CN"/>
        </w:rPr>
        <w:t>feature</w:t>
      </w:r>
      <w:r>
        <w:t xml:space="preserve"> is supported and QoS monitoring control is for data rate, the AF may include the averaging window within the </w:t>
      </w:r>
      <w:r w:rsidRPr="003F07B5">
        <w:rPr>
          <w:lang w:eastAsia="zh-CN"/>
        </w:rPr>
        <w:t>"</w:t>
      </w:r>
      <w:proofErr w:type="spellStart"/>
      <w:r>
        <w:rPr>
          <w:lang w:eastAsia="zh-CN"/>
        </w:rPr>
        <w:t>avrgWndw</w:t>
      </w:r>
      <w:proofErr w:type="spellEnd"/>
      <w:r w:rsidRPr="003F07B5">
        <w:rPr>
          <w:lang w:eastAsia="zh-CN"/>
        </w:rPr>
        <w:t>"</w:t>
      </w:r>
      <w:r>
        <w:rPr>
          <w:lang w:eastAsia="zh-CN"/>
        </w:rPr>
        <w:t xml:space="preserve"> attribute.</w:t>
      </w:r>
    </w:p>
    <w:p w14:paraId="29EAE51C" w14:textId="77777777" w:rsidR="00CF0E64" w:rsidRPr="00C81D33" w:rsidRDefault="00CF0E64" w:rsidP="00CF0E64">
      <w:pPr>
        <w:pStyle w:val="B2"/>
      </w:pPr>
      <w:r>
        <w:tab/>
        <w:t>If the NEF authorizes the AF request, the NEF may create a QoS monitoring notification correlation identifier for the AF transaction during the creation of the AF resource and may provision it together with the received QoS monitoring parameters to the PCF by invoking the Npcf_PolicyAuthorization service as defined in 3GPP TS 29.514 [7]</w:t>
      </w:r>
      <w:r w:rsidRPr="00542F3C">
        <w:t xml:space="preserve"> </w:t>
      </w:r>
      <w:r>
        <w:t xml:space="preserve">or, if the "TSC_5G" </w:t>
      </w:r>
      <w:r>
        <w:rPr>
          <w:lang w:eastAsia="zh-CN"/>
        </w:rPr>
        <w:t>feature is supported,</w:t>
      </w:r>
      <w:r>
        <w:t xml:space="preserve"> to the TSCTSF by invoking the </w:t>
      </w:r>
      <w:proofErr w:type="spellStart"/>
      <w:r>
        <w:t>Ntsctsf</w:t>
      </w:r>
      <w:r>
        <w:rPr>
          <w:lang w:eastAsia="zh-CN"/>
        </w:rPr>
        <w:t>_QoSandTSCAssistance</w:t>
      </w:r>
      <w:proofErr w:type="spellEnd"/>
      <w:r>
        <w:t xml:space="preserve"> service as defined in </w:t>
      </w:r>
      <w:r>
        <w:rPr>
          <w:lang w:eastAsia="zh-CN"/>
        </w:rPr>
        <w:t>3GPP TS 29.565 [50]</w:t>
      </w:r>
      <w:r>
        <w:t>;</w:t>
      </w:r>
    </w:p>
    <w:p w14:paraId="33641F0A" w14:textId="77777777" w:rsidR="00CF0E64" w:rsidRDefault="00CF0E64" w:rsidP="00CF0E64">
      <w:pPr>
        <w:pStyle w:val="B2"/>
      </w:pPr>
      <w:r>
        <w:t>-</w:t>
      </w:r>
      <w:r>
        <w:tab/>
        <w:t xml:space="preserve">when the NEF receives the event notification for the AF transaction as </w:t>
      </w:r>
      <w:r>
        <w:rPr>
          <w:rFonts w:hint="eastAsia"/>
        </w:rPr>
        <w:t xml:space="preserve">defined in </w:t>
      </w:r>
      <w:r>
        <w:t>clause 4.2.2 of 3GPP TS 29.508 [26] or clause 4.2.5.14 of 3GPP TS 29.514 [7]</w:t>
      </w:r>
      <w:r w:rsidRPr="00542F3C">
        <w:t xml:space="preserve"> </w:t>
      </w:r>
      <w:r>
        <w:t xml:space="preserve">or, if the "TSC_5G" </w:t>
      </w:r>
      <w:r>
        <w:rPr>
          <w:lang w:eastAsia="zh-CN"/>
        </w:rPr>
        <w:t>feature is supported,</w:t>
      </w:r>
      <w:r>
        <w:t xml:space="preserve"> clause 5.3.2.5.7 of </w:t>
      </w:r>
      <w:r>
        <w:rPr>
          <w:lang w:eastAsia="zh-CN"/>
        </w:rPr>
        <w:t>3GPP TS 29.565 [50]</w:t>
      </w:r>
      <w:r>
        <w:t>, or when the AF requested direct notification, as defined in clause 5.2.2.3 of 3GPP TS 29.564 [61], the NEF shall include one or more QoS monitoring reports with the delay measurement within the "</w:t>
      </w:r>
      <w:proofErr w:type="spellStart"/>
      <w:r>
        <w:rPr>
          <w:rFonts w:hint="eastAsia"/>
        </w:rPr>
        <w:t>qosMonReport</w:t>
      </w:r>
      <w:r>
        <w:t>s</w:t>
      </w:r>
      <w:proofErr w:type="spellEnd"/>
      <w:r>
        <w:t>", the data rate measurements within the "</w:t>
      </w:r>
      <w:proofErr w:type="spellStart"/>
      <w:r>
        <w:rPr>
          <w:rFonts w:hint="eastAsia"/>
        </w:rPr>
        <w:t>qosMon</w:t>
      </w:r>
      <w:r>
        <w:t>DatRate</w:t>
      </w:r>
      <w:r>
        <w:rPr>
          <w:rFonts w:hint="eastAsia"/>
        </w:rPr>
        <w:t>Rep</w:t>
      </w:r>
      <w:r>
        <w:t>s</w:t>
      </w:r>
      <w:proofErr w:type="spellEnd"/>
      <w:r>
        <w:t>" and/or the congestion measurements within "</w:t>
      </w:r>
      <w:proofErr w:type="spellStart"/>
      <w:r>
        <w:rPr>
          <w:rFonts w:hint="eastAsia"/>
        </w:rPr>
        <w:t>qosMon</w:t>
      </w:r>
      <w:r>
        <w:t>Cong</w:t>
      </w:r>
      <w:r>
        <w:rPr>
          <w:rFonts w:hint="eastAsia"/>
        </w:rPr>
        <w:t>Rep</w:t>
      </w:r>
      <w:r>
        <w:t>s</w:t>
      </w:r>
      <w:proofErr w:type="spellEnd"/>
      <w:r>
        <w:t xml:space="preserve">" attribute. Within the </w:t>
      </w:r>
      <w:proofErr w:type="spellStart"/>
      <w:r>
        <w:t>QosMonitoringReport</w:t>
      </w:r>
      <w:proofErr w:type="spellEnd"/>
      <w:r>
        <w:t xml:space="preserve"> data structure, the NEF shall include</w:t>
      </w:r>
      <w:r w:rsidRPr="00792AA8">
        <w:t xml:space="preserve"> </w:t>
      </w:r>
      <w:r>
        <w:t>the received monitored QoS information.</w:t>
      </w:r>
    </w:p>
    <w:p w14:paraId="2307A17E" w14:textId="77777777" w:rsidR="00CF0E64" w:rsidRDefault="00CF0E64" w:rsidP="00CF0E64">
      <w:pPr>
        <w:pStyle w:val="B3"/>
      </w:pPr>
      <w:r>
        <w:t>-</w:t>
      </w:r>
      <w:r>
        <w:tab/>
        <w:t>for packet delay measurements, within "</w:t>
      </w:r>
      <w:proofErr w:type="spellStart"/>
      <w:r>
        <w:rPr>
          <w:rFonts w:hint="eastAsia"/>
        </w:rPr>
        <w:t>qosMonReport</w:t>
      </w:r>
      <w:r>
        <w:t>s</w:t>
      </w:r>
      <w:proofErr w:type="spellEnd"/>
      <w:r>
        <w:t>":</w:t>
      </w:r>
    </w:p>
    <w:p w14:paraId="76CB36F6" w14:textId="77777777" w:rsidR="00CF0E64" w:rsidRDefault="00CF0E64" w:rsidP="00CF0E64">
      <w:pPr>
        <w:pStyle w:val="B4"/>
      </w:pPr>
      <w:r>
        <w:t>a.</w:t>
      </w:r>
      <w:r>
        <w:tab/>
        <w:t>the uplink packet delays within the "</w:t>
      </w:r>
      <w:proofErr w:type="spellStart"/>
      <w:r>
        <w:t>ulDelays</w:t>
      </w:r>
      <w:proofErr w:type="spellEnd"/>
      <w:r>
        <w:t>" attribute; and/or</w:t>
      </w:r>
    </w:p>
    <w:p w14:paraId="6D08738D" w14:textId="77777777" w:rsidR="00CF0E64" w:rsidRDefault="00CF0E64" w:rsidP="00CF0E64">
      <w:pPr>
        <w:pStyle w:val="B4"/>
      </w:pPr>
      <w:r>
        <w:t>b.</w:t>
      </w:r>
      <w:r>
        <w:tab/>
        <w:t>the downlink packet delays within the "</w:t>
      </w:r>
      <w:proofErr w:type="spellStart"/>
      <w:r>
        <w:t>dlDelays</w:t>
      </w:r>
      <w:proofErr w:type="spellEnd"/>
      <w:r>
        <w:t>" attribute;</w:t>
      </w:r>
      <w:r w:rsidRPr="00FE3927">
        <w:t xml:space="preserve"> </w:t>
      </w:r>
      <w:r>
        <w:t>and/or</w:t>
      </w:r>
    </w:p>
    <w:p w14:paraId="7845CF8C" w14:textId="77777777" w:rsidR="00CF0E64" w:rsidRDefault="00CF0E64" w:rsidP="00CF0E64">
      <w:pPr>
        <w:pStyle w:val="B4"/>
      </w:pPr>
      <w:r>
        <w:t>c.</w:t>
      </w:r>
      <w:r>
        <w:tab/>
        <w:t>the round trip packet delays within the "</w:t>
      </w:r>
      <w:proofErr w:type="spellStart"/>
      <w:r>
        <w:t>rtDelays</w:t>
      </w:r>
      <w:proofErr w:type="spellEnd"/>
      <w:r>
        <w:t>" attribute;</w:t>
      </w:r>
    </w:p>
    <w:p w14:paraId="29381A48" w14:textId="77777777" w:rsidR="00CF0E64" w:rsidRDefault="00CF0E64" w:rsidP="00CF0E64">
      <w:pPr>
        <w:pStyle w:val="NO"/>
      </w:pPr>
      <w:r>
        <w:lastRenderedPageBreak/>
        <w:t>NOTE</w:t>
      </w:r>
      <w:r>
        <w:rPr>
          <w:lang w:val="en-US" w:eastAsia="ja-JP"/>
        </w:rPr>
        <w:t> 4</w:t>
      </w:r>
      <w:r>
        <w:t>:</w:t>
      </w:r>
      <w:r>
        <w:tab/>
        <w:t xml:space="preserve">The PCF, the SMF, the UPF or the TSCTSF report one UL, DL and/or round-trip packet delay measurement for each periodic and/or event-triggered report as described in 3GPP TS 29.514 [7], 3GPP TS 29.508 [26], 3GPP TS 29.564 [61] and </w:t>
      </w:r>
      <w:r>
        <w:rPr>
          <w:lang w:eastAsia="zh-CN"/>
        </w:rPr>
        <w:t>3GPP TS 29.565 [50],</w:t>
      </w:r>
      <w:r>
        <w:t xml:space="preserve"> </w:t>
      </w:r>
      <w:proofErr w:type="spellStart"/>
      <w:r>
        <w:t>i.e</w:t>
      </w:r>
      <w:proofErr w:type="spellEnd"/>
      <w:r>
        <w:t xml:space="preserve">, the NEF can include only one element within the </w:t>
      </w:r>
      <w:r>
        <w:rPr>
          <w:noProof/>
        </w:rPr>
        <w:t>"</w:t>
      </w:r>
      <w:proofErr w:type="spellStart"/>
      <w:r>
        <w:t>ulDelays</w:t>
      </w:r>
      <w:proofErr w:type="spellEnd"/>
      <w:r>
        <w:rPr>
          <w:noProof/>
        </w:rPr>
        <w:t>", "dlDelays", and/or "rtDelays"</w:t>
      </w:r>
      <w:r>
        <w:t xml:space="preserve"> array(s), each one with the received report from the PCF, SMF, UPF or the TSCTSF for the UL, DL and/or round trip delay(s).</w:t>
      </w:r>
    </w:p>
    <w:p w14:paraId="68550FB3" w14:textId="77777777" w:rsidR="00CF0E64" w:rsidRDefault="00CF0E64" w:rsidP="00CF0E64">
      <w:pPr>
        <w:pStyle w:val="B3"/>
      </w:pPr>
      <w:r>
        <w:t>-</w:t>
      </w:r>
      <w:r>
        <w:tab/>
        <w:t>when the feature "</w:t>
      </w:r>
      <w:proofErr w:type="spellStart"/>
      <w:r>
        <w:rPr>
          <w:rFonts w:hint="eastAsia"/>
          <w:lang w:eastAsia="zh-CN"/>
        </w:rPr>
        <w:t>EnQoSMon</w:t>
      </w:r>
      <w:proofErr w:type="spellEnd"/>
      <w:r>
        <w:t>" is supported, for congestion information measurements, within the "</w:t>
      </w:r>
      <w:proofErr w:type="spellStart"/>
      <w:r>
        <w:rPr>
          <w:lang w:eastAsia="zh-CN"/>
        </w:rPr>
        <w:t>qosMonConInfoReps</w:t>
      </w:r>
      <w:proofErr w:type="spellEnd"/>
      <w:r>
        <w:t>":</w:t>
      </w:r>
    </w:p>
    <w:p w14:paraId="2248342D" w14:textId="77777777" w:rsidR="00CF0E64" w:rsidRDefault="00CF0E64" w:rsidP="00CF0E64">
      <w:pPr>
        <w:pStyle w:val="B4"/>
      </w:pPr>
      <w:r>
        <w:t>a.</w:t>
      </w:r>
      <w:r>
        <w:tab/>
      </w:r>
      <w:r>
        <w:rPr>
          <w:lang w:eastAsia="zh-CN"/>
        </w:rPr>
        <w:t xml:space="preserve">the </w:t>
      </w:r>
      <w:r>
        <w:t>uplink congestion information measurement(s) within the "</w:t>
      </w:r>
      <w:proofErr w:type="spellStart"/>
      <w:r>
        <w:t>ulConInfo</w:t>
      </w:r>
      <w:proofErr w:type="spellEnd"/>
      <w:r>
        <w:t>" attribute; and/or</w:t>
      </w:r>
    </w:p>
    <w:p w14:paraId="47065646" w14:textId="77777777" w:rsidR="00CF0E64" w:rsidRDefault="00CF0E64" w:rsidP="00CF0E64">
      <w:pPr>
        <w:pStyle w:val="B4"/>
      </w:pPr>
      <w:r>
        <w:t>b.</w:t>
      </w:r>
      <w:r>
        <w:tab/>
        <w:t>the downlink</w:t>
      </w:r>
      <w:r w:rsidRPr="00466260">
        <w:t xml:space="preserve"> </w:t>
      </w:r>
      <w:r>
        <w:t>congestion information measurement(s) within the "</w:t>
      </w:r>
      <w:proofErr w:type="spellStart"/>
      <w:r>
        <w:rPr>
          <w:lang w:val="en-US" w:eastAsia="zh-CN"/>
        </w:rPr>
        <w:t>dl</w:t>
      </w:r>
      <w:r>
        <w:rPr>
          <w:rFonts w:hint="eastAsia"/>
          <w:lang w:val="en-US" w:eastAsia="zh-CN"/>
        </w:rPr>
        <w:t>ConInfo</w:t>
      </w:r>
      <w:proofErr w:type="spellEnd"/>
      <w:r>
        <w:t>" attribute;</w:t>
      </w:r>
    </w:p>
    <w:p w14:paraId="5928908C" w14:textId="77777777" w:rsidR="00CF0E64" w:rsidRDefault="00CF0E64" w:rsidP="00CF0E64">
      <w:pPr>
        <w:pStyle w:val="B3"/>
      </w:pPr>
      <w:r>
        <w:t>-</w:t>
      </w:r>
      <w:r>
        <w:tab/>
        <w:t xml:space="preserve">when the feature </w:t>
      </w:r>
      <w:r w:rsidRPr="003F07B5">
        <w:rPr>
          <w:lang w:eastAsia="zh-CN"/>
        </w:rPr>
        <w:t>"</w:t>
      </w:r>
      <w:bookmarkStart w:id="8" w:name="OLE_LINK2"/>
      <w:proofErr w:type="spellStart"/>
      <w:r>
        <w:rPr>
          <w:rFonts w:hint="eastAsia"/>
          <w:lang w:eastAsia="zh-CN"/>
        </w:rPr>
        <w:t>EnQoSMon</w:t>
      </w:r>
      <w:bookmarkEnd w:id="8"/>
      <w:proofErr w:type="spellEnd"/>
      <w:r w:rsidRPr="003F07B5">
        <w:rPr>
          <w:lang w:eastAsia="zh-CN"/>
        </w:rPr>
        <w:t>"</w:t>
      </w:r>
      <w:r>
        <w:t xml:space="preserve"> is supported, for data rate measurements, within "</w:t>
      </w:r>
      <w:proofErr w:type="spellStart"/>
      <w:r>
        <w:rPr>
          <w:rFonts w:hint="eastAsia"/>
        </w:rPr>
        <w:t>qosMon</w:t>
      </w:r>
      <w:r>
        <w:t>DatRate</w:t>
      </w:r>
      <w:r>
        <w:rPr>
          <w:rFonts w:hint="eastAsia"/>
        </w:rPr>
        <w:t>Report</w:t>
      </w:r>
      <w:r>
        <w:t>s</w:t>
      </w:r>
      <w:proofErr w:type="spellEnd"/>
      <w:r>
        <w:t>":</w:t>
      </w:r>
    </w:p>
    <w:p w14:paraId="043E31E4" w14:textId="77777777" w:rsidR="00CF0E64" w:rsidRDefault="00CF0E64" w:rsidP="00CF0E64">
      <w:pPr>
        <w:pStyle w:val="B4"/>
      </w:pPr>
      <w:r>
        <w:t>a.</w:t>
      </w:r>
      <w:r>
        <w:tab/>
        <w:t>one data rate measurement for the UL within the "</w:t>
      </w:r>
      <w:proofErr w:type="spellStart"/>
      <w:r>
        <w:t>ulDataRate</w:t>
      </w:r>
      <w:proofErr w:type="spellEnd"/>
      <w:r>
        <w:t>" attribute; and/or</w:t>
      </w:r>
    </w:p>
    <w:p w14:paraId="610CA1F0" w14:textId="77777777" w:rsidR="00CF0E64" w:rsidRDefault="00CF0E64" w:rsidP="00CF0E64">
      <w:pPr>
        <w:pStyle w:val="B4"/>
      </w:pPr>
      <w:r>
        <w:t>b.</w:t>
      </w:r>
      <w:r>
        <w:tab/>
        <w:t>one data rate measurement for the DL within the "</w:t>
      </w:r>
      <w:proofErr w:type="spellStart"/>
      <w:r>
        <w:t>dlDataRate</w:t>
      </w:r>
      <w:proofErr w:type="spellEnd"/>
      <w:r>
        <w:t>" attribute; or</w:t>
      </w:r>
    </w:p>
    <w:p w14:paraId="3CAD512D" w14:textId="77777777" w:rsidR="00CF0E64" w:rsidRDefault="00CF0E64" w:rsidP="00CF0E64">
      <w:pPr>
        <w:pStyle w:val="B3"/>
        <w:ind w:left="1137" w:hanging="285"/>
      </w:pPr>
      <w:r>
        <w:t>-</w:t>
      </w:r>
      <w:r>
        <w:tab/>
      </w:r>
      <w:bookmarkStart w:id="9" w:name="_Hlk129012371"/>
      <w:r>
        <w:t>if the feature "</w:t>
      </w:r>
      <w:proofErr w:type="spellStart"/>
      <w:r>
        <w:t>PacketDelayFailureReport</w:t>
      </w:r>
      <w:proofErr w:type="spellEnd"/>
      <w:r>
        <w:t>" is supported or the "</w:t>
      </w:r>
      <w:proofErr w:type="spellStart"/>
      <w:r>
        <w:rPr>
          <w:rFonts w:hint="eastAsia"/>
          <w:lang w:eastAsia="zh-CN"/>
        </w:rPr>
        <w:t>EnQoSMon</w:t>
      </w:r>
      <w:proofErr w:type="spellEnd"/>
      <w:r>
        <w:t>" feature is supported, the packet delay measurement failure indicator within the "</w:t>
      </w:r>
      <w:proofErr w:type="spellStart"/>
      <w:r>
        <w:t>pdmf</w:t>
      </w:r>
      <w:proofErr w:type="spellEnd"/>
      <w:r>
        <w:t>" attribute;</w:t>
      </w:r>
      <w:bookmarkEnd w:id="9"/>
    </w:p>
    <w:p w14:paraId="600FEEC8" w14:textId="77777777" w:rsidR="00CF0E64" w:rsidRDefault="00CF0E64" w:rsidP="00CF0E64">
      <w:pPr>
        <w:pStyle w:val="B3"/>
      </w:pPr>
      <w:bookmarkStart w:id="10" w:name="OLE_LINK8"/>
      <w:r>
        <w:t>-</w:t>
      </w:r>
      <w:r>
        <w:tab/>
        <w:t>when the "</w:t>
      </w:r>
      <w:r>
        <w:rPr>
          <w:rFonts w:cs="Arial"/>
        </w:rPr>
        <w:t>ListUE_5G</w:t>
      </w:r>
      <w:r>
        <w:t xml:space="preserve">" feature is supported, for QoS monitoring for </w:t>
      </w:r>
      <w:r>
        <w:rPr>
          <w:noProof/>
          <w:lang w:eastAsia="zh-CN"/>
        </w:rPr>
        <w:t>c</w:t>
      </w:r>
      <w:r w:rsidRPr="00B80D6F">
        <w:rPr>
          <w:noProof/>
          <w:lang w:eastAsia="zh-CN"/>
        </w:rPr>
        <w:t xml:space="preserve">onsolidated </w:t>
      </w:r>
      <w:r>
        <w:t>data rate for list of UEs, within "</w:t>
      </w:r>
      <w:proofErr w:type="spellStart"/>
      <w:r>
        <w:rPr>
          <w:rFonts w:hint="eastAsia"/>
          <w:lang w:eastAsia="zh-CN"/>
        </w:rPr>
        <w:t>a</w:t>
      </w:r>
      <w:r>
        <w:rPr>
          <w:lang w:eastAsia="zh-CN"/>
        </w:rPr>
        <w:t>ggrDataRateRpts</w:t>
      </w:r>
      <w:proofErr w:type="spellEnd"/>
      <w:r>
        <w:t>":</w:t>
      </w:r>
    </w:p>
    <w:p w14:paraId="5E485AC7" w14:textId="77777777" w:rsidR="00CF0E64" w:rsidRDefault="00CF0E64" w:rsidP="00CF0E64">
      <w:pPr>
        <w:pStyle w:val="B4"/>
      </w:pPr>
      <w:r>
        <w:t>-</w:t>
      </w:r>
      <w:r>
        <w:tab/>
        <w:t xml:space="preserve">the </w:t>
      </w:r>
      <w:r>
        <w:rPr>
          <w:noProof/>
          <w:lang w:eastAsia="zh-CN"/>
        </w:rPr>
        <w:t>c</w:t>
      </w:r>
      <w:r w:rsidRPr="00B80D6F">
        <w:rPr>
          <w:noProof/>
          <w:lang w:eastAsia="zh-CN"/>
        </w:rPr>
        <w:t xml:space="preserve">onsolidated </w:t>
      </w:r>
      <w:r>
        <w:t xml:space="preserve">data rate measurement for DL within the </w:t>
      </w:r>
      <w:r w:rsidRPr="003F07B5">
        <w:t>"</w:t>
      </w:r>
      <w:proofErr w:type="spellStart"/>
      <w:r>
        <w:t>dlAggrDataRate</w:t>
      </w:r>
      <w:proofErr w:type="spellEnd"/>
      <w:r w:rsidRPr="003F07B5">
        <w:t>"</w:t>
      </w:r>
      <w:r>
        <w:t xml:space="preserve"> attribute; and/or</w:t>
      </w:r>
    </w:p>
    <w:p w14:paraId="18CF6241" w14:textId="77777777" w:rsidR="00CF0E64" w:rsidRPr="005E77DB" w:rsidRDefault="00CF0E64" w:rsidP="00CF0E64">
      <w:pPr>
        <w:pStyle w:val="B4"/>
      </w:pPr>
      <w:r>
        <w:t>-</w:t>
      </w:r>
      <w:r>
        <w:tab/>
        <w:t>the</w:t>
      </w:r>
      <w:r w:rsidRPr="000D0813">
        <w:rPr>
          <w:noProof/>
          <w:lang w:eastAsia="zh-CN"/>
        </w:rPr>
        <w:t xml:space="preserve"> </w:t>
      </w:r>
      <w:r>
        <w:rPr>
          <w:noProof/>
          <w:lang w:eastAsia="zh-CN"/>
        </w:rPr>
        <w:t>c</w:t>
      </w:r>
      <w:r w:rsidRPr="00B80D6F">
        <w:rPr>
          <w:noProof/>
          <w:lang w:eastAsia="zh-CN"/>
        </w:rPr>
        <w:t>onsolidated</w:t>
      </w:r>
      <w:r>
        <w:t xml:space="preserve"> data rate measurement for UL</w:t>
      </w:r>
      <w:r w:rsidRPr="00645528">
        <w:t xml:space="preserve"> </w:t>
      </w:r>
      <w:r>
        <w:t xml:space="preserve">within the </w:t>
      </w:r>
      <w:r w:rsidRPr="003F07B5">
        <w:t>"</w:t>
      </w:r>
      <w:proofErr w:type="spellStart"/>
      <w:r>
        <w:t>ulAggrDataRate</w:t>
      </w:r>
      <w:proofErr w:type="spellEnd"/>
      <w:r w:rsidRPr="003F07B5">
        <w:t>"</w:t>
      </w:r>
      <w:r>
        <w:t xml:space="preserve"> attribute;</w:t>
      </w:r>
    </w:p>
    <w:p w14:paraId="66F928E9" w14:textId="206413B7" w:rsidR="00CF0E64" w:rsidRPr="00D74FD5" w:rsidDel="00C244A4" w:rsidRDefault="00CF0E64" w:rsidP="00CF0E64">
      <w:pPr>
        <w:pStyle w:val="EditorsNote"/>
        <w:tabs>
          <w:tab w:val="left" w:pos="3200"/>
        </w:tabs>
        <w:overflowPunct w:val="0"/>
        <w:autoSpaceDE w:val="0"/>
        <w:autoSpaceDN w:val="0"/>
        <w:adjustRightInd w:val="0"/>
        <w:ind w:left="1559" w:hanging="1276"/>
        <w:textAlignment w:val="baseline"/>
        <w:rPr>
          <w:del w:id="11" w:author="Ericsson April r0" w:date="2024-04-04T10:19:00Z"/>
          <w:rStyle w:val="EditorsNoteCharChar"/>
        </w:rPr>
      </w:pPr>
      <w:del w:id="12" w:author="Ericsson April r0" w:date="2024-04-04T10:19:00Z">
        <w:r w:rsidRPr="00D74FD5" w:rsidDel="00C244A4">
          <w:rPr>
            <w:rStyle w:val="EditorsNoteCharChar"/>
          </w:rPr>
          <w:delText>Editor’s Note:</w:delText>
        </w:r>
        <w:r w:rsidRPr="002745F1" w:rsidDel="00C244A4">
          <w:rPr>
            <w:rStyle w:val="EditorsNoteCharChar"/>
          </w:rPr>
          <w:tab/>
        </w:r>
        <w:r w:rsidRPr="00D74FD5" w:rsidDel="00C244A4">
          <w:rPr>
            <w:rStyle w:val="EditorsNoteCharChar"/>
            <w:rFonts w:hint="eastAsia"/>
          </w:rPr>
          <w:delText>It is FFS</w:delText>
        </w:r>
        <w:bookmarkStart w:id="13" w:name="OLE_LINK9"/>
        <w:r w:rsidRPr="00D74FD5" w:rsidDel="00C244A4">
          <w:rPr>
            <w:rStyle w:val="EditorsNoteCharChar"/>
            <w:rFonts w:hint="eastAsia"/>
          </w:rPr>
          <w:delText xml:space="preserve"> whether new data type structure is needed for QoS monitoring control for multi-modal services.</w:delText>
        </w:r>
        <w:bookmarkEnd w:id="13"/>
      </w:del>
    </w:p>
    <w:bookmarkEnd w:id="10"/>
    <w:p w14:paraId="7FA34F8D" w14:textId="77777777" w:rsidR="00CF0E64" w:rsidRPr="008D173A" w:rsidRDefault="00CF0E64" w:rsidP="00CF0E64">
      <w:pPr>
        <w:pStyle w:val="B2"/>
      </w:pPr>
      <w:r>
        <w:t>-</w:t>
      </w:r>
      <w:r>
        <w:tab/>
      </w:r>
      <w:r w:rsidRPr="008D173A">
        <w:t>if the "</w:t>
      </w:r>
      <w:proofErr w:type="spellStart"/>
      <w:r>
        <w:t>MultiMedia</w:t>
      </w:r>
      <w:proofErr w:type="spellEnd"/>
      <w:r w:rsidRPr="008D173A">
        <w:t xml:space="preserve">" feature is supported, when the NEF receives the event notification for the AF transaction as </w:t>
      </w:r>
      <w:r w:rsidRPr="008D173A">
        <w:rPr>
          <w:rFonts w:hint="eastAsia"/>
        </w:rPr>
        <w:t xml:space="preserve">defined in </w:t>
      </w:r>
      <w:r w:rsidRPr="008D173A">
        <w:t>clause 4.2.2 of 3GPP TS 29.508 [26] or clause 4.2.5.14 of 3GPP TS 29.514 [7], or when the AF requested direct notification, as defined in clause 5.2.2.3 of 3GPP TS 29.564 [61], the NEF shall include the affected single-modal identification number and the corresponding flows within the "</w:t>
      </w:r>
      <w:proofErr w:type="spellStart"/>
      <w:r w:rsidRPr="008D173A">
        <w:t>multiModFlows</w:t>
      </w:r>
      <w:proofErr w:type="spellEnd"/>
      <w:r w:rsidRPr="008D173A">
        <w:t>" attribute.</w:t>
      </w:r>
    </w:p>
    <w:p w14:paraId="372FDD6B" w14:textId="77777777" w:rsidR="00CF0E64" w:rsidRDefault="00CF0E64" w:rsidP="00CF0E64">
      <w:pPr>
        <w:pStyle w:val="B10"/>
        <w:rPr>
          <w:lang w:eastAsia="zh-CN"/>
        </w:rPr>
      </w:pPr>
      <w:r>
        <w:t>-</w:t>
      </w:r>
      <w:r>
        <w:tab/>
        <w:t>if the "</w:t>
      </w:r>
      <w:r>
        <w:rPr>
          <w:rFonts w:cs="Arial"/>
          <w:szCs w:val="18"/>
          <w:lang w:eastAsia="zh-CN"/>
        </w:rPr>
        <w:t>AlternativeQoS</w:t>
      </w:r>
      <w:r>
        <w:rPr>
          <w:rFonts w:cs="Arial" w:hint="eastAsia"/>
          <w:szCs w:val="18"/>
          <w:lang w:eastAsia="zh-CN"/>
        </w:rPr>
        <w:t>_5G</w:t>
      </w:r>
      <w:r>
        <w:t xml:space="preserve">" feature is supported, the AF may </w:t>
      </w:r>
      <w:r>
        <w:rPr>
          <w:lang w:eastAsia="zh-CN"/>
        </w:rPr>
        <w:t>include an ordered list of QoS references within the "</w:t>
      </w:r>
      <w:proofErr w:type="spellStart"/>
      <w:r>
        <w:rPr>
          <w:lang w:eastAsia="zh-CN"/>
        </w:rPr>
        <w:t>altQosReferences</w:t>
      </w:r>
      <w:proofErr w:type="spellEnd"/>
      <w:r>
        <w:rPr>
          <w:lang w:eastAsia="zh-CN"/>
        </w:rPr>
        <w:t>" attribute and,</w:t>
      </w:r>
      <w:r>
        <w:rPr>
          <w:rFonts w:hint="eastAsia"/>
          <w:lang w:eastAsia="zh-CN"/>
        </w:rPr>
        <w:t xml:space="preserve"> </w:t>
      </w:r>
      <w:r>
        <w:rPr>
          <w:lang w:eastAsia="zh-CN"/>
        </w:rPr>
        <w:t>if the "</w:t>
      </w:r>
      <w:r>
        <w:rPr>
          <w:rFonts w:hint="eastAsia"/>
          <w:lang w:eastAsia="zh-CN"/>
        </w:rPr>
        <w:t>D</w:t>
      </w:r>
      <w:r>
        <w:rPr>
          <w:lang w:eastAsia="zh-CN"/>
        </w:rPr>
        <w:t xml:space="preserve">isableUENotification_5G" feature is also supported, an indication that the </w:t>
      </w:r>
      <w:r>
        <w:t>UE does not need to be informed about changes related to Alternative QoS Profiles within the "</w:t>
      </w:r>
      <w:proofErr w:type="spellStart"/>
      <w:r>
        <w:t>disUeNotif</w:t>
      </w:r>
      <w:proofErr w:type="spellEnd"/>
      <w:r>
        <w:t>" attribute</w:t>
      </w:r>
      <w:r>
        <w:rPr>
          <w:lang w:eastAsia="zh-CN"/>
        </w:rPr>
        <w:t>.</w:t>
      </w:r>
    </w:p>
    <w:p w14:paraId="424E1BD3" w14:textId="77777777" w:rsidR="00CF0E64" w:rsidRDefault="00CF0E64" w:rsidP="00CF0E64">
      <w:pPr>
        <w:pStyle w:val="B10"/>
        <w:rPr>
          <w:lang w:eastAsia="zh-CN"/>
        </w:rPr>
      </w:pPr>
      <w:r>
        <w:rPr>
          <w:lang w:eastAsia="zh-CN"/>
        </w:rPr>
        <w:t>-</w:t>
      </w:r>
      <w:r>
        <w:rPr>
          <w:lang w:eastAsia="zh-CN"/>
        </w:rPr>
        <w:tab/>
        <w:t>When the NEF interfaces directly with the PCF, the NEF shall transfer them to the PCF in the Npcf_PolicyAuthorization service and subscribe to PCF event "QOS_NOTIF" in the Npcf_PolicyAuthorization service. When the NEF receives the notification of PCF event "QOS_NOTIF", it shall notify the AF with "QOS_GUARANTEED" event or with "QOS_NOT_GUARANTEED" event and the currently applied QoS reference if received. When the NEF receives the notification of PCF event "SUCCESSFUL_RESOURCES_ALLOCATION", it shall notify the AF the event together with the currently applied QoS reference if received.</w:t>
      </w:r>
    </w:p>
    <w:p w14:paraId="498E5235" w14:textId="77777777" w:rsidR="00CF0E64" w:rsidRDefault="00CF0E64" w:rsidP="00CF0E64">
      <w:pPr>
        <w:pStyle w:val="B10"/>
        <w:rPr>
          <w:lang w:eastAsia="zh-CN"/>
        </w:rPr>
      </w:pPr>
      <w:r>
        <w:rPr>
          <w:lang w:eastAsia="zh-CN"/>
        </w:rPr>
        <w:t>-</w:t>
      </w:r>
      <w:r>
        <w:rPr>
          <w:lang w:eastAsia="zh-CN"/>
        </w:rPr>
        <w:tab/>
        <w:t xml:space="preserve">If the "TSC_5G" feature is supported, when the NEF interfaces with the TSCTSF, the NEF shall transfer the received alternative QoS references to the TSCTSF in the </w:t>
      </w:r>
      <w:proofErr w:type="spellStart"/>
      <w:r>
        <w:rPr>
          <w:lang w:eastAsia="zh-CN"/>
        </w:rPr>
        <w:t>Ntsctsf_QoSandTSCAssistance</w:t>
      </w:r>
      <w:proofErr w:type="spellEnd"/>
      <w:r>
        <w:rPr>
          <w:lang w:eastAsia="zh-CN"/>
        </w:rPr>
        <w:t xml:space="preserve"> service and subscribe with TSCTSF to "QOS_GUARANTEED" and "QOS_NOT_GUARANTEED" events. When the NEF receives the event notification from the TSCTSF, the NEF shall notify the AF with "QOS_GUARANTEED" event or with "QOS_NOT_GUARANTEED" event and the currently applied QoS reference if received. When the NEF receives the notification of TSCTSF event "SUCCESSFUL_RESOURCES_ALLOCATION", it shall notify the AF the event together with the currently applied QoS reference if received.</w:t>
      </w:r>
    </w:p>
    <w:p w14:paraId="73F48BF3" w14:textId="77777777" w:rsidR="00CF0E64" w:rsidRDefault="00CF0E64" w:rsidP="00CF0E64">
      <w:pPr>
        <w:pStyle w:val="B10"/>
        <w:rPr>
          <w:lang w:eastAsia="zh-CN"/>
        </w:rPr>
      </w:pPr>
      <w:r>
        <w:rPr>
          <w:lang w:eastAsia="zh-CN"/>
        </w:rPr>
        <w:tab/>
        <w:t>If the feature "</w:t>
      </w:r>
      <w:proofErr w:type="spellStart"/>
      <w:r>
        <w:rPr>
          <w:lang w:eastAsia="zh-CN"/>
        </w:rPr>
        <w:t>AltQoSProfiles</w:t>
      </w:r>
      <w:r>
        <w:t>SupportReport</w:t>
      </w:r>
      <w:proofErr w:type="spellEnd"/>
      <w:r>
        <w:rPr>
          <w:lang w:eastAsia="zh-CN"/>
        </w:rPr>
        <w:t>" is supported, when the NEF receives the indication from the PCF or the TSCTSF about the support of alternative QoS profiles, the NEF shall notify the AF forwarding the received indication within the "</w:t>
      </w:r>
      <w:proofErr w:type="spellStart"/>
      <w:r>
        <w:t>altQosNotSuppInd</w:t>
      </w:r>
      <w:proofErr w:type="spellEnd"/>
      <w:r>
        <w:rPr>
          <w:lang w:eastAsia="zh-CN"/>
        </w:rPr>
        <w:t>" attribute.</w:t>
      </w:r>
    </w:p>
    <w:p w14:paraId="07A9DB2C" w14:textId="77777777" w:rsidR="00CF0E64" w:rsidRDefault="00CF0E64" w:rsidP="00CF0E64">
      <w:pPr>
        <w:pStyle w:val="NO"/>
        <w:rPr>
          <w:lang w:eastAsia="zh-CN"/>
        </w:rPr>
      </w:pPr>
      <w:r>
        <w:rPr>
          <w:rFonts w:hint="eastAsia"/>
          <w:lang w:eastAsia="ja-JP"/>
        </w:rPr>
        <w:lastRenderedPageBreak/>
        <w:t>NOTE</w:t>
      </w:r>
      <w:r>
        <w:rPr>
          <w:lang w:val="en-US" w:eastAsia="ja-JP"/>
        </w:rPr>
        <w:t> 5</w:t>
      </w:r>
      <w:r>
        <w:rPr>
          <w:rFonts w:hint="eastAsia"/>
          <w:lang w:eastAsia="ja-JP"/>
        </w:rPr>
        <w:t>:</w:t>
      </w:r>
      <w:r>
        <w:rPr>
          <w:rFonts w:hint="eastAsia"/>
          <w:lang w:eastAsia="zh-CN"/>
        </w:rPr>
        <w:tab/>
      </w:r>
      <w:r>
        <w:rPr>
          <w:lang w:eastAsia="zh-CN"/>
        </w:rPr>
        <w:t xml:space="preserve">Based on the </w:t>
      </w:r>
      <w:r>
        <w:rPr>
          <w:rFonts w:hint="eastAsia"/>
          <w:lang w:eastAsia="zh-CN"/>
        </w:rPr>
        <w:t>operator configuration</w:t>
      </w:r>
      <w:r>
        <w:rPr>
          <w:lang w:eastAsia="zh-CN"/>
        </w:rPr>
        <w:t>,</w:t>
      </w:r>
      <w:r>
        <w:rPr>
          <w:rFonts w:hint="eastAsia"/>
          <w:lang w:eastAsia="zh-CN"/>
        </w:rPr>
        <w:t xml:space="preserve"> </w:t>
      </w:r>
      <w:r>
        <w:rPr>
          <w:lang w:eastAsia="zh-CN"/>
        </w:rPr>
        <w:t>t</w:t>
      </w:r>
      <w:r>
        <w:rPr>
          <w:rFonts w:hint="eastAsia"/>
          <w:lang w:eastAsia="zh-CN"/>
        </w:rPr>
        <w:t xml:space="preserve">he </w:t>
      </w:r>
      <w:r>
        <w:rPr>
          <w:lang w:eastAsia="zh-CN"/>
        </w:rPr>
        <w:t xml:space="preserve">QoS reference </w:t>
      </w:r>
      <w:r>
        <w:rPr>
          <w:rFonts w:hint="eastAsia"/>
          <w:lang w:eastAsia="zh-CN"/>
        </w:rPr>
        <w:t>identifiers</w:t>
      </w:r>
      <w:r>
        <w:rPr>
          <w:lang w:eastAsia="zh-CN"/>
        </w:rPr>
        <w:t xml:space="preserve"> received from the AF</w:t>
      </w:r>
      <w:r>
        <w:rPr>
          <w:rFonts w:hint="eastAsia"/>
          <w:lang w:eastAsia="zh-CN"/>
        </w:rPr>
        <w:t xml:space="preserve"> can be the same </w:t>
      </w:r>
      <w:r>
        <w:rPr>
          <w:lang w:eastAsia="zh-CN"/>
        </w:rPr>
        <w:t xml:space="preserve">or different </w:t>
      </w:r>
      <w:r>
        <w:rPr>
          <w:rFonts w:hint="eastAsia"/>
          <w:lang w:eastAsia="zh-CN"/>
        </w:rPr>
        <w:t xml:space="preserve">as the </w:t>
      </w:r>
      <w:r>
        <w:rPr>
          <w:lang w:eastAsia="zh-CN"/>
        </w:rPr>
        <w:t xml:space="preserve">QoS reference </w:t>
      </w:r>
      <w:r>
        <w:rPr>
          <w:rFonts w:hint="eastAsia"/>
          <w:lang w:eastAsia="zh-CN"/>
        </w:rPr>
        <w:t xml:space="preserve">identifiers known at the </w:t>
      </w:r>
      <w:r>
        <w:rPr>
          <w:lang w:eastAsia="zh-CN"/>
        </w:rPr>
        <w:t>PCF</w:t>
      </w:r>
      <w:r>
        <w:rPr>
          <w:rFonts w:hint="eastAsia"/>
          <w:lang w:eastAsia="zh-CN"/>
        </w:rPr>
        <w:t>.</w:t>
      </w:r>
      <w:r>
        <w:rPr>
          <w:lang w:eastAsia="zh-CN"/>
        </w:rPr>
        <w:t xml:space="preserve"> The NEF can perform a mapping for the QoS reference identifier.</w:t>
      </w:r>
    </w:p>
    <w:p w14:paraId="1A49DE0F" w14:textId="77777777" w:rsidR="00CF0E64" w:rsidRDefault="00CF0E64" w:rsidP="00CF0E64">
      <w:pPr>
        <w:pStyle w:val="B10"/>
        <w:rPr>
          <w:lang w:eastAsia="zh-CN"/>
        </w:rPr>
      </w:pPr>
      <w:r>
        <w:t>-</w:t>
      </w:r>
      <w:r>
        <w:tab/>
        <w:t>if the "</w:t>
      </w:r>
      <w:r>
        <w:rPr>
          <w:rFonts w:cs="Arial"/>
          <w:szCs w:val="18"/>
          <w:lang w:eastAsia="zh-CN"/>
        </w:rPr>
        <w:t>TSC</w:t>
      </w:r>
      <w:r>
        <w:rPr>
          <w:rFonts w:cs="Arial" w:hint="eastAsia"/>
          <w:szCs w:val="18"/>
          <w:lang w:eastAsia="zh-CN"/>
        </w:rPr>
        <w:t>_5G</w:t>
      </w:r>
      <w:r>
        <w:t xml:space="preserve">" feature is supported, the AF may </w:t>
      </w:r>
      <w:r>
        <w:rPr>
          <w:lang w:eastAsia="zh-CN"/>
        </w:rPr>
        <w:t>include:</w:t>
      </w:r>
    </w:p>
    <w:p w14:paraId="1ED8AC55" w14:textId="77777777" w:rsidR="00CF0E64" w:rsidRDefault="00CF0E64" w:rsidP="00CF0E64">
      <w:pPr>
        <w:pStyle w:val="B2"/>
      </w:pPr>
      <w:r>
        <w:rPr>
          <w:lang w:eastAsia="zh-CN"/>
        </w:rPr>
        <w:t>-</w:t>
      </w:r>
      <w:r>
        <w:rPr>
          <w:lang w:eastAsia="zh-CN"/>
        </w:rPr>
        <w:tab/>
        <w:t>the TSC QoS requirement within the "</w:t>
      </w:r>
      <w:proofErr w:type="spellStart"/>
      <w:r>
        <w:rPr>
          <w:lang w:eastAsia="zh-CN"/>
        </w:rPr>
        <w:t>tscQosReq</w:t>
      </w:r>
      <w:proofErr w:type="spellEnd"/>
      <w:r>
        <w:rPr>
          <w:lang w:eastAsia="zh-CN"/>
        </w:rPr>
        <w:t xml:space="preserve">" attribute. </w:t>
      </w:r>
      <w:r>
        <w:t xml:space="preserve">Within the </w:t>
      </w:r>
      <w:proofErr w:type="spellStart"/>
      <w:r>
        <w:rPr>
          <w:lang w:eastAsia="zh-CN"/>
        </w:rPr>
        <w:t>TscQosRequirement</w:t>
      </w:r>
      <w:proofErr w:type="spellEnd"/>
      <w:r>
        <w:t xml:space="preserve"> data structure, the AF may include:</w:t>
      </w:r>
    </w:p>
    <w:p w14:paraId="79580C45" w14:textId="77777777" w:rsidR="00CF0E64" w:rsidRDefault="00CF0E64" w:rsidP="00CF0E64">
      <w:pPr>
        <w:pStyle w:val="B3"/>
      </w:pPr>
      <w:r>
        <w:t>-</w:t>
      </w:r>
      <w:r>
        <w:tab/>
        <w:t xml:space="preserve">the input information to construct the </w:t>
      </w:r>
      <w:r w:rsidRPr="001B7C50">
        <w:t>TSC Assistance Container</w:t>
      </w:r>
      <w:r>
        <w:t xml:space="preserve"> within the "</w:t>
      </w:r>
      <w:proofErr w:type="spellStart"/>
      <w:r>
        <w:t>tscaiInputUl</w:t>
      </w:r>
      <w:proofErr w:type="spellEnd"/>
      <w:r>
        <w:t>" attribute and/or "</w:t>
      </w:r>
      <w:proofErr w:type="spellStart"/>
      <w:r>
        <w:t>tscaiInputDl"attribute</w:t>
      </w:r>
      <w:proofErr w:type="spellEnd"/>
      <w:r>
        <w:t>,</w:t>
      </w:r>
      <w:r w:rsidRPr="006F7F8E">
        <w:t xml:space="preserve"> </w:t>
      </w:r>
      <w:r>
        <w:t xml:space="preserve">and the </w:t>
      </w:r>
      <w:r>
        <w:rPr>
          <w:lang w:eastAsia="zh-CN"/>
        </w:rPr>
        <w:t>(g)PTP domain that the AF is located in within the "</w:t>
      </w:r>
      <w:proofErr w:type="spellStart"/>
      <w:r>
        <w:t>tscaiTimeDom</w:t>
      </w:r>
      <w:proofErr w:type="spellEnd"/>
      <w:r>
        <w:rPr>
          <w:lang w:eastAsia="zh-CN"/>
        </w:rPr>
        <w:t>" attribute;</w:t>
      </w:r>
    </w:p>
    <w:p w14:paraId="41DBB9A3" w14:textId="77777777" w:rsidR="00CF0E64" w:rsidRDefault="00CF0E64" w:rsidP="00CF0E64">
      <w:pPr>
        <w:pStyle w:val="NO"/>
        <w:rPr>
          <w:lang w:eastAsia="zh-CN"/>
        </w:rPr>
      </w:pPr>
      <w:r w:rsidRPr="00B26728">
        <w:t>NOTE</w:t>
      </w:r>
      <w:r>
        <w:t> 6</w:t>
      </w:r>
      <w:r w:rsidRPr="00B26728">
        <w:t>:</w:t>
      </w:r>
      <w:r w:rsidRPr="00B26728">
        <w:tab/>
        <w:t xml:space="preserve">For the adjustment of </w:t>
      </w:r>
      <w:r w:rsidRPr="0072693B">
        <w:t>burst</w:t>
      </w:r>
      <w:r>
        <w:t xml:space="preserve"> </w:t>
      </w:r>
      <w:r>
        <w:rPr>
          <w:rFonts w:hint="eastAsia"/>
          <w:lang w:eastAsia="zh-CN"/>
        </w:rPr>
        <w:t>sendi</w:t>
      </w:r>
      <w:r>
        <w:t>ng</w:t>
      </w:r>
      <w:r w:rsidRPr="0072693B">
        <w:t xml:space="preserve"> time </w:t>
      </w:r>
      <w:r w:rsidRPr="00B26728">
        <w:t>and adjustment of periodicity</w:t>
      </w:r>
      <w:r>
        <w:t xml:space="preserve"> within the </w:t>
      </w:r>
      <w:r w:rsidRPr="00CD68E1">
        <w:rPr>
          <w:lang w:eastAsia="zh-CN"/>
        </w:rPr>
        <w:t>"</w:t>
      </w:r>
      <w:proofErr w:type="spellStart"/>
      <w:r w:rsidRPr="00AA7627">
        <w:t>periodicityR</w:t>
      </w:r>
      <w:r w:rsidRPr="00AA7627">
        <w:rPr>
          <w:rFonts w:hint="eastAsia"/>
        </w:rPr>
        <w:t>ange</w:t>
      </w:r>
      <w:proofErr w:type="spellEnd"/>
      <w:r w:rsidRPr="00CD68E1">
        <w:rPr>
          <w:lang w:eastAsia="zh-CN"/>
        </w:rPr>
        <w:t>"</w:t>
      </w:r>
      <w:r>
        <w:rPr>
          <w:lang w:eastAsia="zh-CN"/>
        </w:rPr>
        <w:t xml:space="preserve"> attribute</w:t>
      </w:r>
      <w:r w:rsidRPr="00B26728">
        <w:t xml:space="preserve"> in</w:t>
      </w:r>
      <w:r>
        <w:t xml:space="preserve"> the</w:t>
      </w:r>
      <w:r w:rsidRPr="00B26728">
        <w:t xml:space="preserve"> UL direction</w:t>
      </w:r>
      <w:r w:rsidRPr="00C7079C">
        <w:t xml:space="preserve"> </w:t>
      </w:r>
      <w:r w:rsidRPr="00E647C5">
        <w:t>within the "</w:t>
      </w:r>
      <w:proofErr w:type="spellStart"/>
      <w:r w:rsidRPr="00E647C5">
        <w:t>tscaiInputUl</w:t>
      </w:r>
      <w:proofErr w:type="spellEnd"/>
      <w:r w:rsidRPr="00E647C5">
        <w:t>" attribute</w:t>
      </w:r>
      <w:r>
        <w:t>,</w:t>
      </w:r>
      <w:r w:rsidRPr="00B26728">
        <w:t xml:space="preserve"> it is expected that the AF interacts with the application in the UE or devices behind the UE based on application layer </w:t>
      </w:r>
      <w:proofErr w:type="spellStart"/>
      <w:r w:rsidRPr="00B26728">
        <w:t>signaling</w:t>
      </w:r>
      <w:proofErr w:type="spellEnd"/>
      <w:r w:rsidRPr="00B26728">
        <w:t>.</w:t>
      </w:r>
    </w:p>
    <w:p w14:paraId="256D84BF" w14:textId="77777777" w:rsidR="00CF0E64" w:rsidRDefault="00CF0E64" w:rsidP="00CF0E64">
      <w:pPr>
        <w:pStyle w:val="B3"/>
      </w:pPr>
      <w:r>
        <w:rPr>
          <w:lang w:eastAsia="zh-CN"/>
        </w:rPr>
        <w:t>-</w:t>
      </w:r>
      <w:r>
        <w:rPr>
          <w:lang w:eastAsia="zh-CN"/>
        </w:rPr>
        <w:tab/>
        <w:t>the capability for BAT adaptation within the "</w:t>
      </w:r>
      <w:proofErr w:type="spellStart"/>
      <w:r>
        <w:rPr>
          <w:lang w:eastAsia="zh-CN"/>
        </w:rPr>
        <w:t>capBatAdaptation</w:t>
      </w:r>
      <w:proofErr w:type="spellEnd"/>
      <w:r>
        <w:rPr>
          <w:lang w:eastAsia="zh-CN"/>
        </w:rPr>
        <w:t>" attribute, if the "</w:t>
      </w:r>
      <w:proofErr w:type="spellStart"/>
      <w:r>
        <w:rPr>
          <w:lang w:eastAsia="zh-CN"/>
        </w:rPr>
        <w:t>EnTSCAC</w:t>
      </w:r>
      <w:proofErr w:type="spellEnd"/>
      <w:r>
        <w:rPr>
          <w:lang w:eastAsia="zh-CN"/>
        </w:rPr>
        <w:t xml:space="preserve">" feature is also supported. </w:t>
      </w:r>
      <w:r w:rsidRPr="00CD68E1">
        <w:rPr>
          <w:lang w:eastAsia="zh-CN"/>
        </w:rPr>
        <w:t xml:space="preserve">The capability for BAT adaptation </w:t>
      </w:r>
      <w:r>
        <w:rPr>
          <w:lang w:eastAsia="zh-CN"/>
        </w:rPr>
        <w:t xml:space="preserve">and the </w:t>
      </w:r>
      <w:r w:rsidRPr="00CD68E1">
        <w:rPr>
          <w:lang w:eastAsia="zh-CN"/>
        </w:rPr>
        <w:t>burst arrival time window ("</w:t>
      </w:r>
      <w:proofErr w:type="spellStart"/>
      <w:r w:rsidRPr="00CD68E1">
        <w:rPr>
          <w:lang w:eastAsia="zh-CN"/>
        </w:rPr>
        <w:t>burstArrivalTimeWnd</w:t>
      </w:r>
      <w:proofErr w:type="spellEnd"/>
      <w:r w:rsidRPr="00CD68E1">
        <w:rPr>
          <w:lang w:eastAsia="zh-CN"/>
        </w:rPr>
        <w:t>" attribute within the "</w:t>
      </w:r>
      <w:proofErr w:type="spellStart"/>
      <w:r w:rsidRPr="00CD68E1">
        <w:rPr>
          <w:lang w:eastAsia="zh-CN"/>
        </w:rPr>
        <w:t>tscaiInputUl</w:t>
      </w:r>
      <w:proofErr w:type="spellEnd"/>
      <w:r w:rsidRPr="00CD68E1">
        <w:rPr>
          <w:lang w:eastAsia="zh-CN"/>
        </w:rPr>
        <w:t>" attribute and/or "</w:t>
      </w:r>
      <w:proofErr w:type="spellStart"/>
      <w:r w:rsidRPr="00CD68E1">
        <w:rPr>
          <w:lang w:eastAsia="zh-CN"/>
        </w:rPr>
        <w:t>tscaiInputDl</w:t>
      </w:r>
      <w:proofErr w:type="spellEnd"/>
      <w:r w:rsidRPr="00CD68E1">
        <w:rPr>
          <w:lang w:eastAsia="zh-CN"/>
        </w:rPr>
        <w:t>" attribute of the "</w:t>
      </w:r>
      <w:proofErr w:type="spellStart"/>
      <w:r w:rsidRPr="00CD68E1">
        <w:rPr>
          <w:lang w:eastAsia="zh-CN"/>
        </w:rPr>
        <w:t>tscQosReq</w:t>
      </w:r>
      <w:proofErr w:type="spellEnd"/>
      <w:r w:rsidRPr="00CD68E1">
        <w:rPr>
          <w:lang w:eastAsia="zh-CN"/>
        </w:rPr>
        <w:t>" attribute) are mutually exclusive</w:t>
      </w:r>
      <w:r>
        <w:rPr>
          <w:lang w:eastAsia="zh-CN"/>
        </w:rPr>
        <w:t>;</w:t>
      </w:r>
      <w:r>
        <w:t xml:space="preserve"> and</w:t>
      </w:r>
    </w:p>
    <w:p w14:paraId="758A67C1" w14:textId="77777777" w:rsidR="00CF0E64" w:rsidRDefault="00CF0E64" w:rsidP="00CF0E64">
      <w:pPr>
        <w:pStyle w:val="B3"/>
        <w:rPr>
          <w:lang w:eastAsia="zh-CN"/>
        </w:rPr>
      </w:pPr>
      <w:r>
        <w:rPr>
          <w:lang w:eastAsia="zh-CN"/>
        </w:rPr>
        <w:t>-</w:t>
      </w:r>
      <w:r>
        <w:rPr>
          <w:lang w:eastAsia="zh-CN"/>
        </w:rPr>
        <w:tab/>
        <w:t>if individual QoS parameters instead of QoS reference is provided, may include:</w:t>
      </w:r>
    </w:p>
    <w:p w14:paraId="59BB452F" w14:textId="77777777" w:rsidR="00CF0E64" w:rsidRDefault="00CF0E64" w:rsidP="00CF0E64">
      <w:pPr>
        <w:pStyle w:val="B4"/>
      </w:pPr>
      <w:r>
        <w:t>-</w:t>
      </w:r>
      <w:r>
        <w:tab/>
        <w:t>requested GBR within the "</w:t>
      </w:r>
      <w:proofErr w:type="spellStart"/>
      <w:r>
        <w:t>reqGbrDl</w:t>
      </w:r>
      <w:proofErr w:type="spellEnd"/>
      <w:r>
        <w:t>" attribute and/or "</w:t>
      </w:r>
      <w:proofErr w:type="spellStart"/>
      <w:r>
        <w:t>reqGbrUl</w:t>
      </w:r>
      <w:proofErr w:type="spellEnd"/>
      <w:r>
        <w:t>" attribute;</w:t>
      </w:r>
    </w:p>
    <w:p w14:paraId="0059EF79" w14:textId="77777777" w:rsidR="00CF0E64" w:rsidRPr="00C57288" w:rsidRDefault="00CF0E64" w:rsidP="00CF0E64">
      <w:pPr>
        <w:pStyle w:val="B4"/>
      </w:pPr>
      <w:r>
        <w:t>-</w:t>
      </w:r>
      <w:r>
        <w:tab/>
        <w:t>requested MBR within the "</w:t>
      </w:r>
      <w:proofErr w:type="spellStart"/>
      <w:r>
        <w:t>reqMbrDl</w:t>
      </w:r>
      <w:proofErr w:type="spellEnd"/>
      <w:r>
        <w:t>" attribute and/or "</w:t>
      </w:r>
      <w:proofErr w:type="spellStart"/>
      <w:r>
        <w:t>reqMbrUl</w:t>
      </w:r>
      <w:proofErr w:type="spellEnd"/>
      <w:r>
        <w:t>" attribute;</w:t>
      </w:r>
    </w:p>
    <w:p w14:paraId="1544AECE" w14:textId="77777777" w:rsidR="00CF0E64" w:rsidRDefault="00CF0E64" w:rsidP="00CF0E64">
      <w:pPr>
        <w:pStyle w:val="B4"/>
      </w:pPr>
      <w:r>
        <w:t>-</w:t>
      </w:r>
      <w:r>
        <w:tab/>
        <w:t>the maximum burst size within the "</w:t>
      </w:r>
      <w:proofErr w:type="spellStart"/>
      <w:r>
        <w:t>maxTscBurstSize</w:t>
      </w:r>
      <w:proofErr w:type="spellEnd"/>
      <w:r>
        <w:t>" attribute;</w:t>
      </w:r>
    </w:p>
    <w:p w14:paraId="06F2D102" w14:textId="77777777" w:rsidR="00CF0E64" w:rsidRPr="00B31599" w:rsidRDefault="00CF0E64" w:rsidP="00CF0E64">
      <w:pPr>
        <w:pStyle w:val="B4"/>
      </w:pPr>
      <w:r>
        <w:t>-</w:t>
      </w:r>
      <w:r>
        <w:tab/>
        <w:t>the priority within the "priority" attribute;</w:t>
      </w:r>
    </w:p>
    <w:p w14:paraId="2C48F61A" w14:textId="77777777" w:rsidR="00CF0E64" w:rsidRDefault="00CF0E64" w:rsidP="00CF0E64">
      <w:pPr>
        <w:pStyle w:val="B4"/>
      </w:pPr>
      <w:r>
        <w:t>-</w:t>
      </w:r>
      <w:r>
        <w:tab/>
        <w:t>the requested 5GS delay within the "req5Gsdelay" attribute; and</w:t>
      </w:r>
    </w:p>
    <w:p w14:paraId="06160E35" w14:textId="77777777" w:rsidR="00CF0E64" w:rsidRDefault="00CF0E64" w:rsidP="00CF0E64">
      <w:pPr>
        <w:pStyle w:val="B4"/>
      </w:pPr>
      <w:r>
        <w:t>-</w:t>
      </w:r>
      <w:r>
        <w:tab/>
        <w:t>the requested packet error rate within the "</w:t>
      </w:r>
      <w:proofErr w:type="spellStart"/>
      <w:r>
        <w:t>reqPer</w:t>
      </w:r>
      <w:proofErr w:type="spellEnd"/>
      <w:r>
        <w:t>" attribute, if the "ExtQoS_5G" feature is also supported.</w:t>
      </w:r>
    </w:p>
    <w:p w14:paraId="172BCD3D" w14:textId="77777777" w:rsidR="00CF0E64" w:rsidRDefault="00CF0E64" w:rsidP="00CF0E64">
      <w:pPr>
        <w:pStyle w:val="B10"/>
        <w:rPr>
          <w:lang w:eastAsia="zh-CN"/>
        </w:rPr>
      </w:pPr>
      <w:r>
        <w:rPr>
          <w:lang w:eastAsia="zh-CN"/>
        </w:rPr>
        <w:tab/>
        <w:t>If the NEF authorizes the AF request, the NEF may provision the received QoS requirements</w:t>
      </w:r>
      <w:r w:rsidRPr="00281BAC">
        <w:rPr>
          <w:lang w:eastAsia="zh-CN"/>
        </w:rPr>
        <w:t xml:space="preserve"> </w:t>
      </w:r>
      <w:r>
        <w:rPr>
          <w:lang w:eastAsia="zh-CN"/>
        </w:rPr>
        <w:t xml:space="preserve">to the TSCTSF by invoking the </w:t>
      </w:r>
      <w:proofErr w:type="spellStart"/>
      <w:r>
        <w:rPr>
          <w:lang w:eastAsia="zh-CN"/>
        </w:rPr>
        <w:t>Ntsctsf_QoSandTSCAssistance_Create</w:t>
      </w:r>
      <w:proofErr w:type="spellEnd"/>
      <w:r>
        <w:rPr>
          <w:lang w:eastAsia="zh-CN"/>
        </w:rPr>
        <w:t xml:space="preserve">/Update request as defined in 3GPP TS 29.565 [50]. The NEF </w:t>
      </w:r>
      <w:r w:rsidRPr="00111E5D">
        <w:rPr>
          <w:lang w:eastAsia="zh-CN"/>
        </w:rPr>
        <w:t>determines whether to invoke the TSCTSF or to directly contact the PCF</w:t>
      </w:r>
      <w:r>
        <w:rPr>
          <w:lang w:eastAsia="zh-CN"/>
        </w:rPr>
        <w:t xml:space="preserve"> based on</w:t>
      </w:r>
      <w:r w:rsidRPr="00111E5D">
        <w:rPr>
          <w:lang w:eastAsia="zh-CN"/>
        </w:rPr>
        <w:t xml:space="preserve"> </w:t>
      </w:r>
      <w:r>
        <w:rPr>
          <w:lang w:eastAsia="zh-CN"/>
        </w:rPr>
        <w:t>operator configuration. This determination may consider the AF identifier, whether the "</w:t>
      </w:r>
      <w:proofErr w:type="spellStart"/>
      <w:r>
        <w:t>tscaiInputUl</w:t>
      </w:r>
      <w:proofErr w:type="spellEnd"/>
      <w:r>
        <w:rPr>
          <w:lang w:eastAsia="zh-CN"/>
        </w:rPr>
        <w:t>" and/or "</w:t>
      </w:r>
      <w:proofErr w:type="spellStart"/>
      <w:r>
        <w:t>tscaiInputDl</w:t>
      </w:r>
      <w:proofErr w:type="spellEnd"/>
      <w:r>
        <w:t xml:space="preserve">" attributes </w:t>
      </w:r>
      <w:r>
        <w:rPr>
          <w:lang w:eastAsia="zh-CN"/>
        </w:rPr>
        <w:t>within the "</w:t>
      </w:r>
      <w:proofErr w:type="spellStart"/>
      <w:r>
        <w:rPr>
          <w:lang w:eastAsia="zh-CN"/>
        </w:rPr>
        <w:t>tscQosReq</w:t>
      </w:r>
      <w:proofErr w:type="spellEnd"/>
      <w:r>
        <w:rPr>
          <w:lang w:eastAsia="zh-CN"/>
        </w:rPr>
        <w:t xml:space="preserve">" attribute </w:t>
      </w:r>
      <w:r>
        <w:t>were received in the subscription request,</w:t>
      </w:r>
      <w:r>
        <w:rPr>
          <w:lang w:eastAsia="zh-CN"/>
        </w:rPr>
        <w:t xml:space="preserve"> whether the "</w:t>
      </w:r>
      <w:proofErr w:type="spellStart"/>
      <w:r>
        <w:rPr>
          <w:lang w:eastAsia="zh-CN"/>
        </w:rPr>
        <w:t>qosReference</w:t>
      </w:r>
      <w:proofErr w:type="spellEnd"/>
      <w:r>
        <w:rPr>
          <w:lang w:eastAsia="zh-CN"/>
        </w:rPr>
        <w:t>" attribute or individual QoS parameters within the "</w:t>
      </w:r>
      <w:proofErr w:type="spellStart"/>
      <w:r>
        <w:rPr>
          <w:lang w:eastAsia="zh-CN"/>
        </w:rPr>
        <w:t>tscQosReq</w:t>
      </w:r>
      <w:proofErr w:type="spellEnd"/>
      <w:r>
        <w:rPr>
          <w:lang w:eastAsia="zh-CN"/>
        </w:rPr>
        <w:t xml:space="preserve">" attribute were received in the subscription request, and </w:t>
      </w:r>
      <w:r w:rsidRPr="00855F09">
        <w:rPr>
          <w:lang w:val="en-US" w:eastAsia="zh-CN"/>
        </w:rPr>
        <w:t>SLA between operator and application provider</w:t>
      </w:r>
      <w:r w:rsidRPr="00111E5D">
        <w:rPr>
          <w:lang w:eastAsia="zh-CN"/>
        </w:rPr>
        <w:t>.</w:t>
      </w:r>
      <w:r>
        <w:rPr>
          <w:lang w:eastAsia="zh-CN"/>
        </w:rPr>
        <w:t xml:space="preserve"> </w:t>
      </w:r>
      <w:r w:rsidRPr="004A567F">
        <w:rPr>
          <w:lang w:eastAsia="zh-CN"/>
        </w:rPr>
        <w:t>A TSCTSF address may be locally configured in the NEF</w:t>
      </w:r>
      <w:r>
        <w:rPr>
          <w:lang w:eastAsia="zh-CN"/>
        </w:rPr>
        <w:t xml:space="preserve"> or the</w:t>
      </w:r>
      <w:r w:rsidRPr="004A567F">
        <w:rPr>
          <w:lang w:eastAsia="zh-CN"/>
        </w:rPr>
        <w:t xml:space="preserve"> NEF uses the DNN/S-NSSAI </w:t>
      </w:r>
      <w:r>
        <w:rPr>
          <w:lang w:eastAsia="zh-CN"/>
        </w:rPr>
        <w:t xml:space="preserve">(which may be provided in the request or determined based on the AF identifier) </w:t>
      </w:r>
      <w:r w:rsidRPr="004A567F">
        <w:rPr>
          <w:lang w:eastAsia="zh-CN"/>
        </w:rPr>
        <w:t>to discover the TSCTSF from the NRF.</w:t>
      </w:r>
      <w:r>
        <w:rPr>
          <w:lang w:eastAsia="zh-CN"/>
        </w:rPr>
        <w:t xml:space="preserve"> </w:t>
      </w:r>
      <w:r>
        <w:t xml:space="preserve">If </w:t>
      </w:r>
      <w:r w:rsidRPr="00E44C8F">
        <w:t xml:space="preserve">the NEF </w:t>
      </w:r>
      <w:r>
        <w:rPr>
          <w:lang w:eastAsia="zh-CN"/>
        </w:rPr>
        <w:t>directly contacts the PCF</w:t>
      </w:r>
      <w:r w:rsidRPr="00E44C8F">
        <w:t xml:space="preserve"> while the NEF determined to invoke the TSCTSF </w:t>
      </w:r>
      <w:r>
        <w:t>when authorizing the update</w:t>
      </w:r>
      <w:r w:rsidRPr="00E44C8F">
        <w:t xml:space="preserve"> request, the NEF shall</w:t>
      </w:r>
      <w:r>
        <w:t xml:space="preserve"> </w:t>
      </w:r>
      <w:r>
        <w:rPr>
          <w:lang w:eastAsia="zh-CN"/>
        </w:rPr>
        <w:t>reject the request message by sending an HTTP response to the AF with a status code set to 403 Forbidden and may include the "</w:t>
      </w:r>
      <w:r w:rsidRPr="00253403">
        <w:rPr>
          <w:lang w:eastAsia="zh-CN"/>
        </w:rPr>
        <w:t>INVALID_SESSION_UPDATE</w:t>
      </w:r>
      <w:r>
        <w:rPr>
          <w:lang w:eastAsia="zh-CN"/>
        </w:rPr>
        <w:t>" error in the "cause" attribute of the "</w:t>
      </w:r>
      <w:proofErr w:type="spellStart"/>
      <w:r>
        <w:rPr>
          <w:lang w:eastAsia="zh-CN"/>
        </w:rPr>
        <w:t>ProblemDetails</w:t>
      </w:r>
      <w:proofErr w:type="spellEnd"/>
      <w:r>
        <w:rPr>
          <w:lang w:eastAsia="zh-CN"/>
        </w:rPr>
        <w:t xml:space="preserve">" structure and indicate which parameters </w:t>
      </w:r>
      <w:proofErr w:type="spellStart"/>
      <w:r>
        <w:rPr>
          <w:lang w:val="en-US" w:eastAsia="zh-CN"/>
        </w:rPr>
        <w:t>can not</w:t>
      </w:r>
      <w:proofErr w:type="spellEnd"/>
      <w:r>
        <w:rPr>
          <w:lang w:val="en-US" w:eastAsia="zh-CN"/>
        </w:rPr>
        <w:t xml:space="preserve"> be served in current session</w:t>
      </w:r>
      <w:r>
        <w:rPr>
          <w:lang w:eastAsia="zh-CN"/>
        </w:rPr>
        <w:t xml:space="preserve"> in the "</w:t>
      </w:r>
      <w:proofErr w:type="spellStart"/>
      <w:r>
        <w:rPr>
          <w:lang w:eastAsia="zh-CN"/>
        </w:rPr>
        <w:t>invalidParams</w:t>
      </w:r>
      <w:proofErr w:type="spellEnd"/>
      <w:r>
        <w:rPr>
          <w:lang w:eastAsia="zh-CN"/>
        </w:rPr>
        <w:t>" attribute of the "</w:t>
      </w:r>
      <w:proofErr w:type="spellStart"/>
      <w:r>
        <w:rPr>
          <w:lang w:eastAsia="zh-CN"/>
        </w:rPr>
        <w:t>ProblemDetails</w:t>
      </w:r>
      <w:proofErr w:type="spellEnd"/>
      <w:r>
        <w:rPr>
          <w:lang w:eastAsia="zh-CN"/>
        </w:rPr>
        <w:t>" structure.</w:t>
      </w:r>
    </w:p>
    <w:p w14:paraId="066D69AA" w14:textId="77777777" w:rsidR="00CF0E64" w:rsidRDefault="00CF0E64" w:rsidP="00CF0E64">
      <w:pPr>
        <w:pStyle w:val="NO"/>
        <w:rPr>
          <w:lang w:eastAsia="zh-CN"/>
        </w:rPr>
      </w:pPr>
      <w:r>
        <w:rPr>
          <w:lang w:eastAsia="en-GB"/>
        </w:rPr>
        <w:t>NOTE 7</w:t>
      </w:r>
      <w:r w:rsidRPr="008D4A9E">
        <w:rPr>
          <w:lang w:eastAsia="en-GB"/>
        </w:rPr>
        <w:t>:</w:t>
      </w:r>
      <w:r w:rsidRPr="008D4A9E">
        <w:rPr>
          <w:lang w:eastAsia="en-GB"/>
        </w:rPr>
        <w:tab/>
      </w:r>
      <w:r>
        <w:rPr>
          <w:lang w:eastAsia="en-GB"/>
        </w:rPr>
        <w:t>The NEF can determine whether the TSCTSF needs to be involved based on the DNN/S-NSSAI for the AF session according to the SLA.</w:t>
      </w:r>
    </w:p>
    <w:p w14:paraId="2E7B63B1" w14:textId="77777777" w:rsidR="00CF0E64" w:rsidRDefault="00CF0E64" w:rsidP="00CF0E64">
      <w:pPr>
        <w:pStyle w:val="B10"/>
        <w:rPr>
          <w:lang w:eastAsia="zh-CN"/>
        </w:rPr>
      </w:pPr>
      <w:r>
        <w:rPr>
          <w:lang w:eastAsia="zh-CN"/>
        </w:rPr>
        <w:tab/>
        <w:t xml:space="preserve">If the </w:t>
      </w:r>
      <w:r w:rsidRPr="00A42404">
        <w:t>"</w:t>
      </w:r>
      <w:proofErr w:type="spellStart"/>
      <w:r>
        <w:rPr>
          <w:lang w:eastAsia="zh-CN"/>
        </w:rPr>
        <w:t>EnTSCAC</w:t>
      </w:r>
      <w:proofErr w:type="spellEnd"/>
      <w:r w:rsidRPr="00A42404">
        <w:t>"</w:t>
      </w:r>
      <w:r>
        <w:rPr>
          <w:lang w:eastAsia="zh-CN"/>
        </w:rPr>
        <w:t xml:space="preserve"> feature is supported and the NEF receives the BAT offset information from the TSCTSF about </w:t>
      </w:r>
      <w:r w:rsidRPr="00C051AE">
        <w:rPr>
          <w:lang w:eastAsia="zh-CN"/>
        </w:rPr>
        <w:t xml:space="preserve">the </w:t>
      </w:r>
      <w:r>
        <w:rPr>
          <w:lang w:eastAsia="zh-CN"/>
        </w:rPr>
        <w:t>BAT offset</w:t>
      </w:r>
      <w:r w:rsidRPr="00C051AE">
        <w:rPr>
          <w:lang w:eastAsia="zh-CN"/>
        </w:rPr>
        <w:t xml:space="preserve"> </w:t>
      </w:r>
      <w:r w:rsidRPr="00B46118">
        <w:rPr>
          <w:lang w:eastAsia="zh-CN"/>
        </w:rPr>
        <w:t>and the optionally adjusted periodicity</w:t>
      </w:r>
      <w:r>
        <w:rPr>
          <w:lang w:eastAsia="zh-CN"/>
        </w:rPr>
        <w:t>, the NEF shall send an Event Notification to the AF with the "event" attribute set to BAT_OFFSET_INFO and including the "</w:t>
      </w:r>
      <w:proofErr w:type="spellStart"/>
      <w:r>
        <w:t>ranBatOffsetNotif</w:t>
      </w:r>
      <w:proofErr w:type="spellEnd"/>
      <w:r>
        <w:rPr>
          <w:lang w:eastAsia="zh-CN"/>
        </w:rPr>
        <w:t>" attribute and optionally the "</w:t>
      </w:r>
      <w:proofErr w:type="spellStart"/>
      <w:r>
        <w:t>adjPeriod</w:t>
      </w:r>
      <w:proofErr w:type="spellEnd"/>
      <w:r>
        <w:rPr>
          <w:lang w:eastAsia="zh-CN"/>
        </w:rPr>
        <w:t xml:space="preserve">" </w:t>
      </w:r>
      <w:r>
        <w:t xml:space="preserve">attribute </w:t>
      </w:r>
      <w:r w:rsidRPr="00C051AE">
        <w:rPr>
          <w:lang w:eastAsia="zh-CN"/>
        </w:rPr>
        <w:t>within the "</w:t>
      </w:r>
      <w:proofErr w:type="spellStart"/>
      <w:r w:rsidRPr="00F0712C">
        <w:rPr>
          <w:lang w:eastAsia="zh-CN"/>
        </w:rPr>
        <w:t>batOffset</w:t>
      </w:r>
      <w:r>
        <w:rPr>
          <w:lang w:eastAsia="zh-CN"/>
        </w:rPr>
        <w:t>Info</w:t>
      </w:r>
      <w:proofErr w:type="spellEnd"/>
      <w:r w:rsidRPr="00C051AE">
        <w:rPr>
          <w:lang w:eastAsia="zh-CN"/>
        </w:rPr>
        <w:t>" attribute</w:t>
      </w:r>
      <w:r>
        <w:rPr>
          <w:lang w:eastAsia="zh-CN"/>
        </w:rPr>
        <w:t>.</w:t>
      </w:r>
    </w:p>
    <w:p w14:paraId="4EAC5B56" w14:textId="77777777" w:rsidR="00CF0E64" w:rsidRPr="00A42404" w:rsidRDefault="00CF0E64" w:rsidP="00CF0E64">
      <w:pPr>
        <w:pStyle w:val="B10"/>
      </w:pPr>
      <w:r w:rsidRPr="00A42404">
        <w:t>-</w:t>
      </w:r>
      <w:r w:rsidRPr="00A42404">
        <w:tab/>
        <w:t>if the "</w:t>
      </w:r>
      <w:r w:rsidRPr="00A42404">
        <w:rPr>
          <w:rFonts w:cs="Arial"/>
        </w:rPr>
        <w:t>AltQosWithIndParams_5G</w:t>
      </w:r>
      <w:r w:rsidRPr="00A42404">
        <w:t xml:space="preserve">" feature is supported, the AF may </w:t>
      </w:r>
      <w:r w:rsidRPr="00A42404">
        <w:rPr>
          <w:lang w:eastAsia="zh-CN"/>
        </w:rPr>
        <w:t>include:</w:t>
      </w:r>
    </w:p>
    <w:p w14:paraId="4538CA82" w14:textId="77777777" w:rsidR="00CF0E64" w:rsidRPr="00A42404" w:rsidRDefault="00CF0E64" w:rsidP="00CF0E64">
      <w:pPr>
        <w:pStyle w:val="B2"/>
      </w:pPr>
      <w:r w:rsidRPr="00A42404">
        <w:t>-</w:t>
      </w:r>
      <w:r w:rsidRPr="00A42404">
        <w:tab/>
      </w:r>
      <w:r>
        <w:t xml:space="preserve">an ordered list of </w:t>
      </w:r>
      <w:r w:rsidRPr="00A42404">
        <w:t xml:space="preserve">alternative </w:t>
      </w:r>
      <w:r w:rsidRPr="00A42404">
        <w:rPr>
          <w:rFonts w:eastAsia="Times New Roman"/>
          <w:lang w:val="en-US"/>
        </w:rPr>
        <w:t>service requirements that include individual QoS parameter sets</w:t>
      </w:r>
      <w:r w:rsidRPr="00A42404">
        <w:t xml:space="preserve"> w</w:t>
      </w:r>
      <w:r w:rsidRPr="00A42404">
        <w:rPr>
          <w:lang w:eastAsia="zh-CN"/>
        </w:rPr>
        <w:t>ithin the "</w:t>
      </w:r>
      <w:proofErr w:type="spellStart"/>
      <w:r w:rsidRPr="00A42404">
        <w:rPr>
          <w:lang w:eastAsia="zh-CN"/>
        </w:rPr>
        <w:t>altQosReqs</w:t>
      </w:r>
      <w:proofErr w:type="spellEnd"/>
      <w:r w:rsidRPr="00A42404">
        <w:rPr>
          <w:lang w:eastAsia="zh-CN"/>
        </w:rPr>
        <w:t>" attribute</w:t>
      </w:r>
      <w:r>
        <w:rPr>
          <w:lang w:eastAsia="zh-CN"/>
        </w:rPr>
        <w:t xml:space="preserve"> and,</w:t>
      </w:r>
      <w:r>
        <w:rPr>
          <w:rFonts w:hint="eastAsia"/>
          <w:lang w:eastAsia="zh-CN"/>
        </w:rPr>
        <w:t xml:space="preserve"> </w:t>
      </w:r>
      <w:r>
        <w:rPr>
          <w:lang w:eastAsia="zh-CN"/>
        </w:rPr>
        <w:t>if the "</w:t>
      </w:r>
      <w:r>
        <w:rPr>
          <w:rFonts w:hint="eastAsia"/>
          <w:lang w:eastAsia="zh-CN"/>
        </w:rPr>
        <w:t>D</w:t>
      </w:r>
      <w:r>
        <w:rPr>
          <w:lang w:eastAsia="zh-CN"/>
        </w:rPr>
        <w:t xml:space="preserve">isableUENotification_5G" feature is also supported, an indication that </w:t>
      </w:r>
      <w:r>
        <w:rPr>
          <w:lang w:eastAsia="zh-CN"/>
        </w:rPr>
        <w:lastRenderedPageBreak/>
        <w:t xml:space="preserve">the </w:t>
      </w:r>
      <w:r>
        <w:t>UE does not need to be informed about changes related to Alternative QoS Profiles within the "</w:t>
      </w:r>
      <w:proofErr w:type="spellStart"/>
      <w:r>
        <w:t>disUeNotif</w:t>
      </w:r>
      <w:proofErr w:type="spellEnd"/>
      <w:r>
        <w:t>" attribute</w:t>
      </w:r>
      <w:r w:rsidRPr="00A42404">
        <w:rPr>
          <w:lang w:eastAsia="zh-CN"/>
        </w:rPr>
        <w:t xml:space="preserve">. </w:t>
      </w:r>
      <w:r w:rsidRPr="00A42404">
        <w:t xml:space="preserve">Within the </w:t>
      </w:r>
      <w:proofErr w:type="spellStart"/>
      <w:r w:rsidRPr="00A42404">
        <w:rPr>
          <w:lang w:eastAsia="zh-CN"/>
        </w:rPr>
        <w:t>AlternativeServiceRequirementsData</w:t>
      </w:r>
      <w:proofErr w:type="spellEnd"/>
      <w:r w:rsidRPr="00A42404">
        <w:t xml:space="preserve"> data structure, the AF shall include:</w:t>
      </w:r>
    </w:p>
    <w:p w14:paraId="2EBDB605" w14:textId="77777777" w:rsidR="00CF0E64" w:rsidRPr="00A42404" w:rsidRDefault="00CF0E64" w:rsidP="00CF0E64">
      <w:pPr>
        <w:pStyle w:val="B3"/>
      </w:pPr>
      <w:r w:rsidRPr="00A42404">
        <w:t>-</w:t>
      </w:r>
      <w:r w:rsidRPr="00A42404">
        <w:tab/>
      </w:r>
      <w:r w:rsidRPr="00A42404">
        <w:rPr>
          <w:lang w:eastAsia="fr-FR"/>
        </w:rPr>
        <w:t>a reference to the alternative individual QoS related parameter(s) included in this set</w:t>
      </w:r>
      <w:r w:rsidRPr="00A42404">
        <w:t xml:space="preserve"> within the "</w:t>
      </w:r>
      <w:proofErr w:type="spellStart"/>
      <w:r w:rsidRPr="00A42404">
        <w:t>altQosParamSetRef</w:t>
      </w:r>
      <w:proofErr w:type="spellEnd"/>
      <w:r w:rsidRPr="00A42404">
        <w:t>" attribute; and</w:t>
      </w:r>
    </w:p>
    <w:p w14:paraId="3EFC9AA9" w14:textId="77777777" w:rsidR="00CF0E64" w:rsidRPr="00A42404" w:rsidRDefault="00CF0E64" w:rsidP="00CF0E64">
      <w:pPr>
        <w:pStyle w:val="B3"/>
      </w:pPr>
      <w:r w:rsidRPr="00A42404">
        <w:t>-</w:t>
      </w:r>
      <w:r w:rsidRPr="00A42404">
        <w:tab/>
        <w:t>at least one of the following:</w:t>
      </w:r>
    </w:p>
    <w:p w14:paraId="7BC60BC0" w14:textId="77777777" w:rsidR="00CF0E64" w:rsidRPr="00A42404" w:rsidRDefault="00CF0E64" w:rsidP="00CF0E64">
      <w:pPr>
        <w:pStyle w:val="B4"/>
      </w:pPr>
      <w:r w:rsidRPr="00A42404">
        <w:t>-</w:t>
      </w:r>
      <w:r w:rsidRPr="00A42404">
        <w:tab/>
        <w:t>The guaranteed bandwidth in uplink within the "</w:t>
      </w:r>
      <w:proofErr w:type="spellStart"/>
      <w:r w:rsidRPr="00A42404">
        <w:t>gbrUl</w:t>
      </w:r>
      <w:proofErr w:type="spellEnd"/>
      <w:r w:rsidRPr="00A42404">
        <w:t>" attribute and the guaranteed bandwidth in downlink within the "</w:t>
      </w:r>
      <w:proofErr w:type="spellStart"/>
      <w:r w:rsidRPr="00A42404">
        <w:t>gbrDl</w:t>
      </w:r>
      <w:proofErr w:type="spellEnd"/>
      <w:r w:rsidRPr="00A42404">
        <w:t>" attribute;</w:t>
      </w:r>
    </w:p>
    <w:p w14:paraId="77BDB417" w14:textId="77777777" w:rsidR="00CF0E64" w:rsidRPr="00A42404" w:rsidRDefault="00CF0E64" w:rsidP="00CF0E64">
      <w:pPr>
        <w:pStyle w:val="B4"/>
      </w:pPr>
      <w:r w:rsidRPr="00A42404">
        <w:t>-</w:t>
      </w:r>
      <w:r w:rsidRPr="00A42404">
        <w:tab/>
        <w:t xml:space="preserve">The </w:t>
      </w:r>
      <w:r>
        <w:t>requested packet delay budget</w:t>
      </w:r>
      <w:r w:rsidRPr="00A42404">
        <w:t xml:space="preserve"> within the "</w:t>
      </w:r>
      <w:proofErr w:type="spellStart"/>
      <w:r>
        <w:rPr>
          <w:szCs w:val="18"/>
          <w:lang w:eastAsia="zh-CN"/>
        </w:rPr>
        <w:t>pdb</w:t>
      </w:r>
      <w:proofErr w:type="spellEnd"/>
      <w:r w:rsidRPr="00A42404">
        <w:t>" attribute;</w:t>
      </w:r>
    </w:p>
    <w:p w14:paraId="43B2D390" w14:textId="77777777" w:rsidR="00CF0E64" w:rsidRPr="00A14028" w:rsidRDefault="00CF0E64" w:rsidP="00CF0E64">
      <w:pPr>
        <w:pStyle w:val="B4"/>
      </w:pPr>
      <w:r w:rsidRPr="00A42404">
        <w:t>-</w:t>
      </w:r>
      <w:r w:rsidRPr="00A42404">
        <w:tab/>
        <w:t xml:space="preserve">The </w:t>
      </w:r>
      <w:r>
        <w:t>requested packet error</w:t>
      </w:r>
      <w:r w:rsidRPr="00A42404">
        <w:t xml:space="preserve"> </w:t>
      </w:r>
      <w:r>
        <w:t xml:space="preserve">rate </w:t>
      </w:r>
      <w:r w:rsidRPr="00A42404">
        <w:t>within the "</w:t>
      </w:r>
      <w:r w:rsidRPr="00A42404">
        <w:rPr>
          <w:szCs w:val="18"/>
          <w:lang w:eastAsia="zh-CN"/>
        </w:rPr>
        <w:t>p</w:t>
      </w:r>
      <w:r>
        <w:rPr>
          <w:szCs w:val="18"/>
          <w:lang w:eastAsia="zh-CN"/>
        </w:rPr>
        <w:t>er</w:t>
      </w:r>
      <w:r w:rsidRPr="00A42404">
        <w:t>" attribute</w:t>
      </w:r>
      <w:r>
        <w:t xml:space="preserve"> if the "</w:t>
      </w:r>
      <w:r>
        <w:rPr>
          <w:rFonts w:cs="Arial"/>
          <w:szCs w:val="18"/>
        </w:rPr>
        <w:t>ExtQoS_5G</w:t>
      </w:r>
      <w:r>
        <w:t>" feature is supported</w:t>
      </w:r>
      <w:r w:rsidRPr="00A42404">
        <w:t>;</w:t>
      </w:r>
    </w:p>
    <w:p w14:paraId="3E6B02DF" w14:textId="77777777" w:rsidR="00CF0E64" w:rsidRDefault="00CF0E64" w:rsidP="00CF0E64">
      <w:pPr>
        <w:pStyle w:val="B10"/>
        <w:rPr>
          <w:lang w:eastAsia="zh-CN"/>
        </w:rPr>
      </w:pPr>
      <w:r>
        <w:tab/>
        <w:t xml:space="preserve">If the NEF authorizes the AF request, and if the "TSC_5G" </w:t>
      </w:r>
      <w:r>
        <w:rPr>
          <w:lang w:eastAsia="zh-CN"/>
        </w:rPr>
        <w:t xml:space="preserve">feature is supported, the NEF may provision the received QoS requirements and subscribe with the </w:t>
      </w:r>
      <w:r>
        <w:t>TSCTSF</w:t>
      </w:r>
      <w:r>
        <w:rPr>
          <w:lang w:eastAsia="zh-CN"/>
        </w:rPr>
        <w:t xml:space="preserve"> to "</w:t>
      </w:r>
      <w:r>
        <w:t>QOS_GUARANTEED</w:t>
      </w:r>
      <w:r>
        <w:rPr>
          <w:lang w:eastAsia="zh-CN"/>
        </w:rPr>
        <w:t>" and "</w:t>
      </w:r>
      <w:r>
        <w:t>QOS_NOT_GUARANTEED</w:t>
      </w:r>
      <w:r>
        <w:rPr>
          <w:lang w:eastAsia="zh-CN"/>
        </w:rPr>
        <w:t>" events</w:t>
      </w:r>
      <w:r>
        <w:t xml:space="preserve"> by invoking the </w:t>
      </w:r>
      <w:proofErr w:type="spellStart"/>
      <w:r>
        <w:t>Ntsctsf_QoSandTSCAssistance_Create</w:t>
      </w:r>
      <w:proofErr w:type="spellEnd"/>
      <w:r>
        <w:t xml:space="preserve"> request </w:t>
      </w:r>
      <w:r>
        <w:rPr>
          <w:lang w:eastAsia="zh-CN"/>
        </w:rPr>
        <w:t xml:space="preserve">as defined in </w:t>
      </w:r>
      <w:r>
        <w:t xml:space="preserve">3GPP TS 29.565 [50]. The NEF </w:t>
      </w:r>
      <w:r w:rsidRPr="00111E5D">
        <w:t>determines whether to invoke the TSCTSF or to directly contact the PCF</w:t>
      </w:r>
      <w:r>
        <w:t xml:space="preserve"> based on</w:t>
      </w:r>
      <w:r w:rsidRPr="00111E5D">
        <w:t xml:space="preserve"> </w:t>
      </w:r>
      <w:r>
        <w:t xml:space="preserve">operator configuration. This determination may consider the </w:t>
      </w:r>
      <w:r>
        <w:rPr>
          <w:lang w:eastAsia="zh-CN"/>
        </w:rPr>
        <w:t>AF identifier, whether the "</w:t>
      </w:r>
      <w:proofErr w:type="spellStart"/>
      <w:r>
        <w:t>tscaiInputUl</w:t>
      </w:r>
      <w:proofErr w:type="spellEnd"/>
      <w:r>
        <w:rPr>
          <w:lang w:eastAsia="zh-CN"/>
        </w:rPr>
        <w:t>" and/or "</w:t>
      </w:r>
      <w:proofErr w:type="spellStart"/>
      <w:r>
        <w:t>tscaiInputDl</w:t>
      </w:r>
      <w:proofErr w:type="spellEnd"/>
      <w:r>
        <w:t xml:space="preserve">" attributes </w:t>
      </w:r>
      <w:r>
        <w:rPr>
          <w:lang w:eastAsia="zh-CN"/>
        </w:rPr>
        <w:t>within the "</w:t>
      </w:r>
      <w:proofErr w:type="spellStart"/>
      <w:r>
        <w:rPr>
          <w:lang w:eastAsia="zh-CN"/>
        </w:rPr>
        <w:t>tscQosReq</w:t>
      </w:r>
      <w:proofErr w:type="spellEnd"/>
      <w:r>
        <w:rPr>
          <w:lang w:eastAsia="zh-CN"/>
        </w:rPr>
        <w:t xml:space="preserve">" attribute </w:t>
      </w:r>
      <w:r>
        <w:t>were received in the subscription request,</w:t>
      </w:r>
      <w:r>
        <w:rPr>
          <w:lang w:eastAsia="zh-CN"/>
        </w:rPr>
        <w:t xml:space="preserve"> </w:t>
      </w:r>
      <w:r>
        <w:t xml:space="preserve">whether the </w:t>
      </w:r>
      <w:r>
        <w:rPr>
          <w:lang w:eastAsia="zh-CN"/>
        </w:rPr>
        <w:t>"</w:t>
      </w:r>
      <w:proofErr w:type="spellStart"/>
      <w:r>
        <w:rPr>
          <w:lang w:eastAsia="zh-CN"/>
        </w:rPr>
        <w:t>qosReference</w:t>
      </w:r>
      <w:proofErr w:type="spellEnd"/>
      <w:r>
        <w:rPr>
          <w:lang w:eastAsia="zh-CN"/>
        </w:rPr>
        <w:t>" attribute or individual QoS parameters within the "</w:t>
      </w:r>
      <w:proofErr w:type="spellStart"/>
      <w:r>
        <w:rPr>
          <w:lang w:eastAsia="zh-CN"/>
        </w:rPr>
        <w:t>altQosReqs</w:t>
      </w:r>
      <w:proofErr w:type="spellEnd"/>
      <w:r>
        <w:rPr>
          <w:lang w:eastAsia="zh-CN"/>
        </w:rPr>
        <w:t>" attribute were received in the subscription request</w:t>
      </w:r>
      <w:r>
        <w:rPr>
          <w:lang w:val="en-US" w:eastAsia="zh-CN"/>
        </w:rPr>
        <w:t xml:space="preserve">, and </w:t>
      </w:r>
      <w:r w:rsidRPr="00855F09">
        <w:rPr>
          <w:lang w:val="en-US" w:eastAsia="zh-CN"/>
        </w:rPr>
        <w:t>SLA between operator and application provider</w:t>
      </w:r>
      <w:r w:rsidRPr="00111E5D">
        <w:t>.</w:t>
      </w:r>
      <w:r>
        <w:t xml:space="preserve"> </w:t>
      </w:r>
      <w:r w:rsidRPr="004A567F">
        <w:t>A TSCTSF address may be locally configured in the NEF</w:t>
      </w:r>
      <w:r>
        <w:t xml:space="preserve"> or the</w:t>
      </w:r>
      <w:r w:rsidRPr="004A567F">
        <w:t xml:space="preserve"> NEF uses the DNN/S-NSSAI </w:t>
      </w:r>
      <w:r>
        <w:t xml:space="preserve">(which may be provided in the request or determined based on the AF identifier) </w:t>
      </w:r>
      <w:r w:rsidRPr="004A567F">
        <w:t>to discover the TSCTSF from the NRF.</w:t>
      </w:r>
      <w:r>
        <w:t xml:space="preserve"> When the NEF receives the notification of TSCTSF </w:t>
      </w:r>
      <w:r>
        <w:rPr>
          <w:lang w:eastAsia="zh-CN"/>
        </w:rPr>
        <w:t>"</w:t>
      </w:r>
      <w:r>
        <w:t>QOS_GUARANTEED</w:t>
      </w:r>
      <w:r>
        <w:rPr>
          <w:lang w:eastAsia="zh-CN"/>
        </w:rPr>
        <w:t>" event or "</w:t>
      </w:r>
      <w:r>
        <w:t>QOS_NOT_GUARANTEED</w:t>
      </w:r>
      <w:r>
        <w:rPr>
          <w:lang w:eastAsia="zh-CN"/>
        </w:rPr>
        <w:t>" event, it shall notify the AF with "</w:t>
      </w:r>
      <w:r>
        <w:t>QOS_GUARANTEED</w:t>
      </w:r>
      <w:r>
        <w:rPr>
          <w:lang w:eastAsia="zh-CN"/>
        </w:rPr>
        <w:t>" event or "</w:t>
      </w:r>
      <w:r>
        <w:t>QOS_NOT_GUARANTEED</w:t>
      </w:r>
      <w:r>
        <w:rPr>
          <w:lang w:eastAsia="zh-CN"/>
        </w:rPr>
        <w:t xml:space="preserve">" event with the currently applied </w:t>
      </w:r>
      <w:r w:rsidRPr="00A42404">
        <w:rPr>
          <w:lang w:eastAsia="fr-FR"/>
        </w:rPr>
        <w:t>individual QoS parameter</w:t>
      </w:r>
      <w:r>
        <w:rPr>
          <w:lang w:eastAsia="fr-FR"/>
        </w:rPr>
        <w:t xml:space="preserve"> </w:t>
      </w:r>
      <w:r w:rsidRPr="00A42404">
        <w:rPr>
          <w:lang w:val="en-US"/>
        </w:rPr>
        <w:t>set</w:t>
      </w:r>
      <w:r>
        <w:rPr>
          <w:lang w:eastAsia="fr-FR"/>
        </w:rPr>
        <w:t xml:space="preserve"> within the "</w:t>
      </w:r>
      <w:proofErr w:type="spellStart"/>
      <w:r>
        <w:rPr>
          <w:lang w:eastAsia="zh-CN"/>
        </w:rPr>
        <w:t>appliedQosRef</w:t>
      </w:r>
      <w:proofErr w:type="spellEnd"/>
      <w:r>
        <w:rPr>
          <w:lang w:eastAsia="zh-CN"/>
        </w:rPr>
        <w:t>"</w:t>
      </w:r>
      <w:r>
        <w:t xml:space="preserve"> attribute</w:t>
      </w:r>
      <w:r>
        <w:rPr>
          <w:lang w:eastAsia="zh-CN"/>
        </w:rPr>
        <w:t xml:space="preserve"> if received. </w:t>
      </w:r>
      <w:r>
        <w:t xml:space="preserve">When the NEF receives the notification of the TSCTSF event </w:t>
      </w:r>
      <w:r>
        <w:rPr>
          <w:lang w:eastAsia="zh-CN"/>
        </w:rPr>
        <w:t>"</w:t>
      </w:r>
      <w:r>
        <w:t>SUCCESSFUL_RESOURCES_ALLOCATION</w:t>
      </w:r>
      <w:r>
        <w:rPr>
          <w:lang w:eastAsia="zh-CN"/>
        </w:rPr>
        <w:t xml:space="preserve">", it shall notify the AF the event together with the currently applied </w:t>
      </w:r>
      <w:r w:rsidRPr="00A42404">
        <w:rPr>
          <w:lang w:eastAsia="fr-FR"/>
        </w:rPr>
        <w:t>individual QoS parameter</w:t>
      </w:r>
      <w:r>
        <w:rPr>
          <w:lang w:eastAsia="fr-FR"/>
        </w:rPr>
        <w:t xml:space="preserve"> </w:t>
      </w:r>
      <w:r w:rsidRPr="00A42404">
        <w:rPr>
          <w:lang w:val="en-US"/>
        </w:rPr>
        <w:t>set</w:t>
      </w:r>
      <w:r>
        <w:rPr>
          <w:lang w:eastAsia="fr-FR"/>
        </w:rPr>
        <w:t xml:space="preserve"> within the "</w:t>
      </w:r>
      <w:proofErr w:type="spellStart"/>
      <w:r>
        <w:rPr>
          <w:lang w:eastAsia="zh-CN"/>
        </w:rPr>
        <w:t>appliedQosRef</w:t>
      </w:r>
      <w:proofErr w:type="spellEnd"/>
      <w:r>
        <w:t>" attribute</w:t>
      </w:r>
      <w:r>
        <w:rPr>
          <w:lang w:eastAsia="zh-CN"/>
        </w:rPr>
        <w:t xml:space="preserve"> if received. </w:t>
      </w:r>
      <w:r>
        <w:t xml:space="preserve">If </w:t>
      </w:r>
      <w:r w:rsidRPr="00E44C8F">
        <w:t xml:space="preserve">the NEF </w:t>
      </w:r>
      <w:r>
        <w:rPr>
          <w:lang w:eastAsia="zh-CN"/>
        </w:rPr>
        <w:t>directly contacts the PCF</w:t>
      </w:r>
      <w:r w:rsidRPr="00E44C8F">
        <w:t xml:space="preserve"> while the NEF determined to invoke the TSCTSF </w:t>
      </w:r>
      <w:r>
        <w:t>when authorizing the update</w:t>
      </w:r>
      <w:r w:rsidRPr="00E44C8F">
        <w:t xml:space="preserve"> request, the NEF shall</w:t>
      </w:r>
      <w:r>
        <w:t xml:space="preserve"> </w:t>
      </w:r>
      <w:r>
        <w:rPr>
          <w:lang w:eastAsia="zh-CN"/>
        </w:rPr>
        <w:t>reject the request message by sending an HTTP response to the AF with a status code set to 403 Forbidden and may include the "</w:t>
      </w:r>
      <w:r w:rsidRPr="00253403">
        <w:rPr>
          <w:lang w:eastAsia="zh-CN"/>
        </w:rPr>
        <w:t>INVALID_SESSION_UPDATE</w:t>
      </w:r>
      <w:r>
        <w:rPr>
          <w:lang w:eastAsia="zh-CN"/>
        </w:rPr>
        <w:t>" error in the "cause" attribute of the "</w:t>
      </w:r>
      <w:proofErr w:type="spellStart"/>
      <w:r>
        <w:rPr>
          <w:lang w:eastAsia="zh-CN"/>
        </w:rPr>
        <w:t>ProblemDetails</w:t>
      </w:r>
      <w:proofErr w:type="spellEnd"/>
      <w:r>
        <w:rPr>
          <w:lang w:eastAsia="zh-CN"/>
        </w:rPr>
        <w:t xml:space="preserve">" structure and indicate which parameters </w:t>
      </w:r>
      <w:proofErr w:type="spellStart"/>
      <w:r>
        <w:rPr>
          <w:lang w:val="en-US" w:eastAsia="zh-CN"/>
        </w:rPr>
        <w:t>can not</w:t>
      </w:r>
      <w:proofErr w:type="spellEnd"/>
      <w:r>
        <w:rPr>
          <w:lang w:val="en-US" w:eastAsia="zh-CN"/>
        </w:rPr>
        <w:t xml:space="preserve"> be served in current session</w:t>
      </w:r>
      <w:r>
        <w:rPr>
          <w:lang w:eastAsia="zh-CN"/>
        </w:rPr>
        <w:t xml:space="preserve"> in the "</w:t>
      </w:r>
      <w:proofErr w:type="spellStart"/>
      <w:r>
        <w:rPr>
          <w:lang w:eastAsia="zh-CN"/>
        </w:rPr>
        <w:t>invalidParams</w:t>
      </w:r>
      <w:proofErr w:type="spellEnd"/>
      <w:r>
        <w:rPr>
          <w:lang w:eastAsia="zh-CN"/>
        </w:rPr>
        <w:t>" attribute of the "</w:t>
      </w:r>
      <w:proofErr w:type="spellStart"/>
      <w:r>
        <w:rPr>
          <w:lang w:eastAsia="zh-CN"/>
        </w:rPr>
        <w:t>ProblemDetails</w:t>
      </w:r>
      <w:proofErr w:type="spellEnd"/>
      <w:r>
        <w:rPr>
          <w:lang w:eastAsia="zh-CN"/>
        </w:rPr>
        <w:t>" structure.</w:t>
      </w:r>
    </w:p>
    <w:p w14:paraId="2A59EA66" w14:textId="77777777" w:rsidR="00CF0E64" w:rsidRDefault="00CF0E64" w:rsidP="00CF0E64">
      <w:pPr>
        <w:pStyle w:val="NO"/>
        <w:rPr>
          <w:lang w:eastAsia="zh-CN"/>
        </w:rPr>
      </w:pPr>
      <w:r>
        <w:rPr>
          <w:lang w:eastAsia="en-GB"/>
        </w:rPr>
        <w:t>NOTE 8</w:t>
      </w:r>
      <w:r w:rsidRPr="008D4A9E">
        <w:rPr>
          <w:lang w:eastAsia="en-GB"/>
        </w:rPr>
        <w:t>:</w:t>
      </w:r>
      <w:r w:rsidRPr="008D4A9E">
        <w:rPr>
          <w:lang w:eastAsia="en-GB"/>
        </w:rPr>
        <w:tab/>
      </w:r>
      <w:r>
        <w:rPr>
          <w:lang w:eastAsia="en-GB"/>
        </w:rPr>
        <w:t>The NEF can determine whether the TSCTSF needs to be involved based on the DNN/S-NSSAI for the AF session according to the SLA.</w:t>
      </w:r>
    </w:p>
    <w:p w14:paraId="5682062C" w14:textId="77777777" w:rsidR="00CF0E64" w:rsidRDefault="00CF0E64" w:rsidP="00CF0E64">
      <w:pPr>
        <w:pStyle w:val="B10"/>
        <w:rPr>
          <w:lang w:eastAsia="zh-CN"/>
        </w:rPr>
      </w:pPr>
      <w:r>
        <w:rPr>
          <w:lang w:eastAsia="zh-CN"/>
        </w:rPr>
        <w:tab/>
        <w:t>When the NEF interfaces directly with the PCF, the NEF shall transfer the received QoS requirements to the PCF in the</w:t>
      </w:r>
      <w:r>
        <w:t xml:space="preserve"> Npcf_PolicyAuthorization service and</w:t>
      </w:r>
      <w:r>
        <w:rPr>
          <w:lang w:eastAsia="zh-CN"/>
        </w:rPr>
        <w:t xml:space="preserve"> subscribe to PCF</w:t>
      </w:r>
      <w:r>
        <w:t xml:space="preserve"> event </w:t>
      </w:r>
      <w:r>
        <w:rPr>
          <w:lang w:eastAsia="zh-CN"/>
        </w:rPr>
        <w:t>"</w:t>
      </w:r>
      <w:r>
        <w:t>QOS_NOTIF</w:t>
      </w:r>
      <w:r>
        <w:rPr>
          <w:lang w:eastAsia="zh-CN"/>
        </w:rPr>
        <w:t xml:space="preserve">" in the </w:t>
      </w:r>
      <w:r>
        <w:t xml:space="preserve">Npcf_PolicyAuthorization service. When the NEF receives the notification of PCF event </w:t>
      </w:r>
      <w:r>
        <w:rPr>
          <w:lang w:eastAsia="zh-CN"/>
        </w:rPr>
        <w:t>"</w:t>
      </w:r>
      <w:r>
        <w:t>QOS_NOTIF</w:t>
      </w:r>
      <w:r>
        <w:rPr>
          <w:lang w:eastAsia="zh-CN"/>
        </w:rPr>
        <w:t>", it shall notify the AF with "</w:t>
      </w:r>
      <w:r>
        <w:t>QOS_GUARANTEED</w:t>
      </w:r>
      <w:r>
        <w:rPr>
          <w:lang w:eastAsia="zh-CN"/>
        </w:rPr>
        <w:t>" event or with the "</w:t>
      </w:r>
      <w:r>
        <w:t>QOS_NOT_GUARANTEED</w:t>
      </w:r>
      <w:r>
        <w:rPr>
          <w:lang w:eastAsia="zh-CN"/>
        </w:rPr>
        <w:t xml:space="preserve">" event and the currently applied QoS reference if received. </w:t>
      </w:r>
      <w:r>
        <w:t xml:space="preserve">When the NEF receives the notification of PCF event </w:t>
      </w:r>
      <w:r>
        <w:rPr>
          <w:lang w:eastAsia="zh-CN"/>
        </w:rPr>
        <w:t>"</w:t>
      </w:r>
      <w:r>
        <w:t>SUCCESSFUL_RESOURCES_ALLOCATION</w:t>
      </w:r>
      <w:r>
        <w:rPr>
          <w:lang w:eastAsia="zh-CN"/>
        </w:rPr>
        <w:t>", it shall notify the AF the event together with the currently applied QoS reference if received.</w:t>
      </w:r>
    </w:p>
    <w:p w14:paraId="5533ABE3" w14:textId="77777777" w:rsidR="00CF0E64" w:rsidRDefault="00CF0E64" w:rsidP="00CF0E64">
      <w:pPr>
        <w:pStyle w:val="B10"/>
        <w:ind w:firstLine="0"/>
        <w:rPr>
          <w:lang w:eastAsia="zh-CN"/>
        </w:rPr>
      </w:pPr>
      <w:r>
        <w:rPr>
          <w:lang w:eastAsia="zh-CN"/>
        </w:rPr>
        <w:t>If the feature "</w:t>
      </w:r>
      <w:proofErr w:type="spellStart"/>
      <w:r>
        <w:rPr>
          <w:lang w:eastAsia="zh-CN"/>
        </w:rPr>
        <w:t>AltQoSProfiles</w:t>
      </w:r>
      <w:r>
        <w:t>SupportReport</w:t>
      </w:r>
      <w:proofErr w:type="spellEnd"/>
      <w:r>
        <w:rPr>
          <w:lang w:eastAsia="zh-CN"/>
        </w:rPr>
        <w:t>" is supported, when the NEF receives the indication from the PCF or the TSCTSF about the support of alternative QoS profiles, the NEF shall notify the AF forwarding the received indication within the "</w:t>
      </w:r>
      <w:proofErr w:type="spellStart"/>
      <w:r>
        <w:t>altQosNotSuppInd</w:t>
      </w:r>
      <w:proofErr w:type="spellEnd"/>
      <w:r>
        <w:rPr>
          <w:lang w:eastAsia="zh-CN"/>
        </w:rPr>
        <w:t>" attribute.</w:t>
      </w:r>
    </w:p>
    <w:p w14:paraId="3A55FE81" w14:textId="77777777" w:rsidR="00CF0E64" w:rsidRPr="00664DED" w:rsidRDefault="00CF0E64" w:rsidP="00CF0E64">
      <w:pPr>
        <w:pStyle w:val="B10"/>
      </w:pPr>
      <w:r>
        <w:t>-</w:t>
      </w:r>
      <w:r>
        <w:tab/>
        <w:t xml:space="preserve">If the </w:t>
      </w:r>
      <w:r w:rsidRPr="00A42404">
        <w:t>"</w:t>
      </w:r>
      <w:r w:rsidRPr="001562C1">
        <w:t>e</w:t>
      </w:r>
      <w:r>
        <w:t>n</w:t>
      </w:r>
      <w:r w:rsidRPr="001562C1">
        <w:t>NB_5G</w:t>
      </w:r>
      <w:r w:rsidRPr="00A42404">
        <w:t>" feature is supported,</w:t>
      </w:r>
      <w:r>
        <w:t xml:space="preserve"> the AF may additionally subscribe the event(s) "ACCESS_TYPE_CHANGE" and/or "PLMN_CHG". </w:t>
      </w:r>
      <w:r>
        <w:rPr>
          <w:lang w:eastAsia="zh-CN"/>
        </w:rPr>
        <w:t xml:space="preserve">If the NEF authorizes the AF request, the NEF shall subscribe the event(s) at the PCF by invoking the </w:t>
      </w:r>
      <w:r>
        <w:t>Npcf_PolicyAuthorization service operation.</w:t>
      </w:r>
    </w:p>
    <w:p w14:paraId="101168F1" w14:textId="77777777" w:rsidR="00CF0E64" w:rsidRDefault="00CF0E64" w:rsidP="00CF0E64">
      <w:pPr>
        <w:pStyle w:val="B10"/>
      </w:pPr>
      <w:r>
        <w:t>-</w:t>
      </w:r>
      <w:r>
        <w:tab/>
        <w:t xml:space="preserve">if the ToSTC_5G feature </w:t>
      </w:r>
      <w:r>
        <w:rPr>
          <w:lang w:eastAsia="zh-CN"/>
        </w:rPr>
        <w:t>as defined in clause</w:t>
      </w:r>
      <w:r>
        <w:rPr>
          <w:lang w:val="en-US" w:eastAsia="zh-CN"/>
        </w:rPr>
        <w:t xml:space="preserve"> 5.14.4 of 3GPP TS 29.122 [4] </w:t>
      </w:r>
      <w:r>
        <w:t>is supported:</w:t>
      </w:r>
    </w:p>
    <w:p w14:paraId="06F3A35F" w14:textId="77777777" w:rsidR="00CF0E64" w:rsidRDefault="00CF0E64" w:rsidP="00CF0E64">
      <w:pPr>
        <w:pStyle w:val="B2"/>
      </w:pPr>
      <w:r>
        <w:t>-</w:t>
      </w:r>
      <w:r>
        <w:tab/>
        <w:t xml:space="preserve">in the HTTP POST request, the AF may include the </w:t>
      </w:r>
      <w:r w:rsidRPr="00DB212C">
        <w:t>"</w:t>
      </w:r>
      <w:proofErr w:type="spellStart"/>
      <w:r w:rsidRPr="00DB212C">
        <w:t>tosTC</w:t>
      </w:r>
      <w:proofErr w:type="spellEnd"/>
      <w:r w:rsidRPr="00DB212C">
        <w:t xml:space="preserve">" </w:t>
      </w:r>
      <w:r>
        <w:t xml:space="preserve">attribute within the </w:t>
      </w:r>
      <w:r w:rsidRPr="00DB212C">
        <w:t>"</w:t>
      </w:r>
      <w:proofErr w:type="spellStart"/>
      <w:r>
        <w:t>flowInfo</w:t>
      </w:r>
      <w:proofErr w:type="spellEnd"/>
      <w:r w:rsidRPr="00DB212C">
        <w:t xml:space="preserve">" </w:t>
      </w:r>
      <w:r>
        <w:t xml:space="preserve">attribute of the </w:t>
      </w:r>
      <w:proofErr w:type="spellStart"/>
      <w:r>
        <w:t>AsSessionWithQoSSubscription</w:t>
      </w:r>
      <w:proofErr w:type="spellEnd"/>
      <w:r>
        <w:t xml:space="preserve"> data type; and</w:t>
      </w:r>
    </w:p>
    <w:p w14:paraId="4BCF215E" w14:textId="77777777" w:rsidR="00CF0E64" w:rsidRDefault="00CF0E64" w:rsidP="00CF0E64">
      <w:pPr>
        <w:pStyle w:val="B2"/>
      </w:pPr>
      <w:r>
        <w:t>-</w:t>
      </w:r>
      <w:r>
        <w:tab/>
        <w:t xml:space="preserve">in the HTTP PATCH request, </w:t>
      </w:r>
      <w:r w:rsidRPr="00DB212C">
        <w:t>the AF may include the "</w:t>
      </w:r>
      <w:proofErr w:type="spellStart"/>
      <w:r w:rsidRPr="00DB212C">
        <w:t>tosTC</w:t>
      </w:r>
      <w:proofErr w:type="spellEnd"/>
      <w:r w:rsidRPr="00DB212C">
        <w:t xml:space="preserve">" attribute </w:t>
      </w:r>
      <w:r>
        <w:t>with</w:t>
      </w:r>
      <w:r w:rsidRPr="00DB212C">
        <w:t>in the "</w:t>
      </w:r>
      <w:proofErr w:type="spellStart"/>
      <w:r w:rsidRPr="00DB212C">
        <w:t>flowInfo</w:t>
      </w:r>
      <w:proofErr w:type="spellEnd"/>
      <w:r w:rsidRPr="00DB212C">
        <w:t xml:space="preserve">" attribute </w:t>
      </w:r>
      <w:r>
        <w:t>of</w:t>
      </w:r>
      <w:r w:rsidRPr="00DB212C">
        <w:t xml:space="preserve"> the </w:t>
      </w:r>
      <w:proofErr w:type="spellStart"/>
      <w:r>
        <w:t>AsSessionWithQoSSubscriptionPatch</w:t>
      </w:r>
      <w:proofErr w:type="spellEnd"/>
      <w:r w:rsidRPr="00DB212C">
        <w:t xml:space="preserve"> data type</w:t>
      </w:r>
      <w:r>
        <w:t>;</w:t>
      </w:r>
    </w:p>
    <w:p w14:paraId="643FF348" w14:textId="77777777" w:rsidR="00CF0E64" w:rsidRDefault="00CF0E64" w:rsidP="00CF0E64">
      <w:pPr>
        <w:pStyle w:val="B10"/>
        <w:rPr>
          <w:lang w:eastAsia="zh-CN"/>
        </w:rPr>
      </w:pPr>
      <w:r>
        <w:t>-</w:t>
      </w:r>
      <w:r>
        <w:tab/>
        <w:t>if the "</w:t>
      </w:r>
      <w:proofErr w:type="spellStart"/>
      <w:r w:rsidRPr="009F5189">
        <w:rPr>
          <w:rFonts w:cs="Arial"/>
          <w:szCs w:val="18"/>
          <w:lang w:eastAsia="zh-CN"/>
        </w:rPr>
        <w:t>PowerSaving</w:t>
      </w:r>
      <w:proofErr w:type="spellEnd"/>
      <w:r>
        <w:t xml:space="preserve">" feature is supported, the AF may </w:t>
      </w:r>
      <w:r>
        <w:rPr>
          <w:lang w:eastAsia="zh-CN"/>
        </w:rPr>
        <w:t>include:</w:t>
      </w:r>
    </w:p>
    <w:p w14:paraId="0464ECB9" w14:textId="77777777" w:rsidR="00CF0E64" w:rsidRPr="002756A9" w:rsidRDefault="00CF0E64" w:rsidP="00CF0E64">
      <w:pPr>
        <w:pStyle w:val="B2"/>
      </w:pPr>
      <w:r w:rsidRPr="002756A9">
        <w:lastRenderedPageBreak/>
        <w:t>-</w:t>
      </w:r>
      <w:r w:rsidRPr="002756A9">
        <w:tab/>
        <w:t xml:space="preserve">the Uplink and/or Downlink Periodicity information which indicates the time period between the start of the two data bursts in Uplink and/or Downlink direction within </w:t>
      </w:r>
      <w:r>
        <w:t xml:space="preserve">the </w:t>
      </w:r>
      <w:r w:rsidRPr="002756A9">
        <w:t>"</w:t>
      </w:r>
      <w:proofErr w:type="spellStart"/>
      <w:r w:rsidRPr="001F3A8B">
        <w:t>periodUl</w:t>
      </w:r>
      <w:proofErr w:type="spellEnd"/>
      <w:r w:rsidRPr="00654CD9">
        <w:rPr>
          <w:lang w:eastAsia="de-DE"/>
        </w:rPr>
        <w:t xml:space="preserve">" </w:t>
      </w:r>
      <w:r>
        <w:rPr>
          <w:lang w:eastAsia="de-DE"/>
        </w:rPr>
        <w:t xml:space="preserve">and </w:t>
      </w:r>
      <w:r w:rsidRPr="00654CD9">
        <w:rPr>
          <w:lang w:eastAsia="de-DE"/>
        </w:rPr>
        <w:t>"</w:t>
      </w:r>
      <w:proofErr w:type="spellStart"/>
      <w:r w:rsidRPr="001F3A8B">
        <w:t>periodDl</w:t>
      </w:r>
      <w:proofErr w:type="spellEnd"/>
      <w:r w:rsidRPr="002756A9">
        <w:t>" attribute</w:t>
      </w:r>
      <w:r>
        <w:t>s</w:t>
      </w:r>
      <w:r w:rsidRPr="00F85CF0">
        <w:t xml:space="preserve"> </w:t>
      </w:r>
      <w:r>
        <w:t>respectively</w:t>
      </w:r>
      <w:r w:rsidRPr="002756A9">
        <w:t>;</w:t>
      </w:r>
    </w:p>
    <w:p w14:paraId="2EDA2756" w14:textId="77777777" w:rsidR="00CF0E64" w:rsidRDefault="00CF0E64" w:rsidP="00CF0E64">
      <w:pPr>
        <w:pStyle w:val="B10"/>
      </w:pPr>
      <w:r>
        <w:t>-</w:t>
      </w:r>
      <w:r>
        <w:tab/>
        <w:t>if the "</w:t>
      </w:r>
      <w:proofErr w:type="spellStart"/>
      <w:r>
        <w:rPr>
          <w:rFonts w:hint="eastAsia"/>
          <w:lang w:eastAsia="zh-CN"/>
        </w:rPr>
        <w:t>EnQoSMon</w:t>
      </w:r>
      <w:proofErr w:type="spellEnd"/>
      <w:r>
        <w:t xml:space="preserve">" feature is supported, the AF may </w:t>
      </w:r>
      <w:r>
        <w:rPr>
          <w:lang w:eastAsia="zh-CN"/>
        </w:rPr>
        <w:t>include:</w:t>
      </w:r>
    </w:p>
    <w:p w14:paraId="0223D594" w14:textId="77777777" w:rsidR="00CF0E64" w:rsidRDefault="00CF0E64" w:rsidP="00CF0E64">
      <w:pPr>
        <w:pStyle w:val="B2"/>
      </w:pPr>
      <w:r>
        <w:rPr>
          <w:lang w:eastAsia="zh-CN"/>
        </w:rPr>
        <w:t>-</w:t>
      </w:r>
      <w:r>
        <w:tab/>
        <w:t>in order to support the QoS Monitoring for packet delay variation, the AF shall include the required Packet Delay Variation monitoring information</w:t>
      </w:r>
      <w:r>
        <w:rPr>
          <w:rFonts w:hint="eastAsia"/>
          <w:lang w:eastAsia="zh-CN"/>
        </w:rPr>
        <w:t xml:space="preserve"> </w:t>
      </w:r>
      <w:r>
        <w:rPr>
          <w:lang w:eastAsia="zh-CN"/>
        </w:rPr>
        <w:t>within "</w:t>
      </w:r>
      <w:proofErr w:type="spellStart"/>
      <w:r>
        <w:rPr>
          <w:rFonts w:hint="eastAsia"/>
          <w:lang w:eastAsia="zh-CN"/>
        </w:rPr>
        <w:t>p</w:t>
      </w:r>
      <w:r>
        <w:rPr>
          <w:lang w:eastAsia="zh-CN"/>
        </w:rPr>
        <w:t>dvMon</w:t>
      </w:r>
      <w:proofErr w:type="spellEnd"/>
      <w:r>
        <w:rPr>
          <w:lang w:eastAsia="zh-CN"/>
        </w:rPr>
        <w:t>" attribute. The subscribed event is "</w:t>
      </w:r>
      <w:r>
        <w:t>PACK_DELAY_VAR</w:t>
      </w:r>
      <w:r>
        <w:rPr>
          <w:lang w:eastAsia="zh-CN"/>
        </w:rPr>
        <w:t>". The AF shall include</w:t>
      </w:r>
      <w:r w:rsidRPr="001001AB">
        <w:rPr>
          <w:lang w:eastAsia="zh-CN"/>
        </w:rPr>
        <w:t xml:space="preserve"> </w:t>
      </w:r>
      <w:r>
        <w:rPr>
          <w:lang w:eastAsia="zh-CN"/>
        </w:rPr>
        <w:t>within the "</w:t>
      </w:r>
      <w:proofErr w:type="spellStart"/>
      <w:r>
        <w:rPr>
          <w:rFonts w:hint="eastAsia"/>
          <w:lang w:eastAsia="zh-CN"/>
        </w:rPr>
        <w:t>p</w:t>
      </w:r>
      <w:r>
        <w:rPr>
          <w:lang w:eastAsia="zh-CN"/>
        </w:rPr>
        <w:t>dvMon</w:t>
      </w:r>
      <w:proofErr w:type="spellEnd"/>
      <w:r>
        <w:rPr>
          <w:lang w:eastAsia="zh-CN"/>
        </w:rPr>
        <w:t>" attribute:</w:t>
      </w:r>
    </w:p>
    <w:p w14:paraId="33C53F3F" w14:textId="77777777" w:rsidR="00CF0E64" w:rsidRPr="003368E9" w:rsidRDefault="00CF0E64" w:rsidP="00CF0E64">
      <w:pPr>
        <w:pStyle w:val="B3"/>
      </w:pPr>
      <w:r w:rsidRPr="003368E9">
        <w:t>a)</w:t>
      </w:r>
      <w:r w:rsidRPr="003368E9">
        <w:tab/>
        <w:t>the requested Packet Delay Variation parameter(s) to be measured (i.e. DL, UL and/or round trip packet delay</w:t>
      </w:r>
      <w:r w:rsidRPr="007F211C">
        <w:rPr>
          <w:lang w:val="en-US" w:eastAsia="zh-CN"/>
        </w:rPr>
        <w:t xml:space="preserve"> </w:t>
      </w:r>
      <w:r>
        <w:rPr>
          <w:lang w:val="en-US" w:eastAsia="zh-CN"/>
        </w:rPr>
        <w:t>v</w:t>
      </w:r>
      <w:r w:rsidRPr="006F1732">
        <w:rPr>
          <w:lang w:val="en-US" w:eastAsia="zh-CN"/>
        </w:rPr>
        <w:t>ariation</w:t>
      </w:r>
      <w:r w:rsidRPr="003368E9">
        <w:t>) within the "</w:t>
      </w:r>
      <w:proofErr w:type="spellStart"/>
      <w:r>
        <w:rPr>
          <w:noProof/>
          <w:lang w:eastAsia="zh-CN"/>
        </w:rPr>
        <w:t>reqQosMonParams</w:t>
      </w:r>
      <w:proofErr w:type="spellEnd"/>
      <w:r w:rsidRPr="003368E9">
        <w:t>" attribute;</w:t>
      </w:r>
    </w:p>
    <w:p w14:paraId="31181B5F" w14:textId="77777777" w:rsidR="00CF0E64" w:rsidRDefault="00CF0E64" w:rsidP="00CF0E64">
      <w:pPr>
        <w:pStyle w:val="B3"/>
      </w:pPr>
      <w:r>
        <w:rPr>
          <w:lang w:val="en-US" w:eastAsia="zh-CN"/>
        </w:rPr>
        <w:t>b)</w:t>
      </w:r>
      <w:r>
        <w:rPr>
          <w:lang w:val="en-US" w:eastAsia="zh-CN"/>
        </w:rPr>
        <w:tab/>
      </w:r>
      <w:r>
        <w:t>one or more report frequency within the "</w:t>
      </w:r>
      <w:proofErr w:type="spellStart"/>
      <w:r>
        <w:t>repFreqs</w:t>
      </w:r>
      <w:proofErr w:type="spellEnd"/>
      <w:r>
        <w:t>" attribute;</w:t>
      </w:r>
    </w:p>
    <w:p w14:paraId="04DEE0EF" w14:textId="77777777" w:rsidR="00CF0E64" w:rsidRDefault="00CF0E64" w:rsidP="00CF0E64">
      <w:pPr>
        <w:pStyle w:val="B3"/>
      </w:pPr>
      <w:r>
        <w:t>c)</w:t>
      </w:r>
      <w:r>
        <w:tab/>
        <w:t>when the "</w:t>
      </w:r>
      <w:proofErr w:type="spellStart"/>
      <w:r>
        <w:t>repFreqs</w:t>
      </w:r>
      <w:proofErr w:type="spellEnd"/>
      <w:r>
        <w:t>" attribute is set to the value "EVENT_TRIGGERED":</w:t>
      </w:r>
    </w:p>
    <w:p w14:paraId="7567E6FF" w14:textId="77777777" w:rsidR="00CF0E64" w:rsidRDefault="00CF0E64" w:rsidP="00CF0E64">
      <w:pPr>
        <w:pStyle w:val="B4"/>
      </w:pPr>
      <w:r>
        <w:t>-</w:t>
      </w:r>
      <w:r>
        <w:tab/>
        <w:t xml:space="preserve">the </w:t>
      </w:r>
      <w:r w:rsidRPr="006F1732">
        <w:rPr>
          <w:lang w:val="en-US" w:eastAsia="zh-CN"/>
        </w:rPr>
        <w:t>Packet Delay Variation</w:t>
      </w:r>
      <w:r w:rsidDel="00A14C7B">
        <w:t xml:space="preserve"> </w:t>
      </w:r>
      <w:r>
        <w:t>threshold for downlink with the "</w:t>
      </w:r>
      <w:proofErr w:type="spellStart"/>
      <w:r>
        <w:t>repThreshDl</w:t>
      </w:r>
      <w:proofErr w:type="spellEnd"/>
      <w:r>
        <w:t>" attribute;</w:t>
      </w:r>
    </w:p>
    <w:p w14:paraId="2E15AAFD" w14:textId="77777777" w:rsidR="00CF0E64" w:rsidRDefault="00CF0E64" w:rsidP="00CF0E64">
      <w:pPr>
        <w:pStyle w:val="B4"/>
      </w:pPr>
      <w:r>
        <w:t>-</w:t>
      </w:r>
      <w:r>
        <w:tab/>
        <w:t xml:space="preserve">the </w:t>
      </w:r>
      <w:r w:rsidRPr="006F1732">
        <w:rPr>
          <w:lang w:val="en-US" w:eastAsia="zh-CN"/>
        </w:rPr>
        <w:t>Packet Delay Variation</w:t>
      </w:r>
      <w:r w:rsidDel="00A14C7B">
        <w:t xml:space="preserve"> </w:t>
      </w:r>
      <w:r>
        <w:t>threshold for uplink with the "</w:t>
      </w:r>
      <w:proofErr w:type="spellStart"/>
      <w:r>
        <w:t>repThreshUl</w:t>
      </w:r>
      <w:proofErr w:type="spellEnd"/>
      <w:r>
        <w:t>" attribute; and/or</w:t>
      </w:r>
    </w:p>
    <w:p w14:paraId="104D8A8C" w14:textId="77777777" w:rsidR="00CF0E64" w:rsidRDefault="00CF0E64" w:rsidP="00CF0E64">
      <w:pPr>
        <w:pStyle w:val="B4"/>
      </w:pPr>
      <w:r>
        <w:t>-</w:t>
      </w:r>
      <w:r>
        <w:tab/>
        <w:t xml:space="preserve">the </w:t>
      </w:r>
      <w:r w:rsidRPr="006F1732">
        <w:rPr>
          <w:lang w:val="en-US" w:eastAsia="zh-CN"/>
        </w:rPr>
        <w:t>Packet Delay Variation</w:t>
      </w:r>
      <w:r w:rsidDel="00A14C7B">
        <w:t xml:space="preserve"> </w:t>
      </w:r>
      <w:r>
        <w:t>threshold for round trip with the "</w:t>
      </w:r>
      <w:proofErr w:type="spellStart"/>
      <w:r>
        <w:t>repThreshRp</w:t>
      </w:r>
      <w:proofErr w:type="spellEnd"/>
      <w:r>
        <w:t>" attribute;</w:t>
      </w:r>
    </w:p>
    <w:p w14:paraId="09C8E026" w14:textId="77777777" w:rsidR="00CF0E64" w:rsidRDefault="00CF0E64" w:rsidP="00CF0E64">
      <w:pPr>
        <w:pStyle w:val="B3"/>
      </w:pPr>
      <w:r>
        <w:t>d)</w:t>
      </w:r>
      <w:r>
        <w:tab/>
        <w:t>when the "</w:t>
      </w:r>
      <w:proofErr w:type="spellStart"/>
      <w:r>
        <w:t>repFreqs</w:t>
      </w:r>
      <w:proofErr w:type="spellEnd"/>
      <w:r>
        <w:t>" attribute is set to the value "PERIODIC", the periodic time for reporting and the maximum period with no packet delay variance measurement within the "</w:t>
      </w:r>
      <w:proofErr w:type="spellStart"/>
      <w:r>
        <w:rPr>
          <w:lang w:eastAsia="zh-CN"/>
        </w:rPr>
        <w:t>repPeriod</w:t>
      </w:r>
      <w:proofErr w:type="spellEnd"/>
      <w:r>
        <w:rPr>
          <w:lang w:eastAsia="zh-CN"/>
        </w:rPr>
        <w:t>" attribute</w:t>
      </w:r>
      <w:r>
        <w:t>; and</w:t>
      </w:r>
    </w:p>
    <w:p w14:paraId="7A4BC99F" w14:textId="77777777" w:rsidR="00CF0E64" w:rsidRPr="007661D1" w:rsidRDefault="00CF0E64" w:rsidP="00CF0E64">
      <w:pPr>
        <w:pStyle w:val="B3"/>
        <w:rPr>
          <w:lang w:eastAsia="zh-CN"/>
        </w:rPr>
      </w:pPr>
      <w:r>
        <w:t>e)</w:t>
      </w:r>
      <w:r>
        <w:tab/>
        <w:t>when the "</w:t>
      </w:r>
      <w:proofErr w:type="spellStart"/>
      <w:r>
        <w:t>repFreqs</w:t>
      </w:r>
      <w:proofErr w:type="spellEnd"/>
      <w:r>
        <w:t>" attribute is set to the value "EVENT_DETECTION", the minimum waiting time between subsequent reports within the "</w:t>
      </w:r>
      <w:proofErr w:type="spellStart"/>
      <w:r>
        <w:rPr>
          <w:lang w:eastAsia="zh-CN"/>
        </w:rPr>
        <w:t>waitTime</w:t>
      </w:r>
      <w:proofErr w:type="spellEnd"/>
      <w:r>
        <w:rPr>
          <w:lang w:eastAsia="zh-CN"/>
        </w:rPr>
        <w:t>" attribute</w:t>
      </w:r>
      <w:r w:rsidRPr="00FA413B">
        <w:rPr>
          <w:lang w:eastAsia="zh-CN"/>
        </w:rPr>
        <w:t xml:space="preserve"> </w:t>
      </w:r>
      <w:r>
        <w:rPr>
          <w:lang w:eastAsia="zh-CN"/>
        </w:rPr>
        <w:t>and</w:t>
      </w:r>
      <w:r w:rsidRPr="00ED213C">
        <w:rPr>
          <w:lang w:eastAsia="zh-CN"/>
        </w:rPr>
        <w:t xml:space="preserve"> </w:t>
      </w:r>
      <w:r>
        <w:t>the maximum period with no packet delay variation</w:t>
      </w:r>
      <w:r w:rsidRPr="00830ECC">
        <w:t xml:space="preserve"> </w:t>
      </w:r>
      <w:r>
        <w:t>within the "</w:t>
      </w:r>
      <w:proofErr w:type="spellStart"/>
      <w:r>
        <w:rPr>
          <w:lang w:eastAsia="zh-CN"/>
        </w:rPr>
        <w:t>repPeriod</w:t>
      </w:r>
      <w:proofErr w:type="spellEnd"/>
      <w:r>
        <w:rPr>
          <w:lang w:eastAsia="zh-CN"/>
        </w:rPr>
        <w:t>" attribute</w:t>
      </w:r>
      <w:r>
        <w:t>;</w:t>
      </w:r>
    </w:p>
    <w:p w14:paraId="4882E554" w14:textId="77777777" w:rsidR="00CF0E64" w:rsidRDefault="00CF0E64" w:rsidP="00CF0E64">
      <w:pPr>
        <w:pStyle w:val="NO"/>
      </w:pPr>
      <w:r w:rsidRPr="00A85ED3">
        <w:t>NOTE</w:t>
      </w:r>
      <w:r>
        <w:rPr>
          <w:lang w:val="en-US" w:eastAsia="zh-CN"/>
        </w:rPr>
        <w:t> 9</w:t>
      </w:r>
      <w:r w:rsidRPr="00A85ED3">
        <w:t>:</w:t>
      </w:r>
      <w:r>
        <w:tab/>
        <w:t>The direct notification "</w:t>
      </w:r>
      <w:proofErr w:type="spellStart"/>
      <w:r>
        <w:rPr>
          <w:lang w:eastAsia="zh-CN"/>
        </w:rPr>
        <w:t>directNotifInd</w:t>
      </w:r>
      <w:proofErr w:type="spellEnd"/>
      <w:r>
        <w:rPr>
          <w:lang w:eastAsia="zh-CN"/>
        </w:rPr>
        <w:t>" attribute is not applicable for "</w:t>
      </w:r>
      <w:proofErr w:type="spellStart"/>
      <w:r>
        <w:rPr>
          <w:rFonts w:hint="eastAsia"/>
          <w:lang w:eastAsia="zh-CN"/>
        </w:rPr>
        <w:t>p</w:t>
      </w:r>
      <w:r>
        <w:rPr>
          <w:lang w:eastAsia="zh-CN"/>
        </w:rPr>
        <w:t>dvMon</w:t>
      </w:r>
      <w:proofErr w:type="spellEnd"/>
      <w:r>
        <w:rPr>
          <w:lang w:eastAsia="zh-CN"/>
        </w:rPr>
        <w:t xml:space="preserve">" attribute because the PDV monitoring calculation and notification is performed by the PCF. In case </w:t>
      </w:r>
      <w:r>
        <w:t>"</w:t>
      </w:r>
      <w:proofErr w:type="spellStart"/>
      <w:r>
        <w:rPr>
          <w:lang w:eastAsia="zh-CN"/>
        </w:rPr>
        <w:t>directNotifInd</w:t>
      </w:r>
      <w:proofErr w:type="spellEnd"/>
      <w:r>
        <w:rPr>
          <w:lang w:eastAsia="zh-CN"/>
        </w:rPr>
        <w:t xml:space="preserve">" attribute is provided for packet delay, data rate, and/or congestion information along with PDV monitoring, the PDV monitoring follows the specified PCF notification mechanism and other QoS </w:t>
      </w:r>
      <w:proofErr w:type="spellStart"/>
      <w:r>
        <w:rPr>
          <w:lang w:eastAsia="zh-CN"/>
        </w:rPr>
        <w:t>monitorings</w:t>
      </w:r>
      <w:proofErr w:type="spellEnd"/>
      <w:r>
        <w:rPr>
          <w:lang w:eastAsia="zh-CN"/>
        </w:rPr>
        <w:t xml:space="preserve"> request follows the direct notification mechanism, if feasible</w:t>
      </w:r>
      <w:r>
        <w:t>.</w:t>
      </w:r>
    </w:p>
    <w:p w14:paraId="60A49810" w14:textId="77777777" w:rsidR="00CF0E64" w:rsidRDefault="00CF0E64" w:rsidP="00CF0E64">
      <w:pPr>
        <w:pStyle w:val="B2"/>
      </w:pPr>
      <w:r>
        <w:t>-</w:t>
      </w:r>
      <w:r>
        <w:tab/>
        <w:t xml:space="preserve">when the NEF receives the notification about Packet Delay Variation event notification from the PCF as </w:t>
      </w:r>
      <w:r>
        <w:rPr>
          <w:rFonts w:hint="eastAsia"/>
        </w:rPr>
        <w:t>defined in</w:t>
      </w:r>
      <w:r>
        <w:t xml:space="preserve"> clause 4.2.5.26 of</w:t>
      </w:r>
      <w:r>
        <w:rPr>
          <w:rFonts w:hint="eastAsia"/>
        </w:rPr>
        <w:t xml:space="preserve"> </w:t>
      </w:r>
      <w:r>
        <w:t xml:space="preserve">3GPP TS 29.514 [7], the NEF shall notify the AF with </w:t>
      </w:r>
      <w:r>
        <w:rPr>
          <w:lang w:eastAsia="zh-CN"/>
        </w:rPr>
        <w:t>"</w:t>
      </w:r>
      <w:r>
        <w:t>PACK_DELAY_VAR</w:t>
      </w:r>
      <w:r>
        <w:rPr>
          <w:lang w:eastAsia="zh-CN"/>
        </w:rPr>
        <w:t>" event and</w:t>
      </w:r>
      <w:r>
        <w:t xml:space="preserve"> include the received monitored Packet Delay Variation information within the "</w:t>
      </w:r>
      <w:proofErr w:type="spellStart"/>
      <w:r>
        <w:rPr>
          <w:rFonts w:hint="eastAsia"/>
          <w:lang w:val="en-US" w:eastAsia="zh-CN"/>
        </w:rPr>
        <w:t>pdv</w:t>
      </w:r>
      <w:r>
        <w:rPr>
          <w:lang w:eastAsia="zh-CN"/>
        </w:rPr>
        <w:t>MonReports</w:t>
      </w:r>
      <w:proofErr w:type="spellEnd"/>
      <w:r>
        <w:t>"</w:t>
      </w:r>
      <w:r>
        <w:rPr>
          <w:lang w:eastAsia="zh-CN"/>
        </w:rPr>
        <w:t xml:space="preserve"> attribute</w:t>
      </w:r>
      <w:r>
        <w:t>, it may include:</w:t>
      </w:r>
    </w:p>
    <w:p w14:paraId="256A81C5" w14:textId="77777777" w:rsidR="00CF0E64" w:rsidRDefault="00CF0E64" w:rsidP="00CF0E64">
      <w:pPr>
        <w:pStyle w:val="B3"/>
      </w:pPr>
      <w:r>
        <w:t>a)</w:t>
      </w:r>
      <w:r>
        <w:tab/>
        <w:t>the uplink packet delay variation measurement(s) within the "</w:t>
      </w:r>
      <w:proofErr w:type="spellStart"/>
      <w:r>
        <w:t>ulPdv</w:t>
      </w:r>
      <w:proofErr w:type="spellEnd"/>
      <w:r>
        <w:t>" attribute;</w:t>
      </w:r>
    </w:p>
    <w:p w14:paraId="020121E3" w14:textId="77777777" w:rsidR="00CF0E64" w:rsidRDefault="00CF0E64" w:rsidP="00CF0E64">
      <w:pPr>
        <w:pStyle w:val="B3"/>
      </w:pPr>
      <w:r>
        <w:t>b)</w:t>
      </w:r>
      <w:r>
        <w:tab/>
        <w:t>the downlink packet delay variation measurement(s) within the "</w:t>
      </w:r>
      <w:proofErr w:type="spellStart"/>
      <w:r>
        <w:t>dlPdv</w:t>
      </w:r>
      <w:proofErr w:type="spellEnd"/>
      <w:r>
        <w:t>" attribute;</w:t>
      </w:r>
    </w:p>
    <w:p w14:paraId="007DA13D" w14:textId="77777777" w:rsidR="00CF0E64" w:rsidRDefault="00CF0E64" w:rsidP="00CF0E64">
      <w:pPr>
        <w:pStyle w:val="B3"/>
      </w:pPr>
      <w:r>
        <w:t>c)</w:t>
      </w:r>
      <w:r>
        <w:tab/>
        <w:t>the round trip packet delay variation measurement(s) within the "</w:t>
      </w:r>
      <w:proofErr w:type="spellStart"/>
      <w:r>
        <w:t>rtPdv</w:t>
      </w:r>
      <w:proofErr w:type="spellEnd"/>
      <w:r>
        <w:t>" attribute;</w:t>
      </w:r>
    </w:p>
    <w:p w14:paraId="6E9F553C" w14:textId="77777777" w:rsidR="00CF0E64" w:rsidRDefault="00CF0E64" w:rsidP="00CF0E64">
      <w:pPr>
        <w:pStyle w:val="B2"/>
      </w:pPr>
      <w:r>
        <w:rPr>
          <w:lang w:eastAsia="zh-CN"/>
        </w:rPr>
        <w:t>-</w:t>
      </w:r>
      <w:r>
        <w:tab/>
        <w:t xml:space="preserve">in order to support the QoS Monitoring for the required </w:t>
      </w:r>
      <w:r w:rsidRPr="007D7D58">
        <w:rPr>
          <w:noProof/>
          <w:lang w:eastAsia="zh-CN"/>
        </w:rPr>
        <w:t xml:space="preserve">round-trip delay </w:t>
      </w:r>
      <w:r w:rsidRPr="000A0A5F">
        <w:rPr>
          <w:lang w:eastAsia="zh-CN"/>
        </w:rPr>
        <w:t xml:space="preserve">over two </w:t>
      </w:r>
      <w:r>
        <w:rPr>
          <w:noProof/>
          <w:lang w:eastAsia="zh-CN"/>
        </w:rPr>
        <w:t>QoS</w:t>
      </w:r>
      <w:r w:rsidRPr="007D7D58">
        <w:rPr>
          <w:noProof/>
          <w:lang w:eastAsia="zh-CN"/>
        </w:rPr>
        <w:t xml:space="preserve"> flows</w:t>
      </w:r>
      <w:r>
        <w:rPr>
          <w:lang w:eastAsia="zh-CN"/>
        </w:rPr>
        <w:t xml:space="preserve"> </w:t>
      </w:r>
      <w:r>
        <w:t>(i.e. the UL traffic and DL traffic of the service data flow are separated into two QoS flows respectively), the AF shall provide the</w:t>
      </w:r>
      <w:r>
        <w:rPr>
          <w:lang w:eastAsia="zh-CN"/>
        </w:rPr>
        <w:t xml:space="preserve"> event "</w:t>
      </w:r>
      <w:r w:rsidRPr="00A37778">
        <w:t>RT_DELAY_TWO</w:t>
      </w:r>
      <w:r>
        <w:t>_QOS</w:t>
      </w:r>
      <w:r w:rsidRPr="00A37778">
        <w:t>_FLOWS</w:t>
      </w:r>
      <w:r>
        <w:rPr>
          <w:lang w:eastAsia="zh-CN"/>
        </w:rPr>
        <w:t>" and shall include within the "</w:t>
      </w:r>
      <w:proofErr w:type="spellStart"/>
      <w:r>
        <w:rPr>
          <w:lang w:eastAsia="zh-CN"/>
        </w:rPr>
        <w:t>rttMon</w:t>
      </w:r>
      <w:proofErr w:type="spellEnd"/>
      <w:r>
        <w:rPr>
          <w:lang w:eastAsia="zh-CN"/>
        </w:rPr>
        <w:t>" attribute</w:t>
      </w:r>
      <w:r>
        <w:rPr>
          <w:rFonts w:hint="eastAsia"/>
          <w:lang w:eastAsia="zh-CN"/>
        </w:rPr>
        <w:t>:</w:t>
      </w:r>
    </w:p>
    <w:p w14:paraId="7195D8D9" w14:textId="77777777" w:rsidR="00CF0E64" w:rsidRPr="003368E9" w:rsidRDefault="00CF0E64" w:rsidP="00CF0E64">
      <w:pPr>
        <w:pStyle w:val="B3"/>
      </w:pPr>
      <w:r w:rsidRPr="003368E9">
        <w:t>a)</w:t>
      </w:r>
      <w:r w:rsidRPr="003368E9">
        <w:tab/>
        <w:t>the round trip packet delay</w:t>
      </w:r>
      <w:r>
        <w:t xml:space="preserve"> value</w:t>
      </w:r>
      <w:r w:rsidRPr="003368E9">
        <w:t xml:space="preserve"> within the "</w:t>
      </w:r>
      <w:proofErr w:type="spellStart"/>
      <w:r>
        <w:rPr>
          <w:noProof/>
          <w:lang w:eastAsia="zh-CN"/>
        </w:rPr>
        <w:t>reqQosMonParams</w:t>
      </w:r>
      <w:proofErr w:type="spellEnd"/>
      <w:r w:rsidRPr="003368E9">
        <w:t>" attribute;</w:t>
      </w:r>
    </w:p>
    <w:p w14:paraId="1CACE5CF" w14:textId="77777777" w:rsidR="00CF0E64" w:rsidRPr="006F1732" w:rsidRDefault="00CF0E64" w:rsidP="00CF0E64">
      <w:pPr>
        <w:pStyle w:val="B3"/>
        <w:rPr>
          <w:lang w:val="en-US" w:eastAsia="zh-CN"/>
        </w:rPr>
      </w:pPr>
      <w:r>
        <w:rPr>
          <w:lang w:val="en-US" w:eastAsia="zh-CN"/>
        </w:rPr>
        <w:t>b</w:t>
      </w:r>
      <w:r w:rsidRPr="006F1732">
        <w:rPr>
          <w:lang w:val="en-US" w:eastAsia="zh-CN"/>
        </w:rPr>
        <w:t>)</w:t>
      </w:r>
      <w:r w:rsidRPr="006F1732">
        <w:rPr>
          <w:lang w:val="en-US" w:eastAsia="zh-CN"/>
        </w:rPr>
        <w:tab/>
      </w:r>
      <w:r>
        <w:t>one or more report frequency within the "</w:t>
      </w:r>
      <w:proofErr w:type="spellStart"/>
      <w:r>
        <w:t>repFreqs</w:t>
      </w:r>
      <w:proofErr w:type="spellEnd"/>
      <w:r>
        <w:t>" attribute</w:t>
      </w:r>
      <w:r w:rsidRPr="006F1732">
        <w:rPr>
          <w:lang w:val="en-US" w:eastAsia="zh-CN"/>
        </w:rPr>
        <w:t>;</w:t>
      </w:r>
    </w:p>
    <w:p w14:paraId="2FF8FC1C" w14:textId="77777777" w:rsidR="00CF0E64" w:rsidRDefault="00CF0E64" w:rsidP="00CF0E64">
      <w:pPr>
        <w:pStyle w:val="B3"/>
      </w:pPr>
      <w:r>
        <w:rPr>
          <w:lang w:val="en-US" w:eastAsia="zh-CN"/>
        </w:rPr>
        <w:t>c)</w:t>
      </w:r>
      <w:r>
        <w:rPr>
          <w:lang w:val="en-US" w:eastAsia="zh-CN"/>
        </w:rPr>
        <w:tab/>
      </w:r>
      <w:r w:rsidRPr="006F1732">
        <w:rPr>
          <w:lang w:val="en-US" w:eastAsia="zh-CN"/>
        </w:rPr>
        <w:t xml:space="preserve">the requested </w:t>
      </w:r>
      <w:r>
        <w:rPr>
          <w:lang w:val="en-US" w:eastAsia="zh-CN"/>
        </w:rPr>
        <w:t>threshold of</w:t>
      </w:r>
      <w:r>
        <w:t xml:space="preserve"> </w:t>
      </w:r>
      <w:r w:rsidRPr="007D7D58">
        <w:rPr>
          <w:noProof/>
          <w:lang w:eastAsia="zh-CN"/>
        </w:rPr>
        <w:t xml:space="preserve">round-trip delay measurements </w:t>
      </w:r>
      <w:r w:rsidRPr="000A0A5F">
        <w:rPr>
          <w:lang w:eastAsia="zh-CN"/>
        </w:rPr>
        <w:t>over two</w:t>
      </w:r>
      <w:r>
        <w:rPr>
          <w:lang w:eastAsia="zh-CN"/>
        </w:rPr>
        <w:t xml:space="preserve"> </w:t>
      </w:r>
      <w:r>
        <w:rPr>
          <w:noProof/>
          <w:lang w:eastAsia="zh-CN"/>
        </w:rPr>
        <w:t>QoS</w:t>
      </w:r>
      <w:r w:rsidRPr="007D7D58">
        <w:rPr>
          <w:noProof/>
          <w:lang w:eastAsia="zh-CN"/>
        </w:rPr>
        <w:t xml:space="preserve"> flows</w:t>
      </w:r>
      <w:r w:rsidRPr="006F1732">
        <w:rPr>
          <w:lang w:val="en-US" w:eastAsia="zh-CN"/>
        </w:rPr>
        <w:t xml:space="preserve"> within the "</w:t>
      </w:r>
      <w:proofErr w:type="spellStart"/>
      <w:r>
        <w:rPr>
          <w:lang w:eastAsia="zh-CN"/>
        </w:rPr>
        <w:t>repThreshRp</w:t>
      </w:r>
      <w:proofErr w:type="spellEnd"/>
      <w:r w:rsidRPr="006F1732">
        <w:rPr>
          <w:lang w:val="en-US" w:eastAsia="zh-CN"/>
        </w:rPr>
        <w:t>" attribute</w:t>
      </w:r>
      <w:r>
        <w:t>;</w:t>
      </w:r>
    </w:p>
    <w:p w14:paraId="7DEC83B4" w14:textId="77777777" w:rsidR="00CF0E64" w:rsidRDefault="00CF0E64" w:rsidP="00CF0E64">
      <w:pPr>
        <w:pStyle w:val="B3"/>
      </w:pPr>
      <w:r>
        <w:t>d)</w:t>
      </w:r>
      <w:r>
        <w:tab/>
        <w:t>when the "</w:t>
      </w:r>
      <w:proofErr w:type="spellStart"/>
      <w:r>
        <w:t>repFreqs</w:t>
      </w:r>
      <w:proofErr w:type="spellEnd"/>
      <w:r>
        <w:t xml:space="preserve">" attribute is set to the value "PERIODIC", the periodic time for reporting and the maximum period with no </w:t>
      </w:r>
      <w:r w:rsidRPr="007D7D58">
        <w:rPr>
          <w:noProof/>
          <w:lang w:eastAsia="zh-CN"/>
        </w:rPr>
        <w:t xml:space="preserve">round-trip delay </w:t>
      </w:r>
      <w:r w:rsidRPr="000A0A5F">
        <w:rPr>
          <w:lang w:eastAsia="zh-CN"/>
        </w:rPr>
        <w:t>over two</w:t>
      </w:r>
      <w:r w:rsidRPr="007D7D58">
        <w:rPr>
          <w:noProof/>
          <w:lang w:eastAsia="zh-CN"/>
        </w:rPr>
        <w:t xml:space="preserve"> </w:t>
      </w:r>
      <w:r>
        <w:rPr>
          <w:noProof/>
          <w:lang w:eastAsia="zh-CN"/>
        </w:rPr>
        <w:t>QoS</w:t>
      </w:r>
      <w:r w:rsidRPr="007D7D58">
        <w:rPr>
          <w:noProof/>
          <w:lang w:eastAsia="zh-CN"/>
        </w:rPr>
        <w:t xml:space="preserve"> flows</w:t>
      </w:r>
      <w:r>
        <w:t xml:space="preserve"> within the "</w:t>
      </w:r>
      <w:proofErr w:type="spellStart"/>
      <w:r>
        <w:rPr>
          <w:lang w:eastAsia="zh-CN"/>
        </w:rPr>
        <w:t>repPeriod</w:t>
      </w:r>
      <w:proofErr w:type="spellEnd"/>
      <w:r>
        <w:rPr>
          <w:lang w:eastAsia="zh-CN"/>
        </w:rPr>
        <w:t>" attribute</w:t>
      </w:r>
      <w:r>
        <w:t>; and</w:t>
      </w:r>
    </w:p>
    <w:p w14:paraId="75857FCE" w14:textId="77777777" w:rsidR="00CF0E64" w:rsidRPr="007661D1" w:rsidRDefault="00CF0E64" w:rsidP="00CF0E64">
      <w:pPr>
        <w:pStyle w:val="B3"/>
        <w:rPr>
          <w:lang w:eastAsia="zh-CN"/>
        </w:rPr>
      </w:pPr>
      <w:r>
        <w:t>e)</w:t>
      </w:r>
      <w:r>
        <w:tab/>
        <w:t>when the "</w:t>
      </w:r>
      <w:proofErr w:type="spellStart"/>
      <w:r>
        <w:t>repFreqs</w:t>
      </w:r>
      <w:proofErr w:type="spellEnd"/>
      <w:r>
        <w:t>" attribute is set to the value "EVENT_DETECTION", the minimum waiting time between subsequent reports within the "</w:t>
      </w:r>
      <w:proofErr w:type="spellStart"/>
      <w:r>
        <w:rPr>
          <w:lang w:eastAsia="zh-CN"/>
        </w:rPr>
        <w:t>waitTime</w:t>
      </w:r>
      <w:proofErr w:type="spellEnd"/>
      <w:r>
        <w:rPr>
          <w:lang w:eastAsia="zh-CN"/>
        </w:rPr>
        <w:t>" attribute</w:t>
      </w:r>
      <w:r w:rsidRPr="00FA413B">
        <w:rPr>
          <w:lang w:eastAsia="zh-CN"/>
        </w:rPr>
        <w:t xml:space="preserve"> </w:t>
      </w:r>
      <w:r>
        <w:rPr>
          <w:lang w:eastAsia="zh-CN"/>
        </w:rPr>
        <w:t>and</w:t>
      </w:r>
      <w:r w:rsidRPr="00ED213C">
        <w:rPr>
          <w:lang w:eastAsia="zh-CN"/>
        </w:rPr>
        <w:t xml:space="preserve"> </w:t>
      </w:r>
      <w:r>
        <w:t xml:space="preserve">the maximum period with no </w:t>
      </w:r>
      <w:r w:rsidRPr="007D7D58">
        <w:rPr>
          <w:noProof/>
          <w:lang w:eastAsia="zh-CN"/>
        </w:rPr>
        <w:t xml:space="preserve">round-trip delay </w:t>
      </w:r>
      <w:r w:rsidRPr="000A0A5F">
        <w:rPr>
          <w:lang w:eastAsia="zh-CN"/>
        </w:rPr>
        <w:t>over two</w:t>
      </w:r>
      <w:r w:rsidRPr="007D7D58">
        <w:rPr>
          <w:noProof/>
          <w:lang w:eastAsia="zh-CN"/>
        </w:rPr>
        <w:t xml:space="preserve"> </w:t>
      </w:r>
      <w:r>
        <w:rPr>
          <w:noProof/>
          <w:lang w:eastAsia="zh-CN"/>
        </w:rPr>
        <w:t>QoS</w:t>
      </w:r>
      <w:r w:rsidRPr="007D7D58">
        <w:rPr>
          <w:noProof/>
          <w:lang w:eastAsia="zh-CN"/>
        </w:rPr>
        <w:t xml:space="preserve"> flows</w:t>
      </w:r>
      <w:r>
        <w:t xml:space="preserve"> within the "</w:t>
      </w:r>
      <w:proofErr w:type="spellStart"/>
      <w:r>
        <w:rPr>
          <w:lang w:eastAsia="zh-CN"/>
        </w:rPr>
        <w:t>repPeriod</w:t>
      </w:r>
      <w:proofErr w:type="spellEnd"/>
      <w:r>
        <w:rPr>
          <w:lang w:eastAsia="zh-CN"/>
        </w:rPr>
        <w:t>" attribute</w:t>
      </w:r>
      <w:r>
        <w:t>;</w:t>
      </w:r>
    </w:p>
    <w:p w14:paraId="1D8505F0" w14:textId="77777777" w:rsidR="00CF0E64" w:rsidRDefault="00CF0E64" w:rsidP="00CF0E64">
      <w:pPr>
        <w:pStyle w:val="B2"/>
      </w:pPr>
      <w:r>
        <w:lastRenderedPageBreak/>
        <w:t>-</w:t>
      </w:r>
      <w:r>
        <w:tab/>
        <w:t xml:space="preserve">when the NEF receives the notification about </w:t>
      </w:r>
      <w:r w:rsidRPr="007D7D58">
        <w:rPr>
          <w:noProof/>
          <w:lang w:eastAsia="zh-CN"/>
        </w:rPr>
        <w:t xml:space="preserve">round-trip delay </w:t>
      </w:r>
      <w:r w:rsidRPr="000A0A5F">
        <w:rPr>
          <w:lang w:eastAsia="zh-CN"/>
        </w:rPr>
        <w:t>over two</w:t>
      </w:r>
      <w:r w:rsidRPr="007D7D58">
        <w:rPr>
          <w:noProof/>
          <w:lang w:eastAsia="zh-CN"/>
        </w:rPr>
        <w:t xml:space="preserve"> </w:t>
      </w:r>
      <w:r>
        <w:rPr>
          <w:noProof/>
          <w:lang w:eastAsia="zh-CN"/>
        </w:rPr>
        <w:t>QoS</w:t>
      </w:r>
      <w:r w:rsidRPr="007D7D58">
        <w:rPr>
          <w:noProof/>
          <w:lang w:eastAsia="zh-CN"/>
        </w:rPr>
        <w:t xml:space="preserve"> flows</w:t>
      </w:r>
      <w:r>
        <w:t xml:space="preserve"> (i.e., the UL traffic and DL traffic of the service data flow are separated into two QoS flows respectively) event notification from the PCF as </w:t>
      </w:r>
      <w:r>
        <w:rPr>
          <w:rFonts w:hint="eastAsia"/>
        </w:rPr>
        <w:t>defined in</w:t>
      </w:r>
      <w:r>
        <w:t xml:space="preserve"> clause 4.2.5.28 of</w:t>
      </w:r>
      <w:r>
        <w:rPr>
          <w:rFonts w:hint="eastAsia"/>
        </w:rPr>
        <w:t xml:space="preserve"> </w:t>
      </w:r>
      <w:r>
        <w:t xml:space="preserve">3GPP TS 29.514 [7], the NEF shall notify the AF with </w:t>
      </w:r>
      <w:r>
        <w:rPr>
          <w:lang w:eastAsia="zh-CN"/>
        </w:rPr>
        <w:t>"</w:t>
      </w:r>
      <w:r w:rsidRPr="00A37778">
        <w:t>RT_DELAY_TWO</w:t>
      </w:r>
      <w:r>
        <w:t>_QOS</w:t>
      </w:r>
      <w:r w:rsidRPr="00A37778">
        <w:t>_FLOWS</w:t>
      </w:r>
      <w:r>
        <w:rPr>
          <w:lang w:eastAsia="zh-CN"/>
        </w:rPr>
        <w:t>" event and</w:t>
      </w:r>
      <w:r>
        <w:t xml:space="preserve"> include the received </w:t>
      </w:r>
      <w:r w:rsidRPr="007D7D58">
        <w:rPr>
          <w:noProof/>
          <w:lang w:eastAsia="zh-CN"/>
        </w:rPr>
        <w:t xml:space="preserve">round-trip delay </w:t>
      </w:r>
      <w:r w:rsidRPr="000A0A5F">
        <w:rPr>
          <w:lang w:eastAsia="zh-CN"/>
        </w:rPr>
        <w:t>over two</w:t>
      </w:r>
      <w:r w:rsidRPr="007D7D58">
        <w:rPr>
          <w:noProof/>
          <w:lang w:eastAsia="zh-CN"/>
        </w:rPr>
        <w:t xml:space="preserve"> </w:t>
      </w:r>
      <w:r>
        <w:rPr>
          <w:noProof/>
          <w:lang w:eastAsia="zh-CN"/>
        </w:rPr>
        <w:t>QoS</w:t>
      </w:r>
      <w:r w:rsidRPr="007D7D58">
        <w:rPr>
          <w:noProof/>
          <w:lang w:eastAsia="zh-CN"/>
        </w:rPr>
        <w:t xml:space="preserve"> flows</w:t>
      </w:r>
      <w:r>
        <w:t xml:space="preserve"> information with:</w:t>
      </w:r>
    </w:p>
    <w:p w14:paraId="134184A8" w14:textId="77777777" w:rsidR="00CF0E64" w:rsidRDefault="00CF0E64" w:rsidP="00CF0E64">
      <w:pPr>
        <w:pStyle w:val="B3"/>
      </w:pPr>
      <w:r>
        <w:t>a)</w:t>
      </w:r>
      <w:r>
        <w:tab/>
        <w:t xml:space="preserve">the </w:t>
      </w:r>
      <w:r w:rsidRPr="007D7D58">
        <w:rPr>
          <w:noProof/>
          <w:lang w:eastAsia="zh-CN"/>
        </w:rPr>
        <w:t xml:space="preserve">round-trip delay </w:t>
      </w:r>
      <w:r w:rsidRPr="000A0A5F">
        <w:rPr>
          <w:lang w:eastAsia="zh-CN"/>
        </w:rPr>
        <w:t>over two</w:t>
      </w:r>
      <w:r w:rsidRPr="007D7D58">
        <w:rPr>
          <w:noProof/>
          <w:lang w:eastAsia="zh-CN"/>
        </w:rPr>
        <w:t xml:space="preserve"> </w:t>
      </w:r>
      <w:r>
        <w:rPr>
          <w:noProof/>
          <w:lang w:eastAsia="zh-CN"/>
        </w:rPr>
        <w:t>QoS</w:t>
      </w:r>
      <w:r w:rsidRPr="007D7D58">
        <w:rPr>
          <w:noProof/>
          <w:lang w:eastAsia="zh-CN"/>
        </w:rPr>
        <w:t xml:space="preserve"> flows</w:t>
      </w:r>
      <w:r>
        <w:t xml:space="preserve"> within the "</w:t>
      </w:r>
      <w:proofErr w:type="spellStart"/>
      <w:r>
        <w:t>rtDelays</w:t>
      </w:r>
      <w:proofErr w:type="spellEnd"/>
      <w:r>
        <w:t>" attribute;</w:t>
      </w:r>
    </w:p>
    <w:p w14:paraId="538AEAE9" w14:textId="77777777" w:rsidR="00CF0E64" w:rsidRPr="00362901" w:rsidRDefault="00CF0E64" w:rsidP="00CF0E64">
      <w:pPr>
        <w:keepLines/>
        <w:ind w:left="1135" w:hanging="851"/>
        <w:rPr>
          <w:rStyle w:val="EditorsNoteCharChar"/>
        </w:rPr>
      </w:pPr>
      <w:r w:rsidRPr="00362901">
        <w:rPr>
          <w:rStyle w:val="EditorsNoteCharChar"/>
        </w:rPr>
        <w:t xml:space="preserve">Editor’s note: It is FFS how to </w:t>
      </w:r>
      <w:r w:rsidRPr="00362901">
        <w:rPr>
          <w:rStyle w:val="EditorsNoteCharChar"/>
          <w:rFonts w:hint="eastAsia"/>
        </w:rPr>
        <w:t>correlate</w:t>
      </w:r>
      <w:r w:rsidRPr="00362901">
        <w:rPr>
          <w:rStyle w:val="EditorsNoteCharChar"/>
        </w:rPr>
        <w:t xml:space="preserve"> </w:t>
      </w:r>
      <w:r w:rsidRPr="00362901">
        <w:rPr>
          <w:rStyle w:val="EditorsNoteCharChar"/>
          <w:rFonts w:hint="eastAsia"/>
        </w:rPr>
        <w:t>the</w:t>
      </w:r>
      <w:r w:rsidRPr="00362901">
        <w:rPr>
          <w:rStyle w:val="EditorsNoteCharChar"/>
        </w:rPr>
        <w:t xml:space="preserve"> uplink and downlink service data flows for the measurement of round-trip delay over two QoS flows.</w:t>
      </w:r>
    </w:p>
    <w:p w14:paraId="1362CA3C" w14:textId="77777777" w:rsidR="00CF0E64" w:rsidRDefault="00CF0E64" w:rsidP="00CF0E64">
      <w:pPr>
        <w:pStyle w:val="B10"/>
        <w:rPr>
          <w:lang w:eastAsia="zh-CN"/>
        </w:rPr>
      </w:pPr>
      <w:r>
        <w:t>-</w:t>
      </w:r>
      <w:r>
        <w:tab/>
        <w:t>if the "</w:t>
      </w:r>
      <w:proofErr w:type="spellStart"/>
      <w:r>
        <w:rPr>
          <w:rFonts w:cs="Arial"/>
          <w:szCs w:val="18"/>
          <w:lang w:eastAsia="zh-CN"/>
        </w:rPr>
        <w:t>MultiMedia</w:t>
      </w:r>
      <w:proofErr w:type="spellEnd"/>
      <w:r>
        <w:t xml:space="preserve">" feature is supported, the AF may </w:t>
      </w:r>
      <w:r>
        <w:rPr>
          <w:lang w:eastAsia="zh-CN"/>
        </w:rPr>
        <w:t>include:</w:t>
      </w:r>
    </w:p>
    <w:p w14:paraId="4FF50E40" w14:textId="77777777" w:rsidR="00CF0E64" w:rsidRDefault="00CF0E64" w:rsidP="00CF0E64">
      <w:pPr>
        <w:pStyle w:val="B2"/>
        <w:rPr>
          <w:lang w:eastAsia="zh-CN"/>
        </w:rPr>
      </w:pPr>
      <w:r>
        <w:rPr>
          <w:lang w:eastAsia="zh-CN"/>
        </w:rPr>
        <w:t>-</w:t>
      </w:r>
      <w:r>
        <w:rPr>
          <w:lang w:eastAsia="zh-CN"/>
        </w:rPr>
        <w:tab/>
      </w:r>
      <w:r>
        <w:t>the multi-modal Service ID within the "</w:t>
      </w:r>
      <w:proofErr w:type="spellStart"/>
      <w:r>
        <w:t>multiModalId</w:t>
      </w:r>
      <w:proofErr w:type="spellEnd"/>
      <w:r>
        <w:t>" attribute; and/or</w:t>
      </w:r>
    </w:p>
    <w:p w14:paraId="07309EC5" w14:textId="77777777" w:rsidR="00CF0E64" w:rsidRDefault="00CF0E64" w:rsidP="00CF0E64">
      <w:pPr>
        <w:pStyle w:val="B2"/>
        <w:rPr>
          <w:lang w:eastAsia="zh-CN"/>
        </w:rPr>
      </w:pPr>
      <w:r>
        <w:rPr>
          <w:lang w:eastAsia="zh-CN"/>
        </w:rPr>
        <w:t>-</w:t>
      </w:r>
      <w:r>
        <w:rPr>
          <w:lang w:eastAsia="zh-CN"/>
        </w:rPr>
        <w:tab/>
      </w:r>
      <w:r>
        <w:t xml:space="preserve">the multi-modal data flow(s) </w:t>
      </w:r>
      <w:r w:rsidRPr="00565E8A">
        <w:t xml:space="preserve">information </w:t>
      </w:r>
      <w:r>
        <w:t xml:space="preserve">of the multi-modal service </w:t>
      </w:r>
      <w:r>
        <w:rPr>
          <w:lang w:eastAsia="zh-CN"/>
        </w:rPr>
        <w:t>in the "</w:t>
      </w:r>
      <w:proofErr w:type="spellStart"/>
      <w:r>
        <w:rPr>
          <w:lang w:eastAsia="zh-CN"/>
        </w:rPr>
        <w:t>multiModDatFlow</w:t>
      </w:r>
      <w:r w:rsidRPr="00C0095C">
        <w:rPr>
          <w:lang w:eastAsia="zh-CN"/>
        </w:rPr>
        <w:t>s</w:t>
      </w:r>
      <w:proofErr w:type="spellEnd"/>
      <w:r>
        <w:rPr>
          <w:lang w:eastAsia="zh-CN"/>
        </w:rPr>
        <w:t>" attribute. T</w:t>
      </w:r>
      <w:r w:rsidRPr="001A2439">
        <w:t>he AF shall include</w:t>
      </w:r>
      <w:r>
        <w:t xml:space="preserve"> for each single-modal data flow(s) of the multi-modal service:</w:t>
      </w:r>
    </w:p>
    <w:p w14:paraId="6F47A628" w14:textId="77777777" w:rsidR="00CF0E64" w:rsidRDefault="00CF0E64" w:rsidP="00CF0E64">
      <w:pPr>
        <w:pStyle w:val="B3"/>
      </w:pPr>
      <w:r>
        <w:t>1.</w:t>
      </w:r>
      <w:r>
        <w:tab/>
      </w:r>
      <w:r w:rsidRPr="001A2439">
        <w:t xml:space="preserve">the </w:t>
      </w:r>
      <w:r>
        <w:t xml:space="preserve">single-modal data identification </w:t>
      </w:r>
      <w:r w:rsidRPr="001A2439">
        <w:t xml:space="preserve">number within the </w:t>
      </w:r>
      <w:r>
        <w:rPr>
          <w:lang w:eastAsia="zh-CN"/>
        </w:rPr>
        <w:t>"</w:t>
      </w:r>
      <w:proofErr w:type="spellStart"/>
      <w:r w:rsidRPr="001A2439">
        <w:t>medCompN</w:t>
      </w:r>
      <w:proofErr w:type="spellEnd"/>
      <w:r>
        <w:rPr>
          <w:lang w:eastAsia="zh-CN"/>
        </w:rPr>
        <w:t>"</w:t>
      </w:r>
      <w:r w:rsidRPr="001A2439">
        <w:t xml:space="preserve"> attribute;</w:t>
      </w:r>
    </w:p>
    <w:p w14:paraId="2ABE4E62" w14:textId="77777777" w:rsidR="00CF0E64" w:rsidRDefault="00CF0E64" w:rsidP="00CF0E64">
      <w:pPr>
        <w:pStyle w:val="B3"/>
      </w:pPr>
      <w:r>
        <w:t>2.</w:t>
      </w:r>
      <w:r>
        <w:tab/>
        <w:t xml:space="preserve">the IP data flow(s) description for the single-modal data flow within the </w:t>
      </w:r>
      <w:r>
        <w:rPr>
          <w:lang w:eastAsia="zh-CN"/>
        </w:rPr>
        <w:t>"</w:t>
      </w:r>
      <w:proofErr w:type="spellStart"/>
      <w:r w:rsidRPr="009D21E6">
        <w:t>flowInfo</w:t>
      </w:r>
      <w:r>
        <w:t>s</w:t>
      </w:r>
      <w:proofErr w:type="spellEnd"/>
      <w:r>
        <w:rPr>
          <w:lang w:eastAsia="zh-CN"/>
        </w:rPr>
        <w:t>"</w:t>
      </w:r>
      <w:r>
        <w:t xml:space="preserve"> </w:t>
      </w:r>
      <w:r>
        <w:rPr>
          <w:lang w:eastAsia="zh-CN"/>
        </w:rPr>
        <w:t>attribute</w:t>
      </w:r>
      <w:r>
        <w:t>; and</w:t>
      </w:r>
    </w:p>
    <w:p w14:paraId="61D1D732" w14:textId="77777777" w:rsidR="00CF0E64" w:rsidRDefault="00CF0E64" w:rsidP="00CF0E64">
      <w:pPr>
        <w:pStyle w:val="B3"/>
        <w:rPr>
          <w:lang w:eastAsia="zh-CN"/>
        </w:rPr>
      </w:pPr>
      <w:r>
        <w:rPr>
          <w:lang w:eastAsia="zh-CN"/>
        </w:rPr>
        <w:t>3.</w:t>
      </w:r>
      <w:r>
        <w:rPr>
          <w:lang w:eastAsia="zh-CN"/>
        </w:rPr>
        <w:tab/>
        <w:t>the parameters that describe the requested QoS for the single-modal data flow, as follows:</w:t>
      </w:r>
    </w:p>
    <w:p w14:paraId="4A3991F3" w14:textId="77777777" w:rsidR="00CF0E64" w:rsidRDefault="00CF0E64" w:rsidP="00CF0E64">
      <w:pPr>
        <w:pStyle w:val="B4"/>
      </w:pPr>
      <w:r>
        <w:t>a.</w:t>
      </w:r>
      <w:r>
        <w:tab/>
        <w:t xml:space="preserve">the single-modal data flow type within the </w:t>
      </w:r>
      <w:r>
        <w:rPr>
          <w:lang w:eastAsia="zh-CN"/>
        </w:rPr>
        <w:t>"</w:t>
      </w:r>
      <w:proofErr w:type="spellStart"/>
      <w:r w:rsidRPr="00351C36">
        <w:t>medType</w:t>
      </w:r>
      <w:proofErr w:type="spellEnd"/>
      <w:r>
        <w:rPr>
          <w:lang w:eastAsia="zh-CN"/>
        </w:rPr>
        <w:t>"</w:t>
      </w:r>
      <w:r>
        <w:t xml:space="preserve"> attribute, if applicable;</w:t>
      </w:r>
    </w:p>
    <w:p w14:paraId="1DA0E9A0" w14:textId="77777777" w:rsidR="00CF0E64" w:rsidRDefault="00CF0E64" w:rsidP="00CF0E64">
      <w:pPr>
        <w:pStyle w:val="B4"/>
      </w:pPr>
      <w:r>
        <w:t>b.</w:t>
      </w:r>
      <w:r>
        <w:tab/>
        <w:t xml:space="preserve">either a reference to a pre-defined QoS information for the single-modal data flow within the </w:t>
      </w:r>
      <w:r>
        <w:rPr>
          <w:lang w:eastAsia="zh-CN"/>
        </w:rPr>
        <w:t>"</w:t>
      </w:r>
      <w:proofErr w:type="spellStart"/>
      <w:r w:rsidRPr="00D505EF">
        <w:t>qosReference</w:t>
      </w:r>
      <w:proofErr w:type="spellEnd"/>
      <w:r>
        <w:rPr>
          <w:lang w:eastAsia="zh-CN"/>
        </w:rPr>
        <w:t>"</w:t>
      </w:r>
      <w:r>
        <w:t xml:space="preserve"> attribute, or </w:t>
      </w:r>
      <w:r w:rsidRPr="00DF5344">
        <w:t>individual QoS parameters</w:t>
      </w:r>
      <w:r>
        <w:t xml:space="preserve"> </w:t>
      </w:r>
      <w:r w:rsidRPr="00547325">
        <w:t>within the "</w:t>
      </w:r>
      <w:proofErr w:type="spellStart"/>
      <w:r>
        <w:t>tsn</w:t>
      </w:r>
      <w:r w:rsidRPr="00640837">
        <w:t>Qos</w:t>
      </w:r>
      <w:proofErr w:type="spellEnd"/>
      <w:r w:rsidRPr="00547325">
        <w:t>" attribute</w:t>
      </w:r>
      <w:r>
        <w:t>;</w:t>
      </w:r>
    </w:p>
    <w:p w14:paraId="412F6A81" w14:textId="77777777" w:rsidR="00CF0E64" w:rsidRDefault="00CF0E64" w:rsidP="00CF0E64">
      <w:pPr>
        <w:pStyle w:val="B4"/>
      </w:pPr>
      <w:r>
        <w:t>c.</w:t>
      </w:r>
      <w:r>
        <w:tab/>
        <w:t xml:space="preserve">if individual QoS parameters are provided, an ordered list of alternative service requirements for the single-modal data flow within the </w:t>
      </w:r>
      <w:r>
        <w:rPr>
          <w:lang w:eastAsia="zh-CN"/>
        </w:rPr>
        <w:t>"</w:t>
      </w:r>
      <w:proofErr w:type="spellStart"/>
      <w:r w:rsidRPr="00011EAB">
        <w:t>alt</w:t>
      </w:r>
      <w:r>
        <w:t>SerReqsData</w:t>
      </w:r>
      <w:proofErr w:type="spellEnd"/>
      <w:r>
        <w:rPr>
          <w:lang w:eastAsia="zh-CN"/>
        </w:rPr>
        <w:t>"</w:t>
      </w:r>
      <w:r>
        <w:t xml:space="preserve"> attribute, if applicable;</w:t>
      </w:r>
    </w:p>
    <w:p w14:paraId="5315A65D" w14:textId="77777777" w:rsidR="00CF0E64" w:rsidRDefault="00CF0E64" w:rsidP="00CF0E64">
      <w:pPr>
        <w:pStyle w:val="B4"/>
      </w:pPr>
      <w:r>
        <w:t>d.</w:t>
      </w:r>
      <w:r>
        <w:tab/>
        <w:t xml:space="preserve">if a reference to pre-defined QoS information is provided, </w:t>
      </w:r>
      <w:r w:rsidRPr="00973042">
        <w:t xml:space="preserve">an ordered list of QoS references </w:t>
      </w:r>
      <w:r>
        <w:t xml:space="preserve">for the single-modal data flow </w:t>
      </w:r>
      <w:r w:rsidRPr="00973042">
        <w:t>within the "</w:t>
      </w:r>
      <w:proofErr w:type="spellStart"/>
      <w:r w:rsidRPr="00973042">
        <w:t>alt</w:t>
      </w:r>
      <w:r>
        <w:t>SerReqs</w:t>
      </w:r>
      <w:proofErr w:type="spellEnd"/>
      <w:r w:rsidRPr="00973042">
        <w:t>" attribute</w:t>
      </w:r>
      <w:r>
        <w:t>, if applicable;</w:t>
      </w:r>
    </w:p>
    <w:p w14:paraId="009C0CEA" w14:textId="77777777" w:rsidR="00CF0E64" w:rsidRDefault="00CF0E64" w:rsidP="00CF0E64">
      <w:pPr>
        <w:pStyle w:val="B4"/>
      </w:pPr>
      <w:r>
        <w:t>e.</w:t>
      </w:r>
      <w:r>
        <w:tab/>
        <w:t xml:space="preserve">QoS assistance information for the UL and/or DL for the single-modal data flow within the </w:t>
      </w:r>
      <w:r w:rsidRPr="00973042">
        <w:t>"</w:t>
      </w:r>
      <w:proofErr w:type="spellStart"/>
      <w:r>
        <w:t>tscaiInputUl</w:t>
      </w:r>
      <w:proofErr w:type="spellEnd"/>
      <w:r w:rsidRPr="00973042">
        <w:t>"</w:t>
      </w:r>
      <w:r>
        <w:t xml:space="preserve"> and/or </w:t>
      </w:r>
      <w:r w:rsidRPr="00973042">
        <w:t>"</w:t>
      </w:r>
      <w:proofErr w:type="spellStart"/>
      <w:r>
        <w:t>tscaiInputDl</w:t>
      </w:r>
      <w:proofErr w:type="spellEnd"/>
      <w:r w:rsidRPr="00973042">
        <w:t>"</w:t>
      </w:r>
      <w:r>
        <w:t xml:space="preserve"> attribute, if applicable;</w:t>
      </w:r>
    </w:p>
    <w:p w14:paraId="7DA81949" w14:textId="77777777" w:rsidR="00CF0E64" w:rsidRDefault="00CF0E64" w:rsidP="00CF0E64">
      <w:pPr>
        <w:pStyle w:val="B4"/>
      </w:pPr>
      <w:r>
        <w:t>f.</w:t>
      </w:r>
      <w:r>
        <w:tab/>
        <w:t xml:space="preserve">an indication of whether UL-DL transmission adjustments to meet the RT Latency applies to the single-modal data flow within the </w:t>
      </w:r>
      <w:r w:rsidRPr="00973042">
        <w:t>"</w:t>
      </w:r>
      <w:proofErr w:type="spellStart"/>
      <w:r>
        <w:t>rTLatencyReq</w:t>
      </w:r>
      <w:proofErr w:type="spellEnd"/>
      <w:r w:rsidRPr="00973042">
        <w:t>"</w:t>
      </w:r>
      <w:r>
        <w:t xml:space="preserve"> attribute, if applicable;</w:t>
      </w:r>
    </w:p>
    <w:p w14:paraId="34DF1323" w14:textId="77777777" w:rsidR="00CF0E64" w:rsidRDefault="00CF0E64" w:rsidP="00CF0E64">
      <w:pPr>
        <w:pStyle w:val="B4"/>
      </w:pPr>
      <w:r>
        <w:t>g.</w:t>
      </w:r>
      <w:r>
        <w:tab/>
        <w:t>if the "</w:t>
      </w:r>
      <w:proofErr w:type="spellStart"/>
      <w:r>
        <w:t>PDUSetHandling</w:t>
      </w:r>
      <w:proofErr w:type="spellEnd"/>
      <w:r>
        <w:t>"</w:t>
      </w:r>
      <w:r w:rsidRPr="00274B09">
        <w:t xml:space="preserve"> </w:t>
      </w:r>
      <w:r>
        <w:t xml:space="preserve">feature is supported, PDU Set QoS related information for the single-modal data flow within the </w:t>
      </w:r>
      <w:r w:rsidRPr="00973042">
        <w:t>"</w:t>
      </w:r>
      <w:proofErr w:type="spellStart"/>
      <w:r>
        <w:t>pduSetQosDl</w:t>
      </w:r>
      <w:proofErr w:type="spellEnd"/>
      <w:r w:rsidRPr="00973042">
        <w:t>"</w:t>
      </w:r>
      <w:r>
        <w:t xml:space="preserve"> and/or </w:t>
      </w:r>
      <w:r w:rsidRPr="00973042">
        <w:t>"</w:t>
      </w:r>
      <w:proofErr w:type="spellStart"/>
      <w:r>
        <w:t>pduSetQosUl</w:t>
      </w:r>
      <w:proofErr w:type="spellEnd"/>
      <w:r w:rsidRPr="00973042">
        <w:t>"</w:t>
      </w:r>
      <w:r>
        <w:t xml:space="preserve"> attribute(s), if applicable, and the Protocol Description related information within the "</w:t>
      </w:r>
      <w:proofErr w:type="spellStart"/>
      <w:r>
        <w:t>protoDescDl</w:t>
      </w:r>
      <w:proofErr w:type="spellEnd"/>
      <w:r>
        <w:t>" and/or "</w:t>
      </w:r>
      <w:proofErr w:type="spellStart"/>
      <w:r>
        <w:t>protoDescUl</w:t>
      </w:r>
      <w:proofErr w:type="spellEnd"/>
      <w:r>
        <w:t>" attribute(s), if applicable;</w:t>
      </w:r>
    </w:p>
    <w:p w14:paraId="6CEDF044" w14:textId="77777777" w:rsidR="00CF0E64" w:rsidRDefault="00CF0E64" w:rsidP="00CF0E64">
      <w:pPr>
        <w:pStyle w:val="NO"/>
      </w:pPr>
      <w:r w:rsidRPr="00A85ED3">
        <w:t>NOTE</w:t>
      </w:r>
      <w:r>
        <w:rPr>
          <w:lang w:val="en-US" w:eastAsia="zh-CN"/>
        </w:rPr>
        <w:t> 10</w:t>
      </w:r>
      <w:r w:rsidRPr="00A85ED3">
        <w:t>:</w:t>
      </w:r>
      <w:r>
        <w:tab/>
      </w:r>
      <w:r w:rsidRPr="00A85ED3">
        <w:t xml:space="preserve">For multi-modal </w:t>
      </w:r>
      <w:r>
        <w:t xml:space="preserve">communication services </w:t>
      </w:r>
      <w:r w:rsidRPr="00A85ED3">
        <w:t>related to multiple UEs, multiple UE-specific AF requests are used, and the AF provided information to NEF is the same as single UE case</w:t>
      </w:r>
      <w:r>
        <w:t>. Multiple UE-specific AF requests can include the same multimodal Service ID within the "</w:t>
      </w:r>
      <w:proofErr w:type="spellStart"/>
      <w:r>
        <w:t>multiModalId</w:t>
      </w:r>
      <w:proofErr w:type="spellEnd"/>
      <w:r>
        <w:t>" attribute. For the single UE case, the AF can provide the multiple single-modal data flows of the multi-modal communication service via single or multiple AF requests.</w:t>
      </w:r>
    </w:p>
    <w:p w14:paraId="7F2756A3" w14:textId="77777777" w:rsidR="00CF0E64" w:rsidRPr="00F73D59" w:rsidRDefault="00CF0E64" w:rsidP="00CF0E64">
      <w:pPr>
        <w:pStyle w:val="B4"/>
      </w:pPr>
      <w:r>
        <w:t>h.</w:t>
      </w:r>
      <w:r>
        <w:tab/>
        <w:t>if the "</w:t>
      </w:r>
      <w:proofErr w:type="spellStart"/>
      <w:r>
        <w:t>EnQoSMon</w:t>
      </w:r>
      <w:proofErr w:type="spellEnd"/>
      <w:r>
        <w:t>" feature is supported, the subscription information which is applicable to the QoS monitoring events</w:t>
      </w:r>
      <w:r w:rsidRPr="00B62DE0">
        <w:t xml:space="preserve"> </w:t>
      </w:r>
      <w:r>
        <w:t>within the "</w:t>
      </w:r>
      <w:proofErr w:type="spellStart"/>
      <w:r w:rsidRPr="00F73D59">
        <w:t>evSubsc</w:t>
      </w:r>
      <w:proofErr w:type="spellEnd"/>
      <w:r>
        <w:t>" attribute;</w:t>
      </w:r>
    </w:p>
    <w:p w14:paraId="2333A7D3" w14:textId="77777777" w:rsidR="00CF0E64" w:rsidRPr="00F73D59" w:rsidRDefault="00CF0E64" w:rsidP="00CF0E64">
      <w:pPr>
        <w:pStyle w:val="B4"/>
      </w:pPr>
      <w:r>
        <w:t>i.</w:t>
      </w:r>
      <w:r>
        <w:tab/>
        <w:t>if the "L4S" feature is supported, the Low Latency, Low Loss and Scalable Throughput (L4S) Support indication within the "l4sInd" attribute.</w:t>
      </w:r>
      <w:r w:rsidRPr="00A0684D">
        <w:t xml:space="preserve"> </w:t>
      </w:r>
      <w:r>
        <w:t xml:space="preserve">In this case, the AF shall also subscribe to notifications of ECN marking for L4S support information not available in 5GS within </w:t>
      </w:r>
      <w:proofErr w:type="spellStart"/>
      <w:r>
        <w:t>the"evSubsc</w:t>
      </w:r>
      <w:proofErr w:type="spellEnd"/>
      <w:r>
        <w:t>" attribute</w:t>
      </w:r>
      <w:r w:rsidRPr="008729FC">
        <w:t xml:space="preserve"> </w:t>
      </w:r>
      <w:r>
        <w:t xml:space="preserve">as specified in </w:t>
      </w:r>
      <w:r>
        <w:rPr>
          <w:lang w:val="en-US" w:eastAsia="zh-CN"/>
        </w:rPr>
        <w:t>3GPP TS 29.514 [7]; and</w:t>
      </w:r>
    </w:p>
    <w:p w14:paraId="0FB9FFD4" w14:textId="77777777" w:rsidR="00CF0E64" w:rsidRPr="00C43BAD" w:rsidRDefault="00CF0E64" w:rsidP="00CF0E64">
      <w:pPr>
        <w:pStyle w:val="B4"/>
      </w:pPr>
      <w:r>
        <w:t>j.</w:t>
      </w:r>
      <w:r>
        <w:tab/>
        <w:t>if the "</w:t>
      </w:r>
      <w:proofErr w:type="spellStart"/>
      <w:r w:rsidRPr="009F5189">
        <w:rPr>
          <w:rFonts w:cs="Arial"/>
          <w:szCs w:val="18"/>
          <w:lang w:eastAsia="zh-CN"/>
        </w:rPr>
        <w:t>PowerSaving</w:t>
      </w:r>
      <w:proofErr w:type="spellEnd"/>
      <w:r>
        <w:t xml:space="preserve">" feature is supported, </w:t>
      </w:r>
      <w:r w:rsidRPr="00654CD9">
        <w:rPr>
          <w:lang w:eastAsia="de-DE"/>
        </w:rPr>
        <w:t>the time period between the start of the two data bursts in Uplink and/or Downlink direction within "</w:t>
      </w:r>
      <w:proofErr w:type="spellStart"/>
      <w:r w:rsidRPr="001F3A8B">
        <w:t>periodUl</w:t>
      </w:r>
      <w:proofErr w:type="spellEnd"/>
      <w:r w:rsidRPr="00654CD9">
        <w:rPr>
          <w:lang w:eastAsia="de-DE"/>
        </w:rPr>
        <w:t xml:space="preserve">" </w:t>
      </w:r>
      <w:r>
        <w:rPr>
          <w:lang w:eastAsia="de-DE"/>
        </w:rPr>
        <w:t xml:space="preserve">and </w:t>
      </w:r>
      <w:r w:rsidRPr="00654CD9">
        <w:rPr>
          <w:lang w:eastAsia="de-DE"/>
        </w:rPr>
        <w:t>"</w:t>
      </w:r>
      <w:proofErr w:type="spellStart"/>
      <w:r w:rsidRPr="001F3A8B">
        <w:t>periodDl</w:t>
      </w:r>
      <w:proofErr w:type="spellEnd"/>
      <w:r w:rsidRPr="00654CD9">
        <w:rPr>
          <w:lang w:eastAsia="de-DE"/>
        </w:rPr>
        <w:t>"</w:t>
      </w:r>
      <w:r>
        <w:rPr>
          <w:lang w:eastAsia="de-DE"/>
        </w:rPr>
        <w:t xml:space="preserve"> </w:t>
      </w:r>
      <w:r w:rsidRPr="00654CD9">
        <w:rPr>
          <w:lang w:eastAsia="de-DE"/>
        </w:rPr>
        <w:t>attribute</w:t>
      </w:r>
      <w:r>
        <w:t>s respectively</w:t>
      </w:r>
      <w:r>
        <w:rPr>
          <w:lang w:eastAsia="zh-CN"/>
        </w:rPr>
        <w:t>;</w:t>
      </w:r>
    </w:p>
    <w:p w14:paraId="6D982800" w14:textId="77777777" w:rsidR="00CF0E64" w:rsidRPr="005C2FC5" w:rsidRDefault="00CF0E64" w:rsidP="00CF0E64">
      <w:pPr>
        <w:pStyle w:val="NO"/>
      </w:pPr>
      <w:r>
        <w:lastRenderedPageBreak/>
        <w:t>NOTE</w:t>
      </w:r>
      <w:r>
        <w:rPr>
          <w:lang w:val="en-US" w:eastAsia="zh-CN"/>
        </w:rPr>
        <w:t> 11:</w:t>
      </w:r>
      <w:r>
        <w:rPr>
          <w:lang w:val="en-US" w:eastAsia="zh-CN"/>
        </w:rPr>
        <w:tab/>
        <w:t xml:space="preserve">When both, </w:t>
      </w:r>
      <w:r>
        <w:t>"</w:t>
      </w:r>
      <w:proofErr w:type="spellStart"/>
      <w:r>
        <w:t>EnQoSMon</w:t>
      </w:r>
      <w:proofErr w:type="spellEnd"/>
      <w:r>
        <w:t xml:space="preserve">" and "L4S" features are supported, </w:t>
      </w:r>
      <w:r>
        <w:rPr>
          <w:lang w:val="en-US" w:eastAsia="zh-CN"/>
        </w:rPr>
        <w:t xml:space="preserve">for each </w:t>
      </w:r>
      <w:r>
        <w:t>data flow of the multi-modal service, the AF can include either the indication of L4S support within the "l4sInd" attribute</w:t>
      </w:r>
      <w:r>
        <w:rPr>
          <w:lang w:val="en-US" w:eastAsia="zh-CN"/>
        </w:rPr>
        <w:t xml:space="preserve"> or the request for congestion measurements within the </w:t>
      </w:r>
      <w:r>
        <w:t>"</w:t>
      </w:r>
      <w:proofErr w:type="spellStart"/>
      <w:r>
        <w:t>evSubsc</w:t>
      </w:r>
      <w:proofErr w:type="spellEnd"/>
      <w:r>
        <w:t>" attribute</w:t>
      </w:r>
      <w:r w:rsidRPr="008729FC">
        <w:t xml:space="preserve"> </w:t>
      </w:r>
      <w:r>
        <w:t xml:space="preserve">as specified in </w:t>
      </w:r>
      <w:r>
        <w:rPr>
          <w:lang w:val="en-US" w:eastAsia="zh-CN"/>
        </w:rPr>
        <w:t>3GPP TS 29.514 [7]</w:t>
      </w:r>
      <w:r>
        <w:t xml:space="preserve">, but the request cannot include both attributes simultaneously. The </w:t>
      </w:r>
      <w:r w:rsidRPr="000A0A5F">
        <w:rPr>
          <w:rFonts w:hint="eastAsia"/>
          <w:lang w:eastAsia="zh-CN"/>
        </w:rPr>
        <w:t>Ind</w:t>
      </w:r>
      <w:r w:rsidRPr="000A0A5F">
        <w:rPr>
          <w:lang w:eastAsia="zh-CN"/>
        </w:rPr>
        <w:t>i</w:t>
      </w:r>
      <w:r w:rsidRPr="000A0A5F">
        <w:rPr>
          <w:rFonts w:hint="eastAsia"/>
          <w:lang w:eastAsia="zh-CN"/>
        </w:rPr>
        <w:t>vidual AS Session with Required QoS</w:t>
      </w:r>
      <w:r w:rsidRPr="000A0A5F">
        <w:rPr>
          <w:lang w:eastAsia="zh-CN"/>
        </w:rPr>
        <w:t xml:space="preserve"> </w:t>
      </w:r>
      <w:r w:rsidRPr="000A0A5F">
        <w:t>Subscription</w:t>
      </w:r>
      <w:r>
        <w:t xml:space="preserve"> resource cannot contain for a single-modal data flow(s) simultaneously both, the indication of L4S support and the subscription to congestion monitoring.</w:t>
      </w:r>
    </w:p>
    <w:p w14:paraId="01438CDA" w14:textId="77777777" w:rsidR="00CF0E64" w:rsidRPr="00771611" w:rsidRDefault="00CF0E64" w:rsidP="00CF0E64">
      <w:pPr>
        <w:pStyle w:val="B2"/>
      </w:pPr>
      <w:r w:rsidRPr="00771611">
        <w:t>-</w:t>
      </w:r>
      <w:r w:rsidRPr="002647E6">
        <w:tab/>
        <w:t xml:space="preserve">if the NEF authorizes the AF request, the NEF shall provision the received multi-modal service information to the PCF by invoking the Npcf_PolicyAuthorization service as defined in 3GPP TS 29.514 [7]. If the multi-modal service information contains per flow subscription to events, the NEF, per flow, shall provide a notification URI and may provide a notification correlation </w:t>
      </w:r>
      <w:proofErr w:type="spellStart"/>
      <w:r w:rsidRPr="002647E6">
        <w:t>identifer</w:t>
      </w:r>
      <w:proofErr w:type="spellEnd"/>
      <w:r w:rsidRPr="002647E6">
        <w:t xml:space="preserve"> together with the received event(s) parameters by invoking the Npcf_PolicyAuthorization service as defined in 3GPP TS 29.514 [7];</w:t>
      </w:r>
      <w:r>
        <w:t xml:space="preserve"> and</w:t>
      </w:r>
    </w:p>
    <w:p w14:paraId="177F3C9F" w14:textId="77777777" w:rsidR="00CF0E64" w:rsidRPr="002647E6" w:rsidRDefault="00CF0E64" w:rsidP="00CF0E64">
      <w:pPr>
        <w:pStyle w:val="B2"/>
      </w:pPr>
      <w:r w:rsidRPr="00116063">
        <w:t>-</w:t>
      </w:r>
      <w:r w:rsidRPr="002647E6">
        <w:tab/>
        <w:t xml:space="preserve">when the NEF receives the QoS monitoring event notification for the AF transaction as </w:t>
      </w:r>
      <w:r w:rsidRPr="002647E6">
        <w:rPr>
          <w:rFonts w:hint="eastAsia"/>
        </w:rPr>
        <w:t xml:space="preserve">defined in </w:t>
      </w:r>
      <w:r w:rsidRPr="002647E6">
        <w:t xml:space="preserve">clause 4.2.5.14 of 3GPP TS 29.514 [7] the NEF shall identify the affected AF flow identifiers based on the flow identifiers received from the PCF. When the NEF receives the QoS monitoring event notification for the AF transaction as </w:t>
      </w:r>
      <w:r w:rsidRPr="002647E6">
        <w:rPr>
          <w:rFonts w:hint="eastAsia"/>
        </w:rPr>
        <w:t xml:space="preserve">defined in </w:t>
      </w:r>
      <w:r w:rsidRPr="002647E6">
        <w:t>clause 4.2.2 of 3GPP TS 29.508 [26] or when the AF requested direct notification, as defined in clause 5.2.2.3 of 3GPP TS 29.564 [61], the NEF may identify the affected AF flow identifiers based on the notification correlation identifier and/or target notification URI of the received notification;</w:t>
      </w:r>
    </w:p>
    <w:p w14:paraId="074566CC" w14:textId="77777777" w:rsidR="00CF0E64" w:rsidRPr="00F03678" w:rsidRDefault="00CF0E64" w:rsidP="00CF0E64">
      <w:pPr>
        <w:pStyle w:val="NO"/>
      </w:pPr>
      <w:r w:rsidRPr="00F03678">
        <w:t>NOTE </w:t>
      </w:r>
      <w:r>
        <w:t>12</w:t>
      </w:r>
      <w:r w:rsidRPr="00F03678">
        <w:t>:</w:t>
      </w:r>
      <w:r w:rsidRPr="00F03678">
        <w:tab/>
      </w:r>
      <w:r>
        <w:t>When the NEF receives QoS monitoring reports from the SMF or</w:t>
      </w:r>
      <w:r>
        <w:rPr>
          <w:noProof/>
        </w:rPr>
        <w:t xml:space="preserve"> UPF, the NEF could determine the affected flows of a QoS monitoring report based on the per flow combination of notification URI and notification correlation ID value(s) provided to the PCF during per flow subscription with the PCF</w:t>
      </w:r>
      <w:r w:rsidRPr="00F03678">
        <w:t>.</w:t>
      </w:r>
    </w:p>
    <w:p w14:paraId="0C856695" w14:textId="77777777" w:rsidR="00CF0E64" w:rsidRDefault="00CF0E64" w:rsidP="00CF0E64">
      <w:pPr>
        <w:pStyle w:val="B10"/>
        <w:rPr>
          <w:lang w:eastAsia="zh-CN"/>
        </w:rPr>
      </w:pPr>
      <w:r>
        <w:t>-</w:t>
      </w:r>
      <w:r>
        <w:tab/>
        <w:t>if the "</w:t>
      </w:r>
      <w:proofErr w:type="spellStart"/>
      <w:r>
        <w:rPr>
          <w:rFonts w:cs="Arial" w:hint="eastAsia"/>
          <w:lang w:eastAsia="zh-CN"/>
        </w:rPr>
        <w:t>R</w:t>
      </w:r>
      <w:r>
        <w:rPr>
          <w:rFonts w:cs="Arial"/>
          <w:lang w:eastAsia="zh-CN"/>
        </w:rPr>
        <w:t>TLatency</w:t>
      </w:r>
      <w:proofErr w:type="spellEnd"/>
      <w:r>
        <w:t xml:space="preserve">" feature is supported, the AF may </w:t>
      </w:r>
      <w:r>
        <w:rPr>
          <w:lang w:eastAsia="zh-CN"/>
        </w:rPr>
        <w:t>include:</w:t>
      </w:r>
    </w:p>
    <w:p w14:paraId="74BD2261" w14:textId="77777777" w:rsidR="00CF0E64" w:rsidRPr="005C2FC5" w:rsidRDefault="00CF0E64" w:rsidP="00CF0E64">
      <w:pPr>
        <w:pStyle w:val="B2"/>
      </w:pPr>
      <w:r>
        <w:rPr>
          <w:lang w:eastAsia="zh-CN"/>
        </w:rPr>
        <w:t>-</w:t>
      </w:r>
      <w:r>
        <w:rPr>
          <w:lang w:eastAsia="zh-CN"/>
        </w:rPr>
        <w:tab/>
        <w:t xml:space="preserve">the indication that </w:t>
      </w:r>
      <w:r w:rsidRPr="00DF44E6">
        <w:t xml:space="preserve">the service data flow needs to meet the </w:t>
      </w:r>
      <w:r>
        <w:t>R</w:t>
      </w:r>
      <w:r w:rsidRPr="00DF44E6">
        <w:t>ound-</w:t>
      </w:r>
      <w:r>
        <w:t>T</w:t>
      </w:r>
      <w:r w:rsidRPr="00DF44E6">
        <w:t>rip (RT) latency requirement</w:t>
      </w:r>
      <w:r w:rsidRPr="00D857BE">
        <w:t xml:space="preserve"> </w:t>
      </w:r>
      <w:r>
        <w:t>within the "</w:t>
      </w:r>
      <w:proofErr w:type="spellStart"/>
      <w:r>
        <w:rPr>
          <w:rFonts w:hint="eastAsia"/>
          <w:lang w:eastAsia="zh-CN"/>
        </w:rPr>
        <w:t>r</w:t>
      </w:r>
      <w:r>
        <w:rPr>
          <w:lang w:eastAsia="zh-CN"/>
        </w:rPr>
        <w:t>TLatencyInd</w:t>
      </w:r>
      <w:proofErr w:type="spellEnd"/>
      <w:r>
        <w:t>" attribute;</w:t>
      </w:r>
    </w:p>
    <w:p w14:paraId="16DCC6EF" w14:textId="77777777" w:rsidR="00CF0E64" w:rsidRPr="005C2FC5" w:rsidRDefault="00CF0E64" w:rsidP="00CF0E64">
      <w:pPr>
        <w:pStyle w:val="NO"/>
      </w:pPr>
      <w:r>
        <w:t>NOTE</w:t>
      </w:r>
      <w:r>
        <w:rPr>
          <w:lang w:val="en-US" w:eastAsia="zh-CN"/>
        </w:rPr>
        <w:t> 13:</w:t>
      </w:r>
      <w:r>
        <w:rPr>
          <w:lang w:val="en-US" w:eastAsia="zh-CN"/>
        </w:rPr>
        <w:tab/>
        <w:t xml:space="preserve">The single direction latency requirement between the UE and the PSA UPF can be either explicitly included within the </w:t>
      </w:r>
      <w:r w:rsidRPr="00DB212C">
        <w:t>"</w:t>
      </w:r>
      <w:r>
        <w:t>req5Gsdelay</w:t>
      </w:r>
      <w:r w:rsidRPr="00DB212C">
        <w:t>"</w:t>
      </w:r>
      <w:r>
        <w:t xml:space="preserve"> attribute or can be derived from the </w:t>
      </w:r>
      <w:r>
        <w:rPr>
          <w:lang w:eastAsia="zh-CN"/>
        </w:rPr>
        <w:t>"</w:t>
      </w:r>
      <w:proofErr w:type="spellStart"/>
      <w:r>
        <w:rPr>
          <w:lang w:eastAsia="zh-CN"/>
        </w:rPr>
        <w:t>qosReference</w:t>
      </w:r>
      <w:proofErr w:type="spellEnd"/>
      <w:r>
        <w:rPr>
          <w:lang w:eastAsia="zh-CN"/>
        </w:rPr>
        <w:t>" attribute. The twice of the single direction latency is used as the Uplink-Downlink Round Trip latency of the indicated service.</w:t>
      </w:r>
    </w:p>
    <w:p w14:paraId="2EC8790B" w14:textId="77777777" w:rsidR="00CF0E64" w:rsidRDefault="00CF0E64" w:rsidP="00CF0E64">
      <w:pPr>
        <w:pStyle w:val="B2"/>
        <w:rPr>
          <w:rFonts w:eastAsia="DengXian"/>
        </w:rPr>
      </w:pPr>
      <w:r>
        <w:tab/>
      </w:r>
      <w:r w:rsidRPr="00E0571E">
        <w:t>If the NEF authorizes the AF request, the NEF</w:t>
      </w:r>
      <w:r>
        <w:t xml:space="preserve"> shall transfer the received multi-modal service ID and, if applicable, the single-modal data flow(s) information </w:t>
      </w:r>
      <w:r w:rsidRPr="00CF531E">
        <w:t>of the multi</w:t>
      </w:r>
      <w:r>
        <w:t>-</w:t>
      </w:r>
      <w:r w:rsidRPr="00CF531E">
        <w:t xml:space="preserve">modal </w:t>
      </w:r>
      <w:r>
        <w:t>communication service</w:t>
      </w:r>
      <w:r w:rsidRPr="00CF531E">
        <w:t xml:space="preserve"> </w:t>
      </w:r>
      <w:r>
        <w:t xml:space="preserve">to </w:t>
      </w:r>
      <w:r w:rsidRPr="00CF531E">
        <w:t>the PCF via the Npcf_PolicyAuthorization service.</w:t>
      </w:r>
    </w:p>
    <w:p w14:paraId="5BD87A01" w14:textId="77777777" w:rsidR="00CF0E64" w:rsidRDefault="00CF0E64" w:rsidP="00CF0E64">
      <w:pPr>
        <w:pStyle w:val="B10"/>
        <w:rPr>
          <w:lang w:eastAsia="zh-CN"/>
        </w:rPr>
      </w:pPr>
      <w:r>
        <w:t>-</w:t>
      </w:r>
      <w:r>
        <w:tab/>
        <w:t>if the "</w:t>
      </w:r>
      <w:r>
        <w:rPr>
          <w:rFonts w:cs="Arial"/>
          <w:szCs w:val="18"/>
          <w:lang w:eastAsia="zh-CN"/>
        </w:rPr>
        <w:t>L4S</w:t>
      </w:r>
      <w:r>
        <w:t xml:space="preserve">" feature is supported, the AF may </w:t>
      </w:r>
      <w:r>
        <w:rPr>
          <w:lang w:eastAsia="zh-CN"/>
        </w:rPr>
        <w:t>include:</w:t>
      </w:r>
    </w:p>
    <w:p w14:paraId="1ACD5E7E" w14:textId="77777777" w:rsidR="00CF0E64" w:rsidRDefault="00CF0E64" w:rsidP="00CF0E64">
      <w:pPr>
        <w:pStyle w:val="B2"/>
      </w:pPr>
      <w:r>
        <w:rPr>
          <w:lang w:eastAsia="zh-CN"/>
        </w:rPr>
        <w:t>-</w:t>
      </w:r>
      <w:r>
        <w:rPr>
          <w:lang w:eastAsia="zh-CN"/>
        </w:rPr>
        <w:tab/>
      </w:r>
      <w:r>
        <w:t xml:space="preserve">the Low Latency, Low Loss and Scalable Throughput (L4S) Support within the "l4sInd" attribute. In this case, the AF shall also subscribe to notifications of ECN marking for L4S support information not available in 5GS and available again by including the "L4S_NOT_AVAILABLE" and "L4S_AVAILABLE" events in the "events" attribute. When the NEF receives the ECN marking for L4S availability event notification from the PCF as specified in </w:t>
      </w:r>
      <w:r>
        <w:rPr>
          <w:lang w:val="en-US" w:eastAsia="zh-CN"/>
        </w:rPr>
        <w:t xml:space="preserve">3GPP TS 29.514 [7], the NEF shall notify the AF with the corresponding </w:t>
      </w:r>
      <w:r>
        <w:t>"L4S_NOT_AVAILABLE" or "L4S_AVAILABLE" event;</w:t>
      </w:r>
    </w:p>
    <w:p w14:paraId="53AED15A" w14:textId="77777777" w:rsidR="00CF0E64" w:rsidRPr="005C2FC5" w:rsidRDefault="00CF0E64" w:rsidP="00CF0E64">
      <w:pPr>
        <w:pStyle w:val="NO"/>
      </w:pPr>
      <w:r>
        <w:t>NOTE</w:t>
      </w:r>
      <w:r>
        <w:rPr>
          <w:lang w:val="en-US" w:eastAsia="zh-CN"/>
        </w:rPr>
        <w:t> 14:</w:t>
      </w:r>
      <w:r>
        <w:rPr>
          <w:lang w:val="en-US" w:eastAsia="zh-CN"/>
        </w:rPr>
        <w:tab/>
        <w:t xml:space="preserve">When both, the </w:t>
      </w:r>
      <w:r>
        <w:t>"</w:t>
      </w:r>
      <w:r>
        <w:rPr>
          <w:rFonts w:cs="Arial"/>
          <w:szCs w:val="18"/>
          <w:lang w:eastAsia="zh-CN"/>
        </w:rPr>
        <w:t>L4S</w:t>
      </w:r>
      <w:r>
        <w:t>" and "</w:t>
      </w:r>
      <w:proofErr w:type="spellStart"/>
      <w:r>
        <w:rPr>
          <w:rFonts w:hint="eastAsia"/>
          <w:lang w:eastAsia="zh-CN"/>
        </w:rPr>
        <w:t>EnQoSMon</w:t>
      </w:r>
      <w:proofErr w:type="spellEnd"/>
      <w:r>
        <w:t>" features are supported, the AF request can include either the indication of L4S support within the "l4sInd" attribute</w:t>
      </w:r>
      <w:r>
        <w:rPr>
          <w:lang w:val="en-US" w:eastAsia="zh-CN"/>
        </w:rPr>
        <w:t xml:space="preserve"> or the request for congestion measurements within the </w:t>
      </w:r>
      <w:r>
        <w:t>"</w:t>
      </w:r>
      <w:proofErr w:type="spellStart"/>
      <w:r>
        <w:t>qosMonConReq</w:t>
      </w:r>
      <w:proofErr w:type="spellEnd"/>
      <w:r>
        <w:t xml:space="preserve">" attribute, but the request cannot include both attributes simultaneously. The </w:t>
      </w:r>
      <w:r w:rsidRPr="000A0A5F">
        <w:rPr>
          <w:rFonts w:hint="eastAsia"/>
          <w:lang w:eastAsia="zh-CN"/>
        </w:rPr>
        <w:t>Ind</w:t>
      </w:r>
      <w:r w:rsidRPr="000A0A5F">
        <w:rPr>
          <w:lang w:eastAsia="zh-CN"/>
        </w:rPr>
        <w:t>i</w:t>
      </w:r>
      <w:r w:rsidRPr="000A0A5F">
        <w:rPr>
          <w:rFonts w:hint="eastAsia"/>
          <w:lang w:eastAsia="zh-CN"/>
        </w:rPr>
        <w:t>vidual AS Session with Required QoS</w:t>
      </w:r>
      <w:r w:rsidRPr="000A0A5F">
        <w:rPr>
          <w:lang w:eastAsia="zh-CN"/>
        </w:rPr>
        <w:t xml:space="preserve"> </w:t>
      </w:r>
      <w:r w:rsidRPr="000A0A5F">
        <w:t>Subscription</w:t>
      </w:r>
      <w:r>
        <w:t xml:space="preserve"> resource cannot contain simultaneously both, the indication of L4S support and the subscription to congestion monitoring.</w:t>
      </w:r>
    </w:p>
    <w:p w14:paraId="74A251C5" w14:textId="77777777" w:rsidR="00CF0E64" w:rsidRDefault="00CF0E64" w:rsidP="00CF0E64">
      <w:pPr>
        <w:pStyle w:val="B10"/>
      </w:pPr>
      <w:r>
        <w:t>-</w:t>
      </w:r>
      <w:r>
        <w:tab/>
        <w:t>if "</w:t>
      </w:r>
      <w:proofErr w:type="spellStart"/>
      <w:r>
        <w:rPr>
          <w:color w:val="000000"/>
          <w:lang w:eastAsia="zh-CN"/>
        </w:rPr>
        <w:t>PDUSetHandling</w:t>
      </w:r>
      <w:proofErr w:type="spellEnd"/>
      <w:r>
        <w:t xml:space="preserve">" feature </w:t>
      </w:r>
      <w:r>
        <w:rPr>
          <w:lang w:eastAsia="zh-CN"/>
        </w:rPr>
        <w:t>as defined in clause</w:t>
      </w:r>
      <w:r>
        <w:rPr>
          <w:lang w:val="en-US" w:eastAsia="zh-CN"/>
        </w:rPr>
        <w:t xml:space="preserve"> 5.14.4 of 3GPP TS 29.122 [4] </w:t>
      </w:r>
      <w:r>
        <w:t xml:space="preserve">is supported, the AF may </w:t>
      </w:r>
      <w:r>
        <w:rPr>
          <w:lang w:eastAsia="zh-CN"/>
        </w:rPr>
        <w:t>include:</w:t>
      </w:r>
    </w:p>
    <w:p w14:paraId="1227D7DF" w14:textId="77777777" w:rsidR="00CF0E64" w:rsidRDefault="00CF0E64" w:rsidP="00CF0E64">
      <w:pPr>
        <w:pStyle w:val="B2"/>
      </w:pPr>
      <w:r>
        <w:rPr>
          <w:lang w:eastAsia="zh-CN"/>
        </w:rPr>
        <w:t>-</w:t>
      </w:r>
      <w:r>
        <w:rPr>
          <w:lang w:eastAsia="zh-CN"/>
        </w:rPr>
        <w:tab/>
      </w:r>
      <w:r>
        <w:t>the protocol description within the "</w:t>
      </w:r>
      <w:proofErr w:type="spellStart"/>
      <w:r>
        <w:t>protoDescDl</w:t>
      </w:r>
      <w:proofErr w:type="spellEnd"/>
      <w:r>
        <w:t>" and/or "</w:t>
      </w:r>
      <w:proofErr w:type="spellStart"/>
      <w:r>
        <w:t>protoDescUl</w:t>
      </w:r>
      <w:proofErr w:type="spellEnd"/>
      <w:r>
        <w:t>" attribute(s) for the UPF to identify the PDU Set Information and or identify the last PDU of a data burst in the DL traffic and/or for the UE to identify PDU Set information. The protocol description indicates t</w:t>
      </w:r>
      <w:r w:rsidRPr="002D5DE1">
        <w:t>ransport protocol (e.g. RTP, SRTP), transport protocol header extensions</w:t>
      </w:r>
      <w:r>
        <w:t xml:space="preserve"> (e.g. </w:t>
      </w:r>
      <w:r w:rsidRPr="00815CF0">
        <w:t xml:space="preserve">RTP Header Extension for PDU Set Marking </w:t>
      </w:r>
      <w:r>
        <w:t xml:space="preserve">in the DL as defined in </w:t>
      </w:r>
      <w:r>
        <w:rPr>
          <w:lang w:val="en-US" w:eastAsia="zh-CN"/>
        </w:rPr>
        <w:t>3GPP TS </w:t>
      </w:r>
      <w:r w:rsidRPr="00075810">
        <w:t>26.522</w:t>
      </w:r>
      <w:r>
        <w:rPr>
          <w:lang w:val="en-US" w:eastAsia="zh-CN"/>
        </w:rPr>
        <w:t> </w:t>
      </w:r>
      <w:r w:rsidRPr="00075810">
        <w:t>[</w:t>
      </w:r>
      <w:r w:rsidRPr="00344DFD">
        <w:t>7</w:t>
      </w:r>
      <w:r>
        <w:t>4</w:t>
      </w:r>
      <w:r w:rsidRPr="00075810">
        <w:t>]</w:t>
      </w:r>
      <w:r>
        <w:t>)</w:t>
      </w:r>
      <w:r w:rsidRPr="002D5DE1">
        <w:t>, payload type and format (e.g. H.264, H.265), and format parameters (e.g. H.264 profile level and packetization mode) used by the service data flow</w:t>
      </w:r>
      <w:r>
        <w:t xml:space="preserve"> for the DL and/or the UL. In case of the </w:t>
      </w:r>
      <w:r>
        <w:lastRenderedPageBreak/>
        <w:t>multi-modal data flow(s), each flow may have the respective "</w:t>
      </w:r>
      <w:proofErr w:type="spellStart"/>
      <w:r>
        <w:t>protoDescDl</w:t>
      </w:r>
      <w:proofErr w:type="spellEnd"/>
      <w:r>
        <w:t>" and/or "</w:t>
      </w:r>
      <w:proofErr w:type="spellStart"/>
      <w:r>
        <w:t>protoDescUl</w:t>
      </w:r>
      <w:proofErr w:type="spellEnd"/>
      <w:r>
        <w:t>" attribute(s);</w:t>
      </w:r>
    </w:p>
    <w:p w14:paraId="1D914FAB" w14:textId="77777777" w:rsidR="00CF0E64" w:rsidRDefault="00CF0E64" w:rsidP="00CF0E64">
      <w:pPr>
        <w:pStyle w:val="EditorsNote"/>
      </w:pPr>
      <w:r w:rsidRPr="00D30DFF">
        <w:t xml:space="preserve">Editor’s Note: </w:t>
      </w:r>
      <w:r>
        <w:t>the list of IEs of a multimodal data flow to complete the QoS parameters developed for the media component in TS 29.514 and applicable to external AFs is FFS.</w:t>
      </w:r>
    </w:p>
    <w:p w14:paraId="6AAA1BCD" w14:textId="77777777" w:rsidR="00CF0E64" w:rsidRDefault="00CF0E64" w:rsidP="00CF0E64">
      <w:pPr>
        <w:pStyle w:val="B2"/>
      </w:pPr>
      <w:r>
        <w:rPr>
          <w:lang w:eastAsia="zh-CN"/>
        </w:rPr>
        <w:t>-</w:t>
      </w:r>
      <w:r>
        <w:rPr>
          <w:lang w:eastAsia="zh-CN"/>
        </w:rPr>
        <w:tab/>
      </w:r>
      <w:r>
        <w:t>the PDU Set QoS parameters, "</w:t>
      </w:r>
      <w:proofErr w:type="spellStart"/>
      <w:r>
        <w:rPr>
          <w:lang w:eastAsia="ko-KR"/>
        </w:rPr>
        <w:t>pduSetQosDl</w:t>
      </w:r>
      <w:proofErr w:type="spellEnd"/>
      <w:r>
        <w:t>" and/or "</w:t>
      </w:r>
      <w:proofErr w:type="spellStart"/>
      <w:r>
        <w:rPr>
          <w:lang w:eastAsia="ko-KR"/>
        </w:rPr>
        <w:t>pduSetQosUl</w:t>
      </w:r>
      <w:proofErr w:type="spellEnd"/>
      <w:r>
        <w:t>" attribute(s);</w:t>
      </w:r>
    </w:p>
    <w:p w14:paraId="1AF968A8" w14:textId="77777777" w:rsidR="00CF0E64" w:rsidRDefault="00CF0E64" w:rsidP="00CF0E64">
      <w:pPr>
        <w:pStyle w:val="B2"/>
        <w:rPr>
          <w:rFonts w:eastAsia="DengXian"/>
        </w:rPr>
      </w:pPr>
      <w:r>
        <w:t>-</w:t>
      </w:r>
      <w:r>
        <w:tab/>
        <w:t xml:space="preserve">if the NEF receives the AF request with </w:t>
      </w:r>
      <w:r>
        <w:rPr>
          <w:lang w:eastAsia="zh-CN"/>
        </w:rPr>
        <w:t xml:space="preserve">PDU Set QoS parameters within the </w:t>
      </w:r>
      <w:r>
        <w:t>"</w:t>
      </w:r>
      <w:proofErr w:type="spellStart"/>
      <w:r>
        <w:rPr>
          <w:lang w:eastAsia="ko-KR"/>
        </w:rPr>
        <w:t>pduSetQosDl</w:t>
      </w:r>
      <w:proofErr w:type="spellEnd"/>
      <w:r>
        <w:t>" and/or "</w:t>
      </w:r>
      <w:proofErr w:type="spellStart"/>
      <w:r>
        <w:rPr>
          <w:lang w:eastAsia="ko-KR"/>
        </w:rPr>
        <w:t>pduSetQosUl</w:t>
      </w:r>
      <w:proofErr w:type="spellEnd"/>
      <w:r>
        <w:t>" attribute(s) and protocol description information within the "</w:t>
      </w:r>
      <w:proofErr w:type="spellStart"/>
      <w:r>
        <w:t>protoDescDl</w:t>
      </w:r>
      <w:proofErr w:type="spellEnd"/>
      <w:r>
        <w:t>" and/or "</w:t>
      </w:r>
      <w:proofErr w:type="spellStart"/>
      <w:r>
        <w:t>protoDescUl</w:t>
      </w:r>
      <w:proofErr w:type="spellEnd"/>
      <w:r>
        <w:t xml:space="preserve">" attribute(s), the NEF shall forward the attributes to PCF </w:t>
      </w:r>
      <w:r w:rsidRPr="00871160">
        <w:rPr>
          <w:rFonts w:eastAsia="DengXian"/>
        </w:rPr>
        <w:t xml:space="preserve">to support the </w:t>
      </w:r>
      <w:r>
        <w:rPr>
          <w:rFonts w:eastAsia="DengXian"/>
        </w:rPr>
        <w:t xml:space="preserve">PDU Set QoS configuration </w:t>
      </w:r>
      <w:r>
        <w:rPr>
          <w:lang w:eastAsia="zh-CN"/>
        </w:rPr>
        <w:t xml:space="preserve">by invoking the </w:t>
      </w:r>
      <w:r>
        <w:t>Npcf_PolicyAuthorization_Create/Update service operation(s);</w:t>
      </w:r>
    </w:p>
    <w:p w14:paraId="6D30BF0F" w14:textId="77777777" w:rsidR="00CF0E64" w:rsidRDefault="00CF0E64" w:rsidP="00CF0E64">
      <w:pPr>
        <w:pStyle w:val="B2"/>
        <w:rPr>
          <w:rFonts w:eastAsia="DengXian"/>
        </w:rPr>
      </w:pPr>
      <w:r>
        <w:t>-</w:t>
      </w:r>
      <w:r>
        <w:tab/>
        <w:t xml:space="preserve">if the NEF receives from the PCF the indication that direct notification is not possible for the requested QoS monitoring parameters as specified in </w:t>
      </w:r>
      <w:r>
        <w:rPr>
          <w:lang w:val="en-US" w:eastAsia="zh-CN"/>
        </w:rPr>
        <w:t>3GPP TS 29.514 [7]</w:t>
      </w:r>
      <w:r>
        <w:t xml:space="preserve">, the NEF shall include in the response to the AF request the </w:t>
      </w:r>
      <w:r w:rsidRPr="006906D6">
        <w:t>"</w:t>
      </w:r>
      <w:proofErr w:type="spellStart"/>
      <w:r w:rsidRPr="006906D6">
        <w:t>servAuthInfo</w:t>
      </w:r>
      <w:proofErr w:type="spellEnd"/>
      <w:r w:rsidRPr="006906D6">
        <w:t xml:space="preserve">" attribute </w:t>
      </w:r>
      <w:r>
        <w:t xml:space="preserve">with </w:t>
      </w:r>
      <w:r w:rsidRPr="006906D6">
        <w:t>the value "DIRECT_NOTIF_NOT_POSSIBLE"</w:t>
      </w:r>
      <w:r>
        <w:t>;</w:t>
      </w:r>
    </w:p>
    <w:p w14:paraId="021E8DFA" w14:textId="77777777" w:rsidR="00CF0E64" w:rsidRDefault="00CF0E64" w:rsidP="00CF0E64">
      <w:pPr>
        <w:pStyle w:val="B10"/>
        <w:rPr>
          <w:lang w:eastAsia="zh-CN"/>
        </w:rPr>
      </w:pPr>
      <w:r>
        <w:t>-</w:t>
      </w:r>
      <w:r>
        <w:tab/>
        <w:t>if the "</w:t>
      </w:r>
      <w:proofErr w:type="spellStart"/>
      <w:r>
        <w:t>PowerSaving</w:t>
      </w:r>
      <w:proofErr w:type="spellEnd"/>
      <w:r>
        <w:t xml:space="preserve">" feature </w:t>
      </w:r>
      <w:r>
        <w:rPr>
          <w:lang w:eastAsia="zh-CN"/>
        </w:rPr>
        <w:t>as defined in clause</w:t>
      </w:r>
      <w:r>
        <w:rPr>
          <w:lang w:val="en-US" w:eastAsia="zh-CN"/>
        </w:rPr>
        <w:t xml:space="preserve"> 5.14.4 of 3GPP TS 29.122 [4] </w:t>
      </w:r>
      <w:r>
        <w:t xml:space="preserve">is supported, the AF may </w:t>
      </w:r>
      <w:r>
        <w:rPr>
          <w:lang w:eastAsia="zh-CN"/>
        </w:rPr>
        <w:t>include:</w:t>
      </w:r>
    </w:p>
    <w:p w14:paraId="6939561B" w14:textId="77777777" w:rsidR="00CF0E64" w:rsidRDefault="00CF0E64" w:rsidP="00CF0E64">
      <w:pPr>
        <w:pStyle w:val="B2"/>
      </w:pPr>
      <w:r>
        <w:rPr>
          <w:lang w:eastAsia="zh-CN"/>
        </w:rPr>
        <w:t>-</w:t>
      </w:r>
      <w:r>
        <w:rPr>
          <w:lang w:eastAsia="zh-CN"/>
        </w:rPr>
        <w:tab/>
      </w:r>
      <w:r>
        <w:t>the protocol description within the "</w:t>
      </w:r>
      <w:proofErr w:type="spellStart"/>
      <w:r>
        <w:t>protoDescDl</w:t>
      </w:r>
      <w:proofErr w:type="spellEnd"/>
      <w:r>
        <w:t>" attribute, to assist the UPF to identify the End of Burst. In case of the multi-modal data flow(s), each flow may have the respective "</w:t>
      </w:r>
      <w:proofErr w:type="spellStart"/>
      <w:r>
        <w:t>protoDescDl</w:t>
      </w:r>
      <w:proofErr w:type="spellEnd"/>
      <w:r>
        <w:t>" attribute;</w:t>
      </w:r>
    </w:p>
    <w:p w14:paraId="57A9430B" w14:textId="77777777" w:rsidR="00CF0E64" w:rsidRDefault="00CF0E64" w:rsidP="00CF0E64">
      <w:pPr>
        <w:pStyle w:val="B2"/>
        <w:rPr>
          <w:rFonts w:eastAsia="DengXian"/>
        </w:rPr>
      </w:pPr>
      <w:r>
        <w:t>-</w:t>
      </w:r>
      <w:r>
        <w:tab/>
        <w:t>if the NEF receives the AF request with the "</w:t>
      </w:r>
      <w:proofErr w:type="spellStart"/>
      <w:r>
        <w:t>protoDescDl</w:t>
      </w:r>
      <w:proofErr w:type="spellEnd"/>
      <w:r>
        <w:t xml:space="preserve">" attribute, the NEF shall forward the attribute to the PCF </w:t>
      </w:r>
      <w:r w:rsidRPr="00871160">
        <w:rPr>
          <w:rFonts w:eastAsia="DengXian"/>
        </w:rPr>
        <w:t xml:space="preserve">to support </w:t>
      </w:r>
      <w:r>
        <w:rPr>
          <w:rFonts w:eastAsia="DengXian"/>
        </w:rPr>
        <w:t>End of Burst detection</w:t>
      </w:r>
      <w:r>
        <w:t>;</w:t>
      </w:r>
    </w:p>
    <w:p w14:paraId="137DE9CC" w14:textId="77777777" w:rsidR="00CF0E64" w:rsidRDefault="00CF0E64" w:rsidP="00CF0E64">
      <w:pPr>
        <w:pStyle w:val="B10"/>
      </w:pPr>
      <w:r>
        <w:t>-</w:t>
      </w:r>
      <w:r>
        <w:tab/>
        <w:t>if the "</w:t>
      </w:r>
      <w:r>
        <w:rPr>
          <w:rFonts w:cs="Arial"/>
        </w:rPr>
        <w:t>QoSTiming_5G</w:t>
      </w:r>
      <w:r>
        <w:t xml:space="preserve">" </w:t>
      </w:r>
      <w:r>
        <w:rPr>
          <w:lang w:eastAsia="zh-CN"/>
        </w:rPr>
        <w:t>feature as defined in clause</w:t>
      </w:r>
      <w:r>
        <w:rPr>
          <w:lang w:val="en-US" w:eastAsia="zh-CN"/>
        </w:rPr>
        <w:t xml:space="preserve"> 5.14.4 of 3GPP TS 29.122 [4] </w:t>
      </w:r>
      <w:r>
        <w:rPr>
          <w:lang w:eastAsia="zh-CN"/>
        </w:rPr>
        <w:t xml:space="preserve">is supported, </w:t>
      </w:r>
      <w:r>
        <w:t xml:space="preserve">NEF shall forward </w:t>
      </w:r>
      <w:r>
        <w:rPr>
          <w:lang w:eastAsia="zh-CN"/>
        </w:rPr>
        <w:t>the following attributes to support the QoS Timing information:</w:t>
      </w:r>
    </w:p>
    <w:p w14:paraId="607EE0B1" w14:textId="77777777" w:rsidR="00CF0E64" w:rsidRDefault="00CF0E64" w:rsidP="00CF0E64">
      <w:pPr>
        <w:pStyle w:val="B2"/>
      </w:pPr>
      <w:r>
        <w:t>-</w:t>
      </w:r>
      <w:r>
        <w:tab/>
        <w:t>"</w:t>
      </w:r>
      <w:proofErr w:type="spellStart"/>
      <w:r>
        <w:rPr>
          <w:lang w:eastAsia="zh-CN"/>
        </w:rPr>
        <w:t>qosDuration</w:t>
      </w:r>
      <w:proofErr w:type="spellEnd"/>
      <w:r>
        <w:t>" attribute to indicate the QoS duration to transfer data traffic (e.g., AI/ML traffic).</w:t>
      </w:r>
    </w:p>
    <w:p w14:paraId="7E7EDF3B" w14:textId="77777777" w:rsidR="00CF0E64" w:rsidRDefault="00CF0E64" w:rsidP="00CF0E64">
      <w:pPr>
        <w:pStyle w:val="B2"/>
        <w:rPr>
          <w:lang w:eastAsia="zh-CN"/>
        </w:rPr>
      </w:pPr>
      <w:r>
        <w:t>-</w:t>
      </w:r>
      <w:r>
        <w:tab/>
        <w:t>"</w:t>
      </w:r>
      <w:proofErr w:type="spellStart"/>
      <w:r>
        <w:rPr>
          <w:lang w:eastAsia="zh-CN"/>
        </w:rPr>
        <w:t>qosInactInt</w:t>
      </w:r>
      <w:proofErr w:type="spellEnd"/>
      <w:r>
        <w:t>" attribute for data traffic (e.g., AI/ML traffic) QoS inactivity interval.</w:t>
      </w:r>
    </w:p>
    <w:p w14:paraId="6446E114" w14:textId="77777777" w:rsidR="00CF0E64" w:rsidRPr="00C81D33" w:rsidRDefault="00CF0E64" w:rsidP="00CF0E64">
      <w:pPr>
        <w:pStyle w:val="B2"/>
      </w:pPr>
      <w:r>
        <w:tab/>
        <w:t>If the NEF authorizes the AF request, the NEF shall provision with the received QoS timing parameters to the PCF by invoking the Npcf_PolicyAuthorization service as defined in 3GPP TS 29.514 [7].</w:t>
      </w:r>
    </w:p>
    <w:p w14:paraId="0E35A5D8" w14:textId="77777777" w:rsidR="00CF0E64" w:rsidRDefault="00CF0E64" w:rsidP="00CF0E64">
      <w:pPr>
        <w:pStyle w:val="B10"/>
      </w:pPr>
      <w:r>
        <w:t>-</w:t>
      </w:r>
      <w:r>
        <w:tab/>
        <w:t>If the "</w:t>
      </w:r>
      <w:proofErr w:type="spellStart"/>
      <w:r>
        <w:t>ExtErrors</w:t>
      </w:r>
      <w:proofErr w:type="spellEnd"/>
      <w:r>
        <w:t xml:space="preserve">" feature is supported, the NEF may send the following error responses based on failed request responses received from the 5GC (TSCTSF, as specified in </w:t>
      </w:r>
      <w:r w:rsidRPr="00983D64">
        <w:t>3GPP TS 2</w:t>
      </w:r>
      <w:r>
        <w:t>9.565</w:t>
      </w:r>
      <w:r w:rsidRPr="00983D64">
        <w:t> </w:t>
      </w:r>
      <w:r>
        <w:t xml:space="preserve">[50], or PCF, as specified in </w:t>
      </w:r>
      <w:r>
        <w:rPr>
          <w:lang w:val="en-US" w:eastAsia="zh-CN"/>
        </w:rPr>
        <w:t>3GPP TS 29.514 [7]</w:t>
      </w:r>
      <w:r>
        <w:t>):</w:t>
      </w:r>
    </w:p>
    <w:p w14:paraId="3B280053" w14:textId="77777777" w:rsidR="00CF0E64" w:rsidRDefault="00CF0E64" w:rsidP="00CF0E64">
      <w:pPr>
        <w:pStyle w:val="B2"/>
      </w:pPr>
      <w:r>
        <w:t>a.</w:t>
      </w:r>
      <w:r>
        <w:tab/>
        <w:t xml:space="preserve">If the NEF receives the indication that the 5GC failed in executing session binding, the NEF shall reject the HTTP POST request with an HTTP </w:t>
      </w:r>
      <w:r w:rsidRPr="00D914E1">
        <w:t xml:space="preserve">"500 Internal Server Error" </w:t>
      </w:r>
      <w:r>
        <w:t xml:space="preserve">response including the </w:t>
      </w:r>
      <w:r w:rsidRPr="00D914E1">
        <w:t>"cause" attribute set to "PDU_SESSION_NOT_AVAILABLE"</w:t>
      </w:r>
      <w:r>
        <w:t>.</w:t>
      </w:r>
    </w:p>
    <w:p w14:paraId="08A1341E" w14:textId="77777777" w:rsidR="00CF0E64" w:rsidRDefault="00CF0E64" w:rsidP="00CF0E64">
      <w:pPr>
        <w:pStyle w:val="B2"/>
      </w:pPr>
      <w:r>
        <w:t>b.</w:t>
      </w:r>
      <w:r>
        <w:tab/>
        <w:t>If the service information provided in the body of the HTTP POST/PUT/PATCH request is rejected by the 5GC (e.g. the subscribed guaranteed bandwidth for a particular user is exceeded</w:t>
      </w:r>
      <w:r w:rsidRPr="00A40865">
        <w:t xml:space="preserve"> </w:t>
      </w:r>
      <w:r>
        <w:t xml:space="preserve">or the authorized data rate in that slice for a UE is exceeded), the NEF shall indicate in an HTTP </w:t>
      </w:r>
      <w:r w:rsidRPr="00D914E1">
        <w:t xml:space="preserve">"403 Forbidden" </w:t>
      </w:r>
      <w:r>
        <w:t xml:space="preserve">response message the cause for the rejection including the </w:t>
      </w:r>
      <w:r w:rsidRPr="00D914E1">
        <w:t>"cause" attribute set to "REQUESTED_SERVICE_NOT_AUTHORIZED"</w:t>
      </w:r>
      <w:r>
        <w:t>.</w:t>
      </w:r>
    </w:p>
    <w:p w14:paraId="2B590CB6" w14:textId="77777777" w:rsidR="00CF0E64" w:rsidRDefault="00CF0E64" w:rsidP="00CF0E64">
      <w:pPr>
        <w:pStyle w:val="B2"/>
      </w:pPr>
      <w:r>
        <w:t>c.</w:t>
      </w:r>
      <w:r>
        <w:tab/>
        <w:t xml:space="preserve">If the service information provided in the body of the HTTP POST/PUT/PATCH request is rejected due to a temporary condition in the network, the NEF may include in the </w:t>
      </w:r>
      <w:r>
        <w:rPr>
          <w:rStyle w:val="B1Char"/>
        </w:rPr>
        <w:t xml:space="preserve">"403 Forbidden" </w:t>
      </w:r>
      <w:r>
        <w:t xml:space="preserve">response the </w:t>
      </w:r>
      <w:r w:rsidRPr="00D914E1">
        <w:t>"cause" attribute set to "REQUESTED_SERVICE_TEMPORARILY_NOT_AUTHORIZED"</w:t>
      </w:r>
      <w:r>
        <w:t xml:space="preserve">, as received. The NEF may also provide a received retry interval within the </w:t>
      </w:r>
      <w:r w:rsidRPr="00D914E1">
        <w:t>"</w:t>
      </w:r>
      <w:r>
        <w:t>Retry-After</w:t>
      </w:r>
      <w:r w:rsidRPr="00D914E1">
        <w:t>"</w:t>
      </w:r>
      <w:r>
        <w:t xml:space="preserve"> HTTP header field. When the </w:t>
      </w:r>
      <w:r>
        <w:rPr>
          <w:noProof/>
        </w:rPr>
        <w:t>NF service consumer</w:t>
      </w:r>
      <w:r>
        <w:t xml:space="preserve"> receives the retry interval within the </w:t>
      </w:r>
      <w:r w:rsidRPr="00D914E1">
        <w:t>"</w:t>
      </w:r>
      <w:r>
        <w:t>Retry-After</w:t>
      </w:r>
      <w:r w:rsidRPr="00D914E1">
        <w:t>"</w:t>
      </w:r>
      <w:r>
        <w:t xml:space="preserve"> HTTP header field, the </w:t>
      </w:r>
      <w:r>
        <w:rPr>
          <w:noProof/>
        </w:rPr>
        <w:t>NF service consumer</w:t>
      </w:r>
      <w:r>
        <w:t xml:space="preserve"> shall not send the same service information to the NEF again (for the same application session context) until the retry interval has elapsed. The </w:t>
      </w:r>
      <w:r w:rsidRPr="00D914E1">
        <w:t>"</w:t>
      </w:r>
      <w:r>
        <w:t>Retry-After</w:t>
      </w:r>
      <w:r w:rsidRPr="00D914E1">
        <w:t>"</w:t>
      </w:r>
      <w:r>
        <w:t xml:space="preserve"> HTTP header is described in 3GPP TS 29.122 [4].</w:t>
      </w:r>
    </w:p>
    <w:p w14:paraId="1249633C" w14:textId="77777777" w:rsidR="00CF0E64" w:rsidRDefault="00CF0E64" w:rsidP="00CF0E64">
      <w:pPr>
        <w:pStyle w:val="B2"/>
      </w:pPr>
      <w:r>
        <w:rPr>
          <w:lang w:eastAsia="zh-CN"/>
        </w:rPr>
        <w:tab/>
        <w:t xml:space="preserve">The NEF may additionally provide the acceptable bandwidth within the attribute </w:t>
      </w:r>
      <w:r w:rsidRPr="00D914E1">
        <w:t>"</w:t>
      </w:r>
      <w:proofErr w:type="spellStart"/>
      <w:r w:rsidRPr="00D914E1">
        <w:t>acceptableServInfo</w:t>
      </w:r>
      <w:proofErr w:type="spellEnd"/>
      <w:r w:rsidRPr="00D914E1">
        <w:t>" included in the "</w:t>
      </w:r>
      <w:proofErr w:type="spellStart"/>
      <w:r>
        <w:t>ProblemDetailsAsSessionQos</w:t>
      </w:r>
      <w:proofErr w:type="spellEnd"/>
      <w:r w:rsidRPr="00D914E1">
        <w:t>" data structure returned in the rejection response message.</w:t>
      </w:r>
    </w:p>
    <w:p w14:paraId="2470A25B" w14:textId="77777777" w:rsidR="00CF0E64" w:rsidRDefault="00CF0E64" w:rsidP="00CF0E64">
      <w:pPr>
        <w:pStyle w:val="B2"/>
      </w:pPr>
      <w:r>
        <w:t>d.</w:t>
      </w:r>
      <w:r>
        <w:tab/>
        <w:t>When the request to provision sponsored data connectivity information provided in the body of the HTTP POST/PUT/PATCH request is rejected, the NEF shall reject the request with the received status and error cause, as follows:</w:t>
      </w:r>
    </w:p>
    <w:p w14:paraId="10114152" w14:textId="77777777" w:rsidR="00CF0E64" w:rsidRDefault="00CF0E64" w:rsidP="00CF0E64">
      <w:pPr>
        <w:pStyle w:val="B3"/>
        <w:rPr>
          <w:lang w:eastAsia="zh-CN"/>
        </w:rPr>
      </w:pPr>
      <w:r>
        <w:rPr>
          <w:noProof/>
        </w:rPr>
        <w:lastRenderedPageBreak/>
        <w:t>1.</w:t>
      </w:r>
      <w:r>
        <w:rPr>
          <w:noProof/>
        </w:rPr>
        <w:tab/>
      </w:r>
      <w:r>
        <w:t xml:space="preserve">HTTP </w:t>
      </w:r>
      <w:r>
        <w:rPr>
          <w:rStyle w:val="B1Char"/>
        </w:rPr>
        <w:t xml:space="preserve">"403 Forbidden" </w:t>
      </w:r>
      <w:r>
        <w:t xml:space="preserve">response message with the </w:t>
      </w:r>
      <w:r>
        <w:rPr>
          <w:rStyle w:val="B1Char"/>
        </w:rPr>
        <w:t>"cause" attribute set to "UNAUTHORIZED_SPONSORED_DATA_CONNECTIVITY"</w:t>
      </w:r>
      <w:r>
        <w:t>.</w:t>
      </w:r>
    </w:p>
    <w:p w14:paraId="0103AC7A" w14:textId="77777777" w:rsidR="00CF0E64" w:rsidRDefault="00CF0E64" w:rsidP="00CF0E64">
      <w:pPr>
        <w:pStyle w:val="B3"/>
      </w:pPr>
      <w:r>
        <w:rPr>
          <w:lang w:eastAsia="zh-CN"/>
        </w:rPr>
        <w:t>2.</w:t>
      </w:r>
      <w:r>
        <w:rPr>
          <w:lang w:eastAsia="zh-CN"/>
        </w:rPr>
        <w:tab/>
      </w:r>
      <w:r>
        <w:t xml:space="preserve">HTTP </w:t>
      </w:r>
      <w:r>
        <w:rPr>
          <w:rStyle w:val="B1Char"/>
        </w:rPr>
        <w:t xml:space="preserve">"403 Forbidden" </w:t>
      </w:r>
      <w:r>
        <w:t xml:space="preserve">response message with the </w:t>
      </w:r>
      <w:r>
        <w:rPr>
          <w:rStyle w:val="B1Char"/>
        </w:rPr>
        <w:t>"cause" attribute set to "REQUESTED_SERVICE_NOT_AUTHORIZED"</w:t>
      </w:r>
      <w:r>
        <w:t>.</w:t>
      </w:r>
    </w:p>
    <w:p w14:paraId="75C44536" w14:textId="77777777" w:rsidR="007036FD" w:rsidRDefault="007036FD" w:rsidP="007E51C0">
      <w:pPr>
        <w:rPr>
          <w:lang w:eastAsia="ja-JP"/>
        </w:rPr>
      </w:pPr>
    </w:p>
    <w:p w14:paraId="3A46D90A" w14:textId="77777777" w:rsidR="008C6891" w:rsidRPr="00D96F8C" w:rsidRDefault="008C6891" w:rsidP="008C6891">
      <w:pPr>
        <w:pBdr>
          <w:top w:val="single" w:sz="4" w:space="1" w:color="auto"/>
          <w:left w:val="single" w:sz="4" w:space="4" w:color="auto"/>
          <w:bottom w:val="single" w:sz="4" w:space="1" w:color="auto"/>
          <w:right w:val="single" w:sz="4" w:space="4" w:color="auto"/>
        </w:pBdr>
        <w:shd w:val="clear" w:color="auto" w:fill="FFFFFF"/>
        <w:jc w:val="center"/>
        <w:rPr>
          <w:noProof/>
          <w:color w:val="0000FF"/>
          <w:sz w:val="28"/>
          <w:szCs w:val="28"/>
        </w:rPr>
      </w:pPr>
      <w:r w:rsidRPr="00D96F8C">
        <w:rPr>
          <w:noProof/>
          <w:color w:val="0000FF"/>
          <w:sz w:val="28"/>
          <w:szCs w:val="28"/>
        </w:rPr>
        <w:t>*** End of Changes ***</w:t>
      </w:r>
    </w:p>
    <w:sectPr w:rsidR="008C6891" w:rsidRPr="00D96F8C">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790A9" w14:textId="77777777" w:rsidR="00E8596B" w:rsidRDefault="00E8596B">
      <w:r>
        <w:separator/>
      </w:r>
    </w:p>
  </w:endnote>
  <w:endnote w:type="continuationSeparator" w:id="0">
    <w:p w14:paraId="6A8D75CF" w14:textId="77777777" w:rsidR="00E8596B" w:rsidRDefault="00E85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CF74F" w14:textId="77777777" w:rsidR="00B114F2" w:rsidRDefault="00B114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5E4AB" w14:textId="77777777" w:rsidR="00B114F2" w:rsidRDefault="00B114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9058D" w14:textId="77777777" w:rsidR="00B114F2" w:rsidRDefault="00B114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380C0" w14:textId="77777777" w:rsidR="00E8596B" w:rsidRDefault="00E8596B">
      <w:r>
        <w:separator/>
      </w:r>
    </w:p>
  </w:footnote>
  <w:footnote w:type="continuationSeparator" w:id="0">
    <w:p w14:paraId="68D3DEE9" w14:textId="77777777" w:rsidR="00E8596B" w:rsidRDefault="00E859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4BAA8" w14:textId="77777777" w:rsidR="00A015F0" w:rsidRDefault="00A015F0">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16FF9" w14:textId="77777777" w:rsidR="00B114F2" w:rsidRDefault="00B114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F829F" w14:textId="77777777" w:rsidR="00B114F2" w:rsidRDefault="00B114F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474A0" w14:textId="77777777" w:rsidR="00A015F0" w:rsidRDefault="00A015F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70DE0" w14:textId="77777777" w:rsidR="00A015F0" w:rsidRDefault="00A015F0">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9B190" w14:textId="77777777" w:rsidR="00A015F0" w:rsidRDefault="00A015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98AEC9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286358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2543F88"/>
    <w:lvl w:ilvl="0">
      <w:start w:val="1"/>
      <w:numFmt w:val="decimal"/>
      <w:lvlText w:val="%1."/>
      <w:lvlJc w:val="left"/>
      <w:pPr>
        <w:tabs>
          <w:tab w:val="num" w:pos="926"/>
        </w:tabs>
        <w:ind w:left="926" w:hanging="360"/>
      </w:pPr>
    </w:lvl>
  </w:abstractNum>
  <w:abstractNum w:abstractNumId="3" w15:restartNumberingAfterBreak="0">
    <w:nsid w:val="FFFFFF88"/>
    <w:multiLevelType w:val="singleLevel"/>
    <w:tmpl w:val="3176D438"/>
    <w:lvl w:ilvl="0">
      <w:start w:val="1"/>
      <w:numFmt w:val="decimal"/>
      <w:lvlText w:val="%1."/>
      <w:lvlJc w:val="left"/>
      <w:pPr>
        <w:tabs>
          <w:tab w:val="num" w:pos="360"/>
        </w:tabs>
        <w:ind w:left="360" w:hangingChars="200" w:hanging="360"/>
      </w:pPr>
    </w:lvl>
  </w:abstractNum>
  <w:abstractNum w:abstractNumId="4" w15:restartNumberingAfterBreak="0">
    <w:nsid w:val="FFFFFFFE"/>
    <w:multiLevelType w:val="singleLevel"/>
    <w:tmpl w:val="FFFFFFFF"/>
    <w:lvl w:ilvl="0">
      <w:numFmt w:val="decimal"/>
      <w:lvlText w:val="*"/>
      <w:lvlJc w:val="left"/>
    </w:lvl>
  </w:abstractNum>
  <w:abstractNum w:abstractNumId="5" w15:restartNumberingAfterBreak="0">
    <w:nsid w:val="00322C8A"/>
    <w:multiLevelType w:val="hybridMultilevel"/>
    <w:tmpl w:val="546AEF76"/>
    <w:lvl w:ilvl="0" w:tplc="3DC65FDE">
      <w:start w:val="1"/>
      <w:numFmt w:val="lowerLetter"/>
      <w:lvlText w:val="%1."/>
      <w:lvlJc w:val="left"/>
      <w:pPr>
        <w:ind w:left="460" w:hanging="360"/>
      </w:pPr>
      <w:rPr>
        <w:rFonts w:hint="default"/>
      </w:rPr>
    </w:lvl>
    <w:lvl w:ilvl="1" w:tplc="20000019" w:tentative="1">
      <w:start w:val="1"/>
      <w:numFmt w:val="lowerLetter"/>
      <w:lvlText w:val="%2."/>
      <w:lvlJc w:val="left"/>
      <w:pPr>
        <w:ind w:left="1180" w:hanging="360"/>
      </w:pPr>
    </w:lvl>
    <w:lvl w:ilvl="2" w:tplc="2000001B" w:tentative="1">
      <w:start w:val="1"/>
      <w:numFmt w:val="lowerRoman"/>
      <w:lvlText w:val="%3."/>
      <w:lvlJc w:val="right"/>
      <w:pPr>
        <w:ind w:left="1900" w:hanging="180"/>
      </w:pPr>
    </w:lvl>
    <w:lvl w:ilvl="3" w:tplc="2000000F" w:tentative="1">
      <w:start w:val="1"/>
      <w:numFmt w:val="decimal"/>
      <w:lvlText w:val="%4."/>
      <w:lvlJc w:val="left"/>
      <w:pPr>
        <w:ind w:left="2620" w:hanging="360"/>
      </w:pPr>
    </w:lvl>
    <w:lvl w:ilvl="4" w:tplc="20000019" w:tentative="1">
      <w:start w:val="1"/>
      <w:numFmt w:val="lowerLetter"/>
      <w:lvlText w:val="%5."/>
      <w:lvlJc w:val="left"/>
      <w:pPr>
        <w:ind w:left="3340" w:hanging="360"/>
      </w:pPr>
    </w:lvl>
    <w:lvl w:ilvl="5" w:tplc="2000001B" w:tentative="1">
      <w:start w:val="1"/>
      <w:numFmt w:val="lowerRoman"/>
      <w:lvlText w:val="%6."/>
      <w:lvlJc w:val="right"/>
      <w:pPr>
        <w:ind w:left="4060" w:hanging="180"/>
      </w:pPr>
    </w:lvl>
    <w:lvl w:ilvl="6" w:tplc="2000000F" w:tentative="1">
      <w:start w:val="1"/>
      <w:numFmt w:val="decimal"/>
      <w:lvlText w:val="%7."/>
      <w:lvlJc w:val="left"/>
      <w:pPr>
        <w:ind w:left="4780" w:hanging="360"/>
      </w:pPr>
    </w:lvl>
    <w:lvl w:ilvl="7" w:tplc="20000019" w:tentative="1">
      <w:start w:val="1"/>
      <w:numFmt w:val="lowerLetter"/>
      <w:lvlText w:val="%8."/>
      <w:lvlJc w:val="left"/>
      <w:pPr>
        <w:ind w:left="5500" w:hanging="360"/>
      </w:pPr>
    </w:lvl>
    <w:lvl w:ilvl="8" w:tplc="2000001B" w:tentative="1">
      <w:start w:val="1"/>
      <w:numFmt w:val="lowerRoman"/>
      <w:lvlText w:val="%9."/>
      <w:lvlJc w:val="right"/>
      <w:pPr>
        <w:ind w:left="6220" w:hanging="180"/>
      </w:pPr>
    </w:lvl>
  </w:abstractNum>
  <w:abstractNum w:abstractNumId="6"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04C410E3"/>
    <w:multiLevelType w:val="hybridMultilevel"/>
    <w:tmpl w:val="3AC651B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08A540ED"/>
    <w:multiLevelType w:val="hybridMultilevel"/>
    <w:tmpl w:val="227C5D72"/>
    <w:lvl w:ilvl="0" w:tplc="1688D9AC">
      <w:numFmt w:val="bullet"/>
      <w:lvlText w:val="-"/>
      <w:lvlJc w:val="left"/>
      <w:pPr>
        <w:ind w:left="720" w:hanging="360"/>
      </w:pPr>
      <w:rPr>
        <w:rFonts w:ascii="Arial" w:eastAsia="SimSun"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09633C15"/>
    <w:multiLevelType w:val="hybridMultilevel"/>
    <w:tmpl w:val="100ABBF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0A9408DF"/>
    <w:multiLevelType w:val="hybridMultilevel"/>
    <w:tmpl w:val="E6A25CAE"/>
    <w:lvl w:ilvl="0" w:tplc="208C236A">
      <w:start w:val="1"/>
      <w:numFmt w:val="lowerLetter"/>
      <w:lvlText w:val="%1."/>
      <w:lvlJc w:val="left"/>
      <w:pPr>
        <w:ind w:left="928" w:hanging="360"/>
      </w:pPr>
      <w:rPr>
        <w:rFonts w:hint="default"/>
      </w:r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11" w15:restartNumberingAfterBreak="0">
    <w:nsid w:val="0D121EEF"/>
    <w:multiLevelType w:val="hybridMultilevel"/>
    <w:tmpl w:val="3E862E66"/>
    <w:lvl w:ilvl="0" w:tplc="D2B86468">
      <w:numFmt w:val="bullet"/>
      <w:lvlText w:val="-"/>
      <w:lvlJc w:val="left"/>
      <w:pPr>
        <w:ind w:left="720" w:hanging="360"/>
      </w:pPr>
      <w:rPr>
        <w:rFonts w:ascii="Times New Roman" w:eastAsia="Times New Roman" w:hAnsi="Times New Roman" w:cs="Times New Roman"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141C2412"/>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1D643F4D"/>
    <w:multiLevelType w:val="hybridMultilevel"/>
    <w:tmpl w:val="4078884C"/>
    <w:lvl w:ilvl="0" w:tplc="04090019">
      <w:start w:val="1"/>
      <w:numFmt w:val="lowerLetter"/>
      <w:lvlText w:val="%1)"/>
      <w:lvlJc w:val="left"/>
      <w:pPr>
        <w:ind w:left="987" w:hanging="420"/>
      </w:p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4" w15:restartNumberingAfterBreak="0">
    <w:nsid w:val="1F4A1689"/>
    <w:multiLevelType w:val="hybridMultilevel"/>
    <w:tmpl w:val="4078884C"/>
    <w:lvl w:ilvl="0" w:tplc="04090019">
      <w:start w:val="1"/>
      <w:numFmt w:val="lowerLetter"/>
      <w:lvlText w:val="%1)"/>
      <w:lvlJc w:val="left"/>
      <w:pPr>
        <w:ind w:left="987" w:hanging="420"/>
      </w:p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5" w15:restartNumberingAfterBreak="0">
    <w:nsid w:val="20D01311"/>
    <w:multiLevelType w:val="hybridMultilevel"/>
    <w:tmpl w:val="91EC6F7E"/>
    <w:lvl w:ilvl="0" w:tplc="04090011">
      <w:start w:val="1"/>
      <w:numFmt w:val="decimal"/>
      <w:lvlText w:val="%1)"/>
      <w:lvlJc w:val="left"/>
      <w:pPr>
        <w:ind w:left="1271" w:hanging="420"/>
      </w:pPr>
    </w:lvl>
    <w:lvl w:ilvl="1" w:tplc="04090019" w:tentative="1">
      <w:start w:val="1"/>
      <w:numFmt w:val="lowerLetter"/>
      <w:lvlText w:val="%2)"/>
      <w:lvlJc w:val="left"/>
      <w:pPr>
        <w:ind w:left="1691" w:hanging="420"/>
      </w:pPr>
    </w:lvl>
    <w:lvl w:ilvl="2" w:tplc="0409001B" w:tentative="1">
      <w:start w:val="1"/>
      <w:numFmt w:val="lowerRoman"/>
      <w:lvlText w:val="%3."/>
      <w:lvlJc w:val="right"/>
      <w:pPr>
        <w:ind w:left="2111" w:hanging="420"/>
      </w:pPr>
    </w:lvl>
    <w:lvl w:ilvl="3" w:tplc="0409000F" w:tentative="1">
      <w:start w:val="1"/>
      <w:numFmt w:val="decimal"/>
      <w:lvlText w:val="%4."/>
      <w:lvlJc w:val="left"/>
      <w:pPr>
        <w:ind w:left="2531" w:hanging="420"/>
      </w:pPr>
    </w:lvl>
    <w:lvl w:ilvl="4" w:tplc="04090019" w:tentative="1">
      <w:start w:val="1"/>
      <w:numFmt w:val="lowerLetter"/>
      <w:lvlText w:val="%5)"/>
      <w:lvlJc w:val="left"/>
      <w:pPr>
        <w:ind w:left="2951" w:hanging="420"/>
      </w:pPr>
    </w:lvl>
    <w:lvl w:ilvl="5" w:tplc="0409001B" w:tentative="1">
      <w:start w:val="1"/>
      <w:numFmt w:val="lowerRoman"/>
      <w:lvlText w:val="%6."/>
      <w:lvlJc w:val="right"/>
      <w:pPr>
        <w:ind w:left="3371" w:hanging="420"/>
      </w:pPr>
    </w:lvl>
    <w:lvl w:ilvl="6" w:tplc="0409000F" w:tentative="1">
      <w:start w:val="1"/>
      <w:numFmt w:val="decimal"/>
      <w:lvlText w:val="%7."/>
      <w:lvlJc w:val="left"/>
      <w:pPr>
        <w:ind w:left="3791" w:hanging="420"/>
      </w:pPr>
    </w:lvl>
    <w:lvl w:ilvl="7" w:tplc="04090019" w:tentative="1">
      <w:start w:val="1"/>
      <w:numFmt w:val="lowerLetter"/>
      <w:lvlText w:val="%8)"/>
      <w:lvlJc w:val="left"/>
      <w:pPr>
        <w:ind w:left="4211" w:hanging="420"/>
      </w:pPr>
    </w:lvl>
    <w:lvl w:ilvl="8" w:tplc="0409001B" w:tentative="1">
      <w:start w:val="1"/>
      <w:numFmt w:val="lowerRoman"/>
      <w:lvlText w:val="%9."/>
      <w:lvlJc w:val="right"/>
      <w:pPr>
        <w:ind w:left="4631" w:hanging="420"/>
      </w:pPr>
    </w:lvl>
  </w:abstractNum>
  <w:abstractNum w:abstractNumId="16" w15:restartNumberingAfterBreak="0">
    <w:nsid w:val="21AB42A8"/>
    <w:multiLevelType w:val="hybridMultilevel"/>
    <w:tmpl w:val="AFA4C44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0DA540C"/>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15:restartNumberingAfterBreak="0">
    <w:nsid w:val="34432632"/>
    <w:multiLevelType w:val="hybridMultilevel"/>
    <w:tmpl w:val="86EEE7EC"/>
    <w:lvl w:ilvl="0" w:tplc="32C29214">
      <w:start w:val="1"/>
      <w:numFmt w:val="decimal"/>
      <w:lvlText w:val="%1."/>
      <w:lvlJc w:val="left"/>
      <w:pPr>
        <w:ind w:left="460" w:hanging="360"/>
      </w:pPr>
      <w:rPr>
        <w:rFonts w:hint="default"/>
      </w:rPr>
    </w:lvl>
    <w:lvl w:ilvl="1" w:tplc="20000019" w:tentative="1">
      <w:start w:val="1"/>
      <w:numFmt w:val="lowerLetter"/>
      <w:lvlText w:val="%2."/>
      <w:lvlJc w:val="left"/>
      <w:pPr>
        <w:ind w:left="1180" w:hanging="360"/>
      </w:pPr>
    </w:lvl>
    <w:lvl w:ilvl="2" w:tplc="2000001B" w:tentative="1">
      <w:start w:val="1"/>
      <w:numFmt w:val="lowerRoman"/>
      <w:lvlText w:val="%3."/>
      <w:lvlJc w:val="right"/>
      <w:pPr>
        <w:ind w:left="1900" w:hanging="180"/>
      </w:pPr>
    </w:lvl>
    <w:lvl w:ilvl="3" w:tplc="2000000F" w:tentative="1">
      <w:start w:val="1"/>
      <w:numFmt w:val="decimal"/>
      <w:lvlText w:val="%4."/>
      <w:lvlJc w:val="left"/>
      <w:pPr>
        <w:ind w:left="2620" w:hanging="360"/>
      </w:pPr>
    </w:lvl>
    <w:lvl w:ilvl="4" w:tplc="20000019" w:tentative="1">
      <w:start w:val="1"/>
      <w:numFmt w:val="lowerLetter"/>
      <w:lvlText w:val="%5."/>
      <w:lvlJc w:val="left"/>
      <w:pPr>
        <w:ind w:left="3340" w:hanging="360"/>
      </w:pPr>
    </w:lvl>
    <w:lvl w:ilvl="5" w:tplc="2000001B" w:tentative="1">
      <w:start w:val="1"/>
      <w:numFmt w:val="lowerRoman"/>
      <w:lvlText w:val="%6."/>
      <w:lvlJc w:val="right"/>
      <w:pPr>
        <w:ind w:left="4060" w:hanging="180"/>
      </w:pPr>
    </w:lvl>
    <w:lvl w:ilvl="6" w:tplc="2000000F" w:tentative="1">
      <w:start w:val="1"/>
      <w:numFmt w:val="decimal"/>
      <w:lvlText w:val="%7."/>
      <w:lvlJc w:val="left"/>
      <w:pPr>
        <w:ind w:left="4780" w:hanging="360"/>
      </w:pPr>
    </w:lvl>
    <w:lvl w:ilvl="7" w:tplc="20000019" w:tentative="1">
      <w:start w:val="1"/>
      <w:numFmt w:val="lowerLetter"/>
      <w:lvlText w:val="%8."/>
      <w:lvlJc w:val="left"/>
      <w:pPr>
        <w:ind w:left="5500" w:hanging="360"/>
      </w:pPr>
    </w:lvl>
    <w:lvl w:ilvl="8" w:tplc="2000001B" w:tentative="1">
      <w:start w:val="1"/>
      <w:numFmt w:val="lowerRoman"/>
      <w:lvlText w:val="%9."/>
      <w:lvlJc w:val="right"/>
      <w:pPr>
        <w:ind w:left="6220" w:hanging="180"/>
      </w:pPr>
    </w:lvl>
  </w:abstractNum>
  <w:abstractNum w:abstractNumId="20" w15:restartNumberingAfterBreak="0">
    <w:nsid w:val="395F237F"/>
    <w:multiLevelType w:val="hybridMultilevel"/>
    <w:tmpl w:val="69C8A782"/>
    <w:lvl w:ilvl="0" w:tplc="A2508956">
      <w:start w:val="1"/>
      <w:numFmt w:val="decimal"/>
      <w:lvlText w:val="%1."/>
      <w:lvlJc w:val="left"/>
      <w:pPr>
        <w:ind w:left="644" w:hanging="360"/>
      </w:pPr>
      <w:rPr>
        <w:rFonts w:ascii="Times New Roman" w:eastAsia="Times New Roman" w:hAnsi="Times New Roman" w:cs="Times New Roman"/>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21" w15:restartNumberingAfterBreak="0">
    <w:nsid w:val="40826EA1"/>
    <w:multiLevelType w:val="hybridMultilevel"/>
    <w:tmpl w:val="C43A7D7C"/>
    <w:lvl w:ilvl="0" w:tplc="9AF8817A">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420768"/>
    <w:multiLevelType w:val="hybridMultilevel"/>
    <w:tmpl w:val="9C585BEA"/>
    <w:lvl w:ilvl="0" w:tplc="245668F2">
      <w:start w:val="4"/>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44BB6B42"/>
    <w:multiLevelType w:val="hybridMultilevel"/>
    <w:tmpl w:val="B3B0190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47956E46"/>
    <w:multiLevelType w:val="hybridMultilevel"/>
    <w:tmpl w:val="4DC627EA"/>
    <w:lvl w:ilvl="0" w:tplc="04090019">
      <w:start w:val="1"/>
      <w:numFmt w:val="lowerLetter"/>
      <w:lvlText w:val="%1)"/>
      <w:lvlJc w:val="left"/>
      <w:pPr>
        <w:ind w:left="1271" w:hanging="420"/>
      </w:pPr>
    </w:lvl>
    <w:lvl w:ilvl="1" w:tplc="04090019" w:tentative="1">
      <w:start w:val="1"/>
      <w:numFmt w:val="lowerLetter"/>
      <w:lvlText w:val="%2)"/>
      <w:lvlJc w:val="left"/>
      <w:pPr>
        <w:ind w:left="1691" w:hanging="420"/>
      </w:pPr>
    </w:lvl>
    <w:lvl w:ilvl="2" w:tplc="0409001B" w:tentative="1">
      <w:start w:val="1"/>
      <w:numFmt w:val="lowerRoman"/>
      <w:lvlText w:val="%3."/>
      <w:lvlJc w:val="right"/>
      <w:pPr>
        <w:ind w:left="2111" w:hanging="420"/>
      </w:pPr>
    </w:lvl>
    <w:lvl w:ilvl="3" w:tplc="0409000F" w:tentative="1">
      <w:start w:val="1"/>
      <w:numFmt w:val="decimal"/>
      <w:lvlText w:val="%4."/>
      <w:lvlJc w:val="left"/>
      <w:pPr>
        <w:ind w:left="2531" w:hanging="420"/>
      </w:pPr>
    </w:lvl>
    <w:lvl w:ilvl="4" w:tplc="04090019" w:tentative="1">
      <w:start w:val="1"/>
      <w:numFmt w:val="lowerLetter"/>
      <w:lvlText w:val="%5)"/>
      <w:lvlJc w:val="left"/>
      <w:pPr>
        <w:ind w:left="2951" w:hanging="420"/>
      </w:pPr>
    </w:lvl>
    <w:lvl w:ilvl="5" w:tplc="0409001B" w:tentative="1">
      <w:start w:val="1"/>
      <w:numFmt w:val="lowerRoman"/>
      <w:lvlText w:val="%6."/>
      <w:lvlJc w:val="right"/>
      <w:pPr>
        <w:ind w:left="3371" w:hanging="420"/>
      </w:pPr>
    </w:lvl>
    <w:lvl w:ilvl="6" w:tplc="0409000F" w:tentative="1">
      <w:start w:val="1"/>
      <w:numFmt w:val="decimal"/>
      <w:lvlText w:val="%7."/>
      <w:lvlJc w:val="left"/>
      <w:pPr>
        <w:ind w:left="3791" w:hanging="420"/>
      </w:pPr>
    </w:lvl>
    <w:lvl w:ilvl="7" w:tplc="04090019" w:tentative="1">
      <w:start w:val="1"/>
      <w:numFmt w:val="lowerLetter"/>
      <w:lvlText w:val="%8)"/>
      <w:lvlJc w:val="left"/>
      <w:pPr>
        <w:ind w:left="4211" w:hanging="420"/>
      </w:pPr>
    </w:lvl>
    <w:lvl w:ilvl="8" w:tplc="0409001B" w:tentative="1">
      <w:start w:val="1"/>
      <w:numFmt w:val="lowerRoman"/>
      <w:lvlText w:val="%9."/>
      <w:lvlJc w:val="right"/>
      <w:pPr>
        <w:ind w:left="4631" w:hanging="420"/>
      </w:pPr>
    </w:lvl>
  </w:abstractNum>
  <w:abstractNum w:abstractNumId="25" w15:restartNumberingAfterBreak="0">
    <w:nsid w:val="4E2C2CD4"/>
    <w:multiLevelType w:val="hybridMultilevel"/>
    <w:tmpl w:val="05C49D4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511606E8"/>
    <w:multiLevelType w:val="hybridMultilevel"/>
    <w:tmpl w:val="97ECBCBA"/>
    <w:lvl w:ilvl="0" w:tplc="4D42740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518C3467"/>
    <w:multiLevelType w:val="hybridMultilevel"/>
    <w:tmpl w:val="4190BD00"/>
    <w:lvl w:ilvl="0" w:tplc="60202D10">
      <w:start w:val="1"/>
      <w:numFmt w:val="decimal"/>
      <w:lvlText w:val="%1."/>
      <w:lvlJc w:val="left"/>
      <w:pPr>
        <w:ind w:left="644" w:hanging="360"/>
      </w:pPr>
      <w:rPr>
        <w:rFonts w:hint="default"/>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28" w15:restartNumberingAfterBreak="0">
    <w:nsid w:val="56E42870"/>
    <w:multiLevelType w:val="hybridMultilevel"/>
    <w:tmpl w:val="2F94B91E"/>
    <w:lvl w:ilvl="0" w:tplc="B2609B02">
      <w:start w:val="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A62150"/>
    <w:multiLevelType w:val="hybridMultilevel"/>
    <w:tmpl w:val="5D46ABC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15:restartNumberingAfterBreak="0">
    <w:nsid w:val="5EB759A1"/>
    <w:multiLevelType w:val="hybridMultilevel"/>
    <w:tmpl w:val="FFB08610"/>
    <w:lvl w:ilvl="0" w:tplc="D3A057D6">
      <w:start w:val="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F06086D"/>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15:restartNumberingAfterBreak="0">
    <w:nsid w:val="6FF149D9"/>
    <w:multiLevelType w:val="hybridMultilevel"/>
    <w:tmpl w:val="91F02754"/>
    <w:lvl w:ilvl="0" w:tplc="04090019">
      <w:start w:val="1"/>
      <w:numFmt w:val="lowerLetter"/>
      <w:lvlText w:val="%1)"/>
      <w:lvlJc w:val="left"/>
      <w:pPr>
        <w:ind w:left="988" w:hanging="420"/>
      </w:p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34" w15:restartNumberingAfterBreak="0">
    <w:nsid w:val="709F5ACE"/>
    <w:multiLevelType w:val="hybridMultilevel"/>
    <w:tmpl w:val="82C425D8"/>
    <w:lvl w:ilvl="0" w:tplc="15165D38">
      <w:start w:val="1"/>
      <w:numFmt w:val="decimal"/>
      <w:lvlText w:val="%1."/>
      <w:lvlJc w:val="left"/>
      <w:pPr>
        <w:ind w:left="644" w:hanging="360"/>
      </w:pPr>
      <w:rPr>
        <w:rFonts w:hint="default"/>
      </w:rPr>
    </w:lvl>
    <w:lvl w:ilvl="1" w:tplc="20000019" w:tentative="1">
      <w:start w:val="1"/>
      <w:numFmt w:val="lowerLetter"/>
      <w:lvlText w:val="%2."/>
      <w:lvlJc w:val="left"/>
      <w:pPr>
        <w:ind w:left="1364" w:hanging="360"/>
      </w:pPr>
    </w:lvl>
    <w:lvl w:ilvl="2" w:tplc="2000001B" w:tentative="1">
      <w:start w:val="1"/>
      <w:numFmt w:val="lowerRoman"/>
      <w:lvlText w:val="%3."/>
      <w:lvlJc w:val="right"/>
      <w:pPr>
        <w:ind w:left="2084" w:hanging="180"/>
      </w:pPr>
    </w:lvl>
    <w:lvl w:ilvl="3" w:tplc="2000000F" w:tentative="1">
      <w:start w:val="1"/>
      <w:numFmt w:val="decimal"/>
      <w:lvlText w:val="%4."/>
      <w:lvlJc w:val="left"/>
      <w:pPr>
        <w:ind w:left="2804" w:hanging="360"/>
      </w:pPr>
    </w:lvl>
    <w:lvl w:ilvl="4" w:tplc="20000019" w:tentative="1">
      <w:start w:val="1"/>
      <w:numFmt w:val="lowerLetter"/>
      <w:lvlText w:val="%5."/>
      <w:lvlJc w:val="left"/>
      <w:pPr>
        <w:ind w:left="3524" w:hanging="360"/>
      </w:pPr>
    </w:lvl>
    <w:lvl w:ilvl="5" w:tplc="2000001B" w:tentative="1">
      <w:start w:val="1"/>
      <w:numFmt w:val="lowerRoman"/>
      <w:lvlText w:val="%6."/>
      <w:lvlJc w:val="right"/>
      <w:pPr>
        <w:ind w:left="4244" w:hanging="180"/>
      </w:pPr>
    </w:lvl>
    <w:lvl w:ilvl="6" w:tplc="2000000F" w:tentative="1">
      <w:start w:val="1"/>
      <w:numFmt w:val="decimal"/>
      <w:lvlText w:val="%7."/>
      <w:lvlJc w:val="left"/>
      <w:pPr>
        <w:ind w:left="4964" w:hanging="360"/>
      </w:pPr>
    </w:lvl>
    <w:lvl w:ilvl="7" w:tplc="20000019" w:tentative="1">
      <w:start w:val="1"/>
      <w:numFmt w:val="lowerLetter"/>
      <w:lvlText w:val="%8."/>
      <w:lvlJc w:val="left"/>
      <w:pPr>
        <w:ind w:left="5684" w:hanging="360"/>
      </w:pPr>
    </w:lvl>
    <w:lvl w:ilvl="8" w:tplc="2000001B" w:tentative="1">
      <w:start w:val="1"/>
      <w:numFmt w:val="lowerRoman"/>
      <w:lvlText w:val="%9."/>
      <w:lvlJc w:val="right"/>
      <w:pPr>
        <w:ind w:left="6404" w:hanging="180"/>
      </w:pPr>
    </w:lvl>
  </w:abstractNum>
  <w:abstractNum w:abstractNumId="35" w15:restartNumberingAfterBreak="0">
    <w:nsid w:val="765D29FC"/>
    <w:multiLevelType w:val="hybridMultilevel"/>
    <w:tmpl w:val="3D10F526"/>
    <w:lvl w:ilvl="0" w:tplc="D11A851E">
      <w:start w:val="1"/>
      <w:numFmt w:val="decimal"/>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6" w15:restartNumberingAfterBreak="0">
    <w:nsid w:val="79F61BF3"/>
    <w:multiLevelType w:val="hybridMultilevel"/>
    <w:tmpl w:val="3D987B60"/>
    <w:lvl w:ilvl="0" w:tplc="51080C82">
      <w:start w:val="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DE5796"/>
    <w:multiLevelType w:val="hybridMultilevel"/>
    <w:tmpl w:val="52EE077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618999030">
    <w:abstractNumId w:val="17"/>
  </w:num>
  <w:num w:numId="2" w16cid:durableId="1610618905">
    <w:abstractNumId w:val="19"/>
  </w:num>
  <w:num w:numId="3" w16cid:durableId="725182851">
    <w:abstractNumId w:val="34"/>
  </w:num>
  <w:num w:numId="4" w16cid:durableId="1970163574">
    <w:abstractNumId w:val="4"/>
    <w:lvlOverride w:ilvl="0">
      <w:lvl w:ilvl="0">
        <w:start w:val="1"/>
        <w:numFmt w:val="bullet"/>
        <w:lvlText w:val=""/>
        <w:legacy w:legacy="1" w:legacySpace="0" w:legacyIndent="360"/>
        <w:lvlJc w:val="left"/>
        <w:pPr>
          <w:ind w:left="360" w:hanging="360"/>
        </w:pPr>
        <w:rPr>
          <w:rFonts w:ascii="Symbol" w:hAnsi="Symbol" w:hint="default"/>
        </w:rPr>
      </w:lvl>
    </w:lvlOverride>
  </w:num>
  <w:num w:numId="5" w16cid:durableId="606697407">
    <w:abstractNumId w:val="4"/>
    <w:lvlOverride w:ilvl="0">
      <w:lvl w:ilvl="0">
        <w:start w:val="1"/>
        <w:numFmt w:val="bullet"/>
        <w:lvlText w:val=""/>
        <w:legacy w:legacy="1" w:legacySpace="0" w:legacyIndent="283"/>
        <w:lvlJc w:val="left"/>
        <w:pPr>
          <w:ind w:left="567" w:hanging="283"/>
        </w:pPr>
        <w:rPr>
          <w:rFonts w:ascii="Symbol" w:hAnsi="Symbol" w:hint="default"/>
        </w:rPr>
      </w:lvl>
    </w:lvlOverride>
  </w:num>
  <w:num w:numId="6" w16cid:durableId="1552689741">
    <w:abstractNumId w:val="6"/>
  </w:num>
  <w:num w:numId="7" w16cid:durableId="416248663">
    <w:abstractNumId w:val="31"/>
  </w:num>
  <w:num w:numId="8" w16cid:durableId="838733123">
    <w:abstractNumId w:val="11"/>
  </w:num>
  <w:num w:numId="9" w16cid:durableId="1840653293">
    <w:abstractNumId w:val="20"/>
  </w:num>
  <w:num w:numId="10" w16cid:durableId="1770615308">
    <w:abstractNumId w:val="37"/>
  </w:num>
  <w:num w:numId="11" w16cid:durableId="86003884">
    <w:abstractNumId w:val="9"/>
  </w:num>
  <w:num w:numId="12" w16cid:durableId="746079532">
    <w:abstractNumId w:val="16"/>
  </w:num>
  <w:num w:numId="13" w16cid:durableId="1703358858">
    <w:abstractNumId w:val="23"/>
  </w:num>
  <w:num w:numId="14" w16cid:durableId="625934382">
    <w:abstractNumId w:val="27"/>
  </w:num>
  <w:num w:numId="15" w16cid:durableId="227616121">
    <w:abstractNumId w:val="7"/>
  </w:num>
  <w:num w:numId="16" w16cid:durableId="1284768865">
    <w:abstractNumId w:val="29"/>
  </w:num>
  <w:num w:numId="17" w16cid:durableId="703402899">
    <w:abstractNumId w:val="25"/>
  </w:num>
  <w:num w:numId="18" w16cid:durableId="673413828">
    <w:abstractNumId w:val="35"/>
  </w:num>
  <w:num w:numId="19" w16cid:durableId="2112579300">
    <w:abstractNumId w:val="13"/>
  </w:num>
  <w:num w:numId="20" w16cid:durableId="291328893">
    <w:abstractNumId w:val="14"/>
  </w:num>
  <w:num w:numId="21" w16cid:durableId="892079455">
    <w:abstractNumId w:val="22"/>
  </w:num>
  <w:num w:numId="22" w16cid:durableId="488791460">
    <w:abstractNumId w:val="26"/>
  </w:num>
  <w:num w:numId="23" w16cid:durableId="898514631">
    <w:abstractNumId w:val="24"/>
  </w:num>
  <w:num w:numId="24" w16cid:durableId="230427955">
    <w:abstractNumId w:val="15"/>
  </w:num>
  <w:num w:numId="25" w16cid:durableId="171721043">
    <w:abstractNumId w:val="33"/>
  </w:num>
  <w:num w:numId="26" w16cid:durableId="1203862796">
    <w:abstractNumId w:val="10"/>
  </w:num>
  <w:num w:numId="27" w16cid:durableId="211500283">
    <w:abstractNumId w:val="32"/>
  </w:num>
  <w:num w:numId="28" w16cid:durableId="716127943">
    <w:abstractNumId w:val="18"/>
  </w:num>
  <w:num w:numId="29" w16cid:durableId="726808366">
    <w:abstractNumId w:val="12"/>
  </w:num>
  <w:num w:numId="30" w16cid:durableId="661927283">
    <w:abstractNumId w:val="8"/>
  </w:num>
  <w:num w:numId="31" w16cid:durableId="1061905388">
    <w:abstractNumId w:val="2"/>
  </w:num>
  <w:num w:numId="32" w16cid:durableId="326057370">
    <w:abstractNumId w:val="1"/>
  </w:num>
  <w:num w:numId="33" w16cid:durableId="1907185470">
    <w:abstractNumId w:val="0"/>
  </w:num>
  <w:num w:numId="34" w16cid:durableId="1560898657">
    <w:abstractNumId w:val="5"/>
  </w:num>
  <w:num w:numId="35" w16cid:durableId="606236734">
    <w:abstractNumId w:val="3"/>
  </w:num>
  <w:num w:numId="36" w16cid:durableId="1477141223">
    <w:abstractNumId w:val="21"/>
  </w:num>
  <w:num w:numId="37" w16cid:durableId="253824535">
    <w:abstractNumId w:val="30"/>
  </w:num>
  <w:num w:numId="38" w16cid:durableId="1270888562">
    <w:abstractNumId w:val="28"/>
  </w:num>
  <w:num w:numId="39" w16cid:durableId="978191943">
    <w:abstractNumId w:val="36"/>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Z_Ericsson r1">
    <w15:presenceInfo w15:providerId="None" w15:userId="MZ_Ericsson r1"/>
  </w15:person>
  <w15:person w15:author="Ericsson April r0">
    <w15:presenceInfo w15:providerId="None" w15:userId="Ericsson April r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36B"/>
    <w:rsid w:val="00001555"/>
    <w:rsid w:val="0000166F"/>
    <w:rsid w:val="00001D09"/>
    <w:rsid w:val="000045EF"/>
    <w:rsid w:val="00006C65"/>
    <w:rsid w:val="00007D19"/>
    <w:rsid w:val="00011AF5"/>
    <w:rsid w:val="0001230A"/>
    <w:rsid w:val="000135A7"/>
    <w:rsid w:val="0001528D"/>
    <w:rsid w:val="00017122"/>
    <w:rsid w:val="000172B8"/>
    <w:rsid w:val="00017C32"/>
    <w:rsid w:val="00017D3E"/>
    <w:rsid w:val="0002156E"/>
    <w:rsid w:val="00023041"/>
    <w:rsid w:val="000269FA"/>
    <w:rsid w:val="00027443"/>
    <w:rsid w:val="00030236"/>
    <w:rsid w:val="000314C5"/>
    <w:rsid w:val="0003160C"/>
    <w:rsid w:val="00031C6F"/>
    <w:rsid w:val="00031C78"/>
    <w:rsid w:val="00032D47"/>
    <w:rsid w:val="00032E1F"/>
    <w:rsid w:val="00033438"/>
    <w:rsid w:val="00034254"/>
    <w:rsid w:val="000351D0"/>
    <w:rsid w:val="000375D8"/>
    <w:rsid w:val="0003770A"/>
    <w:rsid w:val="000379DC"/>
    <w:rsid w:val="0004048C"/>
    <w:rsid w:val="00040609"/>
    <w:rsid w:val="0004066F"/>
    <w:rsid w:val="00040A65"/>
    <w:rsid w:val="00043516"/>
    <w:rsid w:val="000440D1"/>
    <w:rsid w:val="000446E3"/>
    <w:rsid w:val="00044DAD"/>
    <w:rsid w:val="000450BB"/>
    <w:rsid w:val="00046C4E"/>
    <w:rsid w:val="000510B7"/>
    <w:rsid w:val="00053EB1"/>
    <w:rsid w:val="00054F09"/>
    <w:rsid w:val="00055FEE"/>
    <w:rsid w:val="00057B28"/>
    <w:rsid w:val="000601C2"/>
    <w:rsid w:val="000610A7"/>
    <w:rsid w:val="0006127F"/>
    <w:rsid w:val="00062CE5"/>
    <w:rsid w:val="0006327A"/>
    <w:rsid w:val="00064B18"/>
    <w:rsid w:val="00064FA9"/>
    <w:rsid w:val="000665D8"/>
    <w:rsid w:val="00073C5C"/>
    <w:rsid w:val="00074131"/>
    <w:rsid w:val="00074692"/>
    <w:rsid w:val="00081203"/>
    <w:rsid w:val="00082134"/>
    <w:rsid w:val="000824D7"/>
    <w:rsid w:val="000838AD"/>
    <w:rsid w:val="00083B7F"/>
    <w:rsid w:val="00085AD5"/>
    <w:rsid w:val="00087083"/>
    <w:rsid w:val="00091620"/>
    <w:rsid w:val="0009260F"/>
    <w:rsid w:val="00093E3E"/>
    <w:rsid w:val="00096FF7"/>
    <w:rsid w:val="000A03A6"/>
    <w:rsid w:val="000A0978"/>
    <w:rsid w:val="000A4E32"/>
    <w:rsid w:val="000A58DA"/>
    <w:rsid w:val="000A6B38"/>
    <w:rsid w:val="000A722A"/>
    <w:rsid w:val="000B05C1"/>
    <w:rsid w:val="000B1A80"/>
    <w:rsid w:val="000B280C"/>
    <w:rsid w:val="000B52D4"/>
    <w:rsid w:val="000B61D0"/>
    <w:rsid w:val="000B7C23"/>
    <w:rsid w:val="000C2535"/>
    <w:rsid w:val="000C286E"/>
    <w:rsid w:val="000C2E11"/>
    <w:rsid w:val="000C3B72"/>
    <w:rsid w:val="000C3EFA"/>
    <w:rsid w:val="000C4005"/>
    <w:rsid w:val="000C4B0F"/>
    <w:rsid w:val="000C6ABA"/>
    <w:rsid w:val="000C6B75"/>
    <w:rsid w:val="000C73B3"/>
    <w:rsid w:val="000D1E6D"/>
    <w:rsid w:val="000D4354"/>
    <w:rsid w:val="000D59D6"/>
    <w:rsid w:val="000D5FE2"/>
    <w:rsid w:val="000D6D81"/>
    <w:rsid w:val="000E2044"/>
    <w:rsid w:val="000E2DAD"/>
    <w:rsid w:val="000E31DA"/>
    <w:rsid w:val="000E3F93"/>
    <w:rsid w:val="000E5B0F"/>
    <w:rsid w:val="000E5B31"/>
    <w:rsid w:val="000E6113"/>
    <w:rsid w:val="000E6332"/>
    <w:rsid w:val="000E6463"/>
    <w:rsid w:val="000E6482"/>
    <w:rsid w:val="000E721B"/>
    <w:rsid w:val="000E7EC2"/>
    <w:rsid w:val="000F17F0"/>
    <w:rsid w:val="000F277A"/>
    <w:rsid w:val="000F5452"/>
    <w:rsid w:val="000F55F9"/>
    <w:rsid w:val="000F56D0"/>
    <w:rsid w:val="00101ABB"/>
    <w:rsid w:val="0010287E"/>
    <w:rsid w:val="00102A8E"/>
    <w:rsid w:val="00104A1F"/>
    <w:rsid w:val="00105250"/>
    <w:rsid w:val="00105335"/>
    <w:rsid w:val="00106C25"/>
    <w:rsid w:val="0010757C"/>
    <w:rsid w:val="0011204A"/>
    <w:rsid w:val="00114584"/>
    <w:rsid w:val="00114913"/>
    <w:rsid w:val="00116BD7"/>
    <w:rsid w:val="00117D41"/>
    <w:rsid w:val="00121E1E"/>
    <w:rsid w:val="00122B14"/>
    <w:rsid w:val="00123076"/>
    <w:rsid w:val="0012596A"/>
    <w:rsid w:val="001310F7"/>
    <w:rsid w:val="00131604"/>
    <w:rsid w:val="00132719"/>
    <w:rsid w:val="00133BF9"/>
    <w:rsid w:val="0013595B"/>
    <w:rsid w:val="00135AD0"/>
    <w:rsid w:val="001369FD"/>
    <w:rsid w:val="0013702F"/>
    <w:rsid w:val="001378C8"/>
    <w:rsid w:val="00140BA7"/>
    <w:rsid w:val="00140C67"/>
    <w:rsid w:val="00140E37"/>
    <w:rsid w:val="001447B5"/>
    <w:rsid w:val="00145630"/>
    <w:rsid w:val="0014636D"/>
    <w:rsid w:val="00146CBD"/>
    <w:rsid w:val="0014774A"/>
    <w:rsid w:val="00147B4E"/>
    <w:rsid w:val="0015060A"/>
    <w:rsid w:val="00150B4D"/>
    <w:rsid w:val="00151598"/>
    <w:rsid w:val="001515ED"/>
    <w:rsid w:val="00151840"/>
    <w:rsid w:val="00151915"/>
    <w:rsid w:val="00152119"/>
    <w:rsid w:val="001522C2"/>
    <w:rsid w:val="0015290F"/>
    <w:rsid w:val="001531AF"/>
    <w:rsid w:val="0015460C"/>
    <w:rsid w:val="00154DBE"/>
    <w:rsid w:val="00155591"/>
    <w:rsid w:val="001564E4"/>
    <w:rsid w:val="001606B1"/>
    <w:rsid w:val="00160A0F"/>
    <w:rsid w:val="00160D12"/>
    <w:rsid w:val="001624BD"/>
    <w:rsid w:val="00164AC6"/>
    <w:rsid w:val="00164ED3"/>
    <w:rsid w:val="00167BD8"/>
    <w:rsid w:val="00167D9A"/>
    <w:rsid w:val="00173691"/>
    <w:rsid w:val="00173A2A"/>
    <w:rsid w:val="001761FB"/>
    <w:rsid w:val="00176287"/>
    <w:rsid w:val="0017664C"/>
    <w:rsid w:val="00180ACE"/>
    <w:rsid w:val="001815A7"/>
    <w:rsid w:val="001825A7"/>
    <w:rsid w:val="001866A5"/>
    <w:rsid w:val="00191EB6"/>
    <w:rsid w:val="00193273"/>
    <w:rsid w:val="00193B7D"/>
    <w:rsid w:val="00194B54"/>
    <w:rsid w:val="00195284"/>
    <w:rsid w:val="001A13E5"/>
    <w:rsid w:val="001A2151"/>
    <w:rsid w:val="001A40F6"/>
    <w:rsid w:val="001A440F"/>
    <w:rsid w:val="001A4627"/>
    <w:rsid w:val="001A5CAC"/>
    <w:rsid w:val="001A7E5D"/>
    <w:rsid w:val="001B0F08"/>
    <w:rsid w:val="001B35B2"/>
    <w:rsid w:val="001B4B50"/>
    <w:rsid w:val="001B555F"/>
    <w:rsid w:val="001B747E"/>
    <w:rsid w:val="001B7AAC"/>
    <w:rsid w:val="001B7E45"/>
    <w:rsid w:val="001B7E70"/>
    <w:rsid w:val="001C0D74"/>
    <w:rsid w:val="001C3C69"/>
    <w:rsid w:val="001C4C45"/>
    <w:rsid w:val="001C55A2"/>
    <w:rsid w:val="001C63D0"/>
    <w:rsid w:val="001C681B"/>
    <w:rsid w:val="001D540A"/>
    <w:rsid w:val="001D563B"/>
    <w:rsid w:val="001D58EE"/>
    <w:rsid w:val="001D603D"/>
    <w:rsid w:val="001D62C7"/>
    <w:rsid w:val="001E18A1"/>
    <w:rsid w:val="001E4D67"/>
    <w:rsid w:val="001E4E03"/>
    <w:rsid w:val="001E566B"/>
    <w:rsid w:val="001E6194"/>
    <w:rsid w:val="001E6F77"/>
    <w:rsid w:val="001F0082"/>
    <w:rsid w:val="001F02BF"/>
    <w:rsid w:val="001F0A96"/>
    <w:rsid w:val="001F0F06"/>
    <w:rsid w:val="001F2617"/>
    <w:rsid w:val="001F3061"/>
    <w:rsid w:val="001F3337"/>
    <w:rsid w:val="001F35DD"/>
    <w:rsid w:val="001F4AAA"/>
    <w:rsid w:val="001F6676"/>
    <w:rsid w:val="001F6928"/>
    <w:rsid w:val="002007DB"/>
    <w:rsid w:val="0020112F"/>
    <w:rsid w:val="002023FC"/>
    <w:rsid w:val="00203797"/>
    <w:rsid w:val="00205CB1"/>
    <w:rsid w:val="0020606F"/>
    <w:rsid w:val="0020713E"/>
    <w:rsid w:val="00211CD2"/>
    <w:rsid w:val="00211F1B"/>
    <w:rsid w:val="002127C7"/>
    <w:rsid w:val="00213485"/>
    <w:rsid w:val="002137C1"/>
    <w:rsid w:val="002137C3"/>
    <w:rsid w:val="00213B73"/>
    <w:rsid w:val="00214004"/>
    <w:rsid w:val="00214F8B"/>
    <w:rsid w:val="002151D1"/>
    <w:rsid w:val="0021524B"/>
    <w:rsid w:val="00215BA0"/>
    <w:rsid w:val="00217A0A"/>
    <w:rsid w:val="00217B9C"/>
    <w:rsid w:val="00220E20"/>
    <w:rsid w:val="00221ABE"/>
    <w:rsid w:val="00222C68"/>
    <w:rsid w:val="00222F21"/>
    <w:rsid w:val="00223DEF"/>
    <w:rsid w:val="00230F78"/>
    <w:rsid w:val="0023166A"/>
    <w:rsid w:val="00231904"/>
    <w:rsid w:val="0023378D"/>
    <w:rsid w:val="00233F58"/>
    <w:rsid w:val="00233FCB"/>
    <w:rsid w:val="00234C2D"/>
    <w:rsid w:val="00235803"/>
    <w:rsid w:val="002368B5"/>
    <w:rsid w:val="00236ABB"/>
    <w:rsid w:val="00237114"/>
    <w:rsid w:val="00240C74"/>
    <w:rsid w:val="0024297A"/>
    <w:rsid w:val="0024341F"/>
    <w:rsid w:val="0024380E"/>
    <w:rsid w:val="00247CB9"/>
    <w:rsid w:val="002522CC"/>
    <w:rsid w:val="002539C5"/>
    <w:rsid w:val="00253B7C"/>
    <w:rsid w:val="002555F3"/>
    <w:rsid w:val="002565C3"/>
    <w:rsid w:val="00256B01"/>
    <w:rsid w:val="0026095D"/>
    <w:rsid w:val="00261228"/>
    <w:rsid w:val="002637F1"/>
    <w:rsid w:val="002641DE"/>
    <w:rsid w:val="002643D0"/>
    <w:rsid w:val="002656C7"/>
    <w:rsid w:val="00266D64"/>
    <w:rsid w:val="002708B1"/>
    <w:rsid w:val="0027798A"/>
    <w:rsid w:val="00277D04"/>
    <w:rsid w:val="00277D67"/>
    <w:rsid w:val="002806B3"/>
    <w:rsid w:val="00282EA1"/>
    <w:rsid w:val="00283772"/>
    <w:rsid w:val="00283A21"/>
    <w:rsid w:val="00285766"/>
    <w:rsid w:val="0029131A"/>
    <w:rsid w:val="002922C9"/>
    <w:rsid w:val="002928A0"/>
    <w:rsid w:val="002A0FA3"/>
    <w:rsid w:val="002A188C"/>
    <w:rsid w:val="002A2F60"/>
    <w:rsid w:val="002A3A8D"/>
    <w:rsid w:val="002A4729"/>
    <w:rsid w:val="002A49CF"/>
    <w:rsid w:val="002A658D"/>
    <w:rsid w:val="002A6F82"/>
    <w:rsid w:val="002A74BB"/>
    <w:rsid w:val="002A7875"/>
    <w:rsid w:val="002A79B1"/>
    <w:rsid w:val="002B33EF"/>
    <w:rsid w:val="002B5337"/>
    <w:rsid w:val="002B7867"/>
    <w:rsid w:val="002C0D43"/>
    <w:rsid w:val="002C2847"/>
    <w:rsid w:val="002C31E2"/>
    <w:rsid w:val="002C393C"/>
    <w:rsid w:val="002C4E35"/>
    <w:rsid w:val="002C5745"/>
    <w:rsid w:val="002C6AB5"/>
    <w:rsid w:val="002C77E8"/>
    <w:rsid w:val="002D0E47"/>
    <w:rsid w:val="002D3492"/>
    <w:rsid w:val="002D42C5"/>
    <w:rsid w:val="002D43B6"/>
    <w:rsid w:val="002D4799"/>
    <w:rsid w:val="002D5329"/>
    <w:rsid w:val="002D573A"/>
    <w:rsid w:val="002D6755"/>
    <w:rsid w:val="002E16AF"/>
    <w:rsid w:val="002E3A09"/>
    <w:rsid w:val="002E3BAC"/>
    <w:rsid w:val="002E49B0"/>
    <w:rsid w:val="002E7D5D"/>
    <w:rsid w:val="002F0C0F"/>
    <w:rsid w:val="002F17BF"/>
    <w:rsid w:val="002F1D4A"/>
    <w:rsid w:val="002F1FAA"/>
    <w:rsid w:val="002F4334"/>
    <w:rsid w:val="002F4B97"/>
    <w:rsid w:val="002F660B"/>
    <w:rsid w:val="002F7D0B"/>
    <w:rsid w:val="00300BE9"/>
    <w:rsid w:val="003024D0"/>
    <w:rsid w:val="003039A0"/>
    <w:rsid w:val="00303A24"/>
    <w:rsid w:val="00304769"/>
    <w:rsid w:val="00304910"/>
    <w:rsid w:val="0030568A"/>
    <w:rsid w:val="003063DB"/>
    <w:rsid w:val="003067AA"/>
    <w:rsid w:val="003067CA"/>
    <w:rsid w:val="00307AC3"/>
    <w:rsid w:val="00310736"/>
    <w:rsid w:val="003120F2"/>
    <w:rsid w:val="00315AD0"/>
    <w:rsid w:val="00315BCD"/>
    <w:rsid w:val="00315CD4"/>
    <w:rsid w:val="00316068"/>
    <w:rsid w:val="00316234"/>
    <w:rsid w:val="00316E31"/>
    <w:rsid w:val="00320445"/>
    <w:rsid w:val="00320A1A"/>
    <w:rsid w:val="003226C5"/>
    <w:rsid w:val="003230B9"/>
    <w:rsid w:val="00323338"/>
    <w:rsid w:val="003234EB"/>
    <w:rsid w:val="00325856"/>
    <w:rsid w:val="00325A3D"/>
    <w:rsid w:val="00327F72"/>
    <w:rsid w:val="0033097E"/>
    <w:rsid w:val="0033294B"/>
    <w:rsid w:val="00332999"/>
    <w:rsid w:val="003330A5"/>
    <w:rsid w:val="003338A3"/>
    <w:rsid w:val="00333BC1"/>
    <w:rsid w:val="003378BE"/>
    <w:rsid w:val="00341BE5"/>
    <w:rsid w:val="00344849"/>
    <w:rsid w:val="00344CA7"/>
    <w:rsid w:val="0034526B"/>
    <w:rsid w:val="0034557E"/>
    <w:rsid w:val="003457F9"/>
    <w:rsid w:val="00345D69"/>
    <w:rsid w:val="00350FB1"/>
    <w:rsid w:val="00351C9B"/>
    <w:rsid w:val="00351DBC"/>
    <w:rsid w:val="0035238A"/>
    <w:rsid w:val="00353246"/>
    <w:rsid w:val="003533EF"/>
    <w:rsid w:val="00353BCF"/>
    <w:rsid w:val="00354706"/>
    <w:rsid w:val="0035565F"/>
    <w:rsid w:val="003564F0"/>
    <w:rsid w:val="003619B7"/>
    <w:rsid w:val="00362A2C"/>
    <w:rsid w:val="00363525"/>
    <w:rsid w:val="003664EC"/>
    <w:rsid w:val="00366683"/>
    <w:rsid w:val="00367A0D"/>
    <w:rsid w:val="003716D9"/>
    <w:rsid w:val="00373C92"/>
    <w:rsid w:val="00375272"/>
    <w:rsid w:val="00375967"/>
    <w:rsid w:val="003762F8"/>
    <w:rsid w:val="00377105"/>
    <w:rsid w:val="00380BD7"/>
    <w:rsid w:val="0038579B"/>
    <w:rsid w:val="003869E5"/>
    <w:rsid w:val="003875E3"/>
    <w:rsid w:val="00387E6A"/>
    <w:rsid w:val="00387F28"/>
    <w:rsid w:val="00392399"/>
    <w:rsid w:val="003A4EFA"/>
    <w:rsid w:val="003A565E"/>
    <w:rsid w:val="003A6DAF"/>
    <w:rsid w:val="003A7E12"/>
    <w:rsid w:val="003B1574"/>
    <w:rsid w:val="003B3460"/>
    <w:rsid w:val="003B4E77"/>
    <w:rsid w:val="003B65B4"/>
    <w:rsid w:val="003B6A1E"/>
    <w:rsid w:val="003B6F4B"/>
    <w:rsid w:val="003C08FB"/>
    <w:rsid w:val="003C0FEF"/>
    <w:rsid w:val="003C360D"/>
    <w:rsid w:val="003C53A1"/>
    <w:rsid w:val="003C6714"/>
    <w:rsid w:val="003D0793"/>
    <w:rsid w:val="003D0FAE"/>
    <w:rsid w:val="003D1A18"/>
    <w:rsid w:val="003D1F21"/>
    <w:rsid w:val="003D4B69"/>
    <w:rsid w:val="003D4DB9"/>
    <w:rsid w:val="003D6018"/>
    <w:rsid w:val="003D64E9"/>
    <w:rsid w:val="003D777B"/>
    <w:rsid w:val="003E0172"/>
    <w:rsid w:val="003E262A"/>
    <w:rsid w:val="003E2E43"/>
    <w:rsid w:val="003E341C"/>
    <w:rsid w:val="003E57F9"/>
    <w:rsid w:val="003E5D15"/>
    <w:rsid w:val="003E727D"/>
    <w:rsid w:val="003E729C"/>
    <w:rsid w:val="003F1579"/>
    <w:rsid w:val="003F23C4"/>
    <w:rsid w:val="003F2405"/>
    <w:rsid w:val="003F5CBF"/>
    <w:rsid w:val="0040076A"/>
    <w:rsid w:val="004007CF"/>
    <w:rsid w:val="0040555D"/>
    <w:rsid w:val="00405B2E"/>
    <w:rsid w:val="00406D51"/>
    <w:rsid w:val="00407D73"/>
    <w:rsid w:val="00412440"/>
    <w:rsid w:val="00413E6C"/>
    <w:rsid w:val="004149DC"/>
    <w:rsid w:val="004151F6"/>
    <w:rsid w:val="004164FE"/>
    <w:rsid w:val="0041772C"/>
    <w:rsid w:val="00417D81"/>
    <w:rsid w:val="004200A2"/>
    <w:rsid w:val="00421065"/>
    <w:rsid w:val="00421692"/>
    <w:rsid w:val="00422624"/>
    <w:rsid w:val="00423916"/>
    <w:rsid w:val="004250BD"/>
    <w:rsid w:val="00426885"/>
    <w:rsid w:val="004276FD"/>
    <w:rsid w:val="0043228B"/>
    <w:rsid w:val="00432B6E"/>
    <w:rsid w:val="00432DA0"/>
    <w:rsid w:val="004347F2"/>
    <w:rsid w:val="00435697"/>
    <w:rsid w:val="004366CD"/>
    <w:rsid w:val="00436D5E"/>
    <w:rsid w:val="00437E32"/>
    <w:rsid w:val="004403ED"/>
    <w:rsid w:val="004413F7"/>
    <w:rsid w:val="004418C5"/>
    <w:rsid w:val="00441ADC"/>
    <w:rsid w:val="0044339F"/>
    <w:rsid w:val="0044359D"/>
    <w:rsid w:val="00444CCF"/>
    <w:rsid w:val="004465B6"/>
    <w:rsid w:val="0044692A"/>
    <w:rsid w:val="004511A2"/>
    <w:rsid w:val="004517FE"/>
    <w:rsid w:val="004532EB"/>
    <w:rsid w:val="00457885"/>
    <w:rsid w:val="004605AC"/>
    <w:rsid w:val="004608E5"/>
    <w:rsid w:val="00460E00"/>
    <w:rsid w:val="00462524"/>
    <w:rsid w:val="0046279A"/>
    <w:rsid w:val="004628AA"/>
    <w:rsid w:val="00464B14"/>
    <w:rsid w:val="004672CD"/>
    <w:rsid w:val="004707B0"/>
    <w:rsid w:val="00471ECC"/>
    <w:rsid w:val="004730CE"/>
    <w:rsid w:val="00473DCC"/>
    <w:rsid w:val="00474344"/>
    <w:rsid w:val="00474F71"/>
    <w:rsid w:val="004764BE"/>
    <w:rsid w:val="00483418"/>
    <w:rsid w:val="00483B7E"/>
    <w:rsid w:val="0048400D"/>
    <w:rsid w:val="004852D9"/>
    <w:rsid w:val="00486518"/>
    <w:rsid w:val="00486584"/>
    <w:rsid w:val="00486EAA"/>
    <w:rsid w:val="00487452"/>
    <w:rsid w:val="004904E5"/>
    <w:rsid w:val="004911F7"/>
    <w:rsid w:val="0049193C"/>
    <w:rsid w:val="004920C0"/>
    <w:rsid w:val="00492FA5"/>
    <w:rsid w:val="00493962"/>
    <w:rsid w:val="00494820"/>
    <w:rsid w:val="004A1AC5"/>
    <w:rsid w:val="004A2804"/>
    <w:rsid w:val="004A2927"/>
    <w:rsid w:val="004A418A"/>
    <w:rsid w:val="004A785F"/>
    <w:rsid w:val="004B1498"/>
    <w:rsid w:val="004B1D13"/>
    <w:rsid w:val="004B2B9C"/>
    <w:rsid w:val="004B342F"/>
    <w:rsid w:val="004B4AB3"/>
    <w:rsid w:val="004B4D42"/>
    <w:rsid w:val="004B6057"/>
    <w:rsid w:val="004B7310"/>
    <w:rsid w:val="004C0371"/>
    <w:rsid w:val="004C16F3"/>
    <w:rsid w:val="004C1987"/>
    <w:rsid w:val="004C2873"/>
    <w:rsid w:val="004C69FF"/>
    <w:rsid w:val="004C6E3D"/>
    <w:rsid w:val="004D1498"/>
    <w:rsid w:val="004D27BB"/>
    <w:rsid w:val="004D336E"/>
    <w:rsid w:val="004D3E86"/>
    <w:rsid w:val="004D4DE0"/>
    <w:rsid w:val="004D5EBD"/>
    <w:rsid w:val="004D6DE1"/>
    <w:rsid w:val="004D7293"/>
    <w:rsid w:val="004D7A29"/>
    <w:rsid w:val="004E10BF"/>
    <w:rsid w:val="004E4A43"/>
    <w:rsid w:val="004E6837"/>
    <w:rsid w:val="004E686E"/>
    <w:rsid w:val="004E6BD7"/>
    <w:rsid w:val="004E6F66"/>
    <w:rsid w:val="004E7AFA"/>
    <w:rsid w:val="004E7D43"/>
    <w:rsid w:val="004E7E1B"/>
    <w:rsid w:val="004F060E"/>
    <w:rsid w:val="004F1ABD"/>
    <w:rsid w:val="004F1E07"/>
    <w:rsid w:val="004F3BF8"/>
    <w:rsid w:val="004F5623"/>
    <w:rsid w:val="004F5854"/>
    <w:rsid w:val="004F5EDD"/>
    <w:rsid w:val="004F658F"/>
    <w:rsid w:val="00501EB6"/>
    <w:rsid w:val="00503126"/>
    <w:rsid w:val="00503325"/>
    <w:rsid w:val="00503A4C"/>
    <w:rsid w:val="0050535E"/>
    <w:rsid w:val="005063DE"/>
    <w:rsid w:val="005065E6"/>
    <w:rsid w:val="00507C01"/>
    <w:rsid w:val="0051091B"/>
    <w:rsid w:val="00510A74"/>
    <w:rsid w:val="00512E63"/>
    <w:rsid w:val="00513C57"/>
    <w:rsid w:val="005162E8"/>
    <w:rsid w:val="005162EE"/>
    <w:rsid w:val="005176BF"/>
    <w:rsid w:val="0051789F"/>
    <w:rsid w:val="005179C2"/>
    <w:rsid w:val="00521C00"/>
    <w:rsid w:val="00523E02"/>
    <w:rsid w:val="00524C4E"/>
    <w:rsid w:val="00525EF0"/>
    <w:rsid w:val="0053010A"/>
    <w:rsid w:val="00530847"/>
    <w:rsid w:val="00532617"/>
    <w:rsid w:val="00532A0B"/>
    <w:rsid w:val="00532AA1"/>
    <w:rsid w:val="00540368"/>
    <w:rsid w:val="00542656"/>
    <w:rsid w:val="005436BF"/>
    <w:rsid w:val="005447FB"/>
    <w:rsid w:val="005454FF"/>
    <w:rsid w:val="00546152"/>
    <w:rsid w:val="005466F2"/>
    <w:rsid w:val="005477A9"/>
    <w:rsid w:val="00547C99"/>
    <w:rsid w:val="00553D1D"/>
    <w:rsid w:val="00554562"/>
    <w:rsid w:val="00555445"/>
    <w:rsid w:val="00557167"/>
    <w:rsid w:val="00557D07"/>
    <w:rsid w:val="00560044"/>
    <w:rsid w:val="00560737"/>
    <w:rsid w:val="00562E55"/>
    <w:rsid w:val="00563588"/>
    <w:rsid w:val="00565B6B"/>
    <w:rsid w:val="00565F64"/>
    <w:rsid w:val="005675A1"/>
    <w:rsid w:val="00567D5C"/>
    <w:rsid w:val="00572196"/>
    <w:rsid w:val="0057366F"/>
    <w:rsid w:val="00574E93"/>
    <w:rsid w:val="005818D8"/>
    <w:rsid w:val="00581F72"/>
    <w:rsid w:val="0058261D"/>
    <w:rsid w:val="00583064"/>
    <w:rsid w:val="00583818"/>
    <w:rsid w:val="00583991"/>
    <w:rsid w:val="00584EF5"/>
    <w:rsid w:val="00585210"/>
    <w:rsid w:val="00585C26"/>
    <w:rsid w:val="00585C92"/>
    <w:rsid w:val="00585DAB"/>
    <w:rsid w:val="0058652E"/>
    <w:rsid w:val="005878CB"/>
    <w:rsid w:val="00587A18"/>
    <w:rsid w:val="00587EB9"/>
    <w:rsid w:val="00590182"/>
    <w:rsid w:val="005918FB"/>
    <w:rsid w:val="00592CEB"/>
    <w:rsid w:val="00592D3A"/>
    <w:rsid w:val="00595864"/>
    <w:rsid w:val="005968F7"/>
    <w:rsid w:val="00596C66"/>
    <w:rsid w:val="00596CA6"/>
    <w:rsid w:val="00596EC5"/>
    <w:rsid w:val="005A0811"/>
    <w:rsid w:val="005A2282"/>
    <w:rsid w:val="005A25BF"/>
    <w:rsid w:val="005A28BF"/>
    <w:rsid w:val="005A37CD"/>
    <w:rsid w:val="005A4C4F"/>
    <w:rsid w:val="005A71B9"/>
    <w:rsid w:val="005A7EFE"/>
    <w:rsid w:val="005B0769"/>
    <w:rsid w:val="005B4B6B"/>
    <w:rsid w:val="005B5259"/>
    <w:rsid w:val="005B56A9"/>
    <w:rsid w:val="005B58A8"/>
    <w:rsid w:val="005B6167"/>
    <w:rsid w:val="005C07E4"/>
    <w:rsid w:val="005C1304"/>
    <w:rsid w:val="005C213C"/>
    <w:rsid w:val="005C23EC"/>
    <w:rsid w:val="005C2991"/>
    <w:rsid w:val="005D146F"/>
    <w:rsid w:val="005D1E25"/>
    <w:rsid w:val="005D6212"/>
    <w:rsid w:val="005D799C"/>
    <w:rsid w:val="005D79C1"/>
    <w:rsid w:val="005D79DF"/>
    <w:rsid w:val="005E19ED"/>
    <w:rsid w:val="005E31EE"/>
    <w:rsid w:val="005E3FB6"/>
    <w:rsid w:val="005E5E08"/>
    <w:rsid w:val="005E6DCD"/>
    <w:rsid w:val="005F2B6A"/>
    <w:rsid w:val="005F3DEC"/>
    <w:rsid w:val="005F4D3B"/>
    <w:rsid w:val="005F5075"/>
    <w:rsid w:val="005F51D6"/>
    <w:rsid w:val="005F7934"/>
    <w:rsid w:val="005F7AB7"/>
    <w:rsid w:val="006000F2"/>
    <w:rsid w:val="00600412"/>
    <w:rsid w:val="00601587"/>
    <w:rsid w:val="00603AAC"/>
    <w:rsid w:val="006066AF"/>
    <w:rsid w:val="00611F8E"/>
    <w:rsid w:val="00612A35"/>
    <w:rsid w:val="006148BF"/>
    <w:rsid w:val="00614D0A"/>
    <w:rsid w:val="0061515D"/>
    <w:rsid w:val="00616094"/>
    <w:rsid w:val="006174BC"/>
    <w:rsid w:val="00617D28"/>
    <w:rsid w:val="00621078"/>
    <w:rsid w:val="00621F83"/>
    <w:rsid w:val="0062275C"/>
    <w:rsid w:val="00622A9C"/>
    <w:rsid w:val="006248ED"/>
    <w:rsid w:val="0062518C"/>
    <w:rsid w:val="00625FB0"/>
    <w:rsid w:val="00626AF7"/>
    <w:rsid w:val="00627956"/>
    <w:rsid w:val="006279AE"/>
    <w:rsid w:val="006305B1"/>
    <w:rsid w:val="0063063D"/>
    <w:rsid w:val="00632B6A"/>
    <w:rsid w:val="00637597"/>
    <w:rsid w:val="00640B8F"/>
    <w:rsid w:val="00640F2B"/>
    <w:rsid w:val="0064150A"/>
    <w:rsid w:val="00641BFF"/>
    <w:rsid w:val="00641D3F"/>
    <w:rsid w:val="006422B3"/>
    <w:rsid w:val="006434BC"/>
    <w:rsid w:val="00643EBB"/>
    <w:rsid w:val="00644262"/>
    <w:rsid w:val="0064528C"/>
    <w:rsid w:val="00647C98"/>
    <w:rsid w:val="00651A7E"/>
    <w:rsid w:val="00652368"/>
    <w:rsid w:val="00652F7D"/>
    <w:rsid w:val="00652FAB"/>
    <w:rsid w:val="00654B7A"/>
    <w:rsid w:val="006552A9"/>
    <w:rsid w:val="00655D69"/>
    <w:rsid w:val="006564BA"/>
    <w:rsid w:val="0065758D"/>
    <w:rsid w:val="00660077"/>
    <w:rsid w:val="00660219"/>
    <w:rsid w:val="00660565"/>
    <w:rsid w:val="00661DC9"/>
    <w:rsid w:val="0066229C"/>
    <w:rsid w:val="006627AE"/>
    <w:rsid w:val="0066336B"/>
    <w:rsid w:val="006640E3"/>
    <w:rsid w:val="00664DDB"/>
    <w:rsid w:val="00666200"/>
    <w:rsid w:val="00666BF0"/>
    <w:rsid w:val="00671952"/>
    <w:rsid w:val="006745CF"/>
    <w:rsid w:val="00675878"/>
    <w:rsid w:val="00675982"/>
    <w:rsid w:val="00680AF7"/>
    <w:rsid w:val="00680FC5"/>
    <w:rsid w:val="00681200"/>
    <w:rsid w:val="0068125F"/>
    <w:rsid w:val="00681A30"/>
    <w:rsid w:val="00682EEF"/>
    <w:rsid w:val="00684F52"/>
    <w:rsid w:val="00686757"/>
    <w:rsid w:val="00686AC7"/>
    <w:rsid w:val="00690D17"/>
    <w:rsid w:val="00690DD2"/>
    <w:rsid w:val="006925D5"/>
    <w:rsid w:val="00692727"/>
    <w:rsid w:val="0069448A"/>
    <w:rsid w:val="0069449F"/>
    <w:rsid w:val="006970BF"/>
    <w:rsid w:val="0069724C"/>
    <w:rsid w:val="0069779E"/>
    <w:rsid w:val="00697928"/>
    <w:rsid w:val="006A27F1"/>
    <w:rsid w:val="006A40A2"/>
    <w:rsid w:val="006B071B"/>
    <w:rsid w:val="006B0841"/>
    <w:rsid w:val="006B10EC"/>
    <w:rsid w:val="006B2609"/>
    <w:rsid w:val="006B26BF"/>
    <w:rsid w:val="006B2957"/>
    <w:rsid w:val="006B3166"/>
    <w:rsid w:val="006B3AF5"/>
    <w:rsid w:val="006B471E"/>
    <w:rsid w:val="006B5B12"/>
    <w:rsid w:val="006B7675"/>
    <w:rsid w:val="006B769C"/>
    <w:rsid w:val="006C2601"/>
    <w:rsid w:val="006C27C7"/>
    <w:rsid w:val="006C3358"/>
    <w:rsid w:val="006C4178"/>
    <w:rsid w:val="006C4D40"/>
    <w:rsid w:val="006C4E99"/>
    <w:rsid w:val="006C4F00"/>
    <w:rsid w:val="006C52ED"/>
    <w:rsid w:val="006C556E"/>
    <w:rsid w:val="006C6DA8"/>
    <w:rsid w:val="006C715B"/>
    <w:rsid w:val="006C7585"/>
    <w:rsid w:val="006C79DB"/>
    <w:rsid w:val="006D0230"/>
    <w:rsid w:val="006D035F"/>
    <w:rsid w:val="006D3565"/>
    <w:rsid w:val="006D7759"/>
    <w:rsid w:val="006E16C4"/>
    <w:rsid w:val="006E28BA"/>
    <w:rsid w:val="006E368F"/>
    <w:rsid w:val="006E5078"/>
    <w:rsid w:val="006E66A4"/>
    <w:rsid w:val="006E69FA"/>
    <w:rsid w:val="006E7874"/>
    <w:rsid w:val="006E7FFA"/>
    <w:rsid w:val="006F3CC5"/>
    <w:rsid w:val="006F494A"/>
    <w:rsid w:val="006F49D7"/>
    <w:rsid w:val="006F5BB4"/>
    <w:rsid w:val="006F6109"/>
    <w:rsid w:val="006F6DD3"/>
    <w:rsid w:val="006F7963"/>
    <w:rsid w:val="007020F5"/>
    <w:rsid w:val="007021E2"/>
    <w:rsid w:val="007036FD"/>
    <w:rsid w:val="00703C0A"/>
    <w:rsid w:val="00704388"/>
    <w:rsid w:val="00705F94"/>
    <w:rsid w:val="00707265"/>
    <w:rsid w:val="00707398"/>
    <w:rsid w:val="00707E6A"/>
    <w:rsid w:val="00714122"/>
    <w:rsid w:val="00716695"/>
    <w:rsid w:val="007167E6"/>
    <w:rsid w:val="00720CDF"/>
    <w:rsid w:val="00721011"/>
    <w:rsid w:val="007223AD"/>
    <w:rsid w:val="00722B81"/>
    <w:rsid w:val="007312CF"/>
    <w:rsid w:val="007333F2"/>
    <w:rsid w:val="00733773"/>
    <w:rsid w:val="00733DA7"/>
    <w:rsid w:val="00734D80"/>
    <w:rsid w:val="00735118"/>
    <w:rsid w:val="00735CF4"/>
    <w:rsid w:val="007378D2"/>
    <w:rsid w:val="00737C07"/>
    <w:rsid w:val="007420F5"/>
    <w:rsid w:val="00742CD6"/>
    <w:rsid w:val="00743ED2"/>
    <w:rsid w:val="00744B12"/>
    <w:rsid w:val="00744E57"/>
    <w:rsid w:val="00745441"/>
    <w:rsid w:val="007469E0"/>
    <w:rsid w:val="0074716D"/>
    <w:rsid w:val="007474A9"/>
    <w:rsid w:val="007506C6"/>
    <w:rsid w:val="00751E34"/>
    <w:rsid w:val="0075388B"/>
    <w:rsid w:val="00754EB6"/>
    <w:rsid w:val="007617E4"/>
    <w:rsid w:val="0076189B"/>
    <w:rsid w:val="0076458E"/>
    <w:rsid w:val="0076492B"/>
    <w:rsid w:val="00764F91"/>
    <w:rsid w:val="007700DF"/>
    <w:rsid w:val="00770AE6"/>
    <w:rsid w:val="00770ECA"/>
    <w:rsid w:val="00771191"/>
    <w:rsid w:val="00771EF2"/>
    <w:rsid w:val="00772975"/>
    <w:rsid w:val="00774B6B"/>
    <w:rsid w:val="00774F65"/>
    <w:rsid w:val="00775F80"/>
    <w:rsid w:val="0078048B"/>
    <w:rsid w:val="0078447B"/>
    <w:rsid w:val="00784600"/>
    <w:rsid w:val="00784784"/>
    <w:rsid w:val="00784E7E"/>
    <w:rsid w:val="0078507A"/>
    <w:rsid w:val="007850CB"/>
    <w:rsid w:val="00786C6C"/>
    <w:rsid w:val="007921A8"/>
    <w:rsid w:val="0079446F"/>
    <w:rsid w:val="00794557"/>
    <w:rsid w:val="00795A16"/>
    <w:rsid w:val="007A0BEF"/>
    <w:rsid w:val="007A11F9"/>
    <w:rsid w:val="007A309B"/>
    <w:rsid w:val="007A3939"/>
    <w:rsid w:val="007A3F42"/>
    <w:rsid w:val="007A4EEC"/>
    <w:rsid w:val="007A5EA6"/>
    <w:rsid w:val="007A68A7"/>
    <w:rsid w:val="007A74E9"/>
    <w:rsid w:val="007B2378"/>
    <w:rsid w:val="007B62A4"/>
    <w:rsid w:val="007B636F"/>
    <w:rsid w:val="007C04FB"/>
    <w:rsid w:val="007C1E50"/>
    <w:rsid w:val="007C2918"/>
    <w:rsid w:val="007C2AC1"/>
    <w:rsid w:val="007C5CDD"/>
    <w:rsid w:val="007C7042"/>
    <w:rsid w:val="007C7CE2"/>
    <w:rsid w:val="007D33E5"/>
    <w:rsid w:val="007D3653"/>
    <w:rsid w:val="007D4150"/>
    <w:rsid w:val="007D4944"/>
    <w:rsid w:val="007D4D4E"/>
    <w:rsid w:val="007D5E48"/>
    <w:rsid w:val="007D6B61"/>
    <w:rsid w:val="007E3ACD"/>
    <w:rsid w:val="007E4084"/>
    <w:rsid w:val="007E51C0"/>
    <w:rsid w:val="007E6505"/>
    <w:rsid w:val="007E7BF8"/>
    <w:rsid w:val="007F1443"/>
    <w:rsid w:val="007F14C5"/>
    <w:rsid w:val="007F1711"/>
    <w:rsid w:val="007F2DB9"/>
    <w:rsid w:val="007F429B"/>
    <w:rsid w:val="007F5276"/>
    <w:rsid w:val="007F5D8F"/>
    <w:rsid w:val="007F6B23"/>
    <w:rsid w:val="007F70CB"/>
    <w:rsid w:val="008001A5"/>
    <w:rsid w:val="00802361"/>
    <w:rsid w:val="008028E3"/>
    <w:rsid w:val="00803AFB"/>
    <w:rsid w:val="008044EF"/>
    <w:rsid w:val="00804E36"/>
    <w:rsid w:val="008052ED"/>
    <w:rsid w:val="00806C83"/>
    <w:rsid w:val="00806E75"/>
    <w:rsid w:val="0080707E"/>
    <w:rsid w:val="00807223"/>
    <w:rsid w:val="00810046"/>
    <w:rsid w:val="00812E44"/>
    <w:rsid w:val="00815E04"/>
    <w:rsid w:val="00815F19"/>
    <w:rsid w:val="008178C0"/>
    <w:rsid w:val="00817F35"/>
    <w:rsid w:val="0082525A"/>
    <w:rsid w:val="00825BC1"/>
    <w:rsid w:val="00826C7A"/>
    <w:rsid w:val="008272E6"/>
    <w:rsid w:val="0082777B"/>
    <w:rsid w:val="00832011"/>
    <w:rsid w:val="008328EF"/>
    <w:rsid w:val="00833D01"/>
    <w:rsid w:val="00833FC7"/>
    <w:rsid w:val="00835465"/>
    <w:rsid w:val="0083657B"/>
    <w:rsid w:val="00837188"/>
    <w:rsid w:val="008378B0"/>
    <w:rsid w:val="008378E4"/>
    <w:rsid w:val="00840F1B"/>
    <w:rsid w:val="00841815"/>
    <w:rsid w:val="008439D3"/>
    <w:rsid w:val="00843F9A"/>
    <w:rsid w:val="00844639"/>
    <w:rsid w:val="00845B89"/>
    <w:rsid w:val="008467F9"/>
    <w:rsid w:val="00847267"/>
    <w:rsid w:val="00850CB5"/>
    <w:rsid w:val="008512BC"/>
    <w:rsid w:val="008518D6"/>
    <w:rsid w:val="008527AC"/>
    <w:rsid w:val="00852F65"/>
    <w:rsid w:val="008569D8"/>
    <w:rsid w:val="008603AC"/>
    <w:rsid w:val="00861429"/>
    <w:rsid w:val="008615C1"/>
    <w:rsid w:val="00861FF1"/>
    <w:rsid w:val="00862DB7"/>
    <w:rsid w:val="008642E0"/>
    <w:rsid w:val="00864BFE"/>
    <w:rsid w:val="0086618C"/>
    <w:rsid w:val="00866218"/>
    <w:rsid w:val="00866561"/>
    <w:rsid w:val="0086712D"/>
    <w:rsid w:val="0087144F"/>
    <w:rsid w:val="0088162E"/>
    <w:rsid w:val="00883CF1"/>
    <w:rsid w:val="00885484"/>
    <w:rsid w:val="00885A95"/>
    <w:rsid w:val="00886CCC"/>
    <w:rsid w:val="0089011B"/>
    <w:rsid w:val="00895A91"/>
    <w:rsid w:val="00896255"/>
    <w:rsid w:val="00896F78"/>
    <w:rsid w:val="00897272"/>
    <w:rsid w:val="008A0981"/>
    <w:rsid w:val="008A4825"/>
    <w:rsid w:val="008A62FA"/>
    <w:rsid w:val="008B09ED"/>
    <w:rsid w:val="008B27CA"/>
    <w:rsid w:val="008B2BEE"/>
    <w:rsid w:val="008B3ACB"/>
    <w:rsid w:val="008B4DD6"/>
    <w:rsid w:val="008B56B0"/>
    <w:rsid w:val="008B5A34"/>
    <w:rsid w:val="008B5A54"/>
    <w:rsid w:val="008B7465"/>
    <w:rsid w:val="008B7E80"/>
    <w:rsid w:val="008C0CA9"/>
    <w:rsid w:val="008C1208"/>
    <w:rsid w:val="008C12B5"/>
    <w:rsid w:val="008C25D4"/>
    <w:rsid w:val="008C2674"/>
    <w:rsid w:val="008C28F7"/>
    <w:rsid w:val="008C4BE7"/>
    <w:rsid w:val="008C5037"/>
    <w:rsid w:val="008C6891"/>
    <w:rsid w:val="008C6F47"/>
    <w:rsid w:val="008C7195"/>
    <w:rsid w:val="008D03C2"/>
    <w:rsid w:val="008D083A"/>
    <w:rsid w:val="008D194B"/>
    <w:rsid w:val="008D2975"/>
    <w:rsid w:val="008D2E62"/>
    <w:rsid w:val="008D3DAD"/>
    <w:rsid w:val="008D718F"/>
    <w:rsid w:val="008D7EC0"/>
    <w:rsid w:val="008E0BC8"/>
    <w:rsid w:val="008E1BDC"/>
    <w:rsid w:val="008E22D2"/>
    <w:rsid w:val="008E28D3"/>
    <w:rsid w:val="008E348D"/>
    <w:rsid w:val="008E36D6"/>
    <w:rsid w:val="008E3820"/>
    <w:rsid w:val="008E439A"/>
    <w:rsid w:val="008E446D"/>
    <w:rsid w:val="008E582A"/>
    <w:rsid w:val="008E60E7"/>
    <w:rsid w:val="008E6F83"/>
    <w:rsid w:val="008E7D44"/>
    <w:rsid w:val="008F13C1"/>
    <w:rsid w:val="008F1FBC"/>
    <w:rsid w:val="008F234F"/>
    <w:rsid w:val="008F6BDD"/>
    <w:rsid w:val="008F7409"/>
    <w:rsid w:val="008F7ABF"/>
    <w:rsid w:val="0090013F"/>
    <w:rsid w:val="00900A1A"/>
    <w:rsid w:val="0090190B"/>
    <w:rsid w:val="00902340"/>
    <w:rsid w:val="00904718"/>
    <w:rsid w:val="00906FA9"/>
    <w:rsid w:val="0091215E"/>
    <w:rsid w:val="00913B23"/>
    <w:rsid w:val="00914AC2"/>
    <w:rsid w:val="009162EC"/>
    <w:rsid w:val="00916ACB"/>
    <w:rsid w:val="009252AD"/>
    <w:rsid w:val="009252B2"/>
    <w:rsid w:val="0092600B"/>
    <w:rsid w:val="0092685F"/>
    <w:rsid w:val="0093220D"/>
    <w:rsid w:val="00934866"/>
    <w:rsid w:val="009374D5"/>
    <w:rsid w:val="00937B75"/>
    <w:rsid w:val="009400D0"/>
    <w:rsid w:val="00942369"/>
    <w:rsid w:val="00943BB3"/>
    <w:rsid w:val="00943DD7"/>
    <w:rsid w:val="0094415B"/>
    <w:rsid w:val="00944B20"/>
    <w:rsid w:val="00946BBD"/>
    <w:rsid w:val="009522C3"/>
    <w:rsid w:val="00954191"/>
    <w:rsid w:val="00954F00"/>
    <w:rsid w:val="009602E0"/>
    <w:rsid w:val="00960DC4"/>
    <w:rsid w:val="009621C6"/>
    <w:rsid w:val="009627F9"/>
    <w:rsid w:val="00963AC2"/>
    <w:rsid w:val="00964454"/>
    <w:rsid w:val="00964E87"/>
    <w:rsid w:val="00966BA9"/>
    <w:rsid w:val="00970A99"/>
    <w:rsid w:val="0097155B"/>
    <w:rsid w:val="0097167A"/>
    <w:rsid w:val="009727A2"/>
    <w:rsid w:val="009730B6"/>
    <w:rsid w:val="0097328B"/>
    <w:rsid w:val="00973F78"/>
    <w:rsid w:val="00974C89"/>
    <w:rsid w:val="009760A2"/>
    <w:rsid w:val="009775CB"/>
    <w:rsid w:val="00980830"/>
    <w:rsid w:val="00980FC8"/>
    <w:rsid w:val="0098110F"/>
    <w:rsid w:val="0098219B"/>
    <w:rsid w:val="009842BD"/>
    <w:rsid w:val="00984C7A"/>
    <w:rsid w:val="00986E4E"/>
    <w:rsid w:val="00990108"/>
    <w:rsid w:val="0099118B"/>
    <w:rsid w:val="0099165E"/>
    <w:rsid w:val="009962FA"/>
    <w:rsid w:val="009966B4"/>
    <w:rsid w:val="00996A7F"/>
    <w:rsid w:val="00996A97"/>
    <w:rsid w:val="00996EB8"/>
    <w:rsid w:val="009977BF"/>
    <w:rsid w:val="00997AEF"/>
    <w:rsid w:val="009A09BB"/>
    <w:rsid w:val="009A0AC4"/>
    <w:rsid w:val="009A1964"/>
    <w:rsid w:val="009A1F74"/>
    <w:rsid w:val="009A1F84"/>
    <w:rsid w:val="009A2680"/>
    <w:rsid w:val="009A2946"/>
    <w:rsid w:val="009A2A48"/>
    <w:rsid w:val="009A3C73"/>
    <w:rsid w:val="009A3DAB"/>
    <w:rsid w:val="009A518E"/>
    <w:rsid w:val="009A6AA7"/>
    <w:rsid w:val="009B04A8"/>
    <w:rsid w:val="009B403A"/>
    <w:rsid w:val="009B4C51"/>
    <w:rsid w:val="009B6F1F"/>
    <w:rsid w:val="009B7444"/>
    <w:rsid w:val="009C0079"/>
    <w:rsid w:val="009C0B1D"/>
    <w:rsid w:val="009C46C9"/>
    <w:rsid w:val="009C5A7A"/>
    <w:rsid w:val="009C6149"/>
    <w:rsid w:val="009C65B4"/>
    <w:rsid w:val="009C66A6"/>
    <w:rsid w:val="009C7B03"/>
    <w:rsid w:val="009D0593"/>
    <w:rsid w:val="009D2B31"/>
    <w:rsid w:val="009D4E28"/>
    <w:rsid w:val="009D58B8"/>
    <w:rsid w:val="009D7309"/>
    <w:rsid w:val="009E00C5"/>
    <w:rsid w:val="009E05C5"/>
    <w:rsid w:val="009E3616"/>
    <w:rsid w:val="009E48A3"/>
    <w:rsid w:val="009E4B01"/>
    <w:rsid w:val="009E4FE0"/>
    <w:rsid w:val="009E638E"/>
    <w:rsid w:val="009E70A6"/>
    <w:rsid w:val="009F04EF"/>
    <w:rsid w:val="009F2354"/>
    <w:rsid w:val="009F4459"/>
    <w:rsid w:val="009F4FE4"/>
    <w:rsid w:val="009F566C"/>
    <w:rsid w:val="009F5A16"/>
    <w:rsid w:val="00A015F0"/>
    <w:rsid w:val="00A02FD1"/>
    <w:rsid w:val="00A032AC"/>
    <w:rsid w:val="00A05025"/>
    <w:rsid w:val="00A06BD9"/>
    <w:rsid w:val="00A07328"/>
    <w:rsid w:val="00A11379"/>
    <w:rsid w:val="00A114CB"/>
    <w:rsid w:val="00A11749"/>
    <w:rsid w:val="00A11768"/>
    <w:rsid w:val="00A146C7"/>
    <w:rsid w:val="00A20066"/>
    <w:rsid w:val="00A212FA"/>
    <w:rsid w:val="00A22657"/>
    <w:rsid w:val="00A23DF4"/>
    <w:rsid w:val="00A246D6"/>
    <w:rsid w:val="00A25E42"/>
    <w:rsid w:val="00A25E72"/>
    <w:rsid w:val="00A2751F"/>
    <w:rsid w:val="00A27E84"/>
    <w:rsid w:val="00A31914"/>
    <w:rsid w:val="00A3407C"/>
    <w:rsid w:val="00A35194"/>
    <w:rsid w:val="00A366F6"/>
    <w:rsid w:val="00A36BCA"/>
    <w:rsid w:val="00A371EF"/>
    <w:rsid w:val="00A37B47"/>
    <w:rsid w:val="00A40F98"/>
    <w:rsid w:val="00A4192E"/>
    <w:rsid w:val="00A41DA1"/>
    <w:rsid w:val="00A43299"/>
    <w:rsid w:val="00A432EE"/>
    <w:rsid w:val="00A51535"/>
    <w:rsid w:val="00A52B70"/>
    <w:rsid w:val="00A52F69"/>
    <w:rsid w:val="00A54196"/>
    <w:rsid w:val="00A567FB"/>
    <w:rsid w:val="00A57143"/>
    <w:rsid w:val="00A575EE"/>
    <w:rsid w:val="00A57B63"/>
    <w:rsid w:val="00A61C74"/>
    <w:rsid w:val="00A62873"/>
    <w:rsid w:val="00A631A7"/>
    <w:rsid w:val="00A654E3"/>
    <w:rsid w:val="00A67067"/>
    <w:rsid w:val="00A67140"/>
    <w:rsid w:val="00A67F1F"/>
    <w:rsid w:val="00A702D0"/>
    <w:rsid w:val="00A70564"/>
    <w:rsid w:val="00A727B7"/>
    <w:rsid w:val="00A7328C"/>
    <w:rsid w:val="00A732EE"/>
    <w:rsid w:val="00A75939"/>
    <w:rsid w:val="00A76B8F"/>
    <w:rsid w:val="00A80402"/>
    <w:rsid w:val="00A82807"/>
    <w:rsid w:val="00A84730"/>
    <w:rsid w:val="00A8498E"/>
    <w:rsid w:val="00A853F3"/>
    <w:rsid w:val="00A868C4"/>
    <w:rsid w:val="00A873A1"/>
    <w:rsid w:val="00A941F4"/>
    <w:rsid w:val="00AA02BB"/>
    <w:rsid w:val="00AA08DB"/>
    <w:rsid w:val="00AA0B75"/>
    <w:rsid w:val="00AA32BA"/>
    <w:rsid w:val="00AA420E"/>
    <w:rsid w:val="00AA46E5"/>
    <w:rsid w:val="00AA5C5A"/>
    <w:rsid w:val="00AA6A60"/>
    <w:rsid w:val="00AA6E4F"/>
    <w:rsid w:val="00AA7113"/>
    <w:rsid w:val="00AB1725"/>
    <w:rsid w:val="00AB3257"/>
    <w:rsid w:val="00AB4C55"/>
    <w:rsid w:val="00AB4F0D"/>
    <w:rsid w:val="00AB5FD5"/>
    <w:rsid w:val="00AC0315"/>
    <w:rsid w:val="00AC2911"/>
    <w:rsid w:val="00AC562B"/>
    <w:rsid w:val="00AC6B4C"/>
    <w:rsid w:val="00AC7D9A"/>
    <w:rsid w:val="00AD0D94"/>
    <w:rsid w:val="00AD0ED4"/>
    <w:rsid w:val="00AD11F8"/>
    <w:rsid w:val="00AD46CF"/>
    <w:rsid w:val="00AD66A1"/>
    <w:rsid w:val="00AE009A"/>
    <w:rsid w:val="00AE0792"/>
    <w:rsid w:val="00AE0E5C"/>
    <w:rsid w:val="00AE1229"/>
    <w:rsid w:val="00AE1413"/>
    <w:rsid w:val="00AE1C15"/>
    <w:rsid w:val="00AE4DF8"/>
    <w:rsid w:val="00AE58F6"/>
    <w:rsid w:val="00AE5A95"/>
    <w:rsid w:val="00AF2322"/>
    <w:rsid w:val="00AF2539"/>
    <w:rsid w:val="00AF2868"/>
    <w:rsid w:val="00AF2A17"/>
    <w:rsid w:val="00AF74F7"/>
    <w:rsid w:val="00B00CEF"/>
    <w:rsid w:val="00B00F75"/>
    <w:rsid w:val="00B01C9E"/>
    <w:rsid w:val="00B01E88"/>
    <w:rsid w:val="00B0441C"/>
    <w:rsid w:val="00B05013"/>
    <w:rsid w:val="00B05B19"/>
    <w:rsid w:val="00B07307"/>
    <w:rsid w:val="00B076C9"/>
    <w:rsid w:val="00B07AE9"/>
    <w:rsid w:val="00B100CF"/>
    <w:rsid w:val="00B10945"/>
    <w:rsid w:val="00B114F2"/>
    <w:rsid w:val="00B11792"/>
    <w:rsid w:val="00B13774"/>
    <w:rsid w:val="00B1517E"/>
    <w:rsid w:val="00B15DD9"/>
    <w:rsid w:val="00B16FFC"/>
    <w:rsid w:val="00B20024"/>
    <w:rsid w:val="00B20901"/>
    <w:rsid w:val="00B213BA"/>
    <w:rsid w:val="00B2337F"/>
    <w:rsid w:val="00B25206"/>
    <w:rsid w:val="00B253F7"/>
    <w:rsid w:val="00B263DA"/>
    <w:rsid w:val="00B2646D"/>
    <w:rsid w:val="00B265AE"/>
    <w:rsid w:val="00B27784"/>
    <w:rsid w:val="00B30480"/>
    <w:rsid w:val="00B309BD"/>
    <w:rsid w:val="00B33B4A"/>
    <w:rsid w:val="00B36340"/>
    <w:rsid w:val="00B36F50"/>
    <w:rsid w:val="00B3784A"/>
    <w:rsid w:val="00B37FAF"/>
    <w:rsid w:val="00B40306"/>
    <w:rsid w:val="00B41DF8"/>
    <w:rsid w:val="00B42D0F"/>
    <w:rsid w:val="00B42E1B"/>
    <w:rsid w:val="00B430A8"/>
    <w:rsid w:val="00B43911"/>
    <w:rsid w:val="00B43FF0"/>
    <w:rsid w:val="00B474C2"/>
    <w:rsid w:val="00B47669"/>
    <w:rsid w:val="00B51208"/>
    <w:rsid w:val="00B519DC"/>
    <w:rsid w:val="00B5435F"/>
    <w:rsid w:val="00B54CE7"/>
    <w:rsid w:val="00B571FE"/>
    <w:rsid w:val="00B57A98"/>
    <w:rsid w:val="00B610B5"/>
    <w:rsid w:val="00B64DE7"/>
    <w:rsid w:val="00B64E39"/>
    <w:rsid w:val="00B65290"/>
    <w:rsid w:val="00B65CE2"/>
    <w:rsid w:val="00B66559"/>
    <w:rsid w:val="00B66CE6"/>
    <w:rsid w:val="00B71757"/>
    <w:rsid w:val="00B71B38"/>
    <w:rsid w:val="00B728D7"/>
    <w:rsid w:val="00B72EDC"/>
    <w:rsid w:val="00B737F6"/>
    <w:rsid w:val="00B743C6"/>
    <w:rsid w:val="00B75519"/>
    <w:rsid w:val="00B80CBA"/>
    <w:rsid w:val="00B81C15"/>
    <w:rsid w:val="00B81E2B"/>
    <w:rsid w:val="00B83163"/>
    <w:rsid w:val="00B83441"/>
    <w:rsid w:val="00B83C51"/>
    <w:rsid w:val="00B83D17"/>
    <w:rsid w:val="00B8420D"/>
    <w:rsid w:val="00B8766D"/>
    <w:rsid w:val="00B90E82"/>
    <w:rsid w:val="00B91497"/>
    <w:rsid w:val="00B91664"/>
    <w:rsid w:val="00B91884"/>
    <w:rsid w:val="00B9344B"/>
    <w:rsid w:val="00B9365B"/>
    <w:rsid w:val="00B94A4F"/>
    <w:rsid w:val="00B95257"/>
    <w:rsid w:val="00B95D84"/>
    <w:rsid w:val="00B96AA6"/>
    <w:rsid w:val="00B96FD3"/>
    <w:rsid w:val="00BA05A7"/>
    <w:rsid w:val="00BA2256"/>
    <w:rsid w:val="00BA285E"/>
    <w:rsid w:val="00BA2EE9"/>
    <w:rsid w:val="00BA4F12"/>
    <w:rsid w:val="00BA558D"/>
    <w:rsid w:val="00BA7926"/>
    <w:rsid w:val="00BA7E7C"/>
    <w:rsid w:val="00BB0A96"/>
    <w:rsid w:val="00BB41A2"/>
    <w:rsid w:val="00BB609B"/>
    <w:rsid w:val="00BC096A"/>
    <w:rsid w:val="00BC1940"/>
    <w:rsid w:val="00BC3F6B"/>
    <w:rsid w:val="00BC3FD2"/>
    <w:rsid w:val="00BC7623"/>
    <w:rsid w:val="00BD0324"/>
    <w:rsid w:val="00BD0BB3"/>
    <w:rsid w:val="00BD2D47"/>
    <w:rsid w:val="00BD4246"/>
    <w:rsid w:val="00BD5261"/>
    <w:rsid w:val="00BD6AA2"/>
    <w:rsid w:val="00BD702B"/>
    <w:rsid w:val="00BE15E6"/>
    <w:rsid w:val="00BE3E0B"/>
    <w:rsid w:val="00BE436E"/>
    <w:rsid w:val="00BE7EF4"/>
    <w:rsid w:val="00BF47CB"/>
    <w:rsid w:val="00BF5987"/>
    <w:rsid w:val="00BF5DB1"/>
    <w:rsid w:val="00BF62C7"/>
    <w:rsid w:val="00C007D4"/>
    <w:rsid w:val="00C0178D"/>
    <w:rsid w:val="00C01900"/>
    <w:rsid w:val="00C01937"/>
    <w:rsid w:val="00C05760"/>
    <w:rsid w:val="00C05DF2"/>
    <w:rsid w:val="00C070C3"/>
    <w:rsid w:val="00C0761D"/>
    <w:rsid w:val="00C112AE"/>
    <w:rsid w:val="00C11D5C"/>
    <w:rsid w:val="00C12023"/>
    <w:rsid w:val="00C1218C"/>
    <w:rsid w:val="00C12F92"/>
    <w:rsid w:val="00C13FB7"/>
    <w:rsid w:val="00C158C4"/>
    <w:rsid w:val="00C15C37"/>
    <w:rsid w:val="00C1734A"/>
    <w:rsid w:val="00C20BC6"/>
    <w:rsid w:val="00C21DDB"/>
    <w:rsid w:val="00C23ECF"/>
    <w:rsid w:val="00C244A4"/>
    <w:rsid w:val="00C2623F"/>
    <w:rsid w:val="00C27547"/>
    <w:rsid w:val="00C27C30"/>
    <w:rsid w:val="00C30F2F"/>
    <w:rsid w:val="00C3180E"/>
    <w:rsid w:val="00C31D8E"/>
    <w:rsid w:val="00C3249B"/>
    <w:rsid w:val="00C335BE"/>
    <w:rsid w:val="00C35660"/>
    <w:rsid w:val="00C363CE"/>
    <w:rsid w:val="00C36D4B"/>
    <w:rsid w:val="00C42618"/>
    <w:rsid w:val="00C434DB"/>
    <w:rsid w:val="00C43828"/>
    <w:rsid w:val="00C4535D"/>
    <w:rsid w:val="00C476A9"/>
    <w:rsid w:val="00C477A6"/>
    <w:rsid w:val="00C47D6E"/>
    <w:rsid w:val="00C513E3"/>
    <w:rsid w:val="00C515B0"/>
    <w:rsid w:val="00C5246E"/>
    <w:rsid w:val="00C5267A"/>
    <w:rsid w:val="00C532B4"/>
    <w:rsid w:val="00C53AA1"/>
    <w:rsid w:val="00C53E46"/>
    <w:rsid w:val="00C5409F"/>
    <w:rsid w:val="00C56463"/>
    <w:rsid w:val="00C5660D"/>
    <w:rsid w:val="00C56D58"/>
    <w:rsid w:val="00C572E4"/>
    <w:rsid w:val="00C60F32"/>
    <w:rsid w:val="00C63989"/>
    <w:rsid w:val="00C640D2"/>
    <w:rsid w:val="00C64652"/>
    <w:rsid w:val="00C6688E"/>
    <w:rsid w:val="00C70068"/>
    <w:rsid w:val="00C703FE"/>
    <w:rsid w:val="00C71542"/>
    <w:rsid w:val="00C72023"/>
    <w:rsid w:val="00C804DA"/>
    <w:rsid w:val="00C80C45"/>
    <w:rsid w:val="00C82F79"/>
    <w:rsid w:val="00C832A7"/>
    <w:rsid w:val="00C8355D"/>
    <w:rsid w:val="00C83B78"/>
    <w:rsid w:val="00C85473"/>
    <w:rsid w:val="00C87A19"/>
    <w:rsid w:val="00C90532"/>
    <w:rsid w:val="00C934CA"/>
    <w:rsid w:val="00C973D4"/>
    <w:rsid w:val="00C978CB"/>
    <w:rsid w:val="00CA002F"/>
    <w:rsid w:val="00CA1C12"/>
    <w:rsid w:val="00CA2803"/>
    <w:rsid w:val="00CA29D3"/>
    <w:rsid w:val="00CA3135"/>
    <w:rsid w:val="00CA53E2"/>
    <w:rsid w:val="00CA6BEC"/>
    <w:rsid w:val="00CA731A"/>
    <w:rsid w:val="00CA7D24"/>
    <w:rsid w:val="00CB0D29"/>
    <w:rsid w:val="00CB1BB1"/>
    <w:rsid w:val="00CB25BA"/>
    <w:rsid w:val="00CB5104"/>
    <w:rsid w:val="00CB5C86"/>
    <w:rsid w:val="00CB5F3C"/>
    <w:rsid w:val="00CB6703"/>
    <w:rsid w:val="00CB67B9"/>
    <w:rsid w:val="00CC0221"/>
    <w:rsid w:val="00CC2BA2"/>
    <w:rsid w:val="00CC322E"/>
    <w:rsid w:val="00CC46EA"/>
    <w:rsid w:val="00CC5330"/>
    <w:rsid w:val="00CC6D52"/>
    <w:rsid w:val="00CD1A8B"/>
    <w:rsid w:val="00CD2665"/>
    <w:rsid w:val="00CD4E12"/>
    <w:rsid w:val="00CD69B2"/>
    <w:rsid w:val="00CE40FA"/>
    <w:rsid w:val="00CE49E4"/>
    <w:rsid w:val="00CF0E64"/>
    <w:rsid w:val="00CF2893"/>
    <w:rsid w:val="00CF3224"/>
    <w:rsid w:val="00CF3F03"/>
    <w:rsid w:val="00CF49E3"/>
    <w:rsid w:val="00CF54A8"/>
    <w:rsid w:val="00D01BE5"/>
    <w:rsid w:val="00D0266A"/>
    <w:rsid w:val="00D1079B"/>
    <w:rsid w:val="00D12440"/>
    <w:rsid w:val="00D12BF8"/>
    <w:rsid w:val="00D1612F"/>
    <w:rsid w:val="00D17770"/>
    <w:rsid w:val="00D17A84"/>
    <w:rsid w:val="00D200A2"/>
    <w:rsid w:val="00D20340"/>
    <w:rsid w:val="00D208F5"/>
    <w:rsid w:val="00D211DF"/>
    <w:rsid w:val="00D21C7B"/>
    <w:rsid w:val="00D231E1"/>
    <w:rsid w:val="00D2355E"/>
    <w:rsid w:val="00D244AC"/>
    <w:rsid w:val="00D24A03"/>
    <w:rsid w:val="00D250DD"/>
    <w:rsid w:val="00D32171"/>
    <w:rsid w:val="00D32A0F"/>
    <w:rsid w:val="00D33164"/>
    <w:rsid w:val="00D33850"/>
    <w:rsid w:val="00D33D5E"/>
    <w:rsid w:val="00D3419F"/>
    <w:rsid w:val="00D362E9"/>
    <w:rsid w:val="00D37173"/>
    <w:rsid w:val="00D37268"/>
    <w:rsid w:val="00D405B0"/>
    <w:rsid w:val="00D41756"/>
    <w:rsid w:val="00D41C93"/>
    <w:rsid w:val="00D4367A"/>
    <w:rsid w:val="00D4490F"/>
    <w:rsid w:val="00D45252"/>
    <w:rsid w:val="00D46B2B"/>
    <w:rsid w:val="00D51A67"/>
    <w:rsid w:val="00D51CEE"/>
    <w:rsid w:val="00D51D93"/>
    <w:rsid w:val="00D51EE6"/>
    <w:rsid w:val="00D52263"/>
    <w:rsid w:val="00D524F5"/>
    <w:rsid w:val="00D54779"/>
    <w:rsid w:val="00D55C3B"/>
    <w:rsid w:val="00D56CE8"/>
    <w:rsid w:val="00D60767"/>
    <w:rsid w:val="00D626B2"/>
    <w:rsid w:val="00D63808"/>
    <w:rsid w:val="00D64B50"/>
    <w:rsid w:val="00D65FE5"/>
    <w:rsid w:val="00D66B7B"/>
    <w:rsid w:val="00D67754"/>
    <w:rsid w:val="00D67CD5"/>
    <w:rsid w:val="00D701BF"/>
    <w:rsid w:val="00D706C5"/>
    <w:rsid w:val="00D74267"/>
    <w:rsid w:val="00D75DA4"/>
    <w:rsid w:val="00D77303"/>
    <w:rsid w:val="00D7769D"/>
    <w:rsid w:val="00D810EF"/>
    <w:rsid w:val="00D825F1"/>
    <w:rsid w:val="00D83D09"/>
    <w:rsid w:val="00D87CE1"/>
    <w:rsid w:val="00D923A0"/>
    <w:rsid w:val="00D92BF9"/>
    <w:rsid w:val="00D95019"/>
    <w:rsid w:val="00D956E5"/>
    <w:rsid w:val="00D95AFE"/>
    <w:rsid w:val="00D969B8"/>
    <w:rsid w:val="00D96CB5"/>
    <w:rsid w:val="00DA2E21"/>
    <w:rsid w:val="00DB00A3"/>
    <w:rsid w:val="00DB046A"/>
    <w:rsid w:val="00DB1107"/>
    <w:rsid w:val="00DB11F7"/>
    <w:rsid w:val="00DB1830"/>
    <w:rsid w:val="00DB31E2"/>
    <w:rsid w:val="00DB4D98"/>
    <w:rsid w:val="00DB5D76"/>
    <w:rsid w:val="00DB6128"/>
    <w:rsid w:val="00DC225E"/>
    <w:rsid w:val="00DC39BA"/>
    <w:rsid w:val="00DC40C1"/>
    <w:rsid w:val="00DC6332"/>
    <w:rsid w:val="00DC6BE6"/>
    <w:rsid w:val="00DC7B6C"/>
    <w:rsid w:val="00DD2042"/>
    <w:rsid w:val="00DD281F"/>
    <w:rsid w:val="00DD32AA"/>
    <w:rsid w:val="00DD383D"/>
    <w:rsid w:val="00DD3B1B"/>
    <w:rsid w:val="00DD517F"/>
    <w:rsid w:val="00DD56E1"/>
    <w:rsid w:val="00DD60D2"/>
    <w:rsid w:val="00DD7A36"/>
    <w:rsid w:val="00DD7C02"/>
    <w:rsid w:val="00DE0185"/>
    <w:rsid w:val="00DE0D6E"/>
    <w:rsid w:val="00DE1C58"/>
    <w:rsid w:val="00DE1D37"/>
    <w:rsid w:val="00DE20B8"/>
    <w:rsid w:val="00DE24EC"/>
    <w:rsid w:val="00DE260A"/>
    <w:rsid w:val="00DE3F03"/>
    <w:rsid w:val="00DE5547"/>
    <w:rsid w:val="00DE758E"/>
    <w:rsid w:val="00DE7CFB"/>
    <w:rsid w:val="00DF35D9"/>
    <w:rsid w:val="00DF61D2"/>
    <w:rsid w:val="00DF711F"/>
    <w:rsid w:val="00E00E59"/>
    <w:rsid w:val="00E021AA"/>
    <w:rsid w:val="00E02DAC"/>
    <w:rsid w:val="00E04484"/>
    <w:rsid w:val="00E04683"/>
    <w:rsid w:val="00E04A84"/>
    <w:rsid w:val="00E051DE"/>
    <w:rsid w:val="00E06D7D"/>
    <w:rsid w:val="00E07C6D"/>
    <w:rsid w:val="00E1262D"/>
    <w:rsid w:val="00E14603"/>
    <w:rsid w:val="00E146C5"/>
    <w:rsid w:val="00E1492C"/>
    <w:rsid w:val="00E159BB"/>
    <w:rsid w:val="00E220F8"/>
    <w:rsid w:val="00E23FA3"/>
    <w:rsid w:val="00E24262"/>
    <w:rsid w:val="00E2491B"/>
    <w:rsid w:val="00E251D2"/>
    <w:rsid w:val="00E25297"/>
    <w:rsid w:val="00E25A71"/>
    <w:rsid w:val="00E25D9D"/>
    <w:rsid w:val="00E2692E"/>
    <w:rsid w:val="00E30547"/>
    <w:rsid w:val="00E31616"/>
    <w:rsid w:val="00E344BB"/>
    <w:rsid w:val="00E36244"/>
    <w:rsid w:val="00E36B5F"/>
    <w:rsid w:val="00E36D9E"/>
    <w:rsid w:val="00E40B57"/>
    <w:rsid w:val="00E4185D"/>
    <w:rsid w:val="00E42238"/>
    <w:rsid w:val="00E43957"/>
    <w:rsid w:val="00E44548"/>
    <w:rsid w:val="00E44F43"/>
    <w:rsid w:val="00E46BC3"/>
    <w:rsid w:val="00E471C8"/>
    <w:rsid w:val="00E47FE7"/>
    <w:rsid w:val="00E500DE"/>
    <w:rsid w:val="00E50E52"/>
    <w:rsid w:val="00E513C2"/>
    <w:rsid w:val="00E521D7"/>
    <w:rsid w:val="00E530F9"/>
    <w:rsid w:val="00E547BE"/>
    <w:rsid w:val="00E5494F"/>
    <w:rsid w:val="00E56245"/>
    <w:rsid w:val="00E57CCF"/>
    <w:rsid w:val="00E63DF8"/>
    <w:rsid w:val="00E652FE"/>
    <w:rsid w:val="00E664AD"/>
    <w:rsid w:val="00E71214"/>
    <w:rsid w:val="00E71924"/>
    <w:rsid w:val="00E74D53"/>
    <w:rsid w:val="00E7539E"/>
    <w:rsid w:val="00E7598B"/>
    <w:rsid w:val="00E8026F"/>
    <w:rsid w:val="00E8147C"/>
    <w:rsid w:val="00E832CA"/>
    <w:rsid w:val="00E8596B"/>
    <w:rsid w:val="00E85A45"/>
    <w:rsid w:val="00E8729E"/>
    <w:rsid w:val="00E90910"/>
    <w:rsid w:val="00E9156A"/>
    <w:rsid w:val="00E9211F"/>
    <w:rsid w:val="00E93248"/>
    <w:rsid w:val="00E940A2"/>
    <w:rsid w:val="00E97533"/>
    <w:rsid w:val="00EA0674"/>
    <w:rsid w:val="00EA15D6"/>
    <w:rsid w:val="00EA51FF"/>
    <w:rsid w:val="00EA59DC"/>
    <w:rsid w:val="00EA749D"/>
    <w:rsid w:val="00EB029C"/>
    <w:rsid w:val="00EB1700"/>
    <w:rsid w:val="00EB1AAB"/>
    <w:rsid w:val="00EB44E1"/>
    <w:rsid w:val="00EB56F4"/>
    <w:rsid w:val="00EB56FB"/>
    <w:rsid w:val="00EB7C76"/>
    <w:rsid w:val="00EC3625"/>
    <w:rsid w:val="00EC384A"/>
    <w:rsid w:val="00EC3CF1"/>
    <w:rsid w:val="00EC57CE"/>
    <w:rsid w:val="00EC61C0"/>
    <w:rsid w:val="00EC622C"/>
    <w:rsid w:val="00EC67CF"/>
    <w:rsid w:val="00ED0588"/>
    <w:rsid w:val="00ED0FF2"/>
    <w:rsid w:val="00ED29FA"/>
    <w:rsid w:val="00ED3458"/>
    <w:rsid w:val="00ED4AE2"/>
    <w:rsid w:val="00ED586D"/>
    <w:rsid w:val="00ED7C95"/>
    <w:rsid w:val="00EE173F"/>
    <w:rsid w:val="00EE1F26"/>
    <w:rsid w:val="00EE2A0C"/>
    <w:rsid w:val="00EE3865"/>
    <w:rsid w:val="00EE3E71"/>
    <w:rsid w:val="00EE509E"/>
    <w:rsid w:val="00EF0F40"/>
    <w:rsid w:val="00EF1B4C"/>
    <w:rsid w:val="00EF2B30"/>
    <w:rsid w:val="00EF57D7"/>
    <w:rsid w:val="00EF62F0"/>
    <w:rsid w:val="00EF67D2"/>
    <w:rsid w:val="00EF6C3F"/>
    <w:rsid w:val="00EF6DDF"/>
    <w:rsid w:val="00EF7A71"/>
    <w:rsid w:val="00F00020"/>
    <w:rsid w:val="00F02713"/>
    <w:rsid w:val="00F0277E"/>
    <w:rsid w:val="00F066CB"/>
    <w:rsid w:val="00F111CB"/>
    <w:rsid w:val="00F137D1"/>
    <w:rsid w:val="00F148B4"/>
    <w:rsid w:val="00F17E34"/>
    <w:rsid w:val="00F2068C"/>
    <w:rsid w:val="00F20996"/>
    <w:rsid w:val="00F21255"/>
    <w:rsid w:val="00F217DB"/>
    <w:rsid w:val="00F21C0D"/>
    <w:rsid w:val="00F24266"/>
    <w:rsid w:val="00F24AC0"/>
    <w:rsid w:val="00F26208"/>
    <w:rsid w:val="00F26C1D"/>
    <w:rsid w:val="00F26D77"/>
    <w:rsid w:val="00F27727"/>
    <w:rsid w:val="00F27A05"/>
    <w:rsid w:val="00F27B7B"/>
    <w:rsid w:val="00F3205D"/>
    <w:rsid w:val="00F322F5"/>
    <w:rsid w:val="00F32924"/>
    <w:rsid w:val="00F36162"/>
    <w:rsid w:val="00F3636F"/>
    <w:rsid w:val="00F36E7F"/>
    <w:rsid w:val="00F4079F"/>
    <w:rsid w:val="00F41432"/>
    <w:rsid w:val="00F4502A"/>
    <w:rsid w:val="00F45187"/>
    <w:rsid w:val="00F45E88"/>
    <w:rsid w:val="00F503F5"/>
    <w:rsid w:val="00F50E53"/>
    <w:rsid w:val="00F52CB1"/>
    <w:rsid w:val="00F530D5"/>
    <w:rsid w:val="00F55788"/>
    <w:rsid w:val="00F60507"/>
    <w:rsid w:val="00F642A7"/>
    <w:rsid w:val="00F648AA"/>
    <w:rsid w:val="00F65117"/>
    <w:rsid w:val="00F66FD9"/>
    <w:rsid w:val="00F7115C"/>
    <w:rsid w:val="00F72865"/>
    <w:rsid w:val="00F731CF"/>
    <w:rsid w:val="00F739C8"/>
    <w:rsid w:val="00F73F60"/>
    <w:rsid w:val="00F742F9"/>
    <w:rsid w:val="00F76509"/>
    <w:rsid w:val="00F76B2F"/>
    <w:rsid w:val="00F7748D"/>
    <w:rsid w:val="00F776B1"/>
    <w:rsid w:val="00F77DE3"/>
    <w:rsid w:val="00F826D6"/>
    <w:rsid w:val="00F82B23"/>
    <w:rsid w:val="00F840CA"/>
    <w:rsid w:val="00F84431"/>
    <w:rsid w:val="00F84A2A"/>
    <w:rsid w:val="00F87510"/>
    <w:rsid w:val="00F916C5"/>
    <w:rsid w:val="00F941AB"/>
    <w:rsid w:val="00F969D3"/>
    <w:rsid w:val="00F96A9B"/>
    <w:rsid w:val="00F96C5B"/>
    <w:rsid w:val="00FA0264"/>
    <w:rsid w:val="00FA47FE"/>
    <w:rsid w:val="00FA5E8A"/>
    <w:rsid w:val="00FA60F0"/>
    <w:rsid w:val="00FA6C75"/>
    <w:rsid w:val="00FA7A88"/>
    <w:rsid w:val="00FA7DE7"/>
    <w:rsid w:val="00FA7DEE"/>
    <w:rsid w:val="00FB0422"/>
    <w:rsid w:val="00FB1917"/>
    <w:rsid w:val="00FB32CB"/>
    <w:rsid w:val="00FB36F7"/>
    <w:rsid w:val="00FB3703"/>
    <w:rsid w:val="00FB393B"/>
    <w:rsid w:val="00FB3BF7"/>
    <w:rsid w:val="00FB428D"/>
    <w:rsid w:val="00FB46B2"/>
    <w:rsid w:val="00FB4BB3"/>
    <w:rsid w:val="00FB51B8"/>
    <w:rsid w:val="00FB578B"/>
    <w:rsid w:val="00FB647B"/>
    <w:rsid w:val="00FB6CAF"/>
    <w:rsid w:val="00FB6F7F"/>
    <w:rsid w:val="00FB748B"/>
    <w:rsid w:val="00FC3063"/>
    <w:rsid w:val="00FC3873"/>
    <w:rsid w:val="00FC3E40"/>
    <w:rsid w:val="00FC5F29"/>
    <w:rsid w:val="00FD004D"/>
    <w:rsid w:val="00FD096A"/>
    <w:rsid w:val="00FD274D"/>
    <w:rsid w:val="00FD3300"/>
    <w:rsid w:val="00FD3BFA"/>
    <w:rsid w:val="00FD3EA9"/>
    <w:rsid w:val="00FD7155"/>
    <w:rsid w:val="00FD7BC7"/>
    <w:rsid w:val="00FE121D"/>
    <w:rsid w:val="00FE3202"/>
    <w:rsid w:val="00FE32C0"/>
    <w:rsid w:val="00FE4FF4"/>
    <w:rsid w:val="00FE705D"/>
    <w:rsid w:val="00FF0153"/>
    <w:rsid w:val="00FF0283"/>
    <w:rsid w:val="00FF07F3"/>
    <w:rsid w:val="00FF267A"/>
    <w:rsid w:val="00FF386D"/>
    <w:rsid w:val="00FF4831"/>
    <w:rsid w:val="00FF4AAD"/>
    <w:rsid w:val="00FF5AB5"/>
    <w:rsid w:val="00FF5F2D"/>
    <w:rsid w:val="00FF6088"/>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151823"/>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3DD7"/>
    <w:pPr>
      <w:spacing w:after="180"/>
    </w:pPr>
    <w:rPr>
      <w:rFonts w:ascii="Times New Roman" w:hAnsi="Times New Roman"/>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F7A71"/>
    <w:rPr>
      <w:rFonts w:ascii="Arial" w:hAnsi="Arial"/>
      <w:sz w:val="36"/>
      <w:lang w:val="en-GB" w:eastAsia="en-US"/>
    </w:rPr>
  </w:style>
  <w:style w:type="character" w:customStyle="1" w:styleId="Heading2Char">
    <w:name w:val="Heading 2 Char"/>
    <w:link w:val="Heading2"/>
    <w:rsid w:val="008518D6"/>
    <w:rPr>
      <w:rFonts w:ascii="Arial" w:hAnsi="Arial"/>
      <w:sz w:val="32"/>
      <w:lang w:val="en-GB" w:eastAsia="en-US"/>
    </w:rPr>
  </w:style>
  <w:style w:type="character" w:customStyle="1" w:styleId="Heading3Char">
    <w:name w:val="Heading 3 Char"/>
    <w:link w:val="Heading3"/>
    <w:rsid w:val="008518D6"/>
    <w:rPr>
      <w:rFonts w:ascii="Arial" w:hAnsi="Arial"/>
      <w:sz w:val="28"/>
      <w:lang w:val="en-GB" w:eastAsia="en-US"/>
    </w:rPr>
  </w:style>
  <w:style w:type="character" w:customStyle="1" w:styleId="Heading4Char">
    <w:name w:val="Heading 4 Char"/>
    <w:link w:val="Heading4"/>
    <w:rsid w:val="008518D6"/>
    <w:rPr>
      <w:rFonts w:ascii="Arial" w:hAnsi="Arial"/>
      <w:sz w:val="24"/>
      <w:lang w:val="en-GB" w:eastAsia="en-US"/>
    </w:rPr>
  </w:style>
  <w:style w:type="character" w:customStyle="1" w:styleId="Heading5Char">
    <w:name w:val="Heading 5 Char"/>
    <w:basedOn w:val="DefaultParagraphFont"/>
    <w:link w:val="Heading5"/>
    <w:rsid w:val="0027798A"/>
    <w:rPr>
      <w:rFonts w:ascii="Arial" w:hAnsi="Arial"/>
      <w:sz w:val="22"/>
      <w:lang w:val="en-GB" w:eastAsia="en-US"/>
    </w:rPr>
  </w:style>
  <w:style w:type="paragraph" w:customStyle="1" w:styleId="H6">
    <w:name w:val="H6"/>
    <w:basedOn w:val="Heading5"/>
    <w:next w:val="Normal"/>
    <w:link w:val="H60"/>
    <w:pPr>
      <w:ind w:left="1985" w:hanging="1985"/>
      <w:outlineLvl w:val="9"/>
    </w:pPr>
    <w:rPr>
      <w:sz w:val="20"/>
    </w:rPr>
  </w:style>
  <w:style w:type="character" w:customStyle="1" w:styleId="Heading6Char">
    <w:name w:val="Heading 6 Char"/>
    <w:link w:val="Heading6"/>
    <w:rsid w:val="008518D6"/>
    <w:rPr>
      <w:rFonts w:ascii="Arial" w:hAnsi="Arial"/>
      <w:lang w:val="en-GB" w:eastAsia="en-US"/>
    </w:rPr>
  </w:style>
  <w:style w:type="character" w:customStyle="1" w:styleId="Heading7Char">
    <w:name w:val="Heading 7 Char"/>
    <w:link w:val="Heading7"/>
    <w:rsid w:val="008518D6"/>
    <w:rPr>
      <w:rFonts w:ascii="Arial" w:hAnsi="Arial"/>
      <w:lang w:val="en-GB" w:eastAsia="en-US"/>
    </w:rPr>
  </w:style>
  <w:style w:type="character" w:customStyle="1" w:styleId="Heading8Char">
    <w:name w:val="Heading 8 Char"/>
    <w:link w:val="Heading8"/>
    <w:rsid w:val="008518D6"/>
    <w:rPr>
      <w:rFonts w:ascii="Arial" w:hAnsi="Arial"/>
      <w:sz w:val="36"/>
      <w:lang w:val="en-GB" w:eastAsia="en-US"/>
    </w:rPr>
  </w:style>
  <w:style w:type="character" w:customStyle="1" w:styleId="Heading9Char">
    <w:name w:val="Heading 9 Char"/>
    <w:link w:val="Heading9"/>
    <w:rsid w:val="008518D6"/>
    <w:rPr>
      <w:rFonts w:ascii="Arial" w:hAnsi="Arial"/>
      <w:sz w:val="36"/>
      <w:lang w:val="en-GB" w:eastAsia="en-US"/>
    </w:r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2">
    <w:name w:val="index 2"/>
    <w:basedOn w:val="Index1"/>
    <w:pPr>
      <w:ind w:left="284"/>
    </w:pPr>
  </w:style>
  <w:style w:type="paragraph" w:styleId="Index1">
    <w:name w:val="index 1"/>
    <w:basedOn w:val="Normal"/>
    <w:pPr>
      <w:keepLines/>
      <w:spacing w:after="0"/>
    </w:pPr>
  </w:style>
  <w:style w:type="paragraph" w:customStyle="1" w:styleId="ZH">
    <w:name w:val="ZH"/>
    <w:qFormat/>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link w:val="HeaderChar"/>
    <w:pPr>
      <w:widowControl w:val="0"/>
    </w:pPr>
    <w:rPr>
      <w:rFonts w:ascii="Arial" w:hAnsi="Arial"/>
      <w:b/>
      <w:noProof/>
      <w:sz w:val="18"/>
      <w:lang w:val="en-GB" w:eastAsia="en-US"/>
    </w:rPr>
  </w:style>
  <w:style w:type="character" w:customStyle="1" w:styleId="HeaderChar">
    <w:name w:val="Header Char"/>
    <w:link w:val="Header"/>
    <w:rsid w:val="008518D6"/>
    <w:rPr>
      <w:rFonts w:ascii="Arial" w:hAnsi="Arial"/>
      <w:b/>
      <w:noProof/>
      <w:sz w:val="18"/>
      <w:lang w:val="en-GB" w:eastAsia="en-US"/>
    </w:rPr>
  </w:style>
  <w:style w:type="character" w:styleId="FootnoteReference">
    <w:name w:val="footnote reference"/>
    <w:rPr>
      <w:b/>
      <w:position w:val="6"/>
      <w:sz w:val="16"/>
    </w:rPr>
  </w:style>
  <w:style w:type="paragraph" w:styleId="FootnoteText">
    <w:name w:val="footnote text"/>
    <w:basedOn w:val="Normal"/>
    <w:link w:val="FootnoteTextChar"/>
    <w:qFormat/>
    <w:pPr>
      <w:keepLines/>
      <w:spacing w:after="0"/>
      <w:ind w:left="454" w:hanging="454"/>
    </w:pPr>
    <w:rPr>
      <w:sz w:val="16"/>
    </w:rPr>
  </w:style>
  <w:style w:type="character" w:customStyle="1" w:styleId="FootnoteTextChar">
    <w:name w:val="Footnote Text Char"/>
    <w:link w:val="FootnoteText"/>
    <w:rsid w:val="00EF7A71"/>
    <w:rPr>
      <w:rFonts w:ascii="Times New Roman" w:hAnsi="Times New Roman"/>
      <w:sz w:val="16"/>
      <w:lang w:val="en-GB" w:eastAsia="en-US"/>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character" w:customStyle="1" w:styleId="TALChar">
    <w:name w:val="TAL Char"/>
    <w:link w:val="TAL"/>
    <w:qFormat/>
    <w:rsid w:val="00980FC8"/>
    <w:rPr>
      <w:rFonts w:ascii="Arial" w:hAnsi="Arial"/>
      <w:sz w:val="18"/>
      <w:lang w:val="en-GB" w:eastAsia="en-US"/>
    </w:rPr>
  </w:style>
  <w:style w:type="character" w:customStyle="1" w:styleId="TACChar">
    <w:name w:val="TAC Char"/>
    <w:link w:val="TAC"/>
    <w:qFormat/>
    <w:rsid w:val="00DB5D76"/>
    <w:rPr>
      <w:rFonts w:ascii="Arial" w:hAnsi="Arial"/>
      <w:sz w:val="18"/>
      <w:lang w:val="en-GB" w:eastAsia="en-US"/>
    </w:rPr>
  </w:style>
  <w:style w:type="character" w:customStyle="1" w:styleId="TAHChar">
    <w:name w:val="TAH Char"/>
    <w:link w:val="TAH"/>
    <w:qFormat/>
    <w:rsid w:val="00980FC8"/>
    <w:rPr>
      <w:rFonts w:ascii="Arial" w:hAnsi="Arial"/>
      <w:b/>
      <w:sz w:val="18"/>
      <w:lang w:val="en-GB" w:eastAsia="en-US"/>
    </w:rPr>
  </w:style>
  <w:style w:type="paragraph" w:customStyle="1" w:styleId="TF">
    <w:name w:val="TF"/>
    <w:aliases w:val="left"/>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character" w:customStyle="1" w:styleId="THChar">
    <w:name w:val="TH Char"/>
    <w:link w:val="TH"/>
    <w:qFormat/>
    <w:rsid w:val="00980FC8"/>
    <w:rPr>
      <w:rFonts w:ascii="Arial" w:hAnsi="Arial"/>
      <w:b/>
      <w:lang w:val="en-GB" w:eastAsia="en-US"/>
    </w:rPr>
  </w:style>
  <w:style w:type="character" w:customStyle="1" w:styleId="TFChar">
    <w:name w:val="TF Char"/>
    <w:link w:val="TF"/>
    <w:qFormat/>
    <w:rsid w:val="000D59D6"/>
    <w:rPr>
      <w:rFonts w:ascii="Arial" w:hAnsi="Arial"/>
      <w:b/>
      <w:lang w:val="en-GB" w:eastAsia="en-US"/>
    </w:rPr>
  </w:style>
  <w:style w:type="paragraph" w:customStyle="1" w:styleId="NO">
    <w:name w:val="NO"/>
    <w:basedOn w:val="Normal"/>
    <w:link w:val="NOZchn"/>
    <w:qFormat/>
    <w:pPr>
      <w:keepLines/>
      <w:ind w:left="1135" w:hanging="851"/>
    </w:pPr>
  </w:style>
  <w:style w:type="character" w:customStyle="1" w:styleId="NOZchn">
    <w:name w:val="NO Zchn"/>
    <w:link w:val="NO"/>
    <w:qFormat/>
    <w:rsid w:val="002F4334"/>
    <w:rPr>
      <w:rFonts w:ascii="Times New Roman" w:hAnsi="Times New Roman"/>
      <w:lang w:val="en-GB" w:eastAsia="en-US"/>
    </w:rPr>
  </w:style>
  <w:style w:type="paragraph" w:styleId="TOC9">
    <w:name w:val="toc 9"/>
    <w:basedOn w:val="TOC8"/>
    <w:uiPriority w:val="39"/>
    <w:pPr>
      <w:ind w:left="1418" w:hanging="1418"/>
    </w:pPr>
  </w:style>
  <w:style w:type="paragraph" w:customStyle="1" w:styleId="EX">
    <w:name w:val="EX"/>
    <w:basedOn w:val="Normal"/>
    <w:link w:val="EXCar"/>
    <w:qFormat/>
    <w:pPr>
      <w:keepLines/>
      <w:ind w:left="1702" w:hanging="1418"/>
    </w:pPr>
  </w:style>
  <w:style w:type="character" w:customStyle="1" w:styleId="EXCar">
    <w:name w:val="EX Car"/>
    <w:link w:val="EX"/>
    <w:qFormat/>
    <w:rsid w:val="00261228"/>
    <w:rPr>
      <w:rFonts w:ascii="Times New Roman" w:hAnsi="Times New Roman"/>
      <w:lang w:val="en-GB" w:eastAsia="en-US"/>
    </w:r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link w:val="EWChar"/>
    <w:qFormat/>
    <w:pPr>
      <w:spacing w:after="0"/>
    </w:pPr>
  </w:style>
  <w:style w:type="character" w:customStyle="1" w:styleId="EWChar">
    <w:name w:val="EW Char"/>
    <w:link w:val="EW"/>
    <w:locked/>
    <w:rsid w:val="00261228"/>
    <w:rPr>
      <w:rFonts w:ascii="Times New Roman" w:hAnsi="Times New Roman"/>
      <w:lang w:val="en-GB" w:eastAsia="en-US"/>
    </w:r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styleId="ListBullet2">
    <w:name w:val="List Bullet 2"/>
    <w:basedOn w:val="ListBulle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rsid w:val="00DB5D76"/>
    <w:rPr>
      <w:rFonts w:ascii="Courier New" w:hAnsi="Courier New"/>
      <w:noProof/>
      <w:sz w:val="16"/>
      <w:lang w:val="en-GB"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character" w:customStyle="1" w:styleId="TANChar">
    <w:name w:val="TAN Char"/>
    <w:link w:val="TAN"/>
    <w:qFormat/>
    <w:rsid w:val="00980FC8"/>
    <w:rPr>
      <w:rFonts w:ascii="Arial" w:hAnsi="Arial"/>
      <w:sz w:val="18"/>
      <w:lang w:val="en-GB" w:eastAsia="en-US"/>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Editor's Noteormal"/>
    <w:basedOn w:val="NO"/>
    <w:link w:val="EditorsNoteChar"/>
    <w:qFormat/>
    <w:rPr>
      <w:color w:val="FF0000"/>
    </w:rPr>
  </w:style>
  <w:style w:type="character" w:customStyle="1" w:styleId="EditorsNoteChar">
    <w:name w:val="Editor's Note Char"/>
    <w:aliases w:val="EN Char"/>
    <w:link w:val="EditorsNote"/>
    <w:qFormat/>
    <w:rsid w:val="00DB5D76"/>
    <w:rPr>
      <w:rFonts w:ascii="Times New Roman" w:hAnsi="Times New Roman"/>
      <w:color w:val="FF0000"/>
      <w:lang w:val="en-GB" w:eastAsia="en-US"/>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0">
    <w:name w:val="B1"/>
    <w:basedOn w:val="List"/>
    <w:link w:val="B1Char"/>
    <w:qFormat/>
  </w:style>
  <w:style w:type="character" w:customStyle="1" w:styleId="B1Char">
    <w:name w:val="B1 Char"/>
    <w:link w:val="B10"/>
    <w:qFormat/>
    <w:rsid w:val="008C6891"/>
    <w:rPr>
      <w:rFonts w:ascii="Times New Roman" w:hAnsi="Times New Roman"/>
      <w:lang w:val="en-GB" w:eastAsia="en-US"/>
    </w:rPr>
  </w:style>
  <w:style w:type="paragraph" w:customStyle="1" w:styleId="B2">
    <w:name w:val="B2"/>
    <w:basedOn w:val="List2"/>
    <w:link w:val="B2Char"/>
    <w:qFormat/>
  </w:style>
  <w:style w:type="character" w:customStyle="1" w:styleId="B2Char">
    <w:name w:val="B2 Char"/>
    <w:link w:val="B2"/>
    <w:qFormat/>
    <w:rsid w:val="002F4334"/>
    <w:rPr>
      <w:rFonts w:ascii="Times New Roman" w:hAnsi="Times New Roman"/>
      <w:lang w:val="en-GB" w:eastAsia="en-US"/>
    </w:rPr>
  </w:style>
  <w:style w:type="paragraph" w:customStyle="1" w:styleId="B3">
    <w:name w:val="B3"/>
    <w:basedOn w:val="List3"/>
    <w:link w:val="B3Car"/>
    <w:qFormat/>
  </w:style>
  <w:style w:type="paragraph" w:customStyle="1" w:styleId="B4">
    <w:name w:val="B4"/>
    <w:basedOn w:val="List4"/>
    <w:qFormat/>
  </w:style>
  <w:style w:type="paragraph" w:customStyle="1" w:styleId="B5">
    <w:name w:val="B5"/>
    <w:basedOn w:val="List5"/>
  </w:style>
  <w:style w:type="paragraph" w:styleId="Footer">
    <w:name w:val="footer"/>
    <w:basedOn w:val="Header"/>
    <w:link w:val="FooterChar"/>
    <w:qFormat/>
    <w:pPr>
      <w:jc w:val="center"/>
    </w:pPr>
    <w:rPr>
      <w:i/>
    </w:rPr>
  </w:style>
  <w:style w:type="character" w:customStyle="1" w:styleId="FooterChar">
    <w:name w:val="Footer Char"/>
    <w:link w:val="Footer"/>
    <w:rsid w:val="00EF7A71"/>
    <w:rPr>
      <w:rFonts w:ascii="Arial" w:hAnsi="Arial"/>
      <w:b/>
      <w:i/>
      <w:noProof/>
      <w:sz w:val="18"/>
      <w:lang w:val="en-GB" w:eastAsia="en-US"/>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hAnsi="Arial"/>
      <w:lang w:val="en-GB" w:eastAsia="en-US"/>
    </w:rPr>
  </w:style>
  <w:style w:type="character" w:customStyle="1" w:styleId="CRCoverPageZchn">
    <w:name w:val="CR Cover Page Zchn"/>
    <w:link w:val="CRCoverPage"/>
    <w:rsid w:val="00234C2D"/>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rPr>
      <w:color w:val="0000FF"/>
      <w:u w:val="single"/>
    </w:rPr>
  </w:style>
  <w:style w:type="character" w:styleId="CommentReference">
    <w:name w:val="annotation reference"/>
    <w:rPr>
      <w:sz w:val="16"/>
    </w:rPr>
  </w:style>
  <w:style w:type="paragraph" w:styleId="CommentText">
    <w:name w:val="annotation text"/>
    <w:basedOn w:val="Normal"/>
    <w:link w:val="CommentTextChar"/>
    <w:qFormat/>
  </w:style>
  <w:style w:type="character" w:customStyle="1" w:styleId="CommentTextChar">
    <w:name w:val="Comment Text Char"/>
    <w:link w:val="CommentText"/>
    <w:rsid w:val="008518D6"/>
    <w:rPr>
      <w:rFonts w:ascii="Times New Roman" w:hAnsi="Times New Roman"/>
      <w:lang w:val="en-GB" w:eastAsia="en-US"/>
    </w:rPr>
  </w:style>
  <w:style w:type="character" w:styleId="FollowedHyperlink">
    <w:name w:val="FollowedHyperlink"/>
    <w:rPr>
      <w:color w:val="800080"/>
      <w:u w:val="singl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sid w:val="008518D6"/>
    <w:rPr>
      <w:rFonts w:ascii="Tahoma" w:hAnsi="Tahoma" w:cs="Tahoma"/>
      <w:sz w:val="16"/>
      <w:szCs w:val="16"/>
      <w:lang w:val="en-GB" w:eastAsia="en-US"/>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sid w:val="008518D6"/>
    <w:rPr>
      <w:rFonts w:ascii="Times New Roman" w:hAnsi="Times New Roman"/>
      <w:b/>
      <w:bCs/>
      <w:lang w:val="en-GB" w:eastAsia="en-US"/>
    </w:rPr>
  </w:style>
  <w:style w:type="paragraph" w:styleId="DocumentMap">
    <w:name w:val="Document Map"/>
    <w:basedOn w:val="Normal"/>
    <w:link w:val="DocumentMapChar"/>
    <w:pPr>
      <w:shd w:val="clear" w:color="auto" w:fill="000080"/>
    </w:pPr>
    <w:rPr>
      <w:rFonts w:ascii="Tahoma" w:hAnsi="Tahoma" w:cs="Tahoma"/>
    </w:rPr>
  </w:style>
  <w:style w:type="character" w:customStyle="1" w:styleId="DocumentMapChar">
    <w:name w:val="Document Map Char"/>
    <w:link w:val="DocumentMap"/>
    <w:rsid w:val="008518D6"/>
    <w:rPr>
      <w:rFonts w:ascii="Tahoma" w:hAnsi="Tahoma" w:cs="Tahoma"/>
      <w:shd w:val="clear" w:color="auto" w:fill="000080"/>
      <w:lang w:val="en-GB" w:eastAsia="en-US"/>
    </w:rPr>
  </w:style>
  <w:style w:type="paragraph" w:styleId="HTMLPreformatted">
    <w:name w:val="HTML Preformatted"/>
    <w:basedOn w:val="Normal"/>
    <w:link w:val="HTMLPreformattedChar"/>
    <w:unhideWhenUsed/>
    <w:rsid w:val="00234C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DengXian" w:hAnsi="Courier New" w:cs="Courier New"/>
      <w:lang w:val="en-US" w:eastAsia="zh-CN"/>
    </w:rPr>
  </w:style>
  <w:style w:type="character" w:customStyle="1" w:styleId="HTMLPreformattedChar">
    <w:name w:val="HTML Preformatted Char"/>
    <w:basedOn w:val="DefaultParagraphFont"/>
    <w:link w:val="HTMLPreformatted"/>
    <w:rsid w:val="00234C2D"/>
    <w:rPr>
      <w:rFonts w:ascii="Courier New" w:eastAsia="DengXian" w:hAnsi="Courier New" w:cs="Courier New"/>
      <w:lang w:val="en-US" w:eastAsia="zh-CN"/>
    </w:rPr>
  </w:style>
  <w:style w:type="paragraph" w:styleId="Revision">
    <w:name w:val="Revision"/>
    <w:hidden/>
    <w:uiPriority w:val="99"/>
    <w:semiHidden/>
    <w:rsid w:val="0082777B"/>
    <w:rPr>
      <w:rFonts w:ascii="Times New Roman" w:hAnsi="Times New Roman"/>
      <w:lang w:val="en-GB" w:eastAsia="en-US"/>
    </w:rPr>
  </w:style>
  <w:style w:type="character" w:customStyle="1" w:styleId="NOChar">
    <w:name w:val="NO Char"/>
    <w:qFormat/>
    <w:rsid w:val="00EF7A71"/>
    <w:rPr>
      <w:lang w:val="en-GB"/>
    </w:rPr>
  </w:style>
  <w:style w:type="paragraph" w:customStyle="1" w:styleId="B1">
    <w:name w:val="B1+"/>
    <w:basedOn w:val="B10"/>
    <w:rsid w:val="00E74D53"/>
    <w:pPr>
      <w:numPr>
        <w:numId w:val="1"/>
      </w:numPr>
      <w:overflowPunct w:val="0"/>
      <w:autoSpaceDE w:val="0"/>
      <w:autoSpaceDN w:val="0"/>
      <w:adjustRightInd w:val="0"/>
      <w:textAlignment w:val="baseline"/>
    </w:pPr>
    <w:rPr>
      <w:rFonts w:eastAsia="Times New Roman"/>
    </w:rPr>
  </w:style>
  <w:style w:type="paragraph" w:customStyle="1" w:styleId="TAJ">
    <w:name w:val="TAJ"/>
    <w:basedOn w:val="TH"/>
    <w:rsid w:val="008518D6"/>
  </w:style>
  <w:style w:type="paragraph" w:customStyle="1" w:styleId="Guidance">
    <w:name w:val="Guidance"/>
    <w:basedOn w:val="Normal"/>
    <w:rsid w:val="008518D6"/>
    <w:rPr>
      <w:i/>
      <w:color w:val="0000FF"/>
    </w:rPr>
  </w:style>
  <w:style w:type="paragraph" w:customStyle="1" w:styleId="TempNote">
    <w:name w:val="TempNote"/>
    <w:basedOn w:val="Normal"/>
    <w:qFormat/>
    <w:rsid w:val="008518D6"/>
    <w:pPr>
      <w:overflowPunct w:val="0"/>
      <w:autoSpaceDE w:val="0"/>
      <w:autoSpaceDN w:val="0"/>
      <w:adjustRightInd w:val="0"/>
      <w:spacing w:after="0"/>
      <w:textAlignment w:val="baseline"/>
    </w:pPr>
    <w:rPr>
      <w:rFonts w:ascii="Arial" w:eastAsia="Times New Roman" w:hAnsi="Arial"/>
      <w:i/>
      <w:color w:val="0070C0"/>
    </w:rPr>
  </w:style>
  <w:style w:type="character" w:customStyle="1" w:styleId="EditorsNoteCharChar">
    <w:name w:val="Editor's Note Char Char"/>
    <w:qFormat/>
    <w:locked/>
    <w:rsid w:val="008518D6"/>
    <w:rPr>
      <w:color w:val="FF0000"/>
      <w:lang w:val="en-GB" w:eastAsia="en-US"/>
    </w:rPr>
  </w:style>
  <w:style w:type="character" w:customStyle="1" w:styleId="TAN0">
    <w:name w:val="TAN (文字)"/>
    <w:rsid w:val="008518D6"/>
    <w:rPr>
      <w:rFonts w:ascii="Arial" w:eastAsia="Batang" w:hAnsi="Arial"/>
      <w:sz w:val="18"/>
      <w:lang w:val="en-GB" w:eastAsia="en-US" w:bidi="ar-SA"/>
    </w:rPr>
  </w:style>
  <w:style w:type="character" w:customStyle="1" w:styleId="EditorsNoteZchn">
    <w:name w:val="Editor's Note Zchn"/>
    <w:rsid w:val="008518D6"/>
    <w:rPr>
      <w:rFonts w:ascii="Times New Roman" w:hAnsi="Times New Roman"/>
      <w:color w:val="FF0000"/>
      <w:lang w:val="en-GB" w:eastAsia="en-US"/>
    </w:rPr>
  </w:style>
  <w:style w:type="paragraph" w:customStyle="1" w:styleId="msonormal0">
    <w:name w:val="msonormal"/>
    <w:basedOn w:val="Normal"/>
    <w:rsid w:val="008518D6"/>
    <w:pPr>
      <w:spacing w:before="100" w:beforeAutospacing="1" w:after="100" w:afterAutospacing="1"/>
    </w:pPr>
    <w:rPr>
      <w:rFonts w:ascii="SimSun" w:hAnsi="SimSun" w:cs="SimSun"/>
      <w:sz w:val="24"/>
      <w:szCs w:val="24"/>
      <w:lang w:val="en-US" w:eastAsia="zh-CN"/>
    </w:rPr>
  </w:style>
  <w:style w:type="paragraph" w:styleId="TOCHeading">
    <w:name w:val="TOC Heading"/>
    <w:basedOn w:val="Heading1"/>
    <w:next w:val="Normal"/>
    <w:uiPriority w:val="39"/>
    <w:unhideWhenUsed/>
    <w:qFormat/>
    <w:rsid w:val="00A52B70"/>
    <w:pPr>
      <w:pBdr>
        <w:top w:val="none" w:sz="0" w:space="0" w:color="auto"/>
      </w:pBdr>
      <w:spacing w:before="480" w:after="0" w:line="276" w:lineRule="auto"/>
      <w:ind w:left="0" w:firstLine="0"/>
      <w:outlineLvl w:val="9"/>
    </w:pPr>
    <w:rPr>
      <w:rFonts w:ascii="Cambria" w:hAnsi="Cambria"/>
      <w:b/>
      <w:bCs/>
      <w:color w:val="365F91"/>
      <w:sz w:val="28"/>
      <w:szCs w:val="28"/>
      <w:lang w:val="en-US" w:eastAsia="zh-CN"/>
    </w:rPr>
  </w:style>
  <w:style w:type="character" w:styleId="UnresolvedMention">
    <w:name w:val="Unresolved Mention"/>
    <w:uiPriority w:val="99"/>
    <w:unhideWhenUsed/>
    <w:rsid w:val="00A52B70"/>
    <w:rPr>
      <w:color w:val="808080"/>
      <w:shd w:val="clear" w:color="auto" w:fill="E6E6E6"/>
    </w:rPr>
  </w:style>
  <w:style w:type="table" w:styleId="TableGrid">
    <w:name w:val="Table Grid"/>
    <w:basedOn w:val="TableNormal"/>
    <w:rsid w:val="00A52B70"/>
    <w:rPr>
      <w:rFonts w:ascii="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网格型1"/>
    <w:basedOn w:val="TableNormal"/>
    <w:next w:val="TableGrid"/>
    <w:uiPriority w:val="39"/>
    <w:rsid w:val="00A52B70"/>
    <w:rPr>
      <w:rFonts w:ascii="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
    <w:name w:val="标题 5 字符1"/>
    <w:semiHidden/>
    <w:locked/>
    <w:rsid w:val="00B01E88"/>
    <w:rPr>
      <w:rFonts w:ascii="Arial" w:hAnsi="Arial"/>
      <w:sz w:val="22"/>
      <w:lang w:val="en-GB" w:eastAsia="en-US"/>
    </w:rPr>
  </w:style>
  <w:style w:type="paragraph" w:styleId="ListParagraph">
    <w:name w:val="List Paragraph"/>
    <w:basedOn w:val="Normal"/>
    <w:uiPriority w:val="34"/>
    <w:qFormat/>
    <w:rsid w:val="00E146C5"/>
    <w:pPr>
      <w:ind w:left="720"/>
      <w:contextualSpacing/>
    </w:pPr>
  </w:style>
  <w:style w:type="character" w:customStyle="1" w:styleId="B3Car">
    <w:name w:val="B3 Car"/>
    <w:link w:val="B3"/>
    <w:rsid w:val="009C7B03"/>
    <w:rPr>
      <w:rFonts w:ascii="Times New Roman" w:hAnsi="Times New Roman"/>
      <w:lang w:val="en-GB" w:eastAsia="en-US"/>
    </w:rPr>
  </w:style>
  <w:style w:type="character" w:customStyle="1" w:styleId="B3Char2">
    <w:name w:val="B3 Char2"/>
    <w:qFormat/>
    <w:rsid w:val="007E51C0"/>
    <w:rPr>
      <w:lang w:val="en-GB" w:eastAsia="en-US"/>
    </w:rPr>
  </w:style>
  <w:style w:type="table" w:customStyle="1" w:styleId="TableGrid1">
    <w:name w:val="Table Grid1"/>
    <w:basedOn w:val="TableNormal"/>
    <w:next w:val="TableGrid"/>
    <w:rsid w:val="00707E6A"/>
    <w:rPr>
      <w:rFonts w:ascii="Times New Roman" w:hAnsi="Times New Roman"/>
      <w:lang w:val="en-IN"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unhideWhenUsed/>
    <w:rsid w:val="00707E6A"/>
    <w:rPr>
      <w:color w:val="605E5C"/>
      <w:shd w:val="clear" w:color="auto" w:fill="E1DFDD"/>
    </w:rPr>
  </w:style>
  <w:style w:type="character" w:customStyle="1" w:styleId="ZDONTMODIFY">
    <w:name w:val="ZDONTMODIFY"/>
    <w:rsid w:val="00707E6A"/>
  </w:style>
  <w:style w:type="character" w:customStyle="1" w:styleId="ZREGNAME">
    <w:name w:val="ZREGNAME"/>
    <w:uiPriority w:val="99"/>
    <w:rsid w:val="00707E6A"/>
  </w:style>
  <w:style w:type="paragraph" w:styleId="Bibliography">
    <w:name w:val="Bibliography"/>
    <w:basedOn w:val="Normal"/>
    <w:next w:val="Normal"/>
    <w:uiPriority w:val="37"/>
    <w:unhideWhenUsed/>
    <w:rsid w:val="00707E6A"/>
  </w:style>
  <w:style w:type="paragraph" w:customStyle="1" w:styleId="BlockText1">
    <w:name w:val="Block Text1"/>
    <w:basedOn w:val="Normal"/>
    <w:next w:val="BlockText"/>
    <w:rsid w:val="00707E6A"/>
    <w:pPr>
      <w:pBdr>
        <w:top w:val="single" w:sz="2" w:space="10" w:color="4472C4"/>
        <w:left w:val="single" w:sz="2" w:space="10" w:color="4472C4"/>
        <w:bottom w:val="single" w:sz="2" w:space="10" w:color="4472C4"/>
        <w:right w:val="single" w:sz="2" w:space="10" w:color="4472C4"/>
      </w:pBdr>
      <w:ind w:left="1152" w:right="1152"/>
    </w:pPr>
    <w:rPr>
      <w:rFonts w:ascii="Calibri" w:eastAsia="Yu Mincho" w:hAnsi="Calibri"/>
      <w:i/>
      <w:iCs/>
      <w:color w:val="4472C4"/>
    </w:rPr>
  </w:style>
  <w:style w:type="paragraph" w:styleId="BodyText">
    <w:name w:val="Body Text"/>
    <w:basedOn w:val="Normal"/>
    <w:link w:val="BodyTextChar"/>
    <w:rsid w:val="00707E6A"/>
    <w:pPr>
      <w:spacing w:after="120"/>
    </w:pPr>
  </w:style>
  <w:style w:type="character" w:customStyle="1" w:styleId="BodyTextChar">
    <w:name w:val="Body Text Char"/>
    <w:basedOn w:val="DefaultParagraphFont"/>
    <w:link w:val="BodyText"/>
    <w:rsid w:val="00707E6A"/>
    <w:rPr>
      <w:rFonts w:ascii="Times New Roman" w:hAnsi="Times New Roman"/>
      <w:lang w:val="en-GB" w:eastAsia="en-US"/>
    </w:rPr>
  </w:style>
  <w:style w:type="paragraph" w:styleId="BodyText2">
    <w:name w:val="Body Text 2"/>
    <w:basedOn w:val="Normal"/>
    <w:link w:val="BodyText2Char"/>
    <w:rsid w:val="00707E6A"/>
    <w:pPr>
      <w:spacing w:after="120" w:line="480" w:lineRule="auto"/>
    </w:pPr>
  </w:style>
  <w:style w:type="character" w:customStyle="1" w:styleId="BodyText2Char">
    <w:name w:val="Body Text 2 Char"/>
    <w:basedOn w:val="DefaultParagraphFont"/>
    <w:link w:val="BodyText2"/>
    <w:rsid w:val="00707E6A"/>
    <w:rPr>
      <w:rFonts w:ascii="Times New Roman" w:hAnsi="Times New Roman"/>
      <w:lang w:val="en-GB" w:eastAsia="en-US"/>
    </w:rPr>
  </w:style>
  <w:style w:type="paragraph" w:styleId="BodyText3">
    <w:name w:val="Body Text 3"/>
    <w:basedOn w:val="Normal"/>
    <w:link w:val="BodyText3Char"/>
    <w:rsid w:val="00707E6A"/>
    <w:pPr>
      <w:spacing w:after="120"/>
    </w:pPr>
    <w:rPr>
      <w:sz w:val="16"/>
      <w:szCs w:val="16"/>
    </w:rPr>
  </w:style>
  <w:style w:type="character" w:customStyle="1" w:styleId="BodyText3Char">
    <w:name w:val="Body Text 3 Char"/>
    <w:basedOn w:val="DefaultParagraphFont"/>
    <w:link w:val="BodyText3"/>
    <w:rsid w:val="00707E6A"/>
    <w:rPr>
      <w:rFonts w:ascii="Times New Roman" w:hAnsi="Times New Roman"/>
      <w:sz w:val="16"/>
      <w:szCs w:val="16"/>
      <w:lang w:val="en-GB" w:eastAsia="en-US"/>
    </w:rPr>
  </w:style>
  <w:style w:type="paragraph" w:styleId="BodyTextFirstIndent">
    <w:name w:val="Body Text First Indent"/>
    <w:basedOn w:val="BodyText"/>
    <w:link w:val="BodyTextFirstIndentChar"/>
    <w:rsid w:val="00707E6A"/>
    <w:pPr>
      <w:spacing w:after="180"/>
      <w:ind w:firstLine="360"/>
    </w:pPr>
  </w:style>
  <w:style w:type="character" w:customStyle="1" w:styleId="BodyTextFirstIndentChar">
    <w:name w:val="Body Text First Indent Char"/>
    <w:basedOn w:val="BodyTextChar"/>
    <w:link w:val="BodyTextFirstIndent"/>
    <w:rsid w:val="00707E6A"/>
    <w:rPr>
      <w:rFonts w:ascii="Times New Roman" w:hAnsi="Times New Roman"/>
      <w:lang w:val="en-GB" w:eastAsia="en-US"/>
    </w:rPr>
  </w:style>
  <w:style w:type="paragraph" w:styleId="BodyTextIndent">
    <w:name w:val="Body Text Indent"/>
    <w:basedOn w:val="Normal"/>
    <w:link w:val="BodyTextIndentChar"/>
    <w:rsid w:val="00707E6A"/>
    <w:pPr>
      <w:spacing w:after="120"/>
      <w:ind w:left="283"/>
    </w:pPr>
  </w:style>
  <w:style w:type="character" w:customStyle="1" w:styleId="BodyTextIndentChar">
    <w:name w:val="Body Text Indent Char"/>
    <w:basedOn w:val="DefaultParagraphFont"/>
    <w:link w:val="BodyTextIndent"/>
    <w:rsid w:val="00707E6A"/>
    <w:rPr>
      <w:rFonts w:ascii="Times New Roman" w:hAnsi="Times New Roman"/>
      <w:lang w:val="en-GB" w:eastAsia="en-US"/>
    </w:rPr>
  </w:style>
  <w:style w:type="paragraph" w:styleId="BodyTextFirstIndent2">
    <w:name w:val="Body Text First Indent 2"/>
    <w:basedOn w:val="BodyTextIndent"/>
    <w:link w:val="BodyTextFirstIndent2Char"/>
    <w:rsid w:val="00707E6A"/>
    <w:pPr>
      <w:spacing w:after="180"/>
      <w:ind w:left="360" w:firstLine="360"/>
    </w:pPr>
  </w:style>
  <w:style w:type="character" w:customStyle="1" w:styleId="BodyTextFirstIndent2Char">
    <w:name w:val="Body Text First Indent 2 Char"/>
    <w:basedOn w:val="BodyTextIndentChar"/>
    <w:link w:val="BodyTextFirstIndent2"/>
    <w:rsid w:val="00707E6A"/>
    <w:rPr>
      <w:rFonts w:ascii="Times New Roman" w:hAnsi="Times New Roman"/>
      <w:lang w:val="en-GB" w:eastAsia="en-US"/>
    </w:rPr>
  </w:style>
  <w:style w:type="paragraph" w:styleId="BodyTextIndent2">
    <w:name w:val="Body Text Indent 2"/>
    <w:basedOn w:val="Normal"/>
    <w:link w:val="BodyTextIndent2Char"/>
    <w:rsid w:val="00707E6A"/>
    <w:pPr>
      <w:spacing w:after="120" w:line="480" w:lineRule="auto"/>
      <w:ind w:left="283"/>
    </w:pPr>
  </w:style>
  <w:style w:type="character" w:customStyle="1" w:styleId="BodyTextIndent2Char">
    <w:name w:val="Body Text Indent 2 Char"/>
    <w:basedOn w:val="DefaultParagraphFont"/>
    <w:link w:val="BodyTextIndent2"/>
    <w:rsid w:val="00707E6A"/>
    <w:rPr>
      <w:rFonts w:ascii="Times New Roman" w:hAnsi="Times New Roman"/>
      <w:lang w:val="en-GB" w:eastAsia="en-US"/>
    </w:rPr>
  </w:style>
  <w:style w:type="paragraph" w:styleId="BodyTextIndent3">
    <w:name w:val="Body Text Indent 3"/>
    <w:basedOn w:val="Normal"/>
    <w:link w:val="BodyTextIndent3Char"/>
    <w:rsid w:val="00707E6A"/>
    <w:pPr>
      <w:spacing w:after="120"/>
      <w:ind w:left="283"/>
    </w:pPr>
    <w:rPr>
      <w:sz w:val="16"/>
      <w:szCs w:val="16"/>
    </w:rPr>
  </w:style>
  <w:style w:type="character" w:customStyle="1" w:styleId="BodyTextIndent3Char">
    <w:name w:val="Body Text Indent 3 Char"/>
    <w:basedOn w:val="DefaultParagraphFont"/>
    <w:link w:val="BodyTextIndent3"/>
    <w:rsid w:val="00707E6A"/>
    <w:rPr>
      <w:rFonts w:ascii="Times New Roman" w:hAnsi="Times New Roman"/>
      <w:sz w:val="16"/>
      <w:szCs w:val="16"/>
      <w:lang w:val="en-GB" w:eastAsia="en-US"/>
    </w:rPr>
  </w:style>
  <w:style w:type="paragraph" w:customStyle="1" w:styleId="Caption1">
    <w:name w:val="Caption1"/>
    <w:basedOn w:val="Normal"/>
    <w:next w:val="Normal"/>
    <w:semiHidden/>
    <w:unhideWhenUsed/>
    <w:qFormat/>
    <w:rsid w:val="00707E6A"/>
    <w:pPr>
      <w:spacing w:after="200"/>
    </w:pPr>
    <w:rPr>
      <w:i/>
      <w:iCs/>
      <w:color w:val="44546A"/>
      <w:sz w:val="18"/>
      <w:szCs w:val="18"/>
    </w:rPr>
  </w:style>
  <w:style w:type="paragraph" w:styleId="Closing">
    <w:name w:val="Closing"/>
    <w:basedOn w:val="Normal"/>
    <w:link w:val="ClosingChar"/>
    <w:rsid w:val="00707E6A"/>
    <w:pPr>
      <w:spacing w:after="0"/>
      <w:ind w:left="4252"/>
    </w:pPr>
  </w:style>
  <w:style w:type="character" w:customStyle="1" w:styleId="ClosingChar">
    <w:name w:val="Closing Char"/>
    <w:basedOn w:val="DefaultParagraphFont"/>
    <w:link w:val="Closing"/>
    <w:rsid w:val="00707E6A"/>
    <w:rPr>
      <w:rFonts w:ascii="Times New Roman" w:hAnsi="Times New Roman"/>
      <w:lang w:val="en-GB" w:eastAsia="en-US"/>
    </w:rPr>
  </w:style>
  <w:style w:type="paragraph" w:styleId="Date">
    <w:name w:val="Date"/>
    <w:basedOn w:val="Normal"/>
    <w:next w:val="Normal"/>
    <w:link w:val="DateChar"/>
    <w:rsid w:val="00707E6A"/>
  </w:style>
  <w:style w:type="character" w:customStyle="1" w:styleId="DateChar">
    <w:name w:val="Date Char"/>
    <w:basedOn w:val="DefaultParagraphFont"/>
    <w:link w:val="Date"/>
    <w:rsid w:val="00707E6A"/>
    <w:rPr>
      <w:rFonts w:ascii="Times New Roman" w:hAnsi="Times New Roman"/>
      <w:lang w:val="en-GB" w:eastAsia="en-US"/>
    </w:rPr>
  </w:style>
  <w:style w:type="paragraph" w:styleId="E-mailSignature">
    <w:name w:val="E-mail Signature"/>
    <w:basedOn w:val="Normal"/>
    <w:link w:val="E-mailSignatureChar"/>
    <w:rsid w:val="00707E6A"/>
    <w:pPr>
      <w:spacing w:after="0"/>
    </w:pPr>
  </w:style>
  <w:style w:type="character" w:customStyle="1" w:styleId="E-mailSignatureChar">
    <w:name w:val="E-mail Signature Char"/>
    <w:basedOn w:val="DefaultParagraphFont"/>
    <w:link w:val="E-mailSignature"/>
    <w:rsid w:val="00707E6A"/>
    <w:rPr>
      <w:rFonts w:ascii="Times New Roman" w:hAnsi="Times New Roman"/>
      <w:lang w:val="en-GB" w:eastAsia="en-US"/>
    </w:rPr>
  </w:style>
  <w:style w:type="paragraph" w:styleId="EndnoteText">
    <w:name w:val="endnote text"/>
    <w:basedOn w:val="Normal"/>
    <w:link w:val="EndnoteTextChar"/>
    <w:rsid w:val="00707E6A"/>
    <w:pPr>
      <w:spacing w:after="0"/>
    </w:pPr>
  </w:style>
  <w:style w:type="character" w:customStyle="1" w:styleId="EndnoteTextChar">
    <w:name w:val="Endnote Text Char"/>
    <w:basedOn w:val="DefaultParagraphFont"/>
    <w:link w:val="EndnoteText"/>
    <w:rsid w:val="00707E6A"/>
    <w:rPr>
      <w:rFonts w:ascii="Times New Roman" w:hAnsi="Times New Roman"/>
      <w:lang w:val="en-GB" w:eastAsia="en-US"/>
    </w:rPr>
  </w:style>
  <w:style w:type="paragraph" w:customStyle="1" w:styleId="EnvelopeAddress1">
    <w:name w:val="Envelope Address1"/>
    <w:basedOn w:val="Normal"/>
    <w:next w:val="EnvelopeAddress"/>
    <w:rsid w:val="00707E6A"/>
    <w:pPr>
      <w:framePr w:w="7920" w:h="1980" w:hRule="exact" w:hSpace="180" w:wrap="auto" w:hAnchor="page" w:xAlign="center" w:yAlign="bottom"/>
      <w:spacing w:after="0"/>
      <w:ind w:left="2880"/>
    </w:pPr>
    <w:rPr>
      <w:rFonts w:ascii="Calibri Light" w:eastAsia="Yu Gothic Light" w:hAnsi="Calibri Light"/>
      <w:sz w:val="24"/>
      <w:szCs w:val="24"/>
    </w:rPr>
  </w:style>
  <w:style w:type="paragraph" w:customStyle="1" w:styleId="EnvelopeReturn1">
    <w:name w:val="Envelope Return1"/>
    <w:basedOn w:val="Normal"/>
    <w:next w:val="EnvelopeReturn"/>
    <w:rsid w:val="00707E6A"/>
    <w:pPr>
      <w:spacing w:after="0"/>
    </w:pPr>
    <w:rPr>
      <w:rFonts w:ascii="Calibri Light" w:eastAsia="Yu Gothic Light" w:hAnsi="Calibri Light"/>
    </w:rPr>
  </w:style>
  <w:style w:type="paragraph" w:styleId="HTMLAddress">
    <w:name w:val="HTML Address"/>
    <w:basedOn w:val="Normal"/>
    <w:link w:val="HTMLAddressChar"/>
    <w:rsid w:val="00707E6A"/>
    <w:pPr>
      <w:spacing w:after="0"/>
    </w:pPr>
    <w:rPr>
      <w:i/>
      <w:iCs/>
    </w:rPr>
  </w:style>
  <w:style w:type="character" w:customStyle="1" w:styleId="HTMLAddressChar">
    <w:name w:val="HTML Address Char"/>
    <w:basedOn w:val="DefaultParagraphFont"/>
    <w:link w:val="HTMLAddress"/>
    <w:rsid w:val="00707E6A"/>
    <w:rPr>
      <w:rFonts w:ascii="Times New Roman" w:hAnsi="Times New Roman"/>
      <w:i/>
      <w:iCs/>
      <w:lang w:val="en-GB" w:eastAsia="en-US"/>
    </w:rPr>
  </w:style>
  <w:style w:type="paragraph" w:styleId="Index3">
    <w:name w:val="index 3"/>
    <w:basedOn w:val="Normal"/>
    <w:next w:val="Normal"/>
    <w:rsid w:val="00707E6A"/>
    <w:pPr>
      <w:spacing w:after="0"/>
      <w:ind w:left="600" w:hanging="200"/>
    </w:pPr>
  </w:style>
  <w:style w:type="paragraph" w:styleId="Index4">
    <w:name w:val="index 4"/>
    <w:basedOn w:val="Normal"/>
    <w:next w:val="Normal"/>
    <w:rsid w:val="00707E6A"/>
    <w:pPr>
      <w:spacing w:after="0"/>
      <w:ind w:left="800" w:hanging="200"/>
    </w:pPr>
  </w:style>
  <w:style w:type="paragraph" w:styleId="Index5">
    <w:name w:val="index 5"/>
    <w:basedOn w:val="Normal"/>
    <w:next w:val="Normal"/>
    <w:rsid w:val="00707E6A"/>
    <w:pPr>
      <w:spacing w:after="0"/>
      <w:ind w:left="1000" w:hanging="200"/>
    </w:pPr>
  </w:style>
  <w:style w:type="paragraph" w:styleId="Index6">
    <w:name w:val="index 6"/>
    <w:basedOn w:val="Normal"/>
    <w:next w:val="Normal"/>
    <w:rsid w:val="00707E6A"/>
    <w:pPr>
      <w:spacing w:after="0"/>
      <w:ind w:left="1200" w:hanging="200"/>
    </w:pPr>
  </w:style>
  <w:style w:type="paragraph" w:styleId="Index7">
    <w:name w:val="index 7"/>
    <w:basedOn w:val="Normal"/>
    <w:next w:val="Normal"/>
    <w:rsid w:val="00707E6A"/>
    <w:pPr>
      <w:spacing w:after="0"/>
      <w:ind w:left="1400" w:hanging="200"/>
    </w:pPr>
  </w:style>
  <w:style w:type="paragraph" w:styleId="Index8">
    <w:name w:val="index 8"/>
    <w:basedOn w:val="Normal"/>
    <w:next w:val="Normal"/>
    <w:rsid w:val="00707E6A"/>
    <w:pPr>
      <w:spacing w:after="0"/>
      <w:ind w:left="1600" w:hanging="200"/>
    </w:pPr>
  </w:style>
  <w:style w:type="paragraph" w:styleId="Index9">
    <w:name w:val="index 9"/>
    <w:basedOn w:val="Normal"/>
    <w:next w:val="Normal"/>
    <w:rsid w:val="00707E6A"/>
    <w:pPr>
      <w:spacing w:after="0"/>
      <w:ind w:left="1800" w:hanging="200"/>
    </w:pPr>
  </w:style>
  <w:style w:type="paragraph" w:customStyle="1" w:styleId="IndexHeading1">
    <w:name w:val="Index Heading1"/>
    <w:basedOn w:val="Normal"/>
    <w:next w:val="Index1"/>
    <w:rsid w:val="00707E6A"/>
    <w:rPr>
      <w:rFonts w:ascii="Calibri Light" w:eastAsia="Yu Gothic Light" w:hAnsi="Calibri Light"/>
      <w:b/>
      <w:bCs/>
    </w:rPr>
  </w:style>
  <w:style w:type="paragraph" w:customStyle="1" w:styleId="IntenseQuote1">
    <w:name w:val="Intense Quote1"/>
    <w:basedOn w:val="Normal"/>
    <w:next w:val="Normal"/>
    <w:uiPriority w:val="30"/>
    <w:qFormat/>
    <w:rsid w:val="00707E6A"/>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basedOn w:val="DefaultParagraphFont"/>
    <w:link w:val="IntenseQuote"/>
    <w:uiPriority w:val="30"/>
    <w:rsid w:val="00707E6A"/>
    <w:rPr>
      <w:i/>
      <w:iCs/>
      <w:color w:val="4472C4"/>
      <w:lang w:val="en-GB" w:eastAsia="en-US"/>
    </w:rPr>
  </w:style>
  <w:style w:type="paragraph" w:styleId="ListContinue">
    <w:name w:val="List Continue"/>
    <w:basedOn w:val="Normal"/>
    <w:rsid w:val="00707E6A"/>
    <w:pPr>
      <w:spacing w:after="120"/>
      <w:ind w:left="283"/>
      <w:contextualSpacing/>
    </w:pPr>
  </w:style>
  <w:style w:type="paragraph" w:styleId="ListContinue2">
    <w:name w:val="List Continue 2"/>
    <w:basedOn w:val="Normal"/>
    <w:rsid w:val="00707E6A"/>
    <w:pPr>
      <w:spacing w:after="120"/>
      <w:ind w:left="566"/>
      <w:contextualSpacing/>
    </w:pPr>
  </w:style>
  <w:style w:type="paragraph" w:styleId="ListContinue3">
    <w:name w:val="List Continue 3"/>
    <w:basedOn w:val="Normal"/>
    <w:rsid w:val="00707E6A"/>
    <w:pPr>
      <w:spacing w:after="120"/>
      <w:ind w:left="849"/>
      <w:contextualSpacing/>
    </w:pPr>
  </w:style>
  <w:style w:type="paragraph" w:styleId="ListContinue4">
    <w:name w:val="List Continue 4"/>
    <w:basedOn w:val="Normal"/>
    <w:rsid w:val="00707E6A"/>
    <w:pPr>
      <w:spacing w:after="120"/>
      <w:ind w:left="1132"/>
      <w:contextualSpacing/>
    </w:pPr>
  </w:style>
  <w:style w:type="paragraph" w:styleId="ListContinue5">
    <w:name w:val="List Continue 5"/>
    <w:basedOn w:val="Normal"/>
    <w:rsid w:val="00707E6A"/>
    <w:pPr>
      <w:spacing w:after="120"/>
      <w:ind w:left="1415"/>
      <w:contextualSpacing/>
    </w:pPr>
  </w:style>
  <w:style w:type="paragraph" w:styleId="ListNumber3">
    <w:name w:val="List Number 3"/>
    <w:basedOn w:val="Normal"/>
    <w:rsid w:val="00707E6A"/>
    <w:pPr>
      <w:tabs>
        <w:tab w:val="num" w:pos="926"/>
      </w:tabs>
      <w:ind w:left="926" w:hanging="360"/>
      <w:contextualSpacing/>
    </w:pPr>
  </w:style>
  <w:style w:type="paragraph" w:styleId="ListNumber4">
    <w:name w:val="List Number 4"/>
    <w:basedOn w:val="Normal"/>
    <w:rsid w:val="00707E6A"/>
    <w:pPr>
      <w:tabs>
        <w:tab w:val="num" w:pos="1209"/>
      </w:tabs>
      <w:ind w:left="1209" w:hanging="360"/>
      <w:contextualSpacing/>
    </w:pPr>
  </w:style>
  <w:style w:type="paragraph" w:styleId="ListNumber5">
    <w:name w:val="List Number 5"/>
    <w:basedOn w:val="Normal"/>
    <w:rsid w:val="00707E6A"/>
    <w:pPr>
      <w:tabs>
        <w:tab w:val="num" w:pos="1492"/>
      </w:tabs>
      <w:ind w:left="1492" w:hanging="360"/>
      <w:contextualSpacing/>
    </w:pPr>
  </w:style>
  <w:style w:type="paragraph" w:styleId="MacroText">
    <w:name w:val="macro"/>
    <w:link w:val="MacroTextChar"/>
    <w:rsid w:val="00707E6A"/>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rsid w:val="00707E6A"/>
    <w:rPr>
      <w:rFonts w:ascii="Consolas" w:hAnsi="Consolas"/>
      <w:lang w:val="en-GB" w:eastAsia="en-US"/>
    </w:rPr>
  </w:style>
  <w:style w:type="paragraph" w:customStyle="1" w:styleId="MessageHeader1">
    <w:name w:val="Message Header1"/>
    <w:basedOn w:val="Normal"/>
    <w:next w:val="MessageHeader"/>
    <w:link w:val="MessageHeaderChar"/>
    <w:rsid w:val="00707E6A"/>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Calibri Light" w:eastAsia="Yu Gothic Light" w:hAnsi="Calibri Light"/>
      <w:sz w:val="24"/>
      <w:szCs w:val="24"/>
    </w:rPr>
  </w:style>
  <w:style w:type="character" w:customStyle="1" w:styleId="MessageHeaderChar">
    <w:name w:val="Message Header Char"/>
    <w:basedOn w:val="DefaultParagraphFont"/>
    <w:link w:val="MessageHeader1"/>
    <w:rsid w:val="00707E6A"/>
    <w:rPr>
      <w:rFonts w:ascii="Calibri Light" w:eastAsia="Yu Gothic Light" w:hAnsi="Calibri Light" w:cs="Times New Roman"/>
      <w:sz w:val="24"/>
      <w:szCs w:val="24"/>
      <w:shd w:val="pct20" w:color="auto" w:fill="auto"/>
      <w:lang w:val="en-GB" w:eastAsia="en-US"/>
    </w:rPr>
  </w:style>
  <w:style w:type="paragraph" w:styleId="NoSpacing">
    <w:name w:val="No Spacing"/>
    <w:uiPriority w:val="1"/>
    <w:qFormat/>
    <w:rsid w:val="00707E6A"/>
    <w:rPr>
      <w:rFonts w:ascii="Times New Roman" w:hAnsi="Times New Roman"/>
      <w:lang w:val="en-GB" w:eastAsia="en-US"/>
    </w:rPr>
  </w:style>
  <w:style w:type="paragraph" w:styleId="NormalWeb">
    <w:name w:val="Normal (Web)"/>
    <w:basedOn w:val="Normal"/>
    <w:rsid w:val="00707E6A"/>
    <w:rPr>
      <w:sz w:val="24"/>
      <w:szCs w:val="24"/>
    </w:rPr>
  </w:style>
  <w:style w:type="paragraph" w:styleId="NormalIndent">
    <w:name w:val="Normal Indent"/>
    <w:basedOn w:val="Normal"/>
    <w:rsid w:val="00707E6A"/>
    <w:pPr>
      <w:ind w:left="720"/>
    </w:pPr>
  </w:style>
  <w:style w:type="paragraph" w:styleId="NoteHeading">
    <w:name w:val="Note Heading"/>
    <w:basedOn w:val="Normal"/>
    <w:next w:val="Normal"/>
    <w:link w:val="NoteHeadingChar"/>
    <w:rsid w:val="00707E6A"/>
    <w:pPr>
      <w:spacing w:after="0"/>
    </w:pPr>
  </w:style>
  <w:style w:type="character" w:customStyle="1" w:styleId="NoteHeadingChar">
    <w:name w:val="Note Heading Char"/>
    <w:basedOn w:val="DefaultParagraphFont"/>
    <w:link w:val="NoteHeading"/>
    <w:rsid w:val="00707E6A"/>
    <w:rPr>
      <w:rFonts w:ascii="Times New Roman" w:hAnsi="Times New Roman"/>
      <w:lang w:val="en-GB" w:eastAsia="en-US"/>
    </w:rPr>
  </w:style>
  <w:style w:type="paragraph" w:styleId="PlainText">
    <w:name w:val="Plain Text"/>
    <w:basedOn w:val="Normal"/>
    <w:link w:val="PlainTextChar"/>
    <w:rsid w:val="00707E6A"/>
    <w:pPr>
      <w:spacing w:after="0"/>
    </w:pPr>
    <w:rPr>
      <w:rFonts w:ascii="Consolas" w:hAnsi="Consolas"/>
      <w:sz w:val="21"/>
      <w:szCs w:val="21"/>
    </w:rPr>
  </w:style>
  <w:style w:type="character" w:customStyle="1" w:styleId="PlainTextChar">
    <w:name w:val="Plain Text Char"/>
    <w:basedOn w:val="DefaultParagraphFont"/>
    <w:link w:val="PlainText"/>
    <w:rsid w:val="00707E6A"/>
    <w:rPr>
      <w:rFonts w:ascii="Consolas" w:hAnsi="Consolas"/>
      <w:sz w:val="21"/>
      <w:szCs w:val="21"/>
      <w:lang w:val="en-GB" w:eastAsia="en-US"/>
    </w:rPr>
  </w:style>
  <w:style w:type="paragraph" w:customStyle="1" w:styleId="Quote1">
    <w:name w:val="Quote1"/>
    <w:basedOn w:val="Normal"/>
    <w:next w:val="Normal"/>
    <w:uiPriority w:val="29"/>
    <w:qFormat/>
    <w:rsid w:val="00707E6A"/>
    <w:pPr>
      <w:spacing w:before="200" w:after="160"/>
      <w:ind w:left="864" w:right="864"/>
      <w:jc w:val="center"/>
    </w:pPr>
    <w:rPr>
      <w:i/>
      <w:iCs/>
      <w:color w:val="404040"/>
    </w:rPr>
  </w:style>
  <w:style w:type="character" w:customStyle="1" w:styleId="QuoteChar">
    <w:name w:val="Quote Char"/>
    <w:basedOn w:val="DefaultParagraphFont"/>
    <w:link w:val="Quote"/>
    <w:uiPriority w:val="29"/>
    <w:rsid w:val="00707E6A"/>
    <w:rPr>
      <w:i/>
      <w:iCs/>
      <w:color w:val="404040"/>
      <w:lang w:val="en-GB" w:eastAsia="en-US"/>
    </w:rPr>
  </w:style>
  <w:style w:type="paragraph" w:styleId="Salutation">
    <w:name w:val="Salutation"/>
    <w:basedOn w:val="Normal"/>
    <w:next w:val="Normal"/>
    <w:link w:val="SalutationChar"/>
    <w:rsid w:val="00707E6A"/>
  </w:style>
  <w:style w:type="character" w:customStyle="1" w:styleId="SalutationChar">
    <w:name w:val="Salutation Char"/>
    <w:basedOn w:val="DefaultParagraphFont"/>
    <w:link w:val="Salutation"/>
    <w:rsid w:val="00707E6A"/>
    <w:rPr>
      <w:rFonts w:ascii="Times New Roman" w:hAnsi="Times New Roman"/>
      <w:lang w:val="en-GB" w:eastAsia="en-US"/>
    </w:rPr>
  </w:style>
  <w:style w:type="paragraph" w:styleId="Signature">
    <w:name w:val="Signature"/>
    <w:basedOn w:val="Normal"/>
    <w:link w:val="SignatureChar"/>
    <w:rsid w:val="00707E6A"/>
    <w:pPr>
      <w:spacing w:after="0"/>
      <w:ind w:left="4252"/>
    </w:pPr>
  </w:style>
  <w:style w:type="character" w:customStyle="1" w:styleId="SignatureChar">
    <w:name w:val="Signature Char"/>
    <w:basedOn w:val="DefaultParagraphFont"/>
    <w:link w:val="Signature"/>
    <w:rsid w:val="00707E6A"/>
    <w:rPr>
      <w:rFonts w:ascii="Times New Roman" w:hAnsi="Times New Roman"/>
      <w:lang w:val="en-GB" w:eastAsia="en-US"/>
    </w:rPr>
  </w:style>
  <w:style w:type="paragraph" w:customStyle="1" w:styleId="Subtitle1">
    <w:name w:val="Subtitle1"/>
    <w:basedOn w:val="Normal"/>
    <w:next w:val="Normal"/>
    <w:qFormat/>
    <w:rsid w:val="00707E6A"/>
    <w:pPr>
      <w:numPr>
        <w:ilvl w:val="1"/>
      </w:numPr>
      <w:spacing w:after="160"/>
    </w:pPr>
    <w:rPr>
      <w:rFonts w:ascii="Calibri" w:eastAsia="Yu Mincho" w:hAnsi="Calibri"/>
      <w:color w:val="5A5A5A"/>
      <w:spacing w:val="15"/>
      <w:sz w:val="22"/>
      <w:szCs w:val="22"/>
    </w:rPr>
  </w:style>
  <w:style w:type="character" w:customStyle="1" w:styleId="SubtitleChar">
    <w:name w:val="Subtitle Char"/>
    <w:basedOn w:val="DefaultParagraphFont"/>
    <w:link w:val="Subtitle"/>
    <w:rsid w:val="00707E6A"/>
    <w:rPr>
      <w:rFonts w:ascii="Calibri" w:eastAsia="Yu Mincho" w:hAnsi="Calibri" w:cs="Times New Roman"/>
      <w:color w:val="5A5A5A"/>
      <w:spacing w:val="15"/>
      <w:sz w:val="22"/>
      <w:szCs w:val="22"/>
      <w:lang w:val="en-GB" w:eastAsia="en-US"/>
    </w:rPr>
  </w:style>
  <w:style w:type="paragraph" w:styleId="TableofAuthorities">
    <w:name w:val="table of authorities"/>
    <w:basedOn w:val="Normal"/>
    <w:next w:val="Normal"/>
    <w:rsid w:val="00707E6A"/>
    <w:pPr>
      <w:spacing w:after="0"/>
      <w:ind w:left="200" w:hanging="200"/>
    </w:pPr>
  </w:style>
  <w:style w:type="paragraph" w:styleId="TableofFigures">
    <w:name w:val="table of figures"/>
    <w:basedOn w:val="Normal"/>
    <w:next w:val="Normal"/>
    <w:rsid w:val="00707E6A"/>
    <w:pPr>
      <w:spacing w:after="0"/>
    </w:pPr>
  </w:style>
  <w:style w:type="paragraph" w:customStyle="1" w:styleId="Title1">
    <w:name w:val="Title1"/>
    <w:basedOn w:val="Normal"/>
    <w:next w:val="Normal"/>
    <w:qFormat/>
    <w:rsid w:val="00707E6A"/>
    <w:pPr>
      <w:spacing w:after="0"/>
      <w:contextualSpacing/>
    </w:pPr>
    <w:rPr>
      <w:rFonts w:ascii="Calibri Light" w:eastAsia="Yu Gothic Light" w:hAnsi="Calibri Light"/>
      <w:spacing w:val="-10"/>
      <w:kern w:val="28"/>
      <w:sz w:val="56"/>
      <w:szCs w:val="56"/>
    </w:rPr>
  </w:style>
  <w:style w:type="character" w:customStyle="1" w:styleId="TitleChar">
    <w:name w:val="Title Char"/>
    <w:basedOn w:val="DefaultParagraphFont"/>
    <w:link w:val="Title"/>
    <w:rsid w:val="00707E6A"/>
    <w:rPr>
      <w:rFonts w:ascii="Calibri Light" w:eastAsia="Yu Gothic Light" w:hAnsi="Calibri Light" w:cs="Times New Roman"/>
      <w:spacing w:val="-10"/>
      <w:kern w:val="28"/>
      <w:sz w:val="56"/>
      <w:szCs w:val="56"/>
      <w:lang w:val="en-GB" w:eastAsia="en-US"/>
    </w:rPr>
  </w:style>
  <w:style w:type="paragraph" w:customStyle="1" w:styleId="TOAHeading1">
    <w:name w:val="TOA Heading1"/>
    <w:basedOn w:val="Normal"/>
    <w:next w:val="Normal"/>
    <w:rsid w:val="00707E6A"/>
    <w:pPr>
      <w:spacing w:before="120"/>
    </w:pPr>
    <w:rPr>
      <w:rFonts w:ascii="Calibri Light" w:eastAsia="Yu Gothic Light" w:hAnsi="Calibri Light"/>
      <w:b/>
      <w:bCs/>
      <w:sz w:val="24"/>
      <w:szCs w:val="24"/>
    </w:rPr>
  </w:style>
  <w:style w:type="character" w:customStyle="1" w:styleId="H60">
    <w:name w:val="H6 (文字)"/>
    <w:link w:val="H6"/>
    <w:rsid w:val="00707E6A"/>
    <w:rPr>
      <w:rFonts w:ascii="Arial" w:hAnsi="Arial"/>
      <w:lang w:val="en-GB" w:eastAsia="en-US"/>
    </w:rPr>
  </w:style>
  <w:style w:type="paragraph" w:styleId="BlockText">
    <w:name w:val="Block Text"/>
    <w:basedOn w:val="Normal"/>
    <w:unhideWhenUsed/>
    <w:rsid w:val="00707E6A"/>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EnvelopeAddress">
    <w:name w:val="envelope address"/>
    <w:basedOn w:val="Normal"/>
    <w:unhideWhenUsed/>
    <w:rsid w:val="00707E6A"/>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nhideWhenUsed/>
    <w:rsid w:val="00707E6A"/>
    <w:pPr>
      <w:spacing w:after="0"/>
    </w:pPr>
    <w:rPr>
      <w:rFonts w:asciiTheme="majorHAnsi" w:eastAsiaTheme="majorEastAsia" w:hAnsiTheme="majorHAnsi" w:cstheme="majorBidi"/>
    </w:rPr>
  </w:style>
  <w:style w:type="paragraph" w:styleId="IntenseQuote">
    <w:name w:val="Intense Quote"/>
    <w:basedOn w:val="Normal"/>
    <w:next w:val="Normal"/>
    <w:link w:val="IntenseQuoteChar"/>
    <w:uiPriority w:val="30"/>
    <w:qFormat/>
    <w:rsid w:val="00707E6A"/>
    <w:pPr>
      <w:pBdr>
        <w:top w:val="single" w:sz="4" w:space="10" w:color="4F81BD" w:themeColor="accent1"/>
        <w:bottom w:val="single" w:sz="4" w:space="10" w:color="4F81BD" w:themeColor="accent1"/>
      </w:pBdr>
      <w:spacing w:before="360" w:after="360"/>
      <w:ind w:left="864" w:right="864"/>
      <w:jc w:val="center"/>
    </w:pPr>
    <w:rPr>
      <w:rFonts w:ascii="CG Times (WN)" w:hAnsi="CG Times (WN)"/>
      <w:i/>
      <w:iCs/>
      <w:color w:val="4472C4"/>
    </w:rPr>
  </w:style>
  <w:style w:type="character" w:customStyle="1" w:styleId="IntenseQuoteChar1">
    <w:name w:val="Intense Quote Char1"/>
    <w:basedOn w:val="DefaultParagraphFont"/>
    <w:uiPriority w:val="30"/>
    <w:rsid w:val="00707E6A"/>
    <w:rPr>
      <w:rFonts w:ascii="Times New Roman" w:hAnsi="Times New Roman"/>
      <w:i/>
      <w:iCs/>
      <w:color w:val="4F81BD" w:themeColor="accent1"/>
      <w:lang w:val="en-GB" w:eastAsia="en-US"/>
    </w:rPr>
  </w:style>
  <w:style w:type="paragraph" w:styleId="MessageHeader">
    <w:name w:val="Message Header"/>
    <w:basedOn w:val="Normal"/>
    <w:link w:val="MessageHeaderChar1"/>
    <w:unhideWhenUsed/>
    <w:rsid w:val="00707E6A"/>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szCs w:val="24"/>
    </w:rPr>
  </w:style>
  <w:style w:type="character" w:customStyle="1" w:styleId="MessageHeaderChar1">
    <w:name w:val="Message Header Char1"/>
    <w:basedOn w:val="DefaultParagraphFont"/>
    <w:link w:val="MessageHeader"/>
    <w:uiPriority w:val="99"/>
    <w:semiHidden/>
    <w:rsid w:val="00707E6A"/>
    <w:rPr>
      <w:rFonts w:asciiTheme="majorHAnsi" w:eastAsiaTheme="majorEastAsia" w:hAnsiTheme="majorHAnsi" w:cstheme="majorBidi"/>
      <w:sz w:val="24"/>
      <w:szCs w:val="24"/>
      <w:shd w:val="pct20" w:color="auto" w:fill="auto"/>
      <w:lang w:val="en-GB" w:eastAsia="en-US"/>
    </w:rPr>
  </w:style>
  <w:style w:type="paragraph" w:styleId="Quote">
    <w:name w:val="Quote"/>
    <w:basedOn w:val="Normal"/>
    <w:next w:val="Normal"/>
    <w:link w:val="QuoteChar"/>
    <w:uiPriority w:val="29"/>
    <w:qFormat/>
    <w:rsid w:val="00707E6A"/>
    <w:pPr>
      <w:spacing w:before="200" w:after="160"/>
      <w:ind w:left="864" w:right="864"/>
      <w:jc w:val="center"/>
    </w:pPr>
    <w:rPr>
      <w:rFonts w:ascii="CG Times (WN)" w:hAnsi="CG Times (WN)"/>
      <w:i/>
      <w:iCs/>
      <w:color w:val="404040"/>
    </w:rPr>
  </w:style>
  <w:style w:type="character" w:customStyle="1" w:styleId="QuoteChar1">
    <w:name w:val="Quote Char1"/>
    <w:basedOn w:val="DefaultParagraphFont"/>
    <w:uiPriority w:val="29"/>
    <w:rsid w:val="00707E6A"/>
    <w:rPr>
      <w:rFonts w:ascii="Times New Roman" w:hAnsi="Times New Roman"/>
      <w:i/>
      <w:iCs/>
      <w:color w:val="404040" w:themeColor="text1" w:themeTint="BF"/>
      <w:lang w:val="en-GB" w:eastAsia="en-US"/>
    </w:rPr>
  </w:style>
  <w:style w:type="paragraph" w:styleId="Subtitle">
    <w:name w:val="Subtitle"/>
    <w:basedOn w:val="Normal"/>
    <w:next w:val="Normal"/>
    <w:link w:val="SubtitleChar"/>
    <w:qFormat/>
    <w:rsid w:val="00707E6A"/>
    <w:pPr>
      <w:numPr>
        <w:ilvl w:val="1"/>
      </w:numPr>
      <w:spacing w:after="160"/>
    </w:pPr>
    <w:rPr>
      <w:rFonts w:ascii="Calibri" w:eastAsia="Yu Mincho" w:hAnsi="Calibri"/>
      <w:color w:val="5A5A5A"/>
      <w:spacing w:val="15"/>
      <w:sz w:val="22"/>
      <w:szCs w:val="22"/>
    </w:rPr>
  </w:style>
  <w:style w:type="character" w:customStyle="1" w:styleId="SubtitleChar1">
    <w:name w:val="Subtitle Char1"/>
    <w:basedOn w:val="DefaultParagraphFont"/>
    <w:uiPriority w:val="11"/>
    <w:rsid w:val="00707E6A"/>
    <w:rPr>
      <w:rFonts w:asciiTheme="minorHAnsi" w:eastAsiaTheme="minorEastAsia" w:hAnsiTheme="minorHAnsi" w:cstheme="minorBidi"/>
      <w:color w:val="5A5A5A" w:themeColor="text1" w:themeTint="A5"/>
      <w:spacing w:val="15"/>
      <w:sz w:val="22"/>
      <w:szCs w:val="22"/>
      <w:lang w:val="en-GB" w:eastAsia="en-US"/>
    </w:rPr>
  </w:style>
  <w:style w:type="paragraph" w:styleId="Title">
    <w:name w:val="Title"/>
    <w:basedOn w:val="Normal"/>
    <w:next w:val="Normal"/>
    <w:link w:val="TitleChar"/>
    <w:qFormat/>
    <w:rsid w:val="00707E6A"/>
    <w:pPr>
      <w:spacing w:after="0"/>
      <w:contextualSpacing/>
    </w:pPr>
    <w:rPr>
      <w:rFonts w:ascii="Calibri Light" w:eastAsia="Yu Gothic Light" w:hAnsi="Calibri Light"/>
      <w:spacing w:val="-10"/>
      <w:kern w:val="28"/>
      <w:sz w:val="56"/>
      <w:szCs w:val="56"/>
    </w:rPr>
  </w:style>
  <w:style w:type="character" w:customStyle="1" w:styleId="TitleChar1">
    <w:name w:val="Title Char1"/>
    <w:basedOn w:val="DefaultParagraphFont"/>
    <w:uiPriority w:val="10"/>
    <w:rsid w:val="00707E6A"/>
    <w:rPr>
      <w:rFonts w:asciiTheme="majorHAnsi" w:eastAsiaTheme="majorEastAsia" w:hAnsiTheme="majorHAnsi" w:cstheme="majorBidi"/>
      <w:spacing w:val="-10"/>
      <w:kern w:val="28"/>
      <w:sz w:val="56"/>
      <w:szCs w:val="56"/>
      <w:lang w:val="en-GB" w:eastAsia="en-US"/>
    </w:rPr>
  </w:style>
  <w:style w:type="paragraph" w:styleId="Caption">
    <w:name w:val="caption"/>
    <w:basedOn w:val="Normal"/>
    <w:next w:val="Normal"/>
    <w:unhideWhenUsed/>
    <w:qFormat/>
    <w:rsid w:val="00637597"/>
    <w:pPr>
      <w:spacing w:after="200"/>
    </w:pPr>
    <w:rPr>
      <w:i/>
      <w:iCs/>
      <w:color w:val="1F497D" w:themeColor="text2"/>
      <w:sz w:val="18"/>
      <w:szCs w:val="18"/>
    </w:rPr>
  </w:style>
  <w:style w:type="paragraph" w:styleId="IndexHeading">
    <w:name w:val="index heading"/>
    <w:basedOn w:val="Normal"/>
    <w:next w:val="Index1"/>
    <w:rsid w:val="00637597"/>
    <w:rPr>
      <w:rFonts w:asciiTheme="majorHAnsi" w:eastAsiaTheme="majorEastAsia" w:hAnsiTheme="majorHAnsi" w:cstheme="majorBidi"/>
      <w:b/>
      <w:bCs/>
    </w:rPr>
  </w:style>
  <w:style w:type="paragraph" w:styleId="TOAHeading">
    <w:name w:val="toa heading"/>
    <w:basedOn w:val="Normal"/>
    <w:next w:val="Normal"/>
    <w:rsid w:val="00637597"/>
    <w:pPr>
      <w:spacing w:before="120"/>
    </w:pPr>
    <w:rPr>
      <w:rFonts w:asciiTheme="majorHAnsi" w:eastAsiaTheme="majorEastAsia" w:hAnsiTheme="majorHAnsi" w:cstheme="majorBidi"/>
      <w:b/>
      <w:bCs/>
      <w:sz w:val="24"/>
      <w:szCs w:val="24"/>
    </w:rPr>
  </w:style>
  <w:style w:type="paragraph" w:customStyle="1" w:styleId="b20">
    <w:name w:val="b2"/>
    <w:basedOn w:val="Normal"/>
    <w:rsid w:val="00CF0E64"/>
    <w:pPr>
      <w:spacing w:before="100" w:beforeAutospacing="1" w:after="100" w:afterAutospacing="1"/>
    </w:pPr>
    <w:rPr>
      <w:rFonts w:ascii="SimSun" w:hAnsi="SimSun" w:cs="SimSun"/>
      <w:sz w:val="24"/>
      <w:szCs w:val="24"/>
      <w:lang w:eastAsia="zh-CN"/>
    </w:rPr>
  </w:style>
  <w:style w:type="character" w:styleId="Emphasis">
    <w:name w:val="Emphasis"/>
    <w:uiPriority w:val="20"/>
    <w:qFormat/>
    <w:rsid w:val="00CF0E64"/>
    <w:rPr>
      <w:i/>
      <w:iCs/>
    </w:rPr>
  </w:style>
  <w:style w:type="paragraph" w:customStyle="1" w:styleId="tal0">
    <w:name w:val="tal"/>
    <w:basedOn w:val="Normal"/>
    <w:rsid w:val="00CF0E64"/>
    <w:pPr>
      <w:spacing w:before="100" w:beforeAutospacing="1" w:after="100" w:afterAutospacing="1"/>
    </w:pPr>
    <w:rPr>
      <w:rFonts w:ascii="SimSun" w:hAnsi="SimSun" w:cs="SimSun"/>
      <w:sz w:val="24"/>
      <w:szCs w:val="24"/>
      <w:lang w:eastAsia="zh-CN"/>
    </w:rPr>
  </w:style>
  <w:style w:type="character" w:styleId="Strong">
    <w:name w:val="Strong"/>
    <w:qFormat/>
    <w:rsid w:val="00CF0E64"/>
    <w:rPr>
      <w:b/>
      <w:bCs/>
    </w:rPr>
  </w:style>
  <w:style w:type="character" w:customStyle="1" w:styleId="TAHCar">
    <w:name w:val="TAH Car"/>
    <w:rsid w:val="00CF0E64"/>
    <w:rPr>
      <w:rFonts w:ascii="Arial" w:hAnsi="Arial"/>
      <w:b/>
      <w:sz w:val="18"/>
      <w:lang w:val="en-GB" w:eastAsia="en-US"/>
    </w:rPr>
  </w:style>
  <w:style w:type="character" w:customStyle="1" w:styleId="5">
    <w:name w:val="标题 5 字符"/>
    <w:rsid w:val="00CF0E64"/>
    <w:rPr>
      <w:rFonts w:ascii="Arial" w:hAnsi="Arial"/>
      <w:sz w:val="22"/>
      <w:lang w:val="en-GB" w:eastAsia="en-US"/>
    </w:rPr>
  </w:style>
  <w:style w:type="character" w:customStyle="1" w:styleId="abstractlabel">
    <w:name w:val="abstractlabel"/>
    <w:rsid w:val="00CF0E64"/>
  </w:style>
  <w:style w:type="character" w:customStyle="1" w:styleId="5Char1">
    <w:name w:val="标题 5 Char1"/>
    <w:rsid w:val="00CF0E64"/>
    <w:rPr>
      <w:rFonts w:ascii="Arial" w:hAnsi="Arial"/>
      <w:sz w:val="22"/>
      <w:lang w:val="en-GB" w:eastAsia="en-US"/>
    </w:rPr>
  </w:style>
  <w:style w:type="character" w:customStyle="1" w:styleId="1Char">
    <w:name w:val="标题 1 Char"/>
    <w:rsid w:val="00CF0E64"/>
    <w:rPr>
      <w:rFonts w:ascii="Arial" w:hAnsi="Arial"/>
      <w:sz w:val="36"/>
      <w:lang w:val="en-GB" w:eastAsia="en-US"/>
    </w:rPr>
  </w:style>
  <w:style w:type="paragraph" w:customStyle="1" w:styleId="TemplateH4">
    <w:name w:val="TemplateH4"/>
    <w:basedOn w:val="Normal"/>
    <w:qFormat/>
    <w:rsid w:val="00CF0E64"/>
    <w:pPr>
      <w:overflowPunct w:val="0"/>
      <w:autoSpaceDE w:val="0"/>
      <w:autoSpaceDN w:val="0"/>
      <w:adjustRightInd w:val="0"/>
      <w:textAlignment w:val="baseline"/>
    </w:pPr>
    <w:rPr>
      <w:rFonts w:ascii="Arial" w:eastAsia="DengXian" w:hAnsi="Arial" w:cs="Arial"/>
      <w:sz w:val="24"/>
      <w:szCs w:val="24"/>
    </w:rPr>
  </w:style>
  <w:style w:type="paragraph" w:customStyle="1" w:styleId="AltNormal">
    <w:name w:val="AltNormal"/>
    <w:basedOn w:val="Normal"/>
    <w:link w:val="AltNormalChar"/>
    <w:rsid w:val="00CF0E64"/>
    <w:pPr>
      <w:spacing w:before="120" w:after="0"/>
    </w:pPr>
    <w:rPr>
      <w:rFonts w:ascii="Arial" w:eastAsia="DengXian" w:hAnsi="Arial"/>
    </w:rPr>
  </w:style>
  <w:style w:type="character" w:customStyle="1" w:styleId="AltNormalChar">
    <w:name w:val="AltNormal Char"/>
    <w:link w:val="AltNormal"/>
    <w:rsid w:val="00CF0E64"/>
    <w:rPr>
      <w:rFonts w:ascii="Arial" w:eastAsia="DengXian" w:hAnsi="Arial"/>
      <w:lang w:val="en-GB" w:eastAsia="en-US"/>
    </w:rPr>
  </w:style>
  <w:style w:type="paragraph" w:customStyle="1" w:styleId="TemplateH3">
    <w:name w:val="TemplateH3"/>
    <w:basedOn w:val="Normal"/>
    <w:qFormat/>
    <w:rsid w:val="00CF0E64"/>
    <w:pPr>
      <w:overflowPunct w:val="0"/>
      <w:autoSpaceDE w:val="0"/>
      <w:autoSpaceDN w:val="0"/>
      <w:adjustRightInd w:val="0"/>
      <w:textAlignment w:val="baseline"/>
    </w:pPr>
    <w:rPr>
      <w:rFonts w:ascii="Arial" w:eastAsia="DengXian" w:hAnsi="Arial" w:cs="Arial"/>
      <w:sz w:val="28"/>
      <w:szCs w:val="28"/>
    </w:rPr>
  </w:style>
  <w:style w:type="paragraph" w:customStyle="1" w:styleId="TemplateH2">
    <w:name w:val="TemplateH2"/>
    <w:basedOn w:val="Normal"/>
    <w:qFormat/>
    <w:rsid w:val="00CF0E64"/>
    <w:pPr>
      <w:overflowPunct w:val="0"/>
      <w:autoSpaceDE w:val="0"/>
      <w:autoSpaceDN w:val="0"/>
      <w:adjustRightInd w:val="0"/>
      <w:textAlignment w:val="baseline"/>
    </w:pPr>
    <w:rPr>
      <w:rFonts w:ascii="Arial" w:eastAsia="DengXian" w:hAnsi="Arial" w:cs="Arial"/>
      <w:sz w:val="32"/>
      <w:szCs w:val="32"/>
    </w:rPr>
  </w:style>
  <w:style w:type="numbering" w:customStyle="1" w:styleId="NoList1">
    <w:name w:val="No List1"/>
    <w:next w:val="NoList"/>
    <w:uiPriority w:val="99"/>
    <w:semiHidden/>
    <w:rsid w:val="00CF0E64"/>
  </w:style>
  <w:style w:type="character" w:customStyle="1" w:styleId="apple-converted-space">
    <w:name w:val="apple-converted-space"/>
    <w:rsid w:val="00CF0E64"/>
  </w:style>
  <w:style w:type="paragraph" w:customStyle="1" w:styleId="Style1">
    <w:name w:val="Style1"/>
    <w:basedOn w:val="Heading8"/>
    <w:qFormat/>
    <w:rsid w:val="00CF0E64"/>
    <w:pPr>
      <w:pageBreakBefore/>
    </w:pPr>
  </w:style>
  <w:style w:type="character" w:customStyle="1" w:styleId="B1Char1">
    <w:name w:val="B1 Char1"/>
    <w:rsid w:val="00CF0E64"/>
    <w:rPr>
      <w:rFonts w:ascii="Times New Roman" w:hAnsi="Times New Roman"/>
      <w:lang w:val="en-GB"/>
    </w:rPr>
  </w:style>
  <w:style w:type="numbering" w:customStyle="1" w:styleId="NoList2">
    <w:name w:val="No List2"/>
    <w:next w:val="NoList"/>
    <w:uiPriority w:val="99"/>
    <w:semiHidden/>
    <w:rsid w:val="00CF0E64"/>
  </w:style>
  <w:style w:type="numbering" w:customStyle="1" w:styleId="NoList3">
    <w:name w:val="No List3"/>
    <w:next w:val="NoList"/>
    <w:uiPriority w:val="99"/>
    <w:semiHidden/>
    <w:rsid w:val="00CF0E64"/>
  </w:style>
  <w:style w:type="character" w:customStyle="1" w:styleId="EXChar">
    <w:name w:val="EX Char"/>
    <w:rsid w:val="00CF0E64"/>
    <w:rPr>
      <w:rFonts w:ascii="Times New Roman" w:hAnsi="Times New Roman"/>
      <w:lang w:val="en-GB"/>
    </w:rPr>
  </w:style>
  <w:style w:type="numbering" w:customStyle="1" w:styleId="NoList4">
    <w:name w:val="No List4"/>
    <w:next w:val="NoList"/>
    <w:uiPriority w:val="99"/>
    <w:semiHidden/>
    <w:unhideWhenUsed/>
    <w:rsid w:val="00CF0E64"/>
  </w:style>
  <w:style w:type="numbering" w:customStyle="1" w:styleId="NoList5">
    <w:name w:val="No List5"/>
    <w:next w:val="NoList"/>
    <w:uiPriority w:val="99"/>
    <w:semiHidden/>
    <w:rsid w:val="00CF0E64"/>
  </w:style>
  <w:style w:type="numbering" w:customStyle="1" w:styleId="NoList6">
    <w:name w:val="No List6"/>
    <w:next w:val="NoList"/>
    <w:uiPriority w:val="99"/>
    <w:semiHidden/>
    <w:rsid w:val="00CF0E64"/>
  </w:style>
  <w:style w:type="numbering" w:customStyle="1" w:styleId="NoList7">
    <w:name w:val="No List7"/>
    <w:next w:val="NoList"/>
    <w:uiPriority w:val="99"/>
    <w:semiHidden/>
    <w:rsid w:val="00CF0E64"/>
  </w:style>
  <w:style w:type="character" w:customStyle="1" w:styleId="opdict3font24">
    <w:name w:val="op_dict3_font24"/>
    <w:rsid w:val="00CF0E64"/>
  </w:style>
  <w:style w:type="character" w:customStyle="1" w:styleId="st1">
    <w:name w:val="st1"/>
    <w:rsid w:val="00CF0E64"/>
  </w:style>
  <w:style w:type="character" w:customStyle="1" w:styleId="HTTPMethod">
    <w:name w:val="HTTP Method"/>
    <w:uiPriority w:val="1"/>
    <w:qFormat/>
    <w:rsid w:val="00CF0E64"/>
    <w:rPr>
      <w:rFonts w:ascii="Courier New" w:hAnsi="Courier New"/>
      <w:i w:val="0"/>
      <w:sz w:val="18"/>
    </w:rPr>
  </w:style>
  <w:style w:type="character" w:customStyle="1" w:styleId="Code">
    <w:name w:val="Code"/>
    <w:uiPriority w:val="1"/>
    <w:qFormat/>
    <w:rsid w:val="00CF0E64"/>
    <w:rPr>
      <w:rFonts w:ascii="Arial" w:hAnsi="Arial"/>
      <w:i/>
      <w:sz w:val="18"/>
      <w:bdr w:val="none" w:sz="0" w:space="0" w:color="auto"/>
      <w:shd w:val="clear" w:color="auto" w:fill="auto"/>
    </w:rPr>
  </w:style>
  <w:style w:type="character" w:customStyle="1" w:styleId="HTTPHeader">
    <w:name w:val="HTTP Header"/>
    <w:uiPriority w:val="1"/>
    <w:qFormat/>
    <w:rsid w:val="00CF0E64"/>
    <w:rPr>
      <w:rFonts w:ascii="Courier New" w:hAnsi="Courier New"/>
      <w:spacing w:val="-5"/>
      <w:sz w:val="18"/>
    </w:rPr>
  </w:style>
  <w:style w:type="character" w:customStyle="1" w:styleId="HTTPResponse">
    <w:name w:val="HTTP Response"/>
    <w:uiPriority w:val="1"/>
    <w:qFormat/>
    <w:rsid w:val="00CF0E64"/>
    <w:rPr>
      <w:rFonts w:ascii="Arial" w:hAnsi="Arial" w:cs="Courier New"/>
      <w:i/>
      <w:sz w:val="18"/>
      <w:lang w:val="en-US"/>
    </w:rPr>
  </w:style>
  <w:style w:type="character" w:customStyle="1" w:styleId="Codechar">
    <w:name w:val="Code (char)"/>
    <w:uiPriority w:val="1"/>
    <w:qFormat/>
    <w:rsid w:val="00CF0E64"/>
    <w:rPr>
      <w:rFonts w:ascii="Arial" w:hAnsi="Arial" w:cs="Arial"/>
      <w:i/>
      <w:iCs/>
      <w:sz w:val="18"/>
      <w:szCs w:val="18"/>
    </w:rPr>
  </w:style>
  <w:style w:type="paragraph" w:customStyle="1" w:styleId="TALcontinuation">
    <w:name w:val="TAL continuation"/>
    <w:basedOn w:val="TAL"/>
    <w:link w:val="TALcontinuationChar"/>
    <w:qFormat/>
    <w:rsid w:val="00CF0E64"/>
    <w:pPr>
      <w:spacing w:before="40"/>
    </w:pPr>
    <w:rPr>
      <w:rFonts w:eastAsia="Times New Roman"/>
    </w:rPr>
  </w:style>
  <w:style w:type="character" w:customStyle="1" w:styleId="TALcontinuationChar">
    <w:name w:val="TAL continuation Char"/>
    <w:link w:val="TALcontinuation"/>
    <w:rsid w:val="00CF0E64"/>
    <w:rPr>
      <w:rFonts w:ascii="Arial" w:eastAsia="Times New Roman" w:hAnsi="Arial"/>
      <w:sz w:val="18"/>
      <w:lang w:val="en-GB" w:eastAsia="en-US"/>
    </w:rPr>
  </w:style>
  <w:style w:type="paragraph" w:customStyle="1" w:styleId="TOCHeading1">
    <w:name w:val="TOC Heading1"/>
    <w:basedOn w:val="Heading1"/>
    <w:next w:val="Normal"/>
    <w:uiPriority w:val="39"/>
    <w:semiHidden/>
    <w:unhideWhenUsed/>
    <w:qFormat/>
    <w:rsid w:val="00CF0E64"/>
    <w:pPr>
      <w:pBdr>
        <w:top w:val="none" w:sz="0" w:space="0" w:color="auto"/>
      </w:pBdr>
      <w:spacing w:after="0"/>
      <w:ind w:left="0" w:firstLine="0"/>
      <w:outlineLvl w:val="9"/>
    </w:pPr>
    <w:rPr>
      <w:rFonts w:ascii="Cambria" w:eastAsia="MS Gothic" w:hAnsi="Cambria"/>
      <w:color w:val="365F91"/>
      <w:sz w:val="32"/>
      <w:szCs w:val="32"/>
    </w:rPr>
  </w:style>
  <w:style w:type="character" w:customStyle="1" w:styleId="THZchn">
    <w:name w:val="TH Zchn"/>
    <w:rsid w:val="00CF0E64"/>
    <w:rPr>
      <w:rFonts w:ascii="Arial" w:hAnsi="Arial"/>
      <w:b/>
      <w:lang w:eastAsia="en-US"/>
    </w:rPr>
  </w:style>
  <w:style w:type="character" w:customStyle="1" w:styleId="B3Char">
    <w:name w:val="B3 Char"/>
    <w:rsid w:val="00CF0E64"/>
    <w:rPr>
      <w:rFonts w:ascii="Times New Roman" w:hAnsi="Times New Roman"/>
      <w:lang w:val="en-GB" w:eastAsia="en-US"/>
    </w:rPr>
  </w:style>
  <w:style w:type="paragraph" w:customStyle="1" w:styleId="FL">
    <w:name w:val="FL"/>
    <w:basedOn w:val="Normal"/>
    <w:rsid w:val="00CF0E64"/>
    <w:pPr>
      <w:keepNext/>
      <w:keepLines/>
      <w:overflowPunct w:val="0"/>
      <w:autoSpaceDE w:val="0"/>
      <w:autoSpaceDN w:val="0"/>
      <w:adjustRightInd w:val="0"/>
      <w:spacing w:before="60"/>
      <w:jc w:val="center"/>
      <w:textAlignment w:val="baseline"/>
    </w:pPr>
    <w:rPr>
      <w:rFonts w:ascii="Arial" w:eastAsia="Times New Roman" w:hAnsi="Arial"/>
      <w:b/>
    </w:rPr>
  </w:style>
  <w:style w:type="character" w:customStyle="1" w:styleId="10">
    <w:name w:val="未处理的提及1"/>
    <w:uiPriority w:val="99"/>
    <w:semiHidden/>
    <w:unhideWhenUsed/>
    <w:rsid w:val="00CF0E64"/>
    <w:rPr>
      <w:color w:val="808080"/>
      <w:shd w:val="clear" w:color="auto" w:fill="E6E6E6"/>
    </w:rPr>
  </w:style>
  <w:style w:type="character" w:customStyle="1" w:styleId="1Char1">
    <w:name w:val="标题 1 Char1"/>
    <w:rsid w:val="00CF0E64"/>
    <w:rPr>
      <w:rFonts w:ascii="Arial" w:hAnsi="Arial"/>
      <w:sz w:val="36"/>
      <w:lang w:eastAsia="en-US"/>
    </w:rPr>
  </w:style>
  <w:style w:type="character" w:customStyle="1" w:styleId="UnresolvedMention2">
    <w:name w:val="Unresolved Mention2"/>
    <w:uiPriority w:val="99"/>
    <w:unhideWhenUsed/>
    <w:rsid w:val="00CF0E64"/>
    <w:rPr>
      <w:color w:val="808080"/>
      <w:shd w:val="clear" w:color="auto" w:fill="E6E6E6"/>
    </w:rPr>
  </w:style>
  <w:style w:type="character" w:customStyle="1" w:styleId="a">
    <w:name w:val="未处理的提及"/>
    <w:uiPriority w:val="99"/>
    <w:semiHidden/>
    <w:unhideWhenUsed/>
    <w:rsid w:val="00CF0E64"/>
    <w:rPr>
      <w:color w:val="808080"/>
      <w:shd w:val="clear" w:color="auto" w:fill="E6E6E6"/>
    </w:rPr>
  </w:style>
  <w:style w:type="character" w:customStyle="1" w:styleId="ui-provider">
    <w:name w:val="ui-provider"/>
    <w:rsid w:val="00CF0E64"/>
  </w:style>
  <w:style w:type="table" w:customStyle="1" w:styleId="TableGrid2">
    <w:name w:val="Table Grid2"/>
    <w:basedOn w:val="TableNormal"/>
    <w:next w:val="TableGrid"/>
    <w:rsid w:val="00CF0E64"/>
    <w:rPr>
      <w:rFonts w:ascii="Calibri" w:hAnsi="Calibri" w:cs="Arial"/>
      <w:sz w:val="22"/>
      <w:szCs w:val="22"/>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CF0E64"/>
    <w:rPr>
      <w:rFonts w:ascii="Calibri" w:hAnsi="Calibri" w:cs="Arial"/>
      <w:sz w:val="22"/>
      <w:szCs w:val="22"/>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CF0E64"/>
    <w:rPr>
      <w:rFonts w:ascii="Calibri" w:hAnsi="Calibri" w:cs="Arial"/>
      <w:sz w:val="22"/>
      <w:szCs w:val="22"/>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CF0E64"/>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rsid w:val="00CF0E64"/>
  </w:style>
  <w:style w:type="numbering" w:customStyle="1" w:styleId="NoList21">
    <w:name w:val="No List21"/>
    <w:next w:val="NoList"/>
    <w:uiPriority w:val="99"/>
    <w:semiHidden/>
    <w:rsid w:val="00CF0E64"/>
  </w:style>
  <w:style w:type="numbering" w:customStyle="1" w:styleId="NoList31">
    <w:name w:val="No List31"/>
    <w:next w:val="NoList"/>
    <w:uiPriority w:val="99"/>
    <w:semiHidden/>
    <w:rsid w:val="00CF0E64"/>
  </w:style>
  <w:style w:type="numbering" w:customStyle="1" w:styleId="NoList41">
    <w:name w:val="No List41"/>
    <w:next w:val="NoList"/>
    <w:uiPriority w:val="99"/>
    <w:semiHidden/>
    <w:unhideWhenUsed/>
    <w:rsid w:val="00CF0E64"/>
  </w:style>
  <w:style w:type="numbering" w:customStyle="1" w:styleId="NoList51">
    <w:name w:val="No List51"/>
    <w:next w:val="NoList"/>
    <w:uiPriority w:val="99"/>
    <w:semiHidden/>
    <w:rsid w:val="00CF0E64"/>
  </w:style>
  <w:style w:type="numbering" w:customStyle="1" w:styleId="NoList8">
    <w:name w:val="No List8"/>
    <w:next w:val="NoList"/>
    <w:uiPriority w:val="99"/>
    <w:semiHidden/>
    <w:unhideWhenUsed/>
    <w:rsid w:val="00CF0E64"/>
  </w:style>
  <w:style w:type="table" w:customStyle="1" w:styleId="TableGrid6">
    <w:name w:val="Table Grid6"/>
    <w:basedOn w:val="TableNormal"/>
    <w:next w:val="TableGrid"/>
    <w:rsid w:val="00CF0E64"/>
    <w:rPr>
      <w:rFonts w:ascii="Calibri" w:hAnsi="Calibri" w:cs="Arial"/>
      <w:sz w:val="22"/>
      <w:szCs w:val="22"/>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CF0E64"/>
  </w:style>
  <w:style w:type="table" w:customStyle="1" w:styleId="TableGrid7">
    <w:name w:val="Table Grid7"/>
    <w:basedOn w:val="TableNormal"/>
    <w:next w:val="TableGrid"/>
    <w:rsid w:val="00CF0E64"/>
    <w:rPr>
      <w:rFonts w:ascii="Calibri" w:hAnsi="Calibri" w:cs="Arial"/>
      <w:sz w:val="22"/>
      <w:szCs w:val="22"/>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NoList"/>
    <w:uiPriority w:val="99"/>
    <w:semiHidden/>
    <w:unhideWhenUsed/>
    <w:rsid w:val="00CF0E64"/>
  </w:style>
  <w:style w:type="table" w:customStyle="1" w:styleId="TableGrid8">
    <w:name w:val="Table Grid8"/>
    <w:basedOn w:val="TableNormal"/>
    <w:next w:val="TableGrid"/>
    <w:rsid w:val="00CF0E64"/>
    <w:rPr>
      <w:rFonts w:ascii="Calibri" w:hAnsi="Calibri" w:cs="Arial"/>
      <w:sz w:val="22"/>
      <w:szCs w:val="22"/>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CF0E64"/>
  </w:style>
  <w:style w:type="table" w:customStyle="1" w:styleId="TableGrid9">
    <w:name w:val="Table Grid9"/>
    <w:basedOn w:val="TableNormal"/>
    <w:next w:val="TableGrid"/>
    <w:rsid w:val="00CF0E64"/>
    <w:rPr>
      <w:rFonts w:ascii="Calibri" w:hAnsi="Calibri" w:cs="Arial"/>
      <w:sz w:val="22"/>
      <w:szCs w:val="22"/>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CF0E64"/>
  </w:style>
  <w:style w:type="table" w:customStyle="1" w:styleId="TableGrid10">
    <w:name w:val="Table Grid10"/>
    <w:basedOn w:val="TableNormal"/>
    <w:next w:val="TableGrid"/>
    <w:rsid w:val="00CF0E64"/>
    <w:rPr>
      <w:rFonts w:ascii="Calibri" w:hAnsi="Calibri" w:cs="Arial"/>
      <w:sz w:val="22"/>
      <w:szCs w:val="22"/>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522463">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1147436250">
      <w:bodyDiv w:val="1"/>
      <w:marLeft w:val="0"/>
      <w:marRight w:val="0"/>
      <w:marTop w:val="0"/>
      <w:marBottom w:val="0"/>
      <w:divBdr>
        <w:top w:val="none" w:sz="0" w:space="0" w:color="auto"/>
        <w:left w:val="none" w:sz="0" w:space="0" w:color="auto"/>
        <w:bottom w:val="none" w:sz="0" w:space="0" w:color="auto"/>
        <w:right w:val="none" w:sz="0" w:space="0" w:color="auto"/>
      </w:divBdr>
    </w:div>
    <w:div w:id="1290937271">
      <w:bodyDiv w:val="1"/>
      <w:marLeft w:val="0"/>
      <w:marRight w:val="0"/>
      <w:marTop w:val="0"/>
      <w:marBottom w:val="0"/>
      <w:divBdr>
        <w:top w:val="none" w:sz="0" w:space="0" w:color="auto"/>
        <w:left w:val="none" w:sz="0" w:space="0" w:color="auto"/>
        <w:bottom w:val="none" w:sz="0" w:space="0" w:color="auto"/>
        <w:right w:val="none" w:sz="0" w:space="0" w:color="auto"/>
      </w:divBdr>
    </w:div>
    <w:div w:id="1365666748">
      <w:bodyDiv w:val="1"/>
      <w:marLeft w:val="0"/>
      <w:marRight w:val="0"/>
      <w:marTop w:val="0"/>
      <w:marBottom w:val="0"/>
      <w:divBdr>
        <w:top w:val="none" w:sz="0" w:space="0" w:color="auto"/>
        <w:left w:val="none" w:sz="0" w:space="0" w:color="auto"/>
        <w:bottom w:val="none" w:sz="0" w:space="0" w:color="auto"/>
        <w:right w:val="none" w:sz="0" w:space="0" w:color="auto"/>
      </w:divBdr>
    </w:div>
    <w:div w:id="1678967014">
      <w:bodyDiv w:val="1"/>
      <w:marLeft w:val="0"/>
      <w:marRight w:val="0"/>
      <w:marTop w:val="0"/>
      <w:marBottom w:val="0"/>
      <w:divBdr>
        <w:top w:val="none" w:sz="0" w:space="0" w:color="auto"/>
        <w:left w:val="none" w:sz="0" w:space="0" w:color="auto"/>
        <w:bottom w:val="none" w:sz="0" w:space="0" w:color="auto"/>
        <w:right w:val="none" w:sz="0" w:space="0" w:color="auto"/>
      </w:divBdr>
    </w:div>
    <w:div w:id="1730954012">
      <w:bodyDiv w:val="1"/>
      <w:marLeft w:val="0"/>
      <w:marRight w:val="0"/>
      <w:marTop w:val="0"/>
      <w:marBottom w:val="0"/>
      <w:divBdr>
        <w:top w:val="none" w:sz="0" w:space="0" w:color="auto"/>
        <w:left w:val="none" w:sz="0" w:space="0" w:color="auto"/>
        <w:bottom w:val="none" w:sz="0" w:space="0" w:color="auto"/>
        <w:right w:val="none" w:sz="0" w:space="0" w:color="auto"/>
      </w:divBdr>
    </w:div>
    <w:div w:id="174509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header" Target="header6.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www.3gpp.org/Change-Requests" TargetMode="Externa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ojij\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B40556-A93E-49F2-A72F-843CE1887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TotalTime>
  <Pages>13</Pages>
  <Words>6448</Words>
  <Characters>36759</Characters>
  <Application>Microsoft Office Word</Application>
  <DocSecurity>0</DocSecurity>
  <Lines>306</Lines>
  <Paragraphs>86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Corrections to mtcProviderId</vt:lpstr>
      <vt:lpstr>MTG_TITLE</vt:lpstr>
    </vt:vector>
  </TitlesOfParts>
  <Company>3GPP Support Team</Company>
  <LinksUpToDate>false</LinksUpToDate>
  <CharactersWithSpaces>43121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Corrections to mtcProviderId</dc:title>
  <dc:subject/>
  <dc:creator>Maria Liang</dc:creator>
  <cp:keywords/>
  <cp:lastModifiedBy>Ericsson April r1</cp:lastModifiedBy>
  <cp:revision>4</cp:revision>
  <cp:lastPrinted>1900-01-01T08:00:00Z</cp:lastPrinted>
  <dcterms:created xsi:type="dcterms:W3CDTF">2024-04-16T15:54:00Z</dcterms:created>
  <dcterms:modified xsi:type="dcterms:W3CDTF">2024-04-16T15:59:00Z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