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8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TSG/WGRef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CT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WG3 Meeting #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MtgSeq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130</w:t>
      </w:r>
      <w:r>
        <w:rPr>
          <w:b/>
          <w:sz w:val="24"/>
        </w:rPr>
        <w:fldChar w:fldCharType="end"/>
      </w:r>
      <w:r>
        <w:rPr>
          <w:b/>
          <w:i/>
          <w:sz w:val="28"/>
        </w:rPr>
        <w:tab/>
      </w:r>
      <w:r>
        <w:rPr>
          <w:b/>
          <w:i/>
          <w:sz w:val="28"/>
        </w:rPr>
        <w:fldChar w:fldCharType="begin"/>
      </w:r>
      <w:r>
        <w:rPr>
          <w:b/>
          <w:i/>
          <w:sz w:val="28"/>
        </w:rPr>
        <w:instrText xml:space="preserve"> DOCPROPERTY  Tdoc#  \* MERGEFORMAT </w:instrText>
      </w:r>
      <w:r>
        <w:rPr>
          <w:b/>
          <w:i/>
          <w:sz w:val="28"/>
        </w:rPr>
        <w:fldChar w:fldCharType="separate"/>
      </w:r>
      <w:r>
        <w:rPr>
          <w:b/>
          <w:i/>
          <w:sz w:val="28"/>
        </w:rPr>
        <w:t>C3-234</w:t>
      </w:r>
      <w:r>
        <w:rPr>
          <w:b/>
          <w:i/>
          <w:sz w:val="28"/>
        </w:rPr>
        <w:fldChar w:fldCharType="end"/>
      </w:r>
      <w:r>
        <w:rPr>
          <w:rFonts w:hint="eastAsia"/>
          <w:b/>
          <w:i/>
          <w:sz w:val="28"/>
          <w:highlight w:val="yellow"/>
          <w:lang w:val="en-US" w:eastAsia="zh-CN"/>
        </w:rPr>
        <w:t>xxx</w:t>
      </w:r>
    </w:p>
    <w:p>
      <w:pPr>
        <w:pStyle w:val="128"/>
        <w:outlineLvl w:val="0"/>
        <w:rPr>
          <w:b/>
          <w:sz w:val="24"/>
        </w:rPr>
      </w:pPr>
      <w:r>
        <w:rPr>
          <w:b/>
          <w:sz w:val="24"/>
        </w:rPr>
        <w:t>Xiamen, China, 9 - 13 October, 2023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 xml:space="preserve">was </w:t>
      </w:r>
      <w:r>
        <w:rPr>
          <w:b/>
          <w:sz w:val="18"/>
          <w:szCs w:val="24"/>
        </w:rPr>
        <w:t>C3-234</w:t>
      </w:r>
      <w:r>
        <w:rPr>
          <w:rFonts w:hint="eastAsia"/>
          <w:b/>
          <w:sz w:val="18"/>
          <w:szCs w:val="24"/>
          <w:lang w:val="en-US" w:eastAsia="zh-CN"/>
        </w:rPr>
        <w:t>3</w:t>
      </w:r>
      <w:r>
        <w:rPr>
          <w:b/>
          <w:sz w:val="18"/>
          <w:szCs w:val="24"/>
        </w:rPr>
        <w:t>45</w:t>
      </w:r>
    </w:p>
    <w:tbl>
      <w:tblPr>
        <w:tblStyle w:val="89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28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29.538</w:t>
            </w:r>
          </w:p>
        </w:tc>
        <w:tc>
          <w:tcPr>
            <w:tcW w:w="709" w:type="dxa"/>
          </w:tcPr>
          <w:p>
            <w:pPr>
              <w:pStyle w:val="128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28"/>
              <w:spacing w:after="0"/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Cr#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Cr#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rFonts w:hint="eastAsia"/>
                <w:b/>
                <w:sz w:val="28"/>
                <w:lang w:val="en-US" w:eastAsia="zh-CN"/>
              </w:rPr>
              <w:t>0033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128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128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18.3.0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28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92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92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92"/>
                <w:rFonts w:cs="Arial"/>
                <w:b/>
                <w:i/>
                <w:color w:val="FF0000"/>
              </w:rPr>
              <w:t>P</w:t>
            </w:r>
            <w:r>
              <w:rPr>
                <w:rStyle w:val="92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92"/>
                <w:rFonts w:cs="Arial"/>
                <w:i/>
              </w:rPr>
              <w:t>http://www.3gpp.org/Change-Requests</w:t>
            </w:r>
            <w:r>
              <w:rPr>
                <w:rStyle w:val="92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128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28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>
            <w:pPr>
              <w:pStyle w:val="128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28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caps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c>
          <w:tcPr>
            <w:tcW w:w="9640" w:type="dxa"/>
            <w:gridSpan w:val="11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rPr>
                <w:rFonts w:hint="eastAsia"/>
              </w:rPr>
              <w:t>Introduction update for Messaging Topic Events</w:t>
            </w: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Arial"/>
                <w:bCs/>
                <w:lang w:val="en-US" w:eastAsia="zh-CN"/>
              </w:rPr>
              <w:t>China Mobile</w:t>
            </w: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t>CT3</w:t>
            </w: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rPr>
                <w:lang w:eastAsia="zh-CN"/>
              </w:rPr>
              <w:t>5GMARCH_Ph2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28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8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202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-0</w:t>
            </w:r>
            <w:r>
              <w:rPr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28"/>
              <w:spacing w:after="0"/>
              <w:ind w:left="100" w:right="-609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28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8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rPr>
                <w:lang w:eastAsia="zh-CN"/>
              </w:rPr>
              <w:t>Rel-18</w:t>
            </w:r>
          </w:p>
        </w:tc>
      </w:tr>
      <w:tr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28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28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92"/>
                <w:sz w:val="18"/>
              </w:rPr>
              <w:t>TR 21.900</w:t>
            </w:r>
            <w:r>
              <w:rPr>
                <w:rStyle w:val="92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28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The MSGS_TopiclistEvents service was defined in TS 23 554 R18 stage 2</w:t>
            </w:r>
            <w:ins w:id="0" w:author="cmcc2" w:date="2023-10-10T19:12:08Z">
              <w:r>
                <w:rPr>
                  <w:rFonts w:hint="eastAsia"/>
                  <w:lang w:val="en-US" w:eastAsia="zh-CN"/>
                </w:rPr>
                <w:t>,</w:t>
              </w:r>
            </w:ins>
            <w:ins w:id="1" w:author="cmcc2" w:date="2023-10-10T19:12:09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r>
              <w:rPr>
                <w:rFonts w:hint="eastAsia"/>
                <w:lang w:val="en-US" w:eastAsia="zh-CN"/>
              </w:rPr>
              <w:t xml:space="preserve"> </w:t>
            </w:r>
            <w:ins w:id="2" w:author="cmcc2" w:date="2023-10-10T19:12:32Z">
              <w:r>
                <w:rPr>
                  <w:rFonts w:hint="eastAsia"/>
                  <w:lang w:val="en-US" w:eastAsia="zh-CN"/>
                </w:rPr>
                <w:t>and</w:t>
              </w:r>
            </w:ins>
            <w:ins w:id="3" w:author="cmcc2" w:date="2023-10-10T19:12:33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4" w:author="cmcc2" w:date="2023-10-10T19:12:25Z">
              <w:r>
                <w:rPr>
                  <w:rFonts w:hint="eastAsia"/>
                  <w:lang w:val="en-US" w:eastAsia="zh-CN"/>
                </w:rPr>
                <w:t>the stage 2 CR S6-232870 proposed topic unsubscription</w:t>
              </w:r>
            </w:ins>
            <w:ins w:id="5" w:author="cmcc2" w:date="2023-10-10T19:42:20Z">
              <w:r>
                <w:rPr>
                  <w:rFonts w:hint="eastAsia"/>
                  <w:lang w:val="en-US" w:eastAsia="zh-CN"/>
                </w:rPr>
                <w:t xml:space="preserve"> ope</w:t>
              </w:r>
            </w:ins>
            <w:ins w:id="6" w:author="cmcc2" w:date="2023-10-10T19:42:21Z">
              <w:r>
                <w:rPr>
                  <w:rFonts w:hint="eastAsia"/>
                  <w:lang w:val="en-US" w:eastAsia="zh-CN"/>
                </w:rPr>
                <w:t>rat</w:t>
              </w:r>
            </w:ins>
            <w:ins w:id="7" w:author="cmcc2" w:date="2023-10-10T19:42:22Z">
              <w:r>
                <w:rPr>
                  <w:rFonts w:hint="eastAsia"/>
                  <w:lang w:val="en-US" w:eastAsia="zh-CN"/>
                </w:rPr>
                <w:t>ions</w:t>
              </w:r>
            </w:ins>
            <w:ins w:id="8" w:author="cmcc2" w:date="2023-10-10T19:12:35Z">
              <w:bookmarkStart w:id="6" w:name="_GoBack"/>
              <w:bookmarkEnd w:id="6"/>
              <w:r>
                <w:rPr>
                  <w:rFonts w:hint="eastAsia"/>
                  <w:lang w:val="en-US" w:eastAsia="zh-CN"/>
                </w:rPr>
                <w:t>.</w:t>
              </w:r>
            </w:ins>
            <w:ins w:id="9" w:author="cmcc2" w:date="2023-10-10T19:12:36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r>
              <w:rPr>
                <w:rFonts w:hint="eastAsia"/>
                <w:lang w:val="en-US" w:eastAsia="zh-CN"/>
              </w:rPr>
              <w:t xml:space="preserve">This CR is proposed to add correction in the service introduction to align to the API definition. </w:t>
            </w: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Update</w:t>
            </w:r>
            <w:r>
              <w:t xml:space="preserve"> on the </w:t>
            </w:r>
            <w:r>
              <w:rPr>
                <w:rFonts w:hint="eastAsia"/>
                <w:lang w:val="en-US" w:eastAsia="zh-CN"/>
              </w:rPr>
              <w:t>introduction for MSGS_TopiclistEvents service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rPr>
                <w:lang w:eastAsia="zh-CN"/>
              </w:rPr>
              <w:t xml:space="preserve">The functionality of </w:t>
            </w:r>
            <w:r>
              <w:rPr>
                <w:rFonts w:hint="eastAsia"/>
                <w:lang w:val="en-US" w:eastAsia="zh-CN"/>
              </w:rPr>
              <w:t>Messaging Topic</w:t>
            </w:r>
            <w:r>
              <w:rPr>
                <w:lang w:eastAsia="zh-CN"/>
              </w:rPr>
              <w:t xml:space="preserve"> cannot be implemented.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5.1</w:t>
            </w: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28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28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</w:p>
        </w:tc>
      </w:tr>
    </w:tbl>
    <w:p>
      <w:pPr>
        <w:pStyle w:val="128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pStyle w:val="4"/>
        <w:rPr>
          <w:lang w:eastAsia="zh-CN"/>
        </w:rPr>
      </w:pPr>
      <w:bookmarkStart w:id="1" w:name="_Toc97197061"/>
      <w:bookmarkStart w:id="2" w:name="_Toc138694583"/>
      <w:bookmarkStart w:id="3" w:name="_Toc83768235"/>
      <w:bookmarkStart w:id="4" w:name="_Toc96996655"/>
      <w:bookmarkStart w:id="5" w:name="_Toc93878863"/>
      <w:r>
        <w:t>5.1</w:t>
      </w:r>
      <w:r>
        <w:tab/>
      </w:r>
      <w:r>
        <w:rPr>
          <w:lang w:eastAsia="zh-CN"/>
        </w:rPr>
        <w:t>Introduction</w:t>
      </w:r>
      <w:bookmarkEnd w:id="1"/>
      <w:bookmarkEnd w:id="2"/>
      <w:bookmarkEnd w:id="3"/>
      <w:bookmarkEnd w:id="4"/>
      <w:bookmarkEnd w:id="5"/>
    </w:p>
    <w:p>
      <w:pPr>
        <w:rPr>
          <w:lang w:eastAsia="zh-CN"/>
        </w:rPr>
      </w:pPr>
      <w:r>
        <w:rPr>
          <w:lang w:eastAsia="zh-CN"/>
        </w:rPr>
        <w:t>The Table</w:t>
      </w:r>
      <w:r>
        <w:t> </w:t>
      </w:r>
      <w:r>
        <w:rPr>
          <w:lang w:eastAsia="zh-CN"/>
        </w:rPr>
        <w:t xml:space="preserve">5.1-1 lists the services provided by the MSGin5G </w:t>
      </w:r>
      <w:r>
        <w:rPr>
          <w:rFonts w:hint="eastAsia"/>
          <w:lang w:eastAsia="zh-CN"/>
        </w:rPr>
        <w:t>S</w:t>
      </w:r>
      <w:r>
        <w:rPr>
          <w:lang w:eastAsia="zh-CN"/>
        </w:rPr>
        <w:t>erver and corresponding service operations. A service description clause for each API gives a general description of the related API.</w:t>
      </w:r>
    </w:p>
    <w:p>
      <w:pPr>
        <w:pStyle w:val="102"/>
      </w:pPr>
      <w:r>
        <w:t>Table 5.1-1 List of services provided by the MSGin5G Servers</w:t>
      </w:r>
    </w:p>
    <w:tbl>
      <w:tblPr>
        <w:tblStyle w:val="89"/>
        <w:tblW w:w="1027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3332"/>
        <w:gridCol w:w="2790"/>
        <w:gridCol w:w="21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shd w:val="clear" w:color="auto" w:fill="C0C0C0"/>
          </w:tcPr>
          <w:p>
            <w:pPr>
              <w:pStyle w:val="98"/>
            </w:pPr>
            <w:r>
              <w:t>Service Name</w:t>
            </w:r>
          </w:p>
        </w:tc>
        <w:tc>
          <w:tcPr>
            <w:tcW w:w="3332" w:type="dxa"/>
            <w:shd w:val="clear" w:color="auto" w:fill="C0C0C0"/>
          </w:tcPr>
          <w:p>
            <w:pPr>
              <w:pStyle w:val="98"/>
            </w:pPr>
            <w:r>
              <w:t>Service Operations</w:t>
            </w:r>
          </w:p>
        </w:tc>
        <w:tc>
          <w:tcPr>
            <w:tcW w:w="2790" w:type="dxa"/>
            <w:shd w:val="clear" w:color="auto" w:fill="C0C0C0"/>
          </w:tcPr>
          <w:p>
            <w:pPr>
              <w:pStyle w:val="98"/>
            </w:pPr>
            <w:r>
              <w:t>Operation</w:t>
            </w:r>
          </w:p>
          <w:p>
            <w:pPr>
              <w:pStyle w:val="98"/>
            </w:pPr>
            <w:r>
              <w:t>Semantics</w:t>
            </w:r>
          </w:p>
        </w:tc>
        <w:tc>
          <w:tcPr>
            <w:tcW w:w="2160" w:type="dxa"/>
            <w:shd w:val="clear" w:color="auto" w:fill="C0C0C0"/>
          </w:tcPr>
          <w:p>
            <w:pPr>
              <w:pStyle w:val="98"/>
            </w:pPr>
            <w:r>
              <w:t>Example Consumer(s)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Merge w:val="restart"/>
          </w:tcPr>
          <w:p>
            <w:pPr>
              <w:pStyle w:val="100"/>
            </w:pPr>
            <w:r>
              <w:t>MSGS_ASRegistration</w:t>
            </w:r>
          </w:p>
        </w:tc>
        <w:tc>
          <w:tcPr>
            <w:tcW w:w="3332" w:type="dxa"/>
          </w:tcPr>
          <w:p>
            <w:pPr>
              <w:pStyle w:val="100"/>
            </w:pPr>
            <w:r>
              <w:t>MSGS_ASRegistration_Request</w:t>
            </w:r>
          </w:p>
        </w:tc>
        <w:tc>
          <w:tcPr>
            <w:tcW w:w="2790" w:type="dxa"/>
            <w:vMerge w:val="restart"/>
          </w:tcPr>
          <w:p>
            <w:pPr>
              <w:pStyle w:val="100"/>
            </w:pPr>
            <w:r>
              <w:t>Request/Response</w:t>
            </w:r>
          </w:p>
        </w:tc>
        <w:tc>
          <w:tcPr>
            <w:tcW w:w="2160" w:type="dxa"/>
            <w:vMerge w:val="restart"/>
          </w:tcPr>
          <w:p>
            <w:pPr>
              <w:pStyle w:val="100"/>
            </w:pPr>
            <w:r>
              <w:t>AS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Merge w:val="continue"/>
          </w:tcPr>
          <w:p>
            <w:pPr>
              <w:pStyle w:val="100"/>
            </w:pPr>
          </w:p>
        </w:tc>
        <w:tc>
          <w:tcPr>
            <w:tcW w:w="3332" w:type="dxa"/>
          </w:tcPr>
          <w:p>
            <w:pPr>
              <w:pStyle w:val="100"/>
            </w:pPr>
            <w:r>
              <w:t>MSGS_ASRegistration_Deregister</w:t>
            </w:r>
          </w:p>
        </w:tc>
        <w:tc>
          <w:tcPr>
            <w:tcW w:w="2790" w:type="dxa"/>
            <w:vMerge w:val="continue"/>
          </w:tcPr>
          <w:p>
            <w:pPr>
              <w:pStyle w:val="100"/>
            </w:pPr>
          </w:p>
        </w:tc>
        <w:tc>
          <w:tcPr>
            <w:tcW w:w="2160" w:type="dxa"/>
            <w:vMerge w:val="continue"/>
          </w:tcPr>
          <w:p>
            <w:pPr>
              <w:pStyle w:val="10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Merge w:val="restart"/>
          </w:tcPr>
          <w:p>
            <w:pPr>
              <w:pStyle w:val="100"/>
            </w:pPr>
            <w:r>
              <w:t>MSGS_MSGDelivery</w:t>
            </w:r>
          </w:p>
        </w:tc>
        <w:tc>
          <w:tcPr>
            <w:tcW w:w="3332" w:type="dxa"/>
          </w:tcPr>
          <w:p>
            <w:pPr>
              <w:pStyle w:val="100"/>
            </w:pPr>
            <w:r>
              <w:t>MSGS_MSGDelivery_ASODelivery</w:t>
            </w:r>
          </w:p>
        </w:tc>
        <w:tc>
          <w:tcPr>
            <w:tcW w:w="2790" w:type="dxa"/>
            <w:vMerge w:val="restart"/>
          </w:tcPr>
          <w:p>
            <w:pPr>
              <w:pStyle w:val="100"/>
            </w:pPr>
            <w:r>
              <w:t>Request/ Response</w:t>
            </w:r>
          </w:p>
        </w:tc>
        <w:tc>
          <w:tcPr>
            <w:tcW w:w="2160" w:type="dxa"/>
            <w:vMerge w:val="restart"/>
          </w:tcPr>
          <w:p>
            <w:pPr>
              <w:pStyle w:val="100"/>
            </w:pPr>
            <w:r>
              <w:t>AS, Legacy 3GPP Message Gateway, Non-3GPP Message Gateway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Merge w:val="continue"/>
          </w:tcPr>
          <w:p>
            <w:pPr>
              <w:pStyle w:val="100"/>
            </w:pPr>
          </w:p>
        </w:tc>
        <w:tc>
          <w:tcPr>
            <w:tcW w:w="3332" w:type="dxa"/>
          </w:tcPr>
          <w:p>
            <w:pPr>
              <w:pStyle w:val="100"/>
            </w:pPr>
            <w:r>
              <w:t>MSGS_MSGDelivery_ASODeliveryReport</w:t>
            </w:r>
          </w:p>
        </w:tc>
        <w:tc>
          <w:tcPr>
            <w:tcW w:w="2790" w:type="dxa"/>
            <w:vMerge w:val="continue"/>
          </w:tcPr>
          <w:p>
            <w:pPr>
              <w:pStyle w:val="100"/>
            </w:pPr>
          </w:p>
        </w:tc>
        <w:tc>
          <w:tcPr>
            <w:tcW w:w="2160" w:type="dxa"/>
            <w:vMerge w:val="continue"/>
          </w:tcPr>
          <w:p>
            <w:pPr>
              <w:pStyle w:val="10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Merge w:val="continue"/>
          </w:tcPr>
          <w:p>
            <w:pPr>
              <w:pStyle w:val="100"/>
            </w:pPr>
          </w:p>
        </w:tc>
        <w:tc>
          <w:tcPr>
            <w:tcW w:w="3332" w:type="dxa"/>
          </w:tcPr>
          <w:p>
            <w:pPr>
              <w:pStyle w:val="100"/>
            </w:pPr>
            <w:r>
              <w:t>MSGS_MSGDelivery_UEODelivery</w:t>
            </w:r>
          </w:p>
        </w:tc>
        <w:tc>
          <w:tcPr>
            <w:tcW w:w="2790" w:type="dxa"/>
            <w:vMerge w:val="continue"/>
          </w:tcPr>
          <w:p>
            <w:pPr>
              <w:pStyle w:val="100"/>
            </w:pPr>
          </w:p>
        </w:tc>
        <w:tc>
          <w:tcPr>
            <w:tcW w:w="2160" w:type="dxa"/>
            <w:vMerge w:val="continue"/>
          </w:tcPr>
          <w:p>
            <w:pPr>
              <w:pStyle w:val="10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Merge w:val="continue"/>
          </w:tcPr>
          <w:p>
            <w:pPr>
              <w:pStyle w:val="100"/>
            </w:pPr>
          </w:p>
        </w:tc>
        <w:tc>
          <w:tcPr>
            <w:tcW w:w="3332" w:type="dxa"/>
          </w:tcPr>
          <w:p>
            <w:pPr>
              <w:pStyle w:val="100"/>
            </w:pPr>
            <w:r>
              <w:t>MSGS_MSGDelivery_UEODeliveryReport</w:t>
            </w:r>
          </w:p>
        </w:tc>
        <w:tc>
          <w:tcPr>
            <w:tcW w:w="2790" w:type="dxa"/>
            <w:vMerge w:val="continue"/>
          </w:tcPr>
          <w:p>
            <w:pPr>
              <w:pStyle w:val="100"/>
            </w:pPr>
          </w:p>
        </w:tc>
        <w:tc>
          <w:tcPr>
            <w:tcW w:w="2160" w:type="dxa"/>
            <w:vMerge w:val="continue"/>
          </w:tcPr>
          <w:p>
            <w:pPr>
              <w:pStyle w:val="10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Merge w:val="restart"/>
          </w:tcPr>
          <w:p>
            <w:pPr>
              <w:pStyle w:val="100"/>
            </w:pPr>
            <w:r>
              <w:t>MSGS</w:t>
            </w:r>
            <w:r>
              <w:rPr>
                <w:rFonts w:hint="eastAsia"/>
              </w:rPr>
              <w:t>_TopiclistEvent</w:t>
            </w:r>
          </w:p>
        </w:tc>
        <w:tc>
          <w:tcPr>
            <w:tcW w:w="3332" w:type="dxa"/>
          </w:tcPr>
          <w:p>
            <w:pPr>
              <w:pStyle w:val="100"/>
            </w:pPr>
            <w:r>
              <w:rPr>
                <w:rFonts w:hint="eastAsia"/>
                <w:lang w:val="en-US" w:eastAsia="zh-CN"/>
              </w:rPr>
              <w:t>MSGS_</w:t>
            </w:r>
            <w:r>
              <w:rPr>
                <w:rFonts w:hint="eastAsia"/>
              </w:rPr>
              <w:t>TopiclistEvent</w:t>
            </w:r>
            <w:r>
              <w:rPr>
                <w:rFonts w:hint="eastAsia"/>
                <w:lang w:val="en-US" w:eastAsia="zh-CN"/>
              </w:rPr>
              <w:t>_</w:t>
            </w:r>
            <w:r>
              <w:rPr>
                <w:rFonts w:hint="eastAsia"/>
              </w:rPr>
              <w:t>SubscribeM</w:t>
            </w:r>
            <w:r>
              <w:rPr>
                <w:rFonts w:hint="eastAsia"/>
                <w:lang w:val="en-US" w:eastAsia="zh-CN"/>
              </w:rPr>
              <w:t>SG</w:t>
            </w:r>
            <w:r>
              <w:rPr>
                <w:rFonts w:hint="eastAsia"/>
              </w:rPr>
              <w:t>Topiclist</w:t>
            </w:r>
          </w:p>
        </w:tc>
        <w:tc>
          <w:tcPr>
            <w:tcW w:w="2790" w:type="dxa"/>
            <w:vMerge w:val="restart"/>
          </w:tcPr>
          <w:p>
            <w:pPr>
              <w:pStyle w:val="100"/>
            </w:pPr>
            <w:r>
              <w:rPr>
                <w:rFonts w:hint="eastAsia"/>
                <w:lang w:val="en-US" w:eastAsia="zh-CN"/>
              </w:rPr>
              <w:t>Subscribe/Notify</w:t>
            </w:r>
          </w:p>
        </w:tc>
        <w:tc>
          <w:tcPr>
            <w:tcW w:w="2160" w:type="dxa"/>
            <w:vMerge w:val="restart"/>
          </w:tcPr>
          <w:p>
            <w:pPr>
              <w:pStyle w:val="100"/>
            </w:pPr>
            <w:ins w:id="10" w:author="cmcc" w:date="2023-09-29T10:37:32Z">
              <w:r>
                <w:rPr>
                  <w:rFonts w:hint="eastAsia"/>
                  <w:lang w:val="en-US" w:eastAsia="zh-CN"/>
                </w:rPr>
                <w:t>MSGin5G Server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1" w:author="cmcc" w:date="2023-09-29T10:36:41Z"/>
        </w:trPr>
        <w:tc>
          <w:tcPr>
            <w:tcW w:w="1996" w:type="dxa"/>
            <w:vMerge w:val="continue"/>
          </w:tcPr>
          <w:p>
            <w:pPr>
              <w:pStyle w:val="100"/>
              <w:rPr>
                <w:ins w:id="12" w:author="cmcc" w:date="2023-09-29T10:36:41Z"/>
              </w:rPr>
            </w:pPr>
          </w:p>
        </w:tc>
        <w:tc>
          <w:tcPr>
            <w:tcW w:w="3332" w:type="dxa"/>
          </w:tcPr>
          <w:p>
            <w:pPr>
              <w:pStyle w:val="100"/>
              <w:rPr>
                <w:ins w:id="13" w:author="cmcc" w:date="2023-09-29T10:36:41Z"/>
                <w:rFonts w:hint="eastAsia"/>
                <w:lang w:val="en-US" w:eastAsia="zh-CN"/>
              </w:rPr>
            </w:pPr>
            <w:ins w:id="14" w:author="cmcc" w:date="2023-09-29T10:36:58Z">
              <w:r>
                <w:rPr>
                  <w:rFonts w:hint="eastAsia"/>
                  <w:lang w:val="en-US" w:eastAsia="zh-CN"/>
                </w:rPr>
                <w:t>MSGS_TopiclistEvent_UnsubscribeMSGTopiclist</w:t>
              </w:r>
            </w:ins>
          </w:p>
        </w:tc>
        <w:tc>
          <w:tcPr>
            <w:tcW w:w="2790" w:type="dxa"/>
            <w:vMerge w:val="continue"/>
          </w:tcPr>
          <w:p>
            <w:pPr>
              <w:pStyle w:val="100"/>
              <w:rPr>
                <w:ins w:id="15" w:author="cmcc" w:date="2023-09-29T10:36:41Z"/>
                <w:rFonts w:hint="eastAsia"/>
                <w:lang w:val="en-US" w:eastAsia="zh-CN"/>
              </w:rPr>
            </w:pPr>
          </w:p>
        </w:tc>
        <w:tc>
          <w:tcPr>
            <w:tcW w:w="2160" w:type="dxa"/>
            <w:vMerge w:val="continue"/>
          </w:tcPr>
          <w:p>
            <w:pPr>
              <w:pStyle w:val="100"/>
              <w:rPr>
                <w:ins w:id="16" w:author="cmcc" w:date="2023-09-29T10:36:41Z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Merge w:val="continue"/>
          </w:tcPr>
          <w:p>
            <w:pPr>
              <w:pStyle w:val="100"/>
            </w:pPr>
          </w:p>
        </w:tc>
        <w:tc>
          <w:tcPr>
            <w:tcW w:w="3332" w:type="dxa"/>
          </w:tcPr>
          <w:p>
            <w:pPr>
              <w:pStyle w:val="100"/>
            </w:pPr>
            <w:r>
              <w:rPr>
                <w:rFonts w:hint="eastAsia"/>
                <w:lang w:val="en-US" w:eastAsia="zh-CN"/>
              </w:rPr>
              <w:t>MSGS_</w:t>
            </w:r>
            <w:r>
              <w:rPr>
                <w:rFonts w:hint="eastAsia"/>
              </w:rPr>
              <w:t>TopiclistEvent</w:t>
            </w:r>
            <w:r>
              <w:rPr>
                <w:rFonts w:hint="eastAsia"/>
                <w:lang w:val="en-US" w:eastAsia="zh-CN"/>
              </w:rPr>
              <w:t>_</w:t>
            </w:r>
            <w:r>
              <w:rPr>
                <w:rFonts w:hint="eastAsia"/>
              </w:rPr>
              <w:t>Notify</w:t>
            </w:r>
            <w:r>
              <w:rPr>
                <w:rFonts w:hint="eastAsia"/>
                <w:lang w:val="en-US" w:eastAsia="zh-CN"/>
              </w:rPr>
              <w:t>MSG</w:t>
            </w:r>
            <w:r>
              <w:rPr>
                <w:rFonts w:hint="eastAsia"/>
              </w:rPr>
              <w:t>Topiclist</w:t>
            </w:r>
          </w:p>
        </w:tc>
        <w:tc>
          <w:tcPr>
            <w:tcW w:w="2790" w:type="dxa"/>
            <w:vMerge w:val="continue"/>
          </w:tcPr>
          <w:p>
            <w:pPr>
              <w:pStyle w:val="100"/>
            </w:pPr>
          </w:p>
        </w:tc>
        <w:tc>
          <w:tcPr>
            <w:tcW w:w="2160" w:type="dxa"/>
            <w:vMerge w:val="continue"/>
          </w:tcPr>
          <w:p>
            <w:pPr>
              <w:pStyle w:val="10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Merge w:val="continue"/>
          </w:tcPr>
          <w:p>
            <w:pPr>
              <w:pStyle w:val="100"/>
            </w:pPr>
          </w:p>
        </w:tc>
        <w:tc>
          <w:tcPr>
            <w:tcW w:w="3332" w:type="dxa"/>
          </w:tcPr>
          <w:p>
            <w:pPr>
              <w:pStyle w:val="100"/>
            </w:pPr>
            <w:r>
              <w:rPr>
                <w:rFonts w:hint="eastAsia"/>
                <w:lang w:val="en-US" w:eastAsia="zh-CN"/>
              </w:rPr>
              <w:t>MSGS_</w:t>
            </w:r>
            <w:r>
              <w:rPr>
                <w:rFonts w:hint="eastAsia"/>
              </w:rPr>
              <w:t>TopiclistEvent</w:t>
            </w:r>
            <w:r>
              <w:rPr>
                <w:rFonts w:hint="eastAsia"/>
                <w:lang w:val="en-US" w:eastAsia="zh-CN"/>
              </w:rPr>
              <w:t>_SubscribeMSGTopic</w:t>
            </w:r>
          </w:p>
        </w:tc>
        <w:tc>
          <w:tcPr>
            <w:tcW w:w="2790" w:type="dxa"/>
            <w:vMerge w:val="restart"/>
          </w:tcPr>
          <w:p>
            <w:pPr>
              <w:pStyle w:val="100"/>
            </w:pPr>
            <w:ins w:id="17" w:author="cmcc" w:date="2023-09-29T10:38:10Z">
              <w:r>
                <w:rPr/>
                <w:t>Request/ Response</w:t>
              </w:r>
            </w:ins>
          </w:p>
        </w:tc>
        <w:tc>
          <w:tcPr>
            <w:tcW w:w="2160" w:type="dxa"/>
            <w:vMerge w:val="restart"/>
          </w:tcPr>
          <w:p>
            <w:pPr>
              <w:pStyle w:val="100"/>
            </w:pPr>
            <w:ins w:id="18" w:author="cmcc" w:date="2023-09-29T10:38:22Z">
              <w:r>
                <w:rPr>
                  <w:rFonts w:hint="eastAsia"/>
                </w:rPr>
                <w:t>MSGin5G Server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Merge w:val="continue"/>
          </w:tcPr>
          <w:p>
            <w:pPr>
              <w:pStyle w:val="100"/>
            </w:pPr>
          </w:p>
        </w:tc>
        <w:tc>
          <w:tcPr>
            <w:tcW w:w="3332" w:type="dxa"/>
          </w:tcPr>
          <w:p>
            <w:pPr>
              <w:pStyle w:val="100"/>
            </w:pPr>
            <w:r>
              <w:rPr>
                <w:rFonts w:hint="eastAsia"/>
              </w:rPr>
              <w:t>MSGS_TopiclistEvent_</w:t>
            </w:r>
            <w:ins w:id="19" w:author="cmcc" w:date="2023-09-29T10:38:02Z">
              <w:r>
                <w:rPr>
                  <w:rFonts w:hint="eastAsia"/>
                  <w:lang w:val="en-US" w:eastAsia="zh-CN"/>
                </w:rPr>
                <w:t>Unsubscribe</w:t>
              </w:r>
            </w:ins>
            <w:del w:id="20" w:author="cmcc" w:date="2023-09-29T10:38:02Z">
              <w:r>
                <w:rPr>
                  <w:rFonts w:hint="eastAsia"/>
                </w:rPr>
                <w:delText>Notify</w:delText>
              </w:r>
            </w:del>
            <w:r>
              <w:rPr>
                <w:rFonts w:hint="eastAsia"/>
              </w:rPr>
              <w:t>MSGTopic</w:t>
            </w:r>
          </w:p>
        </w:tc>
        <w:tc>
          <w:tcPr>
            <w:tcW w:w="2790" w:type="dxa"/>
            <w:vMerge w:val="continue"/>
          </w:tcPr>
          <w:p>
            <w:pPr>
              <w:pStyle w:val="100"/>
            </w:pPr>
          </w:p>
        </w:tc>
        <w:tc>
          <w:tcPr>
            <w:tcW w:w="2160" w:type="dxa"/>
            <w:vMerge w:val="continue"/>
          </w:tcPr>
          <w:p>
            <w:pPr>
              <w:pStyle w:val="100"/>
            </w:pP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</w:pPr>
      <w:r>
        <w:rPr>
          <w:lang w:eastAsia="zh-CN"/>
        </w:rPr>
        <w:t>Table</w:t>
      </w:r>
      <w:r>
        <w:t> </w:t>
      </w:r>
      <w:r>
        <w:rPr>
          <w:lang w:eastAsia="zh-CN"/>
        </w:rPr>
        <w:t>5.1-2 summarizes the corresponding APIs defined in this specification.</w:t>
      </w:r>
    </w:p>
    <w:p>
      <w:pPr>
        <w:pStyle w:val="102"/>
      </w:pPr>
      <w:r>
        <w:t>Table 5.1-2: API Descriptions</w:t>
      </w:r>
    </w:p>
    <w:tbl>
      <w:tblPr>
        <w:tblStyle w:val="89"/>
        <w:tblW w:w="1034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885"/>
        <w:gridCol w:w="1701"/>
        <w:gridCol w:w="3209"/>
        <w:gridCol w:w="991"/>
        <w:gridCol w:w="14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shd w:val="clear" w:color="000000" w:fill="C0C0C0"/>
          </w:tcPr>
          <w:p>
            <w:pPr>
              <w:pStyle w:val="98"/>
            </w:pPr>
            <w:r>
              <w:t>Service Name</w:t>
            </w:r>
          </w:p>
        </w:tc>
        <w:tc>
          <w:tcPr>
            <w:tcW w:w="885" w:type="dxa"/>
            <w:shd w:val="clear" w:color="000000" w:fill="C0C0C0"/>
          </w:tcPr>
          <w:p>
            <w:pPr>
              <w:pStyle w:val="98"/>
            </w:pPr>
            <w:r>
              <w:t>Clause</w:t>
            </w:r>
          </w:p>
        </w:tc>
        <w:tc>
          <w:tcPr>
            <w:tcW w:w="1701" w:type="dxa"/>
            <w:shd w:val="clear" w:color="000000" w:fill="C0C0C0"/>
          </w:tcPr>
          <w:p>
            <w:pPr>
              <w:pStyle w:val="98"/>
            </w:pPr>
            <w:r>
              <w:t>Description</w:t>
            </w:r>
          </w:p>
        </w:tc>
        <w:tc>
          <w:tcPr>
            <w:tcW w:w="3209" w:type="dxa"/>
            <w:shd w:val="clear" w:color="000000" w:fill="C0C0C0"/>
          </w:tcPr>
          <w:p>
            <w:pPr>
              <w:pStyle w:val="98"/>
            </w:pPr>
            <w:r>
              <w:t>OpenAPI Specification File</w:t>
            </w:r>
          </w:p>
        </w:tc>
        <w:tc>
          <w:tcPr>
            <w:tcW w:w="991" w:type="dxa"/>
            <w:shd w:val="clear" w:color="000000" w:fill="C0C0C0"/>
          </w:tcPr>
          <w:p>
            <w:pPr>
              <w:pStyle w:val="98"/>
            </w:pPr>
            <w:r>
              <w:t>apiName</w:t>
            </w:r>
          </w:p>
        </w:tc>
        <w:tc>
          <w:tcPr>
            <w:tcW w:w="1470" w:type="dxa"/>
            <w:shd w:val="clear" w:color="000000" w:fill="C0C0C0"/>
          </w:tcPr>
          <w:p>
            <w:pPr>
              <w:pStyle w:val="98"/>
            </w:pPr>
            <w:r>
              <w:t>Annex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shd w:val="clear" w:color="auto" w:fill="auto"/>
          </w:tcPr>
          <w:p>
            <w:pPr>
              <w:pStyle w:val="100"/>
            </w:pPr>
            <w:r>
              <w:t>MSGS_ASRegistration</w:t>
            </w:r>
          </w:p>
        </w:tc>
        <w:tc>
          <w:tcPr>
            <w:tcW w:w="885" w:type="dxa"/>
            <w:shd w:val="clear" w:color="auto" w:fill="auto"/>
          </w:tcPr>
          <w:p>
            <w:pPr>
              <w:pStyle w:val="100"/>
            </w:pPr>
            <w:r>
              <w:t>8.1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100"/>
            </w:pPr>
            <w:r>
              <w:t>AS Registration Service</w:t>
            </w:r>
          </w:p>
        </w:tc>
        <w:tc>
          <w:tcPr>
            <w:tcW w:w="3209" w:type="dxa"/>
            <w:shd w:val="clear" w:color="auto" w:fill="auto"/>
          </w:tcPr>
          <w:p>
            <w:pPr>
              <w:pStyle w:val="100"/>
            </w:pPr>
            <w:r>
              <w:t>TS29538_MSGS_ASRegistration.yaml</w:t>
            </w:r>
          </w:p>
        </w:tc>
        <w:tc>
          <w:tcPr>
            <w:tcW w:w="991" w:type="dxa"/>
            <w:shd w:val="clear" w:color="auto" w:fill="auto"/>
          </w:tcPr>
          <w:p>
            <w:pPr>
              <w:pStyle w:val="100"/>
            </w:pPr>
            <w:r>
              <w:rPr>
                <w:szCs w:val="18"/>
              </w:rPr>
              <w:t>Msgs</w:t>
            </w:r>
            <w:r>
              <w:rPr>
                <w:rFonts w:hint="eastAsia"/>
                <w:szCs w:val="18"/>
                <w:lang w:eastAsia="zh-CN"/>
              </w:rPr>
              <w:t>-</w:t>
            </w:r>
            <w:r>
              <w:rPr>
                <w:szCs w:val="18"/>
              </w:rPr>
              <w:t>asregistration</w:t>
            </w:r>
          </w:p>
        </w:tc>
        <w:tc>
          <w:tcPr>
            <w:tcW w:w="1470" w:type="dxa"/>
            <w:shd w:val="clear" w:color="auto" w:fill="auto"/>
          </w:tcPr>
          <w:p>
            <w:pPr>
              <w:pStyle w:val="100"/>
            </w:pPr>
            <w:r>
              <w:t>A.2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shd w:val="clear" w:color="auto" w:fill="auto"/>
          </w:tcPr>
          <w:p>
            <w:pPr>
              <w:pStyle w:val="100"/>
            </w:pPr>
            <w:r>
              <w:t>MSGS_MSGDelivery</w:t>
            </w:r>
          </w:p>
        </w:tc>
        <w:tc>
          <w:tcPr>
            <w:tcW w:w="885" w:type="dxa"/>
            <w:shd w:val="clear" w:color="auto" w:fill="auto"/>
          </w:tcPr>
          <w:p>
            <w:pPr>
              <w:pStyle w:val="100"/>
            </w:pPr>
            <w:r>
              <w:t>8.2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100"/>
            </w:pPr>
            <w:r>
              <w:t>Message Delivery Service</w:t>
            </w:r>
          </w:p>
        </w:tc>
        <w:tc>
          <w:tcPr>
            <w:tcW w:w="3209" w:type="dxa"/>
            <w:shd w:val="clear" w:color="auto" w:fill="auto"/>
          </w:tcPr>
          <w:p>
            <w:pPr>
              <w:pStyle w:val="100"/>
            </w:pPr>
            <w:r>
              <w:t>TS29538_MSGS_MSGDelivery.yaml</w:t>
            </w:r>
          </w:p>
        </w:tc>
        <w:tc>
          <w:tcPr>
            <w:tcW w:w="991" w:type="dxa"/>
            <w:shd w:val="clear" w:color="auto" w:fill="auto"/>
          </w:tcPr>
          <w:p>
            <w:pPr>
              <w:pStyle w:val="100"/>
            </w:pPr>
            <w:r>
              <w:t>Msgs</w:t>
            </w:r>
            <w:r>
              <w:rPr>
                <w:rFonts w:hint="eastAsia"/>
                <w:lang w:eastAsia="zh-CN"/>
              </w:rPr>
              <w:t>-</w:t>
            </w:r>
            <w:r>
              <w:t>msgdelivery</w:t>
            </w:r>
          </w:p>
        </w:tc>
        <w:tc>
          <w:tcPr>
            <w:tcW w:w="1470" w:type="dxa"/>
            <w:shd w:val="clear" w:color="auto" w:fill="auto"/>
          </w:tcPr>
          <w:p>
            <w:pPr>
              <w:pStyle w:val="100"/>
            </w:pPr>
            <w:r>
              <w:t>A.3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shd w:val="clear" w:color="auto" w:fill="auto"/>
          </w:tcPr>
          <w:p>
            <w:pPr>
              <w:pStyle w:val="100"/>
            </w:pPr>
            <w:r>
              <w:rPr>
                <w:rFonts w:hint="eastAsia"/>
              </w:rPr>
              <w:t>MSGS_TopiclistEvent</w:t>
            </w:r>
          </w:p>
        </w:tc>
        <w:tc>
          <w:tcPr>
            <w:tcW w:w="885" w:type="dxa"/>
            <w:shd w:val="clear" w:color="auto" w:fill="auto"/>
          </w:tcPr>
          <w:p>
            <w:pPr>
              <w:pStyle w:val="100"/>
            </w:pPr>
            <w:r>
              <w:rPr>
                <w:rFonts w:hint="eastAsia"/>
                <w:lang w:val="en-US" w:eastAsia="zh-CN"/>
              </w:rPr>
              <w:t>8.x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100"/>
            </w:pPr>
            <w:r>
              <w:rPr>
                <w:rFonts w:hint="eastAsia"/>
                <w:lang w:val="en-US" w:eastAsia="zh-CN"/>
              </w:rPr>
              <w:t>Topic Messaging Service</w:t>
            </w:r>
          </w:p>
        </w:tc>
        <w:tc>
          <w:tcPr>
            <w:tcW w:w="3209" w:type="dxa"/>
            <w:shd w:val="clear" w:color="auto" w:fill="auto"/>
          </w:tcPr>
          <w:p>
            <w:pPr>
              <w:pStyle w:val="100"/>
            </w:pPr>
            <w:r>
              <w:rPr>
                <w:rFonts w:hint="eastAsia"/>
                <w:lang w:val="en-US" w:eastAsia="zh-CN"/>
              </w:rPr>
              <w:t>TS29538_MSGS_TopiclistEvent.yaml</w:t>
            </w:r>
          </w:p>
        </w:tc>
        <w:tc>
          <w:tcPr>
            <w:tcW w:w="991" w:type="dxa"/>
            <w:shd w:val="clear" w:color="auto" w:fill="auto"/>
          </w:tcPr>
          <w:p>
            <w:pPr>
              <w:pStyle w:val="100"/>
            </w:pPr>
            <w:r>
              <w:rPr>
                <w:rFonts w:hint="eastAsia"/>
                <w:lang w:val="en-US" w:eastAsia="zh-CN"/>
              </w:rPr>
              <w:t>Msgs-topiclistevent</w:t>
            </w:r>
          </w:p>
        </w:tc>
        <w:tc>
          <w:tcPr>
            <w:tcW w:w="1470" w:type="dxa"/>
            <w:shd w:val="clear" w:color="auto" w:fill="auto"/>
          </w:tcPr>
          <w:p>
            <w:pPr>
              <w:pStyle w:val="100"/>
            </w:pPr>
            <w:r>
              <w:rPr>
                <w:rFonts w:hint="eastAsia"/>
                <w:lang w:val="en-US" w:eastAsia="zh-CN"/>
              </w:rPr>
              <w:t>A.y</w:t>
            </w:r>
          </w:p>
        </w:tc>
      </w:tr>
    </w:tbl>
    <w:p>
      <w:pPr>
        <w:pStyle w:val="111"/>
        <w:rPr>
          <w:lang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 * * * *</w:t>
      </w:r>
    </w:p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MS LineDraw">
    <w:altName w:val="Arial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2">
    <w15:presenceInfo w15:providerId="None" w15:userId="cmcc2"/>
  </w15:person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5122"/>
    <w:rsid w:val="000A6394"/>
    <w:rsid w:val="000B7FED"/>
    <w:rsid w:val="000C038A"/>
    <w:rsid w:val="000C6598"/>
    <w:rsid w:val="000D44B3"/>
    <w:rsid w:val="00145D43"/>
    <w:rsid w:val="00192C46"/>
    <w:rsid w:val="001A08B3"/>
    <w:rsid w:val="001A4014"/>
    <w:rsid w:val="001A7B60"/>
    <w:rsid w:val="001B52F0"/>
    <w:rsid w:val="001B7A65"/>
    <w:rsid w:val="001D7D11"/>
    <w:rsid w:val="001E41F3"/>
    <w:rsid w:val="002051F2"/>
    <w:rsid w:val="0026004D"/>
    <w:rsid w:val="002640DD"/>
    <w:rsid w:val="00275D12"/>
    <w:rsid w:val="00284FEB"/>
    <w:rsid w:val="002860C4"/>
    <w:rsid w:val="002B5741"/>
    <w:rsid w:val="002C48A7"/>
    <w:rsid w:val="002E472E"/>
    <w:rsid w:val="00305409"/>
    <w:rsid w:val="003609EF"/>
    <w:rsid w:val="0036231A"/>
    <w:rsid w:val="00374DD4"/>
    <w:rsid w:val="003A7024"/>
    <w:rsid w:val="003B306D"/>
    <w:rsid w:val="003D31F8"/>
    <w:rsid w:val="003E1A36"/>
    <w:rsid w:val="00406947"/>
    <w:rsid w:val="00410371"/>
    <w:rsid w:val="004242F1"/>
    <w:rsid w:val="00453FC3"/>
    <w:rsid w:val="00462488"/>
    <w:rsid w:val="004B75B7"/>
    <w:rsid w:val="004F717C"/>
    <w:rsid w:val="005141D9"/>
    <w:rsid w:val="0051580D"/>
    <w:rsid w:val="00515E7C"/>
    <w:rsid w:val="00547111"/>
    <w:rsid w:val="00592D74"/>
    <w:rsid w:val="005E2C44"/>
    <w:rsid w:val="00621188"/>
    <w:rsid w:val="006257ED"/>
    <w:rsid w:val="006378A9"/>
    <w:rsid w:val="00653DE4"/>
    <w:rsid w:val="00665C47"/>
    <w:rsid w:val="006737A3"/>
    <w:rsid w:val="00695808"/>
    <w:rsid w:val="006A128B"/>
    <w:rsid w:val="006B46FB"/>
    <w:rsid w:val="006E21FB"/>
    <w:rsid w:val="006F73B1"/>
    <w:rsid w:val="00791803"/>
    <w:rsid w:val="00792342"/>
    <w:rsid w:val="007977A8"/>
    <w:rsid w:val="007A18E6"/>
    <w:rsid w:val="007A6A6B"/>
    <w:rsid w:val="007B512A"/>
    <w:rsid w:val="007C2097"/>
    <w:rsid w:val="007D6A07"/>
    <w:rsid w:val="007F7259"/>
    <w:rsid w:val="008040A8"/>
    <w:rsid w:val="008279FA"/>
    <w:rsid w:val="008626E7"/>
    <w:rsid w:val="00870EE7"/>
    <w:rsid w:val="00882A11"/>
    <w:rsid w:val="008863B9"/>
    <w:rsid w:val="008A2449"/>
    <w:rsid w:val="008A45A6"/>
    <w:rsid w:val="008D12DF"/>
    <w:rsid w:val="008D3CCC"/>
    <w:rsid w:val="008F3789"/>
    <w:rsid w:val="008F686C"/>
    <w:rsid w:val="009148DE"/>
    <w:rsid w:val="00922A80"/>
    <w:rsid w:val="00941E30"/>
    <w:rsid w:val="009777D9"/>
    <w:rsid w:val="00991B88"/>
    <w:rsid w:val="009A288B"/>
    <w:rsid w:val="009A5753"/>
    <w:rsid w:val="009A579D"/>
    <w:rsid w:val="009D7A98"/>
    <w:rsid w:val="009E3297"/>
    <w:rsid w:val="009E36EF"/>
    <w:rsid w:val="009F734F"/>
    <w:rsid w:val="00A010E0"/>
    <w:rsid w:val="00A01D8B"/>
    <w:rsid w:val="00A246B6"/>
    <w:rsid w:val="00A47E70"/>
    <w:rsid w:val="00A50CF0"/>
    <w:rsid w:val="00A7671C"/>
    <w:rsid w:val="00AA05CF"/>
    <w:rsid w:val="00AA2CBC"/>
    <w:rsid w:val="00AC5820"/>
    <w:rsid w:val="00AD1CD8"/>
    <w:rsid w:val="00AE5F01"/>
    <w:rsid w:val="00B258BB"/>
    <w:rsid w:val="00B35984"/>
    <w:rsid w:val="00B67B97"/>
    <w:rsid w:val="00B8643A"/>
    <w:rsid w:val="00B968C8"/>
    <w:rsid w:val="00BA3EC5"/>
    <w:rsid w:val="00BA51D9"/>
    <w:rsid w:val="00BB5DFC"/>
    <w:rsid w:val="00BD279D"/>
    <w:rsid w:val="00BD283F"/>
    <w:rsid w:val="00BD6BB8"/>
    <w:rsid w:val="00C353F8"/>
    <w:rsid w:val="00C66BA2"/>
    <w:rsid w:val="00C870F6"/>
    <w:rsid w:val="00C95985"/>
    <w:rsid w:val="00CB6619"/>
    <w:rsid w:val="00CC5026"/>
    <w:rsid w:val="00CC68D0"/>
    <w:rsid w:val="00CE0AB2"/>
    <w:rsid w:val="00D03F9A"/>
    <w:rsid w:val="00D04D5A"/>
    <w:rsid w:val="00D04E52"/>
    <w:rsid w:val="00D06D51"/>
    <w:rsid w:val="00D117A1"/>
    <w:rsid w:val="00D24991"/>
    <w:rsid w:val="00D50255"/>
    <w:rsid w:val="00D66520"/>
    <w:rsid w:val="00D84AE9"/>
    <w:rsid w:val="00DE34CF"/>
    <w:rsid w:val="00E13F3D"/>
    <w:rsid w:val="00E34898"/>
    <w:rsid w:val="00E7690E"/>
    <w:rsid w:val="00E86B23"/>
    <w:rsid w:val="00EB09B7"/>
    <w:rsid w:val="00EB3C85"/>
    <w:rsid w:val="00EC7413"/>
    <w:rsid w:val="00EE08FD"/>
    <w:rsid w:val="00EE7D7C"/>
    <w:rsid w:val="00F21400"/>
    <w:rsid w:val="00F25D98"/>
    <w:rsid w:val="00F300FB"/>
    <w:rsid w:val="00F62359"/>
    <w:rsid w:val="00FB6386"/>
    <w:rsid w:val="00FF37C1"/>
    <w:rsid w:val="02691F30"/>
    <w:rsid w:val="0DED6775"/>
    <w:rsid w:val="103C4B2F"/>
    <w:rsid w:val="14672A70"/>
    <w:rsid w:val="16465833"/>
    <w:rsid w:val="1BB759D0"/>
    <w:rsid w:val="34CB7111"/>
    <w:rsid w:val="4FBB0800"/>
    <w:rsid w:val="5C4E6D61"/>
    <w:rsid w:val="6D2D2459"/>
    <w:rsid w:val="73A1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iPriority="0" w:name="index 3"/>
    <w:lsdException w:qFormat="1" w:uiPriority="0" w:name="index 4"/>
    <w:lsdException w:qFormat="1" w:uiPriority="0" w:name="index 5"/>
    <w:lsdException w:qFormat="1" w:uiPriority="0" w:name="index 6"/>
    <w:lsdException w:qFormat="1" w:uiPriority="0" w:name="index 7"/>
    <w:lsdException w:qFormat="1" w:uiPriority="0" w:name="index 8"/>
    <w:lsdException w:qFormat="1"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0" w:name="index heading"/>
    <w:lsdException w:qFormat="1" w:uiPriority="0" w:name="caption"/>
    <w:lsdException w:qFormat="1" w:uiPriority="0" w:name="table of figures"/>
    <w:lsdException w:qFormat="1" w:uiPriority="0" w:name="envelope address"/>
    <w:lsdException w:qFormat="1"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qFormat="1" w:uiPriority="0" w:name="endnote text"/>
    <w:lsdException w:qFormat="1" w:uiPriority="0" w:name="table of authorities"/>
    <w:lsdException w:qFormat="1" w:uiPriority="0" w:name="macro"/>
    <w:lsdException w:qFormat="1"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iPriority="0" w:name="List Number 3"/>
    <w:lsdException w:qFormat="1" w:uiPriority="0" w:name="List Number 4"/>
    <w:lsdException w:qFormat="1" w:uiPriority="0" w:name="List Number 5"/>
    <w:lsdException w:qFormat="1" w:unhideWhenUsed="0" w:uiPriority="0" w:semiHidden="0" w:name="Title"/>
    <w:lsdException w:qFormat="1" w:uiPriority="0" w:name="Closing"/>
    <w:lsdException w:qFormat="1" w:uiPriority="0" w:name="Signature"/>
    <w:lsdException w:qFormat="1" w:uiPriority="1" w:name="Default Paragraph Font"/>
    <w:lsdException w:qFormat="1" w:uiPriority="0" w:name="Body Text"/>
    <w:lsdException w:qFormat="1" w:uiPriority="0" w:name="Body Text Indent"/>
    <w:lsdException w:qFormat="1" w:uiPriority="0" w:name="List Continue"/>
    <w:lsdException w:qFormat="1" w:uiPriority="0" w:name="List Continue 2"/>
    <w:lsdException w:qFormat="1" w:uiPriority="0" w:name="List Continue 3"/>
    <w:lsdException w:qFormat="1" w:uiPriority="0" w:name="List Continue 4"/>
    <w:lsdException w:qFormat="1" w:uiPriority="0" w:name="List Continue 5"/>
    <w:lsdException w:qFormat="1"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0" w:name="Body Text First Indent 2"/>
    <w:lsdException w:qFormat="1" w:uiPriority="0" w:name="Note Heading"/>
    <w:lsdException w:qFormat="1" w:uiPriority="0" w:name="Body Text 2"/>
    <w:lsdException w:qFormat="1" w:uiPriority="0" w:name="Body Text 3"/>
    <w:lsdException w:qFormat="1" w:uiPriority="0" w:name="Body Text Indent 2"/>
    <w:lsdException w:qFormat="1" w:uiPriority="0" w:name="Body Text Indent 3"/>
    <w:lsdException w:qFormat="1"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0" w:name="Plain Text"/>
    <w:lsdException w:qFormat="1" w:uiPriority="0" w:name="E-mail Signature"/>
    <w:lsdException w:qFormat="1" w:uiPriority="0" w:name="Normal (Web)"/>
    <w:lsdException w:uiPriority="0" w:name="HTML Acronym"/>
    <w:lsdException w:qFormat="1"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semiHidden/>
    <w:unhideWhenUsed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eastAsia="宋体" w:cs="Times New Roman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table of authorities"/>
    <w:basedOn w:val="1"/>
    <w:next w:val="1"/>
    <w:semiHidden/>
    <w:unhideWhenUsed/>
    <w:qFormat/>
    <w:uiPriority w:val="0"/>
    <w:pPr>
      <w:spacing w:after="0"/>
      <w:ind w:left="200" w:hanging="200"/>
    </w:pPr>
  </w:style>
  <w:style w:type="paragraph" w:styleId="26">
    <w:name w:val="Note Heading"/>
    <w:basedOn w:val="1"/>
    <w:next w:val="1"/>
    <w:link w:val="151"/>
    <w:semiHidden/>
    <w:unhideWhenUsed/>
    <w:qFormat/>
    <w:uiPriority w:val="0"/>
    <w:pPr>
      <w:spacing w:after="0"/>
    </w:pPr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</w:style>
  <w:style w:type="paragraph" w:styleId="31">
    <w:name w:val="index 8"/>
    <w:basedOn w:val="1"/>
    <w:next w:val="1"/>
    <w:semiHidden/>
    <w:unhideWhenUsed/>
    <w:qFormat/>
    <w:uiPriority w:val="0"/>
    <w:pPr>
      <w:spacing w:after="0"/>
      <w:ind w:left="1600" w:hanging="200"/>
    </w:pPr>
  </w:style>
  <w:style w:type="paragraph" w:styleId="32">
    <w:name w:val="E-mail Signature"/>
    <w:basedOn w:val="1"/>
    <w:link w:val="141"/>
    <w:semiHidden/>
    <w:unhideWhenUsed/>
    <w:qFormat/>
    <w:uiPriority w:val="0"/>
    <w:pPr>
      <w:spacing w:after="0"/>
    </w:pPr>
  </w:style>
  <w:style w:type="paragraph" w:styleId="33">
    <w:name w:val="Normal Indent"/>
    <w:basedOn w:val="1"/>
    <w:semiHidden/>
    <w:unhideWhenUsed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pPr>
      <w:spacing w:after="200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paragraph" w:styleId="35">
    <w:name w:val="index 5"/>
    <w:basedOn w:val="1"/>
    <w:next w:val="1"/>
    <w:semiHidden/>
    <w:unhideWhenUsed/>
    <w:qFormat/>
    <w:uiPriority w:val="0"/>
    <w:pPr>
      <w:spacing w:after="0"/>
      <w:ind w:left="1000" w:hanging="200"/>
    </w:pPr>
  </w:style>
  <w:style w:type="paragraph" w:styleId="36">
    <w:name w:val="envelope address"/>
    <w:basedOn w:val="1"/>
    <w:semiHidden/>
    <w:unhideWhenUsed/>
    <w:qFormat/>
    <w:uiPriority w:val="0"/>
    <w:pPr>
      <w:framePr w:w="7920" w:h="1980" w:hRule="exact" w:hSpace="180" w:wrap="auto" w:vAnchor="margin" w:hAnchor="page" w:xAlign="center" w:yAlign="bottom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7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8">
    <w:name w:val="toa heading"/>
    <w:basedOn w:val="1"/>
    <w:next w:val="1"/>
    <w:semiHidden/>
    <w:unhideWhenUsed/>
    <w:qFormat/>
    <w:uiPriority w:val="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39">
    <w:name w:val="annotation text"/>
    <w:basedOn w:val="1"/>
    <w:semiHidden/>
    <w:qFormat/>
    <w:uiPriority w:val="0"/>
  </w:style>
  <w:style w:type="paragraph" w:styleId="40">
    <w:name w:val="index 6"/>
    <w:basedOn w:val="1"/>
    <w:next w:val="1"/>
    <w:semiHidden/>
    <w:unhideWhenUsed/>
    <w:qFormat/>
    <w:uiPriority w:val="0"/>
    <w:pPr>
      <w:spacing w:after="0"/>
      <w:ind w:left="1200" w:hanging="200"/>
    </w:pPr>
  </w:style>
  <w:style w:type="paragraph" w:styleId="41">
    <w:name w:val="Salutation"/>
    <w:basedOn w:val="1"/>
    <w:next w:val="1"/>
    <w:link w:val="155"/>
    <w:qFormat/>
    <w:uiPriority w:val="0"/>
  </w:style>
  <w:style w:type="paragraph" w:styleId="42">
    <w:name w:val="Body Text 3"/>
    <w:basedOn w:val="1"/>
    <w:link w:val="133"/>
    <w:semiHidden/>
    <w:unhideWhenUsed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39"/>
    <w:semiHidden/>
    <w:unhideWhenUsed/>
    <w:qFormat/>
    <w:uiPriority w:val="0"/>
    <w:pPr>
      <w:spacing w:after="0"/>
      <w:ind w:left="4252"/>
    </w:pPr>
  </w:style>
  <w:style w:type="paragraph" w:styleId="44">
    <w:name w:val="Body Text"/>
    <w:basedOn w:val="1"/>
    <w:link w:val="131"/>
    <w:semiHidden/>
    <w:unhideWhenUsed/>
    <w:qFormat/>
    <w:uiPriority w:val="0"/>
    <w:pPr>
      <w:spacing w:after="120"/>
    </w:pPr>
  </w:style>
  <w:style w:type="paragraph" w:styleId="45">
    <w:name w:val="Body Text Indent"/>
    <w:basedOn w:val="1"/>
    <w:link w:val="135"/>
    <w:semiHidden/>
    <w:unhideWhenUsed/>
    <w:qFormat/>
    <w:uiPriority w:val="0"/>
    <w:pPr>
      <w:spacing w:after="120"/>
      <w:ind w:left="283"/>
    </w:pPr>
  </w:style>
  <w:style w:type="paragraph" w:styleId="46">
    <w:name w:val="List Number 3"/>
    <w:basedOn w:val="1"/>
    <w:semiHidden/>
    <w:unhideWhenUsed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semiHidden/>
    <w:unhideWhenUsed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semiHidden/>
    <w:unhideWhenUsed/>
    <w:qFormat/>
    <w:uiPriority w:val="0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49">
    <w:name w:val="HTML Address"/>
    <w:basedOn w:val="1"/>
    <w:link w:val="143"/>
    <w:semiHidden/>
    <w:unhideWhenUsed/>
    <w:qFormat/>
    <w:uiPriority w:val="0"/>
    <w:pPr>
      <w:spacing w:after="0"/>
    </w:pPr>
    <w:rPr>
      <w:i/>
      <w:iCs/>
    </w:rPr>
  </w:style>
  <w:style w:type="paragraph" w:styleId="50">
    <w:name w:val="index 4"/>
    <w:basedOn w:val="1"/>
    <w:next w:val="1"/>
    <w:semiHidden/>
    <w:unhideWhenUsed/>
    <w:qFormat/>
    <w:uiPriority w:val="0"/>
    <w:pPr>
      <w:spacing w:after="0"/>
      <w:ind w:left="800" w:hanging="200"/>
    </w:pPr>
  </w:style>
  <w:style w:type="paragraph" w:styleId="51">
    <w:name w:val="Plain Text"/>
    <w:basedOn w:val="1"/>
    <w:link w:val="152"/>
    <w:semiHidden/>
    <w:unhideWhenUsed/>
    <w:qFormat/>
    <w:uiPriority w:val="0"/>
    <w:pPr>
      <w:spacing w:after="0"/>
    </w:pPr>
    <w:rPr>
      <w:rFonts w:ascii="Consolas" w:hAnsi="Consolas"/>
      <w:sz w:val="21"/>
      <w:szCs w:val="21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semiHidden/>
    <w:unhideWhenUsed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semiHidden/>
    <w:unhideWhenUsed/>
    <w:qFormat/>
    <w:uiPriority w:val="0"/>
    <w:pPr>
      <w:spacing w:after="0"/>
      <w:ind w:left="600" w:hanging="200"/>
    </w:pPr>
  </w:style>
  <w:style w:type="paragraph" w:styleId="56">
    <w:name w:val="Date"/>
    <w:basedOn w:val="1"/>
    <w:next w:val="1"/>
    <w:link w:val="140"/>
    <w:qFormat/>
    <w:uiPriority w:val="0"/>
  </w:style>
  <w:style w:type="paragraph" w:styleId="57">
    <w:name w:val="Body Text Indent 2"/>
    <w:basedOn w:val="1"/>
    <w:link w:val="137"/>
    <w:semiHidden/>
    <w:unhideWhenUsed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42"/>
    <w:semiHidden/>
    <w:unhideWhenUsed/>
    <w:qFormat/>
    <w:uiPriority w:val="0"/>
    <w:pPr>
      <w:spacing w:after="0"/>
    </w:pPr>
  </w:style>
  <w:style w:type="paragraph" w:styleId="59">
    <w:name w:val="List Continue 5"/>
    <w:basedOn w:val="1"/>
    <w:semiHidden/>
    <w:unhideWhenUsed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63">
    <w:name w:val="envelope return"/>
    <w:basedOn w:val="1"/>
    <w:semiHidden/>
    <w:unhideWhenUsed/>
    <w:qFormat/>
    <w:uiPriority w:val="0"/>
    <w:pPr>
      <w:spacing w:after="0"/>
    </w:pPr>
    <w:rPr>
      <w:rFonts w:asciiTheme="majorHAnsi" w:hAnsiTheme="majorHAnsi" w:eastAsiaTheme="majorEastAsia" w:cstheme="majorBidi"/>
    </w:rPr>
  </w:style>
  <w:style w:type="paragraph" w:styleId="64">
    <w:name w:val="Signature"/>
    <w:basedOn w:val="1"/>
    <w:link w:val="156"/>
    <w:semiHidden/>
    <w:unhideWhenUsed/>
    <w:qFormat/>
    <w:uiPriority w:val="0"/>
    <w:pPr>
      <w:spacing w:after="0"/>
      <w:ind w:left="4252"/>
    </w:pPr>
  </w:style>
  <w:style w:type="paragraph" w:styleId="65">
    <w:name w:val="List Continue 4"/>
    <w:basedOn w:val="1"/>
    <w:semiHidden/>
    <w:unhideWhenUsed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semiHidden/>
    <w:unhideWhenUsed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57"/>
    <w:qFormat/>
    <w:uiPriority w:val="0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9">
    <w:name w:val="List Number 5"/>
    <w:basedOn w:val="1"/>
    <w:semiHidden/>
    <w:unhideWhenUsed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38"/>
    <w:semiHidden/>
    <w:unhideWhenUsed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semiHidden/>
    <w:unhideWhenUsed/>
    <w:qFormat/>
    <w:uiPriority w:val="0"/>
    <w:pPr>
      <w:spacing w:after="0"/>
      <w:ind w:left="1400" w:hanging="200"/>
    </w:pPr>
  </w:style>
  <w:style w:type="paragraph" w:styleId="75">
    <w:name w:val="index 9"/>
    <w:basedOn w:val="1"/>
    <w:next w:val="1"/>
    <w:semiHidden/>
    <w:unhideWhenUsed/>
    <w:qFormat/>
    <w:uiPriority w:val="0"/>
    <w:pPr>
      <w:spacing w:after="0"/>
      <w:ind w:left="1800" w:hanging="200"/>
    </w:pPr>
  </w:style>
  <w:style w:type="paragraph" w:styleId="76">
    <w:name w:val="table of figures"/>
    <w:basedOn w:val="1"/>
    <w:next w:val="1"/>
    <w:semiHidden/>
    <w:unhideWhenUsed/>
    <w:qFormat/>
    <w:uiPriority w:val="0"/>
    <w:pPr>
      <w:spacing w:after="0"/>
    </w:pPr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32"/>
    <w:semiHidden/>
    <w:unhideWhenUsed/>
    <w:qFormat/>
    <w:uiPriority w:val="0"/>
    <w:pPr>
      <w:spacing w:after="120" w:line="480" w:lineRule="auto"/>
    </w:pPr>
  </w:style>
  <w:style w:type="paragraph" w:styleId="79">
    <w:name w:val="List Continue 2"/>
    <w:basedOn w:val="1"/>
    <w:semiHidden/>
    <w:unhideWhenUsed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49"/>
    <w:semiHidden/>
    <w:unhideWhenUsed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paragraph" w:styleId="81">
    <w:name w:val="HTML Preformatted"/>
    <w:basedOn w:val="1"/>
    <w:link w:val="144"/>
    <w:semiHidden/>
    <w:unhideWhenUsed/>
    <w:qFormat/>
    <w:uiPriority w:val="0"/>
    <w:pPr>
      <w:spacing w:after="0"/>
    </w:pPr>
    <w:rPr>
      <w:rFonts w:ascii="Consolas" w:hAnsi="Consolas"/>
    </w:rPr>
  </w:style>
  <w:style w:type="paragraph" w:styleId="82">
    <w:name w:val="Normal (Web)"/>
    <w:basedOn w:val="1"/>
    <w:semiHidden/>
    <w:unhideWhenUsed/>
    <w:qFormat/>
    <w:uiPriority w:val="0"/>
    <w:rPr>
      <w:sz w:val="24"/>
      <w:szCs w:val="24"/>
    </w:rPr>
  </w:style>
  <w:style w:type="paragraph" w:styleId="83">
    <w:name w:val="List Continue 3"/>
    <w:basedOn w:val="1"/>
    <w:semiHidden/>
    <w:unhideWhenUsed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58"/>
    <w:qFormat/>
    <w:uiPriority w:val="0"/>
    <w:pPr>
      <w:spacing w:after="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86">
    <w:name w:val="annotation subject"/>
    <w:basedOn w:val="39"/>
    <w:next w:val="39"/>
    <w:semiHidden/>
    <w:qFormat/>
    <w:uiPriority w:val="0"/>
    <w:rPr>
      <w:b/>
      <w:bCs/>
    </w:rPr>
  </w:style>
  <w:style w:type="paragraph" w:styleId="87">
    <w:name w:val="Body Text First Indent"/>
    <w:basedOn w:val="44"/>
    <w:link w:val="134"/>
    <w:qFormat/>
    <w:uiPriority w:val="0"/>
    <w:pPr>
      <w:spacing w:after="180"/>
      <w:ind w:firstLine="360"/>
    </w:pPr>
  </w:style>
  <w:style w:type="paragraph" w:styleId="88">
    <w:name w:val="Body Text First Indent 2"/>
    <w:basedOn w:val="45"/>
    <w:link w:val="136"/>
    <w:semiHidden/>
    <w:unhideWhenUsed/>
    <w:qFormat/>
    <w:uiPriority w:val="0"/>
    <w:pPr>
      <w:spacing w:after="180"/>
      <w:ind w:left="360" w:firstLine="36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0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semiHidden/>
    <w:qFormat/>
    <w:uiPriority w:val="0"/>
    <w:rPr>
      <w:b/>
      <w:position w:val="6"/>
      <w:sz w:val="16"/>
    </w:rPr>
  </w:style>
  <w:style w:type="paragraph" w:customStyle="1" w:styleId="9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9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97">
    <w:name w:val="TT"/>
    <w:basedOn w:val="3"/>
    <w:next w:val="1"/>
    <w:qFormat/>
    <w:uiPriority w:val="0"/>
    <w:pPr>
      <w:outlineLvl w:val="9"/>
    </w:pPr>
  </w:style>
  <w:style w:type="paragraph" w:customStyle="1" w:styleId="98">
    <w:name w:val="TAH"/>
    <w:basedOn w:val="99"/>
    <w:qFormat/>
    <w:uiPriority w:val="0"/>
    <w:rPr>
      <w:b/>
    </w:rPr>
  </w:style>
  <w:style w:type="paragraph" w:customStyle="1" w:styleId="99">
    <w:name w:val="TAC"/>
    <w:basedOn w:val="100"/>
    <w:qFormat/>
    <w:uiPriority w:val="0"/>
    <w:pPr>
      <w:jc w:val="center"/>
    </w:pPr>
  </w:style>
  <w:style w:type="paragraph" w:customStyle="1" w:styleId="100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1">
    <w:name w:val="TF"/>
    <w:basedOn w:val="102"/>
    <w:qFormat/>
    <w:uiPriority w:val="0"/>
    <w:pPr>
      <w:keepNext w:val="0"/>
      <w:spacing w:before="0" w:after="240"/>
    </w:pPr>
  </w:style>
  <w:style w:type="paragraph" w:customStyle="1" w:styleId="102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3">
    <w:name w:val="NO"/>
    <w:basedOn w:val="1"/>
    <w:qFormat/>
    <w:uiPriority w:val="0"/>
    <w:pPr>
      <w:keepLines/>
      <w:ind w:left="1135" w:hanging="851"/>
    </w:pPr>
  </w:style>
  <w:style w:type="paragraph" w:customStyle="1" w:styleId="104">
    <w:name w:val="EX"/>
    <w:basedOn w:val="1"/>
    <w:qFormat/>
    <w:uiPriority w:val="0"/>
    <w:pPr>
      <w:keepLines/>
      <w:ind w:left="1702" w:hanging="1418"/>
    </w:pPr>
  </w:style>
  <w:style w:type="paragraph" w:customStyle="1" w:styleId="105">
    <w:name w:val="FP"/>
    <w:basedOn w:val="1"/>
    <w:qFormat/>
    <w:uiPriority w:val="0"/>
    <w:pPr>
      <w:spacing w:after="0"/>
    </w:pPr>
  </w:style>
  <w:style w:type="paragraph" w:customStyle="1" w:styleId="106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07">
    <w:name w:val="NW"/>
    <w:basedOn w:val="103"/>
    <w:qFormat/>
    <w:uiPriority w:val="0"/>
    <w:pPr>
      <w:spacing w:after="0"/>
    </w:pPr>
  </w:style>
  <w:style w:type="paragraph" w:customStyle="1" w:styleId="108">
    <w:name w:val="EW"/>
    <w:basedOn w:val="104"/>
    <w:qFormat/>
    <w:uiPriority w:val="0"/>
    <w:pPr>
      <w:spacing w:after="0"/>
    </w:pPr>
  </w:style>
  <w:style w:type="paragraph" w:customStyle="1" w:styleId="10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10">
    <w:name w:val="NF"/>
    <w:basedOn w:val="10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1">
    <w:name w:val="PL"/>
    <w:link w:val="160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112">
    <w:name w:val="TAR"/>
    <w:basedOn w:val="100"/>
    <w:qFormat/>
    <w:uiPriority w:val="0"/>
    <w:pPr>
      <w:jc w:val="right"/>
    </w:pPr>
  </w:style>
  <w:style w:type="paragraph" w:customStyle="1" w:styleId="113">
    <w:name w:val="TAN"/>
    <w:basedOn w:val="100"/>
    <w:qFormat/>
    <w:uiPriority w:val="0"/>
    <w:pPr>
      <w:ind w:left="851" w:hanging="851"/>
    </w:pPr>
  </w:style>
  <w:style w:type="paragraph" w:customStyle="1" w:styleId="11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1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1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1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18">
    <w:name w:val="ZV"/>
    <w:basedOn w:val="117"/>
    <w:qFormat/>
    <w:uiPriority w:val="0"/>
    <w:pPr>
      <w:framePr w:y="16161"/>
    </w:pPr>
  </w:style>
  <w:style w:type="character" w:customStyle="1" w:styleId="119">
    <w:name w:val="ZGSM"/>
    <w:qFormat/>
    <w:uiPriority w:val="0"/>
  </w:style>
  <w:style w:type="paragraph" w:customStyle="1" w:styleId="12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21">
    <w:name w:val="Editor's Note"/>
    <w:basedOn w:val="103"/>
    <w:qFormat/>
    <w:uiPriority w:val="0"/>
    <w:rPr>
      <w:color w:val="FF0000"/>
    </w:rPr>
  </w:style>
  <w:style w:type="paragraph" w:customStyle="1" w:styleId="122">
    <w:name w:val="B1"/>
    <w:basedOn w:val="15"/>
    <w:qFormat/>
    <w:uiPriority w:val="0"/>
  </w:style>
  <w:style w:type="paragraph" w:customStyle="1" w:styleId="123">
    <w:name w:val="B2"/>
    <w:basedOn w:val="14"/>
    <w:qFormat/>
    <w:uiPriority w:val="0"/>
  </w:style>
  <w:style w:type="paragraph" w:customStyle="1" w:styleId="124">
    <w:name w:val="B3"/>
    <w:basedOn w:val="13"/>
    <w:qFormat/>
    <w:uiPriority w:val="0"/>
  </w:style>
  <w:style w:type="paragraph" w:customStyle="1" w:styleId="125">
    <w:name w:val="B4"/>
    <w:basedOn w:val="72"/>
    <w:qFormat/>
    <w:uiPriority w:val="0"/>
  </w:style>
  <w:style w:type="paragraph" w:customStyle="1" w:styleId="126">
    <w:name w:val="B5"/>
    <w:basedOn w:val="71"/>
    <w:qFormat/>
    <w:uiPriority w:val="0"/>
  </w:style>
  <w:style w:type="paragraph" w:customStyle="1" w:styleId="127">
    <w:name w:val="ZTD"/>
    <w:basedOn w:val="115"/>
    <w:qFormat/>
    <w:uiPriority w:val="0"/>
    <w:pPr>
      <w:framePr w:hRule="auto" w:y="852"/>
    </w:pPr>
    <w:rPr>
      <w:i w:val="0"/>
      <w:sz w:val="40"/>
    </w:rPr>
  </w:style>
  <w:style w:type="paragraph" w:customStyle="1" w:styleId="128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29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30">
    <w:name w:val="Bibliography"/>
    <w:basedOn w:val="1"/>
    <w:next w:val="1"/>
    <w:semiHidden/>
    <w:unhideWhenUsed/>
    <w:qFormat/>
    <w:uiPriority w:val="37"/>
  </w:style>
  <w:style w:type="character" w:customStyle="1" w:styleId="131">
    <w:name w:val="正文文本 字符"/>
    <w:basedOn w:val="90"/>
    <w:link w:val="44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2">
    <w:name w:val="正文文本 2 字符"/>
    <w:basedOn w:val="90"/>
    <w:link w:val="7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3">
    <w:name w:val="正文文本 3 字符"/>
    <w:basedOn w:val="90"/>
    <w:link w:val="42"/>
    <w:semiHidden/>
    <w:qFormat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34">
    <w:name w:val="正文文本首行缩进 字符"/>
    <w:basedOn w:val="131"/>
    <w:link w:val="87"/>
    <w:qFormat/>
    <w:uiPriority w:val="0"/>
    <w:rPr>
      <w:rFonts w:ascii="Times New Roman" w:hAnsi="Times New Roman"/>
      <w:lang w:val="en-GB" w:eastAsia="en-US"/>
    </w:rPr>
  </w:style>
  <w:style w:type="character" w:customStyle="1" w:styleId="135">
    <w:name w:val="正文文本缩进 字符"/>
    <w:basedOn w:val="90"/>
    <w:link w:val="45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6">
    <w:name w:val="正文文本首行缩进 2 字符"/>
    <w:basedOn w:val="135"/>
    <w:link w:val="8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7">
    <w:name w:val="正文文本缩进 2 字符"/>
    <w:basedOn w:val="90"/>
    <w:link w:val="57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8">
    <w:name w:val="正文文本缩进 3 字符"/>
    <w:basedOn w:val="90"/>
    <w:link w:val="73"/>
    <w:semiHidden/>
    <w:qFormat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39">
    <w:name w:val="结束语 字符"/>
    <w:basedOn w:val="90"/>
    <w:link w:val="43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0">
    <w:name w:val="日期 字符"/>
    <w:basedOn w:val="90"/>
    <w:link w:val="56"/>
    <w:qFormat/>
    <w:uiPriority w:val="0"/>
    <w:rPr>
      <w:rFonts w:ascii="Times New Roman" w:hAnsi="Times New Roman"/>
      <w:lang w:val="en-GB" w:eastAsia="en-US"/>
    </w:rPr>
  </w:style>
  <w:style w:type="character" w:customStyle="1" w:styleId="141">
    <w:name w:val="电子邮件签名 字符"/>
    <w:basedOn w:val="90"/>
    <w:link w:val="32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2">
    <w:name w:val="尾注文本 字符"/>
    <w:basedOn w:val="90"/>
    <w:link w:val="5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3">
    <w:name w:val="HTML 地址 字符"/>
    <w:basedOn w:val="90"/>
    <w:link w:val="49"/>
    <w:semiHidden/>
    <w:qFormat/>
    <w:uiPriority w:val="0"/>
    <w:rPr>
      <w:rFonts w:ascii="Times New Roman" w:hAnsi="Times New Roman"/>
      <w:i/>
      <w:iCs/>
      <w:lang w:val="en-GB" w:eastAsia="en-US"/>
    </w:rPr>
  </w:style>
  <w:style w:type="character" w:customStyle="1" w:styleId="144">
    <w:name w:val="HTML 预设格式 字符"/>
    <w:basedOn w:val="90"/>
    <w:link w:val="81"/>
    <w:semiHidden/>
    <w:qFormat/>
    <w:uiPriority w:val="0"/>
    <w:rPr>
      <w:rFonts w:ascii="Consolas" w:hAnsi="Consolas"/>
      <w:lang w:val="en-GB" w:eastAsia="en-US"/>
    </w:rPr>
  </w:style>
  <w:style w:type="paragraph" w:styleId="145">
    <w:name w:val="Intense Quote"/>
    <w:basedOn w:val="1"/>
    <w:next w:val="1"/>
    <w:link w:val="146"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6">
    <w:name w:val="明显引用 字符"/>
    <w:basedOn w:val="90"/>
    <w:link w:val="145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paragraph" w:styleId="147">
    <w:name w:val="List Paragraph"/>
    <w:basedOn w:val="1"/>
    <w:qFormat/>
    <w:uiPriority w:val="34"/>
    <w:pPr>
      <w:ind w:left="720"/>
      <w:contextualSpacing/>
    </w:pPr>
  </w:style>
  <w:style w:type="character" w:customStyle="1" w:styleId="148">
    <w:name w:val="宏文本 字符"/>
    <w:basedOn w:val="90"/>
    <w:link w:val="2"/>
    <w:semiHidden/>
    <w:qFormat/>
    <w:uiPriority w:val="0"/>
    <w:rPr>
      <w:rFonts w:ascii="Consolas" w:hAnsi="Consolas"/>
      <w:lang w:val="en-GB" w:eastAsia="en-US"/>
    </w:rPr>
  </w:style>
  <w:style w:type="character" w:customStyle="1" w:styleId="149">
    <w:name w:val="信息标题 字符"/>
    <w:basedOn w:val="90"/>
    <w:link w:val="80"/>
    <w:semiHidden/>
    <w:qFormat/>
    <w:uiPriority w:val="0"/>
    <w:rPr>
      <w:rFonts w:asciiTheme="majorHAnsi" w:hAnsiTheme="majorHAnsi" w:eastAsiaTheme="majorEastAsia" w:cstheme="majorBidi"/>
      <w:sz w:val="24"/>
      <w:szCs w:val="24"/>
      <w:shd w:val="pct20" w:color="auto" w:fill="auto"/>
      <w:lang w:val="en-GB" w:eastAsia="en-US"/>
    </w:rPr>
  </w:style>
  <w:style w:type="paragraph" w:styleId="150">
    <w:name w:val="No Spacing"/>
    <w:qFormat/>
    <w:uiPriority w:val="1"/>
    <w:rPr>
      <w:rFonts w:ascii="Times New Roman" w:hAnsi="Times New Roman" w:eastAsia="宋体" w:cs="Times New Roman"/>
      <w:lang w:val="en-GB" w:eastAsia="en-US" w:bidi="ar-SA"/>
    </w:rPr>
  </w:style>
  <w:style w:type="character" w:customStyle="1" w:styleId="151">
    <w:name w:val="注释标题 字符"/>
    <w:basedOn w:val="90"/>
    <w:link w:val="26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52">
    <w:name w:val="纯文本 字符"/>
    <w:basedOn w:val="90"/>
    <w:link w:val="51"/>
    <w:semiHidden/>
    <w:qFormat/>
    <w:uiPriority w:val="0"/>
    <w:rPr>
      <w:rFonts w:ascii="Consolas" w:hAnsi="Consolas"/>
      <w:sz w:val="21"/>
      <w:szCs w:val="21"/>
      <w:lang w:val="en-GB" w:eastAsia="en-US"/>
    </w:rPr>
  </w:style>
  <w:style w:type="paragraph" w:styleId="153">
    <w:name w:val="Quote"/>
    <w:basedOn w:val="1"/>
    <w:next w:val="1"/>
    <w:link w:val="154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引用 字符"/>
    <w:basedOn w:val="90"/>
    <w:link w:val="153"/>
    <w:qFormat/>
    <w:uiPriority w:val="29"/>
    <w:rPr>
      <w:rFonts w:ascii="Times New Roman" w:hAnsi="Times New Roman"/>
      <w:i/>
      <w:iCs/>
      <w:color w:val="404040" w:themeColor="text1" w:themeTint="BF"/>
      <w:lang w:val="en-GB"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称呼 字符"/>
    <w:basedOn w:val="90"/>
    <w:link w:val="41"/>
    <w:qFormat/>
    <w:uiPriority w:val="0"/>
    <w:rPr>
      <w:rFonts w:ascii="Times New Roman" w:hAnsi="Times New Roman"/>
      <w:lang w:val="en-GB" w:eastAsia="en-US"/>
    </w:rPr>
  </w:style>
  <w:style w:type="character" w:customStyle="1" w:styleId="156">
    <w:name w:val="签名 字符"/>
    <w:basedOn w:val="90"/>
    <w:link w:val="64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57">
    <w:name w:val="副标题 字符"/>
    <w:basedOn w:val="90"/>
    <w:link w:val="68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8">
    <w:name w:val="标题 字符"/>
    <w:basedOn w:val="90"/>
    <w:link w:val="85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  <w:lang w:val="en-GB" w:eastAsia="en-US"/>
    </w:rPr>
  </w:style>
  <w:style w:type="paragraph" w:customStyle="1" w:styleId="159">
    <w:name w:val="TOC Heading"/>
    <w:basedOn w:val="3"/>
    <w:next w:val="1"/>
    <w:semiHidden/>
    <w:unhideWhenUsed/>
    <w:qFormat/>
    <w:uiPriority w:val="39"/>
    <w:pPr>
      <w:pBdr>
        <w:top w:val="none" w:color="auto" w:sz="0" w:space="0"/>
      </w:pBdr>
      <w:spacing w:after="0"/>
      <w:ind w:left="0" w:firstLine="0"/>
      <w:outlineLvl w:val="9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160">
    <w:name w:val="PL Char"/>
    <w:link w:val="111"/>
    <w:qFormat/>
    <w:locked/>
    <w:uiPriority w:val="0"/>
    <w:rPr>
      <w:rFonts w:ascii="Courier New" w:hAnsi="Courier New"/>
      <w:sz w:val="16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F772D-C9EF-4C5E-BDA5-102C6DA601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14</Pages>
  <Words>4628</Words>
  <Characters>26385</Characters>
  <Lines>219</Lines>
  <Paragraphs>61</Paragraphs>
  <TotalTime>2</TotalTime>
  <ScaleCrop>false</ScaleCrop>
  <LinksUpToDate>false</LinksUpToDate>
  <CharactersWithSpaces>30952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2023-09-25T01:04:00Z</dcterms:created>
  <dc:creator>Michael Sanders, John M Meredith</dc:creator>
  <cp:lastModifiedBy>cmcc2</cp:lastModifiedBy>
  <cp:lastPrinted>2411-12-31T23:00:00Z</cp:lastPrinted>
  <dcterms:modified xsi:type="dcterms:W3CDTF">2023-10-10T11:42:25Z</dcterms:modified>
  <dc:title>MTG_TITLE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(3)XjekaE6hhoLcQy0KSF8vkrMJry8T4JMx72mJpGKlLmFMesrTQ+6fpUyn/lczi+csbIX7GzfO
bukGnZJFU7D55FktqLh3szgB9Y058l+/uPu29FRwxnUJXXcogoIVZK0Eo4MC+EMCkNdC3Mvk
JG9JRT1C8Hr/4KZ1zvjUVAV958TCcta+omOEXN0b6mAcWx7WjV38rap1JPeESsAnKaT/lQnJ
cNOkVSrx7zanBg//rI</vt:lpwstr>
  </property>
  <property fmtid="{D5CDD505-2E9C-101B-9397-08002B2CF9AE}" pid="22" name="_2015_ms_pID_7253431">
    <vt:lpwstr>WNunxP03408hukF8Q0ZKwS5CJNcnOPUgYUzmx2ddls2RJ8KHa18z4I
iTfq5YXb9Vfm1up9mQLyEFqaM1mR7BuEBRWU9IdPJkXguEF0mCAMERCLtesi1vP43hUksYN0
q1h52I0JXULxRyXw1OTELxQ9vdwipY4tA+zwO+CJ/QcEv1PeWz15i+PcH1i4nf0ZormSRe/p
BH8tgVGgF7sLiv8zBHzzkIksgufe/O2e3Wq1</vt:lpwstr>
  </property>
  <property fmtid="{D5CDD505-2E9C-101B-9397-08002B2CF9AE}" pid="23" name="_2015_ms_pID_7253432">
    <vt:lpwstr>ZQ==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1695257228</vt:lpwstr>
  </property>
  <property fmtid="{D5CDD505-2E9C-101B-9397-08002B2CF9AE}" pid="28" name="KSOProductBuildVer">
    <vt:lpwstr>2052-11.8.2.12085</vt:lpwstr>
  </property>
  <property fmtid="{D5CDD505-2E9C-101B-9397-08002B2CF9AE}" pid="29" name="ICV">
    <vt:lpwstr>5F8210A5BFC44F3FB5EAB2E81FAF40AB</vt:lpwstr>
  </property>
</Properties>
</file>