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150B6C69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A72EBA">
        <w:rPr>
          <w:b/>
          <w:noProof/>
          <w:sz w:val="24"/>
        </w:rPr>
        <w:t>053</w:t>
      </w:r>
      <w:ins w:id="0" w:author="Huawei [AEM] r1" w:date="2020-11-08T22:28:00Z">
        <w:r w:rsidR="00D12D25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60A5B419" w:rsidR="002772A1" w:rsidRDefault="009A404E" w:rsidP="0009448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9448F">
              <w:rPr>
                <w:b/>
                <w:noProof/>
                <w:sz w:val="28"/>
              </w:rPr>
              <w:t>520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5461BBE5" w:rsidR="002772A1" w:rsidRDefault="00D542B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0223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18E6F285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8T22:28:00Z">
              <w:r w:rsidDel="00D12D25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8T22:28:00Z">
              <w:r w:rsidR="00D12D25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23EEC15F" w:rsidR="002772A1" w:rsidRDefault="00E16558" w:rsidP="00D715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7156F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D7156F"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4E040046" w:rsidR="002772A1" w:rsidRDefault="007C33E0" w:rsidP="00D12D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4" w:author="Huawei [AEM] r1" w:date="2020-11-08T22:28:00Z">
              <w:r w:rsidR="00A72EBA" w:rsidDel="00D12D25">
                <w:rPr>
                  <w:noProof/>
                </w:rPr>
                <w:delText>25</w:delText>
              </w:r>
            </w:del>
            <w:ins w:id="5" w:author="Huawei [AEM] r1" w:date="2020-11-08T22:28:00Z">
              <w:r w:rsidR="00D12D25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61AB67F" w:rsidR="002772A1" w:rsidRDefault="00D715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2A8D95F" w:rsidR="002772A1" w:rsidRDefault="007C33E0" w:rsidP="00D715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7156F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D9D3219" w14:textId="4904813C" w:rsidR="00246635" w:rsidRDefault="00246635" w:rsidP="0025244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 xml:space="preserve">Table </w:t>
            </w:r>
            <w:r w:rsidR="0011440A">
              <w:rPr>
                <w:noProof/>
              </w:rPr>
              <w:t>5</w:t>
            </w:r>
            <w:r w:rsidRPr="002E2D67">
              <w:rPr>
                <w:noProof/>
              </w:rPr>
              <w:t>.</w:t>
            </w:r>
            <w:r w:rsidR="00804AAB">
              <w:rPr>
                <w:noProof/>
              </w:rPr>
              <w:t>1.</w:t>
            </w:r>
            <w:r w:rsidRPr="002E2D67">
              <w:rPr>
                <w:noProof/>
              </w:rPr>
              <w:t>3.1-1</w:t>
            </w:r>
            <w:r w:rsidR="0011440A">
              <w:rPr>
                <w:noProof/>
              </w:rPr>
              <w:t xml:space="preserve"> </w:t>
            </w:r>
            <w:r w:rsidR="00804AAB">
              <w:rPr>
                <w:noProof/>
              </w:rPr>
              <w:t xml:space="preserve">and </w:t>
            </w:r>
            <w:r w:rsidR="00804AAB" w:rsidRPr="002E2D67">
              <w:rPr>
                <w:noProof/>
              </w:rPr>
              <w:t xml:space="preserve">Table </w:t>
            </w:r>
            <w:r w:rsidR="0011440A">
              <w:rPr>
                <w:noProof/>
              </w:rPr>
              <w:t>5</w:t>
            </w:r>
            <w:r w:rsidR="00804AAB" w:rsidRPr="002E2D67">
              <w:rPr>
                <w:noProof/>
              </w:rPr>
              <w:t>.</w:t>
            </w:r>
            <w:r w:rsidR="0011440A">
              <w:rPr>
                <w:noProof/>
              </w:rPr>
              <w:t>2</w:t>
            </w:r>
            <w:r w:rsidR="00804AAB">
              <w:rPr>
                <w:noProof/>
              </w:rPr>
              <w:t>.</w:t>
            </w:r>
            <w:r w:rsidR="00804AAB" w:rsidRPr="002E2D67">
              <w:rPr>
                <w:noProof/>
              </w:rPr>
              <w:t>3.1-1</w:t>
            </w:r>
            <w:r>
              <w:rPr>
                <w:noProof/>
              </w:rPr>
              <w:t xml:space="preserve"> 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</w:t>
            </w:r>
            <w:r w:rsidR="004B539B">
              <w:rPr>
                <w:noProof/>
              </w:rPr>
              <w:t>skeleton provided in TS 29.501.</w:t>
            </w:r>
          </w:p>
          <w:p w14:paraId="7900E8CF" w14:textId="1DAE4E9B" w:rsidR="00057EBD" w:rsidRDefault="00643E71" w:rsidP="00804AA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B7173B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</w:t>
            </w:r>
            <w:ins w:id="6" w:author="Huawei [AEM] r1" w:date="2020-11-08T22:28:00Z">
              <w:r w:rsidR="00D12D25">
                <w:rPr>
                  <w:noProof/>
                </w:rPr>
                <w:t xml:space="preserve">and the notification URI variables </w:t>
              </w:r>
            </w:ins>
            <w:r>
              <w:rPr>
                <w:noProof/>
              </w:rPr>
              <w:t>table</w:t>
            </w:r>
            <w:ins w:id="7" w:author="Huawei [AEM] r1" w:date="2020-11-08T22:28:00Z">
              <w:r w:rsidR="00D12D25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need</w:t>
            </w:r>
            <w:r w:rsidR="00804AAB">
              <w:rPr>
                <w:noProof/>
              </w:rPr>
              <w:t>s</w:t>
            </w:r>
            <w:r>
              <w:rPr>
                <w:noProof/>
              </w:rPr>
              <w:t xml:space="preserve"> to be updated to align with the SBI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3B5E2093" w:rsidR="007F74F9" w:rsidRDefault="007F74F9" w:rsidP="007F74F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</w:t>
            </w:r>
            <w:r w:rsidR="00A97915">
              <w:rPr>
                <w:noProof/>
              </w:rPr>
              <w:t>1.</w:t>
            </w:r>
            <w:r w:rsidRPr="002E2D67">
              <w:rPr>
                <w:noProof/>
              </w:rPr>
              <w:t>3.1-1</w:t>
            </w:r>
            <w:r>
              <w:rPr>
                <w:noProof/>
              </w:rPr>
              <w:t xml:space="preserve"> </w:t>
            </w:r>
            <w:r w:rsidR="00A97915">
              <w:rPr>
                <w:noProof/>
              </w:rPr>
              <w:t xml:space="preserve">and Table 5.2.3.1-1 </w:t>
            </w:r>
            <w:r>
              <w:rPr>
                <w:noProof/>
              </w:rPr>
              <w:t xml:space="preserve">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5E2F57F6" w14:textId="7BE886E9" w:rsidR="00643E71" w:rsidRDefault="00643E71" w:rsidP="00643E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3918B4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</w:t>
            </w:r>
            <w:ins w:id="8" w:author="Huawei [AEM] r1" w:date="2020-11-08T22:28:00Z">
              <w:r w:rsidR="00D12D25">
                <w:rPr>
                  <w:noProof/>
                </w:rPr>
                <w:t xml:space="preserve">and the notification URI variables </w:t>
              </w:r>
            </w:ins>
            <w:r>
              <w:rPr>
                <w:noProof/>
              </w:rPr>
              <w:t>table</w:t>
            </w:r>
            <w:ins w:id="9" w:author="Huawei [AEM] r1" w:date="2020-11-08T22:28:00Z">
              <w:r w:rsidR="00D12D25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to align with the updated SBI TS skeleton provided in TS 29.501.</w:t>
            </w:r>
          </w:p>
          <w:p w14:paraId="4D459B85" w14:textId="646EA037" w:rsidR="009979BA" w:rsidRDefault="00185019" w:rsidP="006F24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additional editorial </w:t>
            </w:r>
            <w:bookmarkStart w:id="10" w:name="_GoBack"/>
            <w:bookmarkEnd w:id="10"/>
            <w:r w:rsidR="006F24F7">
              <w:rPr>
                <w:noProof/>
              </w:rPr>
              <w:t>corrections to improve the text</w:t>
            </w:r>
            <w:r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192F87DE" w:rsidR="002772A1" w:rsidRDefault="00B7173B" w:rsidP="00B717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4.1, 5</w:t>
            </w:r>
            <w:r w:rsidR="007E5AB1">
              <w:rPr>
                <w:noProof/>
              </w:rPr>
              <w:t xml:space="preserve">.1.3.1, </w:t>
            </w:r>
            <w:r>
              <w:rPr>
                <w:noProof/>
              </w:rPr>
              <w:t xml:space="preserve">5.1.5.1, </w:t>
            </w:r>
            <w:ins w:id="11" w:author="Huawei [AEM] r1" w:date="2020-11-08T22:39:00Z">
              <w:r w:rsidR="004A5DDB">
                <w:rPr>
                  <w:noProof/>
                </w:rPr>
                <w:t xml:space="preserve">5.1.5.2.2, </w:t>
              </w:r>
            </w:ins>
            <w:r>
              <w:rPr>
                <w:noProof/>
              </w:rPr>
              <w:t>5.2.3.1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33BFEF85" w:rsidR="002772A1" w:rsidRDefault="00C424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65549C34" w:rsidR="002772A1" w:rsidRDefault="00C424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9F95D64" w:rsidR="002772A1" w:rsidRDefault="00C424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5A6370E1" w:rsidR="002772A1" w:rsidRDefault="00D12D25">
            <w:pPr>
              <w:pStyle w:val="CRCoverPage"/>
              <w:spacing w:after="0"/>
              <w:ind w:left="100"/>
              <w:rPr>
                <w:noProof/>
              </w:rPr>
            </w:pPr>
            <w:ins w:id="12" w:author="Huawei [AEM] r1" w:date="2020-11-08T22:28:00Z">
              <w:r>
                <w:rPr>
                  <w:noProof/>
                </w:rPr>
                <w:t>Rev 1: Add changes to clause 5.1.5.2.2 to align with SBI TS Skeleton.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51F8490" w14:textId="77777777" w:rsidR="00844462" w:rsidRDefault="00844462" w:rsidP="00844462">
      <w:pPr>
        <w:pStyle w:val="Heading2"/>
      </w:pPr>
      <w:bookmarkStart w:id="13" w:name="_Toc50031907"/>
      <w:bookmarkStart w:id="14" w:name="_Toc51762827"/>
      <w:bookmarkStart w:id="15" w:name="_Toc28012751"/>
      <w:bookmarkStart w:id="16" w:name="_Toc34266221"/>
      <w:bookmarkStart w:id="17" w:name="_Toc36102392"/>
      <w:bookmarkStart w:id="18" w:name="_Toc43563434"/>
      <w:bookmarkStart w:id="19" w:name="_Toc45133977"/>
      <w:bookmarkStart w:id="20" w:name="_Toc50032623"/>
      <w:bookmarkStart w:id="21" w:name="_Toc51762935"/>
      <w:bookmarkStart w:id="22" w:name="_Toc36102434"/>
      <w:bookmarkStart w:id="23" w:name="_Toc43563476"/>
      <w:bookmarkStart w:id="24" w:name="_Toc45134019"/>
      <w:bookmarkStart w:id="25" w:name="_Toc50032665"/>
      <w:bookmarkStart w:id="26" w:name="_Toc28012793"/>
      <w:bookmarkStart w:id="27" w:name="_Toc34266263"/>
      <w:bookmarkStart w:id="28" w:name="_Toc51762977"/>
      <w:bookmarkStart w:id="29" w:name="_Toc493774024"/>
      <w:bookmarkStart w:id="30" w:name="_Toc494194773"/>
      <w:bookmarkStart w:id="31" w:name="_Toc528159067"/>
      <w:bookmarkStart w:id="32" w:name="_Toc532198029"/>
      <w:bookmarkStart w:id="33" w:name="_Toc34123783"/>
      <w:bookmarkStart w:id="34" w:name="_Toc36038527"/>
      <w:bookmarkStart w:id="35" w:name="_Toc36038615"/>
      <w:bookmarkStart w:id="36" w:name="_Toc36038806"/>
      <w:bookmarkStart w:id="37" w:name="_Toc44680746"/>
      <w:bookmarkStart w:id="38" w:name="_Toc45133658"/>
      <w:bookmarkStart w:id="39" w:name="_Toc45133749"/>
      <w:bookmarkStart w:id="40" w:name="_Toc49417447"/>
      <w:bookmarkStart w:id="41" w:name="_Toc51762414"/>
      <w:r>
        <w:t>4.1</w:t>
      </w:r>
      <w:r>
        <w:tab/>
        <w:t>Introduction</w:t>
      </w:r>
      <w:bookmarkEnd w:id="13"/>
      <w:bookmarkEnd w:id="14"/>
    </w:p>
    <w:p w14:paraId="752D42FA" w14:textId="77777777" w:rsidR="00844462" w:rsidRDefault="00844462" w:rsidP="00844462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services are used for the NWDAF to provide specific analytics</w:t>
      </w:r>
      <w:r>
        <w:t xml:space="preserve"> </w:t>
      </w:r>
      <w:r>
        <w:rPr>
          <w:lang w:eastAsia="zh-CN"/>
        </w:rPr>
        <w:t>information.</w:t>
      </w:r>
    </w:p>
    <w:p w14:paraId="646F79A3" w14:textId="6E04B1C4" w:rsidR="00844462" w:rsidRDefault="00844462" w:rsidP="00844462">
      <w:pPr>
        <w:rPr>
          <w:lang w:eastAsia="zh-CN"/>
        </w:rPr>
      </w:pPr>
      <w:r>
        <w:rPr>
          <w:lang w:eastAsia="zh-CN"/>
        </w:rPr>
        <w:t xml:space="preserve">Analytics information is either statistical information of </w:t>
      </w:r>
      <w:del w:id="42" w:author="Huawei [AEM]" w:date="2020-10-18T14:01:00Z">
        <w:r w:rsidDel="00844462">
          <w:rPr>
            <w:lang w:eastAsia="zh-CN"/>
          </w:rPr>
          <w:delText xml:space="preserve">the </w:delText>
        </w:r>
      </w:del>
      <w:r>
        <w:rPr>
          <w:lang w:eastAsia="zh-CN"/>
        </w:rPr>
        <w:t>past events, or predictive information.</w:t>
      </w:r>
    </w:p>
    <w:p w14:paraId="239A5622" w14:textId="4524AE94" w:rsidR="00844462" w:rsidRDefault="00844462" w:rsidP="00844462">
      <w:pPr>
        <w:rPr>
          <w:lang w:eastAsia="zh-CN"/>
        </w:rPr>
      </w:pPr>
      <w:r>
        <w:rPr>
          <w:rFonts w:hint="eastAsia"/>
          <w:lang w:eastAsia="zh-CN"/>
        </w:rPr>
        <w:t>The following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services </w:t>
      </w:r>
      <w:r>
        <w:rPr>
          <w:lang w:eastAsia="zh-CN"/>
        </w:rPr>
        <w:t xml:space="preserve">are specified for </w:t>
      </w:r>
      <w:ins w:id="43" w:author="Huawei [AEM]" w:date="2020-10-18T14:01:00Z">
        <w:r>
          <w:rPr>
            <w:lang w:eastAsia="zh-CN"/>
          </w:rPr>
          <w:t xml:space="preserve">the </w:t>
        </w:r>
      </w:ins>
      <w:r>
        <w:rPr>
          <w:lang w:eastAsia="zh-CN"/>
        </w:rPr>
        <w:t>NWDAF:</w:t>
      </w:r>
    </w:p>
    <w:p w14:paraId="72E709C0" w14:textId="77777777" w:rsidR="00844462" w:rsidRDefault="00844462" w:rsidP="00844462">
      <w:pPr>
        <w:pStyle w:val="TH"/>
      </w:pPr>
      <w:r>
        <w:t>Table</w:t>
      </w:r>
      <w:r>
        <w:rPr>
          <w:lang w:val="en-US"/>
        </w:rPr>
        <w:t> 4.1-1</w:t>
      </w:r>
      <w:r>
        <w:t>: Services provided by NWDAF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007"/>
        <w:gridCol w:w="2031"/>
        <w:gridCol w:w="1571"/>
        <w:gridCol w:w="1645"/>
      </w:tblGrid>
      <w:tr w:rsidR="00844462" w14:paraId="6E42FDC7" w14:textId="77777777" w:rsidTr="00FF76DB">
        <w:tc>
          <w:tcPr>
            <w:tcW w:w="2601" w:type="dxa"/>
            <w:tcBorders>
              <w:bottom w:val="single" w:sz="4" w:space="0" w:color="auto"/>
            </w:tcBorders>
            <w:shd w:val="clear" w:color="auto" w:fill="F2F2F2"/>
          </w:tcPr>
          <w:p w14:paraId="246DFBD2" w14:textId="77777777" w:rsidR="00844462" w:rsidRDefault="00844462" w:rsidP="00FF76DB">
            <w:pPr>
              <w:pStyle w:val="TAH"/>
            </w:pPr>
            <w:r>
              <w:t>Service Name</w:t>
            </w:r>
          </w:p>
        </w:tc>
        <w:tc>
          <w:tcPr>
            <w:tcW w:w="2007" w:type="dxa"/>
            <w:shd w:val="clear" w:color="auto" w:fill="F2F2F2"/>
          </w:tcPr>
          <w:p w14:paraId="2A625E83" w14:textId="77777777" w:rsidR="00844462" w:rsidRDefault="00844462" w:rsidP="00FF76DB">
            <w:pPr>
              <w:pStyle w:val="TAH"/>
            </w:pPr>
            <w:r>
              <w:t>Description</w:t>
            </w:r>
          </w:p>
        </w:tc>
        <w:tc>
          <w:tcPr>
            <w:tcW w:w="2031" w:type="dxa"/>
            <w:shd w:val="clear" w:color="auto" w:fill="F2F2F2"/>
          </w:tcPr>
          <w:p w14:paraId="1AD09C69" w14:textId="77777777" w:rsidR="00844462" w:rsidRDefault="00844462" w:rsidP="00FF76DB">
            <w:pPr>
              <w:pStyle w:val="TAH"/>
            </w:pPr>
            <w:r>
              <w:t>Service Operations</w:t>
            </w:r>
          </w:p>
        </w:tc>
        <w:tc>
          <w:tcPr>
            <w:tcW w:w="1571" w:type="dxa"/>
            <w:shd w:val="clear" w:color="auto" w:fill="F2F2F2"/>
          </w:tcPr>
          <w:p w14:paraId="500D334C" w14:textId="77777777" w:rsidR="00844462" w:rsidRDefault="00844462" w:rsidP="00FF76DB">
            <w:pPr>
              <w:pStyle w:val="TAH"/>
            </w:pPr>
            <w:r>
              <w:t>Operation</w:t>
            </w:r>
          </w:p>
          <w:p w14:paraId="2575CB92" w14:textId="77777777" w:rsidR="00844462" w:rsidRDefault="00844462" w:rsidP="00FF76DB">
            <w:pPr>
              <w:pStyle w:val="TAH"/>
            </w:pPr>
            <w:r>
              <w:t>Semantics</w:t>
            </w:r>
          </w:p>
        </w:tc>
        <w:tc>
          <w:tcPr>
            <w:tcW w:w="1645" w:type="dxa"/>
            <w:shd w:val="clear" w:color="auto" w:fill="F2F2F2"/>
          </w:tcPr>
          <w:p w14:paraId="330F552A" w14:textId="77777777" w:rsidR="00844462" w:rsidRDefault="00844462" w:rsidP="00FF76DB">
            <w:pPr>
              <w:pStyle w:val="TAH"/>
            </w:pPr>
            <w:r>
              <w:t>Example Consumer(s)</w:t>
            </w:r>
          </w:p>
        </w:tc>
      </w:tr>
      <w:tr w:rsidR="00844462" w14:paraId="5E6BACE6" w14:textId="77777777" w:rsidTr="00FF76DB">
        <w:tc>
          <w:tcPr>
            <w:tcW w:w="2601" w:type="dxa"/>
            <w:vMerge w:val="restart"/>
          </w:tcPr>
          <w:p w14:paraId="1B0EAD1D" w14:textId="77777777" w:rsidR="00844462" w:rsidRDefault="00844462" w:rsidP="00FF76DB">
            <w:pPr>
              <w:pStyle w:val="TAL"/>
            </w:pPr>
            <w:proofErr w:type="spellStart"/>
            <w:r>
              <w:t>Nnwdaf_EventsSubscription</w:t>
            </w:r>
            <w:proofErr w:type="spellEnd"/>
          </w:p>
          <w:p w14:paraId="1D13E1B7" w14:textId="77777777" w:rsidR="00844462" w:rsidRDefault="00844462" w:rsidP="00FF76DB">
            <w:pPr>
              <w:pStyle w:val="TAL"/>
            </w:pPr>
            <w:r>
              <w:t>(NOTE)</w:t>
            </w:r>
          </w:p>
        </w:tc>
        <w:tc>
          <w:tcPr>
            <w:tcW w:w="2007" w:type="dxa"/>
            <w:vMerge w:val="restart"/>
          </w:tcPr>
          <w:p w14:paraId="1EC6FB74" w14:textId="15DB4D4F" w:rsidR="00844462" w:rsidRDefault="00844462" w:rsidP="00844462">
            <w:pPr>
              <w:pStyle w:val="TAL"/>
            </w:pPr>
            <w:r>
              <w:t>This service enables the NF service consumers to subscribe</w:t>
            </w:r>
            <w:ins w:id="44" w:author="Huawei [AEM]" w:date="2020-10-18T14:01:00Z">
              <w:r>
                <w:t xml:space="preserve"> to</w:t>
              </w:r>
            </w:ins>
            <w:r>
              <w:t>/unsubscribe</w:t>
            </w:r>
            <w:ins w:id="45" w:author="Huawei [AEM]" w:date="2020-10-18T14:01:00Z">
              <w:r>
                <w:t xml:space="preserve"> from</w:t>
              </w:r>
            </w:ins>
            <w:r>
              <w:t xml:space="preserve"> </w:t>
            </w:r>
            <w:del w:id="46" w:author="Huawei [AEM]" w:date="2020-10-18T14:01:00Z">
              <w:r w:rsidDel="00844462">
                <w:delText xml:space="preserve">the </w:delText>
              </w:r>
            </w:del>
            <w:r>
              <w:t>notification</w:t>
            </w:r>
            <w:ins w:id="47" w:author="Huawei [AEM]" w:date="2020-10-18T14:01:00Z">
              <w:r>
                <w:t>s</w:t>
              </w:r>
            </w:ins>
            <w:r>
              <w:t xml:space="preserve"> for different analytics information from the NWDAF.</w:t>
            </w:r>
          </w:p>
        </w:tc>
        <w:tc>
          <w:tcPr>
            <w:tcW w:w="2031" w:type="dxa"/>
          </w:tcPr>
          <w:p w14:paraId="52A9600A" w14:textId="77777777" w:rsidR="00844462" w:rsidRDefault="00844462" w:rsidP="00FF76DB">
            <w:pPr>
              <w:pStyle w:val="TAL"/>
            </w:pPr>
            <w:r>
              <w:t>Subscribe</w:t>
            </w:r>
          </w:p>
        </w:tc>
        <w:tc>
          <w:tcPr>
            <w:tcW w:w="1571" w:type="dxa"/>
            <w:vMerge w:val="restart"/>
          </w:tcPr>
          <w:p w14:paraId="46D643BD" w14:textId="77777777" w:rsidR="00844462" w:rsidRDefault="00844462" w:rsidP="00FF76DB">
            <w:pPr>
              <w:pStyle w:val="TAL"/>
            </w:pPr>
            <w:r>
              <w:t>Subscribe / Notify</w:t>
            </w:r>
          </w:p>
        </w:tc>
        <w:tc>
          <w:tcPr>
            <w:tcW w:w="1645" w:type="dxa"/>
            <w:vMerge w:val="restart"/>
          </w:tcPr>
          <w:p w14:paraId="24F176EA" w14:textId="77777777" w:rsidR="00844462" w:rsidRDefault="00844462" w:rsidP="00FF76DB">
            <w:pPr>
              <w:pStyle w:val="TAL"/>
            </w:pPr>
            <w:r>
              <w:t>PCF, NSSF, AMF, SMF, NEF, UDM, AF, OAM</w:t>
            </w:r>
          </w:p>
        </w:tc>
      </w:tr>
      <w:tr w:rsidR="00844462" w14:paraId="555165B7" w14:textId="77777777" w:rsidTr="00FF76DB">
        <w:tc>
          <w:tcPr>
            <w:tcW w:w="2601" w:type="dxa"/>
            <w:vMerge/>
          </w:tcPr>
          <w:p w14:paraId="63D4CEBE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</w:tcPr>
          <w:p w14:paraId="760C2B08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</w:tcPr>
          <w:p w14:paraId="4BDBD435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Unsubscribe</w:t>
            </w:r>
          </w:p>
        </w:tc>
        <w:tc>
          <w:tcPr>
            <w:tcW w:w="1571" w:type="dxa"/>
            <w:vMerge/>
          </w:tcPr>
          <w:p w14:paraId="4B68CA4C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</w:tcPr>
          <w:p w14:paraId="0E25A5AC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844462" w14:paraId="19CFCF76" w14:textId="77777777" w:rsidTr="00FF76DB"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2EB7FA18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14:paraId="630231AD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66389436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Notify</w:t>
            </w: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239AB7B5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0186574D" w14:textId="77777777" w:rsidR="00844462" w:rsidRDefault="00844462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844462" w14:paraId="321BB40E" w14:textId="77777777" w:rsidTr="00FF76DB"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545694F8" w14:textId="77777777" w:rsidR="00844462" w:rsidRDefault="00844462" w:rsidP="00FF76DB">
            <w:pPr>
              <w:pStyle w:val="TAL"/>
            </w:pPr>
            <w:proofErr w:type="spellStart"/>
            <w:r>
              <w:t>Nnwdaf_AnalyticsInfo</w:t>
            </w:r>
            <w:proofErr w:type="spellEnd"/>
          </w:p>
        </w:tc>
        <w:tc>
          <w:tcPr>
            <w:tcW w:w="2007" w:type="dxa"/>
          </w:tcPr>
          <w:p w14:paraId="189DCECB" w14:textId="19318593" w:rsidR="00844462" w:rsidRDefault="00844462" w:rsidP="00FF76DB">
            <w:pPr>
              <w:pStyle w:val="TAL"/>
            </w:pPr>
            <w:r>
              <w:t xml:space="preserve">This service enables the NF service consumers to request and get specific analytics from </w:t>
            </w:r>
            <w:ins w:id="48" w:author="Huawei [AEM]" w:date="2020-10-18T14:01:00Z">
              <w:r>
                <w:t xml:space="preserve">the </w:t>
              </w:r>
            </w:ins>
            <w:r>
              <w:t>NWDAF.</w:t>
            </w:r>
          </w:p>
        </w:tc>
        <w:tc>
          <w:tcPr>
            <w:tcW w:w="2031" w:type="dxa"/>
          </w:tcPr>
          <w:p w14:paraId="7912F1B2" w14:textId="77777777" w:rsidR="00844462" w:rsidRDefault="00844462" w:rsidP="00FF76DB">
            <w:pPr>
              <w:pStyle w:val="TAL"/>
            </w:pPr>
            <w:r>
              <w:t>Request</w:t>
            </w:r>
          </w:p>
        </w:tc>
        <w:tc>
          <w:tcPr>
            <w:tcW w:w="1571" w:type="dxa"/>
          </w:tcPr>
          <w:p w14:paraId="66CF4375" w14:textId="77777777" w:rsidR="00844462" w:rsidRDefault="00844462" w:rsidP="00FF76DB">
            <w:pPr>
              <w:pStyle w:val="TAL"/>
            </w:pPr>
            <w:r>
              <w:t>Request / Response</w:t>
            </w:r>
          </w:p>
        </w:tc>
        <w:tc>
          <w:tcPr>
            <w:tcW w:w="1645" w:type="dxa"/>
          </w:tcPr>
          <w:p w14:paraId="385BBAD8" w14:textId="77777777" w:rsidR="00844462" w:rsidRDefault="00844462" w:rsidP="00FF76DB">
            <w:pPr>
              <w:pStyle w:val="TAL"/>
            </w:pPr>
            <w:r>
              <w:t>PCF, NSSF,</w:t>
            </w:r>
            <w:r>
              <w:rPr>
                <w:rFonts w:eastAsia="DengXian"/>
              </w:rPr>
              <w:t xml:space="preserve"> AMF, SMF, NEF, UDM, AF, OAM</w:t>
            </w:r>
          </w:p>
        </w:tc>
      </w:tr>
      <w:tr w:rsidR="00844462" w14:paraId="3E42DE60" w14:textId="77777777" w:rsidTr="00FF76DB"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D750C7" w14:textId="77287A01" w:rsidR="00844462" w:rsidRDefault="00844462" w:rsidP="00844462">
            <w:pPr>
              <w:pStyle w:val="TAN"/>
            </w:pPr>
            <w:r>
              <w:t>NOTE:</w:t>
            </w:r>
            <w:r>
              <w:tab/>
            </w:r>
            <w:del w:id="49" w:author="Huawei [AEM]" w:date="2020-10-18T14:01:00Z">
              <w:r w:rsidDel="00844462">
                <w:delText xml:space="preserve">The </w:delText>
              </w:r>
            </w:del>
            <w:ins w:id="50" w:author="Huawei [AEM]" w:date="2020-10-18T14:01:00Z">
              <w:r>
                <w:t xml:space="preserve">This </w:t>
              </w:r>
            </w:ins>
            <w:r>
              <w:t xml:space="preserve">service corresponds to the </w:t>
            </w:r>
            <w:proofErr w:type="spellStart"/>
            <w:r>
              <w:t>Nnwdaf_AnalyticsSubscription</w:t>
            </w:r>
            <w:proofErr w:type="spellEnd"/>
            <w:r>
              <w:t xml:space="preserve"> service </w:t>
            </w:r>
            <w:del w:id="51" w:author="Huawei [AEM]" w:date="2020-10-18T14:02:00Z">
              <w:r w:rsidDel="00844462">
                <w:delText xml:space="preserve">as </w:delText>
              </w:r>
            </w:del>
            <w:r>
              <w:t>defined in 3GPP TS 23.288 [17].</w:t>
            </w:r>
          </w:p>
        </w:tc>
      </w:tr>
    </w:tbl>
    <w:p w14:paraId="2659DAEC" w14:textId="77777777" w:rsidR="00844462" w:rsidRDefault="00844462" w:rsidP="00844462"/>
    <w:p w14:paraId="6030659A" w14:textId="77777777" w:rsidR="00844462" w:rsidRDefault="00844462" w:rsidP="00844462">
      <w:r>
        <w:t xml:space="preserve">Table </w:t>
      </w:r>
      <w:r>
        <w:rPr>
          <w:rFonts w:eastAsia="MS Mincho"/>
        </w:rPr>
        <w:t>4.1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3BB6A4EE" w14:textId="77777777" w:rsidR="00844462" w:rsidRDefault="00844462" w:rsidP="00844462">
      <w:pPr>
        <w:pStyle w:val="TH"/>
      </w:pPr>
      <w:r>
        <w:t>Table 4.1</w:t>
      </w:r>
      <w:r>
        <w:rPr>
          <w:noProof/>
        </w:rPr>
        <w:t>-2</w:t>
      </w:r>
      <w:r>
        <w:t>: API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34"/>
        <w:gridCol w:w="1717"/>
        <w:gridCol w:w="2268"/>
        <w:gridCol w:w="1843"/>
        <w:gridCol w:w="845"/>
      </w:tblGrid>
      <w:tr w:rsidR="00844462" w14:paraId="3B709E97" w14:textId="77777777" w:rsidTr="00FF76DB">
        <w:trPr>
          <w:jc w:val="center"/>
        </w:trPr>
        <w:tc>
          <w:tcPr>
            <w:tcW w:w="2122" w:type="dxa"/>
            <w:shd w:val="clear" w:color="auto" w:fill="F2F2F2"/>
          </w:tcPr>
          <w:p w14:paraId="68E20C16" w14:textId="77777777" w:rsidR="00844462" w:rsidRDefault="00844462" w:rsidP="00FF76DB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Service Name</w:t>
            </w:r>
          </w:p>
        </w:tc>
        <w:tc>
          <w:tcPr>
            <w:tcW w:w="834" w:type="dxa"/>
            <w:shd w:val="clear" w:color="auto" w:fill="F2F2F2"/>
          </w:tcPr>
          <w:p w14:paraId="42F688BA" w14:textId="77777777" w:rsidR="00844462" w:rsidRDefault="00844462" w:rsidP="00FF76DB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Clause</w:t>
            </w:r>
          </w:p>
        </w:tc>
        <w:tc>
          <w:tcPr>
            <w:tcW w:w="1717" w:type="dxa"/>
            <w:shd w:val="clear" w:color="auto" w:fill="F2F2F2"/>
          </w:tcPr>
          <w:p w14:paraId="06E80E28" w14:textId="77777777" w:rsidR="00844462" w:rsidRDefault="00844462" w:rsidP="00FF76DB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F2F2F2"/>
          </w:tcPr>
          <w:p w14:paraId="0F73CC0E" w14:textId="77777777" w:rsidR="00844462" w:rsidRDefault="00844462" w:rsidP="00FF76DB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OpenAPI</w:t>
            </w:r>
            <w:proofErr w:type="spellEnd"/>
            <w:r>
              <w:rPr>
                <w:rFonts w:cs="Arial"/>
                <w:szCs w:val="22"/>
              </w:rPr>
              <w:t xml:space="preserve"> Specification File</w:t>
            </w:r>
          </w:p>
        </w:tc>
        <w:tc>
          <w:tcPr>
            <w:tcW w:w="1843" w:type="dxa"/>
            <w:shd w:val="clear" w:color="auto" w:fill="F2F2F2"/>
          </w:tcPr>
          <w:p w14:paraId="6867FF6A" w14:textId="77777777" w:rsidR="00844462" w:rsidRDefault="00844462" w:rsidP="00FF76DB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apiName</w:t>
            </w:r>
            <w:proofErr w:type="spellEnd"/>
          </w:p>
        </w:tc>
        <w:tc>
          <w:tcPr>
            <w:tcW w:w="845" w:type="dxa"/>
            <w:shd w:val="clear" w:color="auto" w:fill="F2F2F2"/>
          </w:tcPr>
          <w:p w14:paraId="78BE6689" w14:textId="77777777" w:rsidR="00844462" w:rsidRDefault="00844462" w:rsidP="00FF76DB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Annex</w:t>
            </w:r>
          </w:p>
        </w:tc>
      </w:tr>
      <w:tr w:rsidR="00844462" w14:paraId="0774D081" w14:textId="77777777" w:rsidTr="00FF76DB">
        <w:trPr>
          <w:jc w:val="center"/>
        </w:trPr>
        <w:tc>
          <w:tcPr>
            <w:tcW w:w="2122" w:type="dxa"/>
            <w:shd w:val="clear" w:color="auto" w:fill="auto"/>
          </w:tcPr>
          <w:p w14:paraId="6A80D467" w14:textId="77777777" w:rsidR="00844462" w:rsidRDefault="00844462" w:rsidP="00FF76DB">
            <w:pPr>
              <w:pStyle w:val="TAL"/>
              <w:rPr>
                <w:rFonts w:cs="Arial"/>
                <w:noProof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Nnwdaf_EventsSubscription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6B61738B" w14:textId="77777777" w:rsidR="00844462" w:rsidRDefault="00844462" w:rsidP="00FF76DB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5.1</w:t>
            </w:r>
          </w:p>
        </w:tc>
        <w:tc>
          <w:tcPr>
            <w:tcW w:w="1717" w:type="dxa"/>
            <w:shd w:val="clear" w:color="auto" w:fill="auto"/>
          </w:tcPr>
          <w:p w14:paraId="149A8C91" w14:textId="77777777" w:rsidR="00844462" w:rsidRDefault="00844462" w:rsidP="00FF76DB">
            <w:pPr>
              <w:pStyle w:val="TAL"/>
              <w:rPr>
                <w:rFonts w:cs="Arial"/>
                <w:noProof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Events Subscription Service.</w:t>
            </w:r>
          </w:p>
        </w:tc>
        <w:tc>
          <w:tcPr>
            <w:tcW w:w="2268" w:type="dxa"/>
            <w:shd w:val="clear" w:color="auto" w:fill="auto"/>
          </w:tcPr>
          <w:p w14:paraId="080F4DE7" w14:textId="77777777" w:rsidR="00844462" w:rsidRDefault="00844462" w:rsidP="00FF76DB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TS29520_Nnwdaf_EventsSubscription.yaml</w:t>
            </w:r>
          </w:p>
        </w:tc>
        <w:tc>
          <w:tcPr>
            <w:tcW w:w="1843" w:type="dxa"/>
            <w:shd w:val="clear" w:color="auto" w:fill="auto"/>
          </w:tcPr>
          <w:p w14:paraId="4E2C455F" w14:textId="77777777" w:rsidR="00844462" w:rsidRDefault="00844462" w:rsidP="00FF76DB">
            <w:pPr>
              <w:pStyle w:val="TAL"/>
              <w:rPr>
                <w:rFonts w:cs="Arial"/>
                <w:noProof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nnwdaf-eventssubscription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136E3F08" w14:textId="77777777" w:rsidR="00844462" w:rsidRDefault="00844462" w:rsidP="00FF76DB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A.2</w:t>
            </w:r>
          </w:p>
        </w:tc>
      </w:tr>
      <w:tr w:rsidR="00844462" w14:paraId="41C76C58" w14:textId="77777777" w:rsidTr="00FF76DB">
        <w:trPr>
          <w:jc w:val="center"/>
        </w:trPr>
        <w:tc>
          <w:tcPr>
            <w:tcW w:w="2122" w:type="dxa"/>
            <w:shd w:val="clear" w:color="auto" w:fill="auto"/>
          </w:tcPr>
          <w:p w14:paraId="276F99FD" w14:textId="77777777" w:rsidR="00844462" w:rsidRDefault="00844462" w:rsidP="00FF76DB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Nnwdaf_AnalyticsInfo</w:t>
            </w:r>
            <w:proofErr w:type="spellEnd"/>
          </w:p>
        </w:tc>
        <w:tc>
          <w:tcPr>
            <w:tcW w:w="834" w:type="dxa"/>
            <w:shd w:val="clear" w:color="auto" w:fill="auto"/>
          </w:tcPr>
          <w:p w14:paraId="7F73506E" w14:textId="77777777" w:rsidR="00844462" w:rsidRDefault="00844462" w:rsidP="00FF76DB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5.2</w:t>
            </w:r>
          </w:p>
        </w:tc>
        <w:tc>
          <w:tcPr>
            <w:tcW w:w="1717" w:type="dxa"/>
            <w:shd w:val="clear" w:color="auto" w:fill="auto"/>
          </w:tcPr>
          <w:p w14:paraId="05E17DC8" w14:textId="77777777" w:rsidR="00844462" w:rsidRDefault="00844462" w:rsidP="00FF76DB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Analytics Information Service</w:t>
            </w:r>
          </w:p>
        </w:tc>
        <w:tc>
          <w:tcPr>
            <w:tcW w:w="2268" w:type="dxa"/>
            <w:shd w:val="clear" w:color="auto" w:fill="auto"/>
          </w:tcPr>
          <w:p w14:paraId="36A311D6" w14:textId="77777777" w:rsidR="00844462" w:rsidRDefault="00844462" w:rsidP="00FF76DB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TS29520_Nnwdaf_AnalyticsInfo.yaml</w:t>
            </w:r>
          </w:p>
        </w:tc>
        <w:tc>
          <w:tcPr>
            <w:tcW w:w="1843" w:type="dxa"/>
            <w:shd w:val="clear" w:color="auto" w:fill="auto"/>
          </w:tcPr>
          <w:p w14:paraId="28F010B7" w14:textId="77777777" w:rsidR="00844462" w:rsidRDefault="00844462" w:rsidP="00FF76DB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nnwdaf-analyticsinfo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1CBE0B62" w14:textId="77777777" w:rsidR="00844462" w:rsidRDefault="00844462" w:rsidP="00FF76DB">
            <w:pPr>
              <w:pStyle w:val="TAL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A.3</w:t>
            </w:r>
          </w:p>
        </w:tc>
      </w:tr>
    </w:tbl>
    <w:p w14:paraId="1A943939" w14:textId="77777777" w:rsidR="00844462" w:rsidRDefault="00844462" w:rsidP="00844462"/>
    <w:p w14:paraId="4363FD99" w14:textId="66DD7245" w:rsidR="00844462" w:rsidDel="00844462" w:rsidRDefault="00844462" w:rsidP="00844462">
      <w:pPr>
        <w:rPr>
          <w:del w:id="52" w:author="Huawei [AEM]" w:date="2020-10-18T14:02:00Z"/>
        </w:rPr>
      </w:pPr>
    </w:p>
    <w:bookmarkEnd w:id="15"/>
    <w:bookmarkEnd w:id="16"/>
    <w:bookmarkEnd w:id="17"/>
    <w:bookmarkEnd w:id="18"/>
    <w:bookmarkEnd w:id="19"/>
    <w:bookmarkEnd w:id="20"/>
    <w:bookmarkEnd w:id="21"/>
    <w:p w14:paraId="2AF1E64D" w14:textId="77777777" w:rsidR="003F15B6" w:rsidRPr="00FD3BBA" w:rsidRDefault="003F15B6" w:rsidP="003F1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03A74539" w14:textId="77777777" w:rsidR="00844462" w:rsidRPr="00844462" w:rsidRDefault="00844462" w:rsidP="00844462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53" w:name="_Toc50031949"/>
      <w:bookmarkStart w:id="54" w:name="_Toc51762869"/>
      <w:bookmarkEnd w:id="22"/>
      <w:bookmarkEnd w:id="23"/>
      <w:bookmarkEnd w:id="24"/>
      <w:bookmarkEnd w:id="25"/>
      <w:bookmarkEnd w:id="26"/>
      <w:bookmarkEnd w:id="27"/>
      <w:bookmarkEnd w:id="28"/>
      <w:r w:rsidRPr="00844462">
        <w:rPr>
          <w:rFonts w:ascii="Arial" w:eastAsia="宋体" w:hAnsi="Arial"/>
          <w:sz w:val="24"/>
        </w:rPr>
        <w:lastRenderedPageBreak/>
        <w:t>5.1.3.1</w:t>
      </w:r>
      <w:r w:rsidRPr="00844462">
        <w:rPr>
          <w:rFonts w:ascii="Arial" w:eastAsia="宋体" w:hAnsi="Arial"/>
          <w:sz w:val="24"/>
        </w:rPr>
        <w:tab/>
        <w:t>Resource Structure</w:t>
      </w:r>
      <w:bookmarkEnd w:id="53"/>
      <w:bookmarkEnd w:id="54"/>
    </w:p>
    <w:p w14:paraId="431742AB" w14:textId="77777777" w:rsidR="00844462" w:rsidRPr="00844462" w:rsidRDefault="00844462" w:rsidP="00844462">
      <w:pPr>
        <w:keepNext/>
        <w:keepLines/>
        <w:spacing w:before="60"/>
        <w:jc w:val="center"/>
        <w:rPr>
          <w:rFonts w:ascii="Arial" w:eastAsia="宋体" w:hAnsi="Arial"/>
          <w:b/>
          <w:lang w:val="en-US"/>
        </w:rPr>
      </w:pPr>
      <w:r w:rsidRPr="00844462">
        <w:rPr>
          <w:rFonts w:ascii="Arial" w:eastAsia="宋体" w:hAnsi="Arial"/>
          <w:b/>
        </w:rPr>
        <w:object w:dxaOrig="7590" w:dyaOrig="3150" w14:anchorId="463BE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5pt;height:157.3pt" o:ole="">
            <v:imagedata r:id="rId13" o:title=""/>
          </v:shape>
          <o:OLEObject Type="Embed" ProgID="Visio.Drawing.15" ShapeID="_x0000_i1025" DrawAspect="Content" ObjectID="_1666381693" r:id="rId14"/>
        </w:object>
      </w:r>
    </w:p>
    <w:p w14:paraId="6E658557" w14:textId="77777777" w:rsidR="00844462" w:rsidRPr="00844462" w:rsidRDefault="00844462" w:rsidP="00844462">
      <w:pPr>
        <w:keepLines/>
        <w:spacing w:after="240"/>
        <w:jc w:val="center"/>
        <w:rPr>
          <w:rFonts w:ascii="Arial" w:eastAsia="宋体" w:hAnsi="Arial"/>
          <w:b/>
        </w:rPr>
      </w:pPr>
      <w:r w:rsidRPr="00844462">
        <w:rPr>
          <w:rFonts w:ascii="Arial" w:eastAsia="宋体" w:hAnsi="Arial"/>
          <w:b/>
        </w:rPr>
        <w:t>Figure 5.1.3.1-</w:t>
      </w:r>
      <w:r w:rsidRPr="00844462">
        <w:rPr>
          <w:rFonts w:ascii="Arial" w:eastAsia="宋体" w:hAnsi="Arial" w:hint="eastAsia"/>
          <w:b/>
          <w:lang w:eastAsia="zh-CN"/>
        </w:rPr>
        <w:t>1</w:t>
      </w:r>
      <w:r w:rsidRPr="00844462">
        <w:rPr>
          <w:rFonts w:ascii="Arial" w:eastAsia="宋体" w:hAnsi="Arial"/>
          <w:b/>
        </w:rPr>
        <w:t>: Resource URI structure of the Nnwdaf_EventsSubscription API</w:t>
      </w:r>
    </w:p>
    <w:p w14:paraId="47B95809" w14:textId="77777777" w:rsidR="00844462" w:rsidRPr="00844462" w:rsidRDefault="00844462" w:rsidP="00844462">
      <w:pPr>
        <w:rPr>
          <w:rFonts w:eastAsia="宋体"/>
        </w:rPr>
      </w:pPr>
      <w:r w:rsidRPr="00844462">
        <w:rPr>
          <w:rFonts w:eastAsia="宋体"/>
        </w:rPr>
        <w:t>Table 5.1.3.1-1 provides an overview of the resources and applicable HTTP methods.</w:t>
      </w:r>
    </w:p>
    <w:p w14:paraId="2C732DCF" w14:textId="77777777" w:rsidR="00844462" w:rsidRPr="00844462" w:rsidRDefault="00844462" w:rsidP="00844462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S Mincho" w:hAnsi="Arial"/>
          <w:b/>
        </w:rPr>
      </w:pPr>
      <w:r w:rsidRPr="00844462">
        <w:rPr>
          <w:rFonts w:ascii="Arial" w:eastAsia="MS Mincho" w:hAnsi="Arial"/>
          <w:b/>
        </w:rPr>
        <w:t>Table 5.1.3.1-1: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</w:tblGrid>
      <w:tr w:rsidR="00844462" w:rsidRPr="00844462" w14:paraId="2F0CD6A2" w14:textId="77777777" w:rsidTr="00FF76DB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B11E30" w14:textId="77777777" w:rsidR="00844462" w:rsidRPr="00844462" w:rsidRDefault="00844462" w:rsidP="0084446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44462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DFF5EB" w14:textId="77777777" w:rsidR="00844462" w:rsidRPr="00844462" w:rsidRDefault="00844462" w:rsidP="0084446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44462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EA3A71" w14:textId="77777777" w:rsidR="00844462" w:rsidRPr="00844462" w:rsidRDefault="00844462" w:rsidP="0084446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44462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D10DD7" w14:textId="77777777" w:rsidR="00844462" w:rsidRPr="00844462" w:rsidRDefault="00844462" w:rsidP="0084446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44462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844462" w:rsidRPr="00844462" w14:paraId="520A5473" w14:textId="77777777" w:rsidTr="00FF76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E36A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44462">
              <w:rPr>
                <w:rFonts w:ascii="Arial" w:eastAsia="宋体" w:hAnsi="Arial"/>
                <w:sz w:val="18"/>
              </w:rPr>
              <w:t>NWDAF Events 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5D4" w14:textId="285FFAD4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5" w:author="Huawei [AEM]" w:date="2020-10-18T14:03:00Z">
              <w:r w:rsidRPr="00844462" w:rsidDel="00844462">
                <w:rPr>
                  <w:rFonts w:ascii="Arial" w:eastAsia="宋体" w:hAnsi="Arial"/>
                  <w:sz w:val="18"/>
                </w:rPr>
                <w:delText>{apiRoot}/</w:delText>
              </w:r>
              <w:r w:rsidRPr="00844462" w:rsidDel="00844462">
                <w:rPr>
                  <w:rFonts w:ascii="Arial" w:eastAsia="宋体" w:hAnsi="Arial"/>
                  <w:sz w:val="18"/>
                </w:rPr>
                <w:br/>
                <w:delText>nnwdaf-eventssubscription/v1</w:delText>
              </w:r>
              <w:r w:rsidRPr="00844462" w:rsidDel="00844462">
                <w:rPr>
                  <w:rFonts w:ascii="Arial" w:eastAsia="宋体" w:hAnsi="Arial"/>
                  <w:sz w:val="18"/>
                </w:rPr>
                <w:br/>
              </w:r>
            </w:del>
            <w:r w:rsidRPr="00844462">
              <w:rPr>
                <w:rFonts w:ascii="Arial" w:eastAsia="宋体" w:hAnsi="Arial"/>
                <w:sz w:val="18"/>
              </w:rPr>
              <w:t>/subscriptions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1F5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44462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9D5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44462">
              <w:rPr>
                <w:rFonts w:ascii="Arial" w:eastAsia="宋体" w:hAnsi="Arial"/>
                <w:sz w:val="18"/>
              </w:rPr>
              <w:t>Creates a new Individual NWDAF Event Subscription resource.</w:t>
            </w:r>
          </w:p>
        </w:tc>
      </w:tr>
      <w:tr w:rsidR="00844462" w:rsidRPr="00844462" w14:paraId="2E807B0E" w14:textId="77777777" w:rsidTr="00FF76D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691F9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44462">
              <w:rPr>
                <w:rFonts w:ascii="Arial" w:eastAsia="宋体" w:hAnsi="Arial"/>
                <w:sz w:val="18"/>
              </w:rPr>
              <w:t>Individual NWDAF Event Subscription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AE144" w14:textId="05265489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6" w:author="Huawei [AEM]" w:date="2020-10-18T14:03:00Z">
              <w:r w:rsidRPr="00844462" w:rsidDel="00844462">
                <w:rPr>
                  <w:rFonts w:ascii="Arial" w:eastAsia="宋体" w:hAnsi="Arial"/>
                  <w:sz w:val="18"/>
                </w:rPr>
                <w:delText>{apiRoot}/</w:delText>
              </w:r>
              <w:r w:rsidRPr="00844462" w:rsidDel="00844462">
                <w:rPr>
                  <w:rFonts w:ascii="Arial" w:eastAsia="宋体" w:hAnsi="Arial"/>
                  <w:sz w:val="18"/>
                </w:rPr>
                <w:br/>
                <w:delText>nnwdaf-eventssubscription/v1</w:delText>
              </w:r>
              <w:r w:rsidRPr="00844462" w:rsidDel="00844462">
                <w:rPr>
                  <w:rFonts w:ascii="Arial" w:eastAsia="宋体" w:hAnsi="Arial"/>
                  <w:sz w:val="18"/>
                </w:rPr>
                <w:br/>
              </w:r>
            </w:del>
            <w:r w:rsidRPr="00844462">
              <w:rPr>
                <w:rFonts w:ascii="Arial" w:eastAsia="宋体" w:hAnsi="Arial"/>
                <w:sz w:val="18"/>
              </w:rPr>
              <w:t>/subscriptions</w:t>
            </w:r>
            <w:r w:rsidRPr="00844462">
              <w:rPr>
                <w:rFonts w:ascii="Arial" w:eastAsia="宋体" w:hAnsi="Arial"/>
                <w:sz w:val="18"/>
              </w:rPr>
              <w:br/>
              <w:t>/{subscriptionId}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F16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44462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B700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44462">
              <w:rPr>
                <w:rFonts w:ascii="Arial" w:eastAsia="宋体" w:hAnsi="Arial"/>
                <w:sz w:val="18"/>
              </w:rPr>
              <w:t>Deletes an Individual NWDAF Event Subscription identified by subresource {subscriptionId}.</w:t>
            </w:r>
          </w:p>
        </w:tc>
      </w:tr>
      <w:tr w:rsidR="00844462" w:rsidRPr="00844462" w14:paraId="2553AE56" w14:textId="77777777" w:rsidTr="00FF76D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8BD3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D8EC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337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44462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16A" w14:textId="77777777" w:rsidR="00844462" w:rsidRPr="00844462" w:rsidRDefault="00844462" w:rsidP="0084446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44462">
              <w:rPr>
                <w:rFonts w:ascii="Arial" w:eastAsia="宋体" w:hAnsi="Arial"/>
                <w:sz w:val="18"/>
              </w:rPr>
              <w:t>Modifies an existing Individual Event Subscription subresource.</w:t>
            </w:r>
          </w:p>
        </w:tc>
      </w:tr>
    </w:tbl>
    <w:p w14:paraId="1653D005" w14:textId="77777777" w:rsidR="00844462" w:rsidRPr="00844462" w:rsidRDefault="00844462" w:rsidP="00844462">
      <w:pPr>
        <w:rPr>
          <w:rFonts w:eastAsia="宋体"/>
        </w:rPr>
      </w:pPr>
    </w:p>
    <w:p w14:paraId="4C248AD4" w14:textId="77777777" w:rsidR="00C358BF" w:rsidRPr="00FD3BBA" w:rsidRDefault="00C358BF" w:rsidP="00C35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2420A42" w14:textId="77777777" w:rsidR="00C3125C" w:rsidRDefault="00C3125C" w:rsidP="00C3125C">
      <w:pPr>
        <w:pStyle w:val="Heading4"/>
      </w:pPr>
      <w:bookmarkStart w:id="57" w:name="_Toc28012807"/>
      <w:bookmarkStart w:id="58" w:name="_Toc34266277"/>
      <w:bookmarkStart w:id="59" w:name="_Toc36102448"/>
      <w:bookmarkStart w:id="60" w:name="_Toc43563490"/>
      <w:bookmarkStart w:id="61" w:name="_Toc45134033"/>
      <w:bookmarkStart w:id="62" w:name="_Toc50031965"/>
      <w:bookmarkStart w:id="63" w:name="_Toc51762885"/>
      <w:r>
        <w:t>5.1.5.1</w:t>
      </w:r>
      <w:r>
        <w:tab/>
        <w:t>General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7A905193" w14:textId="77777777" w:rsidR="00C3125C" w:rsidRDefault="00C3125C" w:rsidP="00C3125C">
      <w:r>
        <w:t>Notifications shall comply with subclause 6.2 of 3GPP TS 29.500 [6] and subclause 4.6.2.3 of 3GPP TS 29.501 [7].</w:t>
      </w:r>
    </w:p>
    <w:p w14:paraId="0D967F2C" w14:textId="77777777" w:rsidR="00C3125C" w:rsidRDefault="00C3125C" w:rsidP="00C3125C">
      <w:pPr>
        <w:pStyle w:val="TH"/>
      </w:pPr>
      <w:r>
        <w:t>Table 5.3.3.4.1-1: Notifications overview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423"/>
        <w:gridCol w:w="2422"/>
        <w:gridCol w:w="1282"/>
        <w:gridCol w:w="3500"/>
      </w:tblGrid>
      <w:tr w:rsidR="00C3125C" w14:paraId="6BF4964E" w14:textId="77777777" w:rsidTr="00FF76DB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997DBE" w14:textId="77777777" w:rsidR="00C3125C" w:rsidRDefault="00C3125C" w:rsidP="00FF76DB">
            <w:pPr>
              <w:pStyle w:val="TAH"/>
            </w:pPr>
            <w:r>
              <w:t>Notification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79DC28" w14:textId="2FD03DFC" w:rsidR="00C3125C" w:rsidRDefault="00C3125C" w:rsidP="00FF76DB">
            <w:pPr>
              <w:pStyle w:val="TAH"/>
            </w:pPr>
            <w:del w:id="64" w:author="Huawei [AEM]" w:date="2020-10-18T14:03:00Z">
              <w:r w:rsidDel="00C3125C">
                <w:delText>Custom operation</w:delText>
              </w:r>
            </w:del>
            <w:ins w:id="65" w:author="Huawei [AEM]" w:date="2020-10-18T14:03:00Z">
              <w:r>
                <w:t>Callback</w:t>
              </w:r>
            </w:ins>
            <w:r>
              <w:t xml:space="preserve"> URI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FFC737" w14:textId="4AA5BB6A" w:rsidR="00C3125C" w:rsidRDefault="00C3125C" w:rsidP="00FF76DB">
            <w:pPr>
              <w:pStyle w:val="TAH"/>
            </w:pPr>
            <w:del w:id="66" w:author="Huawei [AEM]" w:date="2020-10-18T14:03:00Z">
              <w:r w:rsidDel="00C3125C">
                <w:delText xml:space="preserve">Mapped </w:delText>
              </w:r>
            </w:del>
            <w:r>
              <w:t>HTTP method</w:t>
            </w:r>
            <w:ins w:id="67" w:author="Huawei [AEM]" w:date="2020-10-18T14:03:00Z">
              <w:r>
                <w:t xml:space="preserve"> or custom operation</w:t>
              </w:r>
            </w:ins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8A7D45" w14:textId="53139DA2" w:rsidR="00C3125C" w:rsidRDefault="00C3125C" w:rsidP="00FF76DB">
            <w:pPr>
              <w:pStyle w:val="TAH"/>
            </w:pPr>
            <w:r>
              <w:t>Description</w:t>
            </w:r>
            <w:ins w:id="68" w:author="Huawei [AEM]" w:date="2020-10-18T14:03:00Z">
              <w:r>
                <w:t xml:space="preserve"> (service operation)</w:t>
              </w:r>
            </w:ins>
          </w:p>
        </w:tc>
      </w:tr>
      <w:tr w:rsidR="00C3125C" w14:paraId="66F0E5AE" w14:textId="77777777" w:rsidTr="00FF76DB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12A" w14:textId="77777777" w:rsidR="00C3125C" w:rsidRDefault="00C3125C" w:rsidP="00FF76DB">
            <w:pPr>
              <w:pStyle w:val="TAL"/>
              <w:rPr>
                <w:noProof/>
              </w:rPr>
            </w:pPr>
            <w:r>
              <w:rPr>
                <w:rFonts w:cs="Arial"/>
                <w:szCs w:val="18"/>
                <w:lang w:val="en-US"/>
              </w:rPr>
              <w:t>Event Notification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D16D" w14:textId="77777777" w:rsidR="00C3125C" w:rsidRDefault="00C3125C" w:rsidP="00FF76DB">
            <w:pPr>
              <w:pStyle w:val="TAL"/>
            </w:pPr>
            <w:r>
              <w:rPr>
                <w:noProof/>
              </w:rPr>
              <w:t>{notificationURI}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3324" w14:textId="77777777" w:rsidR="00C3125C" w:rsidRDefault="00C3125C" w:rsidP="00FF76DB">
            <w:pPr>
              <w:pStyle w:val="TAL"/>
            </w:pPr>
            <w:r>
              <w:t>POST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BF2D" w14:textId="77777777" w:rsidR="00C3125C" w:rsidRDefault="00C3125C" w:rsidP="00FF76DB">
            <w:pPr>
              <w:pStyle w:val="TAL"/>
            </w:pPr>
            <w:r>
              <w:t>Report one or several observed Events.</w:t>
            </w:r>
          </w:p>
        </w:tc>
      </w:tr>
    </w:tbl>
    <w:p w14:paraId="42A8373A" w14:textId="77777777" w:rsidR="00C3125C" w:rsidRDefault="00C3125C" w:rsidP="00C3125C"/>
    <w:p w14:paraId="5E54DBDF" w14:textId="77777777" w:rsidR="00816634" w:rsidRPr="00FD3BBA" w:rsidRDefault="00816634" w:rsidP="00816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69" w:name="_Toc28012810"/>
      <w:bookmarkStart w:id="70" w:name="_Toc34266280"/>
      <w:bookmarkStart w:id="71" w:name="_Toc36102451"/>
      <w:bookmarkStart w:id="72" w:name="_Toc43563493"/>
      <w:bookmarkStart w:id="73" w:name="_Toc45134036"/>
      <w:bookmarkStart w:id="74" w:name="_Toc50031968"/>
      <w:bookmarkStart w:id="75" w:name="_Toc51762888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F0E35D8" w14:textId="77777777" w:rsidR="00816634" w:rsidRPr="00816634" w:rsidRDefault="00816634" w:rsidP="00816634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r w:rsidRPr="00816634">
        <w:rPr>
          <w:rFonts w:ascii="Arial" w:eastAsia="宋体" w:hAnsi="Arial"/>
          <w:sz w:val="22"/>
        </w:rPr>
        <w:t>5.1.5.2.2</w:t>
      </w:r>
      <w:r w:rsidRPr="00816634">
        <w:rPr>
          <w:rFonts w:ascii="Arial" w:eastAsia="宋体" w:hAnsi="Arial"/>
          <w:sz w:val="22"/>
        </w:rPr>
        <w:tab/>
        <w:t>Operation Definition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1F348659" w14:textId="5270CE1A" w:rsidR="00816634" w:rsidRPr="00816634" w:rsidRDefault="00A855EC" w:rsidP="00816634">
      <w:pPr>
        <w:rPr>
          <w:rFonts w:eastAsia="Batang"/>
        </w:rPr>
      </w:pPr>
      <w:proofErr w:type="spellStart"/>
      <w:ins w:id="76" w:author="Huawei [AEM] r1" w:date="2020-11-08T22:29:00Z">
        <w:r>
          <w:rPr>
            <w:rFonts w:eastAsia="Batang"/>
          </w:rPr>
          <w:t>Callback</w:t>
        </w:r>
        <w:proofErr w:type="spellEnd"/>
        <w:r>
          <w:rPr>
            <w:rFonts w:eastAsia="Batang"/>
          </w:rPr>
          <w:t xml:space="preserve"> </w:t>
        </w:r>
      </w:ins>
      <w:r w:rsidR="00816634" w:rsidRPr="00816634">
        <w:rPr>
          <w:rFonts w:eastAsia="Batang"/>
        </w:rPr>
        <w:t>URI:</w:t>
      </w:r>
      <w:r w:rsidR="00816634" w:rsidRPr="00816634">
        <w:rPr>
          <w:rFonts w:ascii="Arial" w:eastAsia="Batang" w:hAnsi="Arial"/>
          <w:b/>
          <w:sz w:val="18"/>
        </w:rPr>
        <w:t xml:space="preserve"> {</w:t>
      </w:r>
      <w:proofErr w:type="spellStart"/>
      <w:r w:rsidR="00816634" w:rsidRPr="00816634">
        <w:rPr>
          <w:rFonts w:ascii="Arial" w:eastAsia="Batang" w:hAnsi="Arial"/>
          <w:b/>
          <w:sz w:val="18"/>
        </w:rPr>
        <w:t>notificationURI</w:t>
      </w:r>
      <w:proofErr w:type="spellEnd"/>
      <w:r w:rsidR="00816634" w:rsidRPr="00816634">
        <w:rPr>
          <w:rFonts w:ascii="Arial" w:eastAsia="Batang" w:hAnsi="Arial"/>
          <w:b/>
          <w:sz w:val="18"/>
        </w:rPr>
        <w:t>}</w:t>
      </w:r>
    </w:p>
    <w:p w14:paraId="3D12C6DE" w14:textId="4C9FA9AA" w:rsidR="00816634" w:rsidRPr="00816634" w:rsidRDefault="00816634" w:rsidP="00816634">
      <w:pPr>
        <w:rPr>
          <w:rFonts w:ascii="Arial" w:eastAsia="宋体" w:hAnsi="Arial" w:cs="Arial"/>
        </w:rPr>
      </w:pPr>
      <w:r w:rsidRPr="00816634">
        <w:rPr>
          <w:rFonts w:eastAsia="Batang"/>
        </w:rPr>
        <w:t xml:space="preserve">The operation shall support the </w:t>
      </w:r>
      <w:proofErr w:type="spellStart"/>
      <w:ins w:id="77" w:author="Huawei [AEM] r1" w:date="2020-11-08T22:29:00Z">
        <w:r w:rsidR="00A855EC">
          <w:rPr>
            <w:rFonts w:eastAsia="Batang"/>
          </w:rPr>
          <w:t>callback</w:t>
        </w:r>
        <w:proofErr w:type="spellEnd"/>
        <w:r w:rsidR="00A855EC">
          <w:rPr>
            <w:rFonts w:eastAsia="Batang"/>
          </w:rPr>
          <w:t xml:space="preserve"> </w:t>
        </w:r>
      </w:ins>
      <w:r w:rsidRPr="00816634">
        <w:rPr>
          <w:rFonts w:eastAsia="Batang"/>
        </w:rPr>
        <w:t>URI variables defined in table 5.1.5.2.2-1</w:t>
      </w:r>
      <w:r w:rsidRPr="00816634">
        <w:rPr>
          <w:rFonts w:ascii="Arial" w:eastAsia="Batang" w:hAnsi="Arial" w:cs="Arial"/>
        </w:rPr>
        <w:t xml:space="preserve">, </w:t>
      </w:r>
      <w:r w:rsidRPr="00816634">
        <w:rPr>
          <w:rFonts w:eastAsia="Batang"/>
        </w:rPr>
        <w:t>the request data structures specified in table 5.1.5.2.2-2 and the response data structure and response codes specified in table 5.1.5.2.2-3.</w:t>
      </w:r>
    </w:p>
    <w:p w14:paraId="146417E1" w14:textId="499F2A73" w:rsidR="00816634" w:rsidRPr="00816634" w:rsidRDefault="00816634" w:rsidP="00816634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816634">
        <w:rPr>
          <w:rFonts w:ascii="Arial" w:eastAsia="宋体" w:hAnsi="Arial"/>
          <w:b/>
        </w:rPr>
        <w:lastRenderedPageBreak/>
        <w:t xml:space="preserve">Table 5.1.5.2.2-1: </w:t>
      </w:r>
      <w:proofErr w:type="spellStart"/>
      <w:ins w:id="78" w:author="Huawei [AEM] r1" w:date="2020-11-08T22:29:00Z">
        <w:r w:rsidR="00A855EC">
          <w:rPr>
            <w:rFonts w:ascii="Arial" w:eastAsia="宋体" w:hAnsi="Arial"/>
            <w:b/>
          </w:rPr>
          <w:t>Callback</w:t>
        </w:r>
        <w:proofErr w:type="spellEnd"/>
        <w:r w:rsidR="00A855EC">
          <w:rPr>
            <w:rFonts w:ascii="Arial" w:eastAsia="宋体" w:hAnsi="Arial"/>
            <w:b/>
          </w:rPr>
          <w:t xml:space="preserve"> </w:t>
        </w:r>
      </w:ins>
      <w:r w:rsidRPr="00816634">
        <w:rPr>
          <w:rFonts w:ascii="Arial" w:eastAsia="宋体" w:hAnsi="Arial"/>
          <w:b/>
        </w:rPr>
        <w:t>URI variables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51"/>
        <w:gridCol w:w="1227"/>
        <w:gridCol w:w="6806"/>
      </w:tblGrid>
      <w:tr w:rsidR="00816634" w:rsidRPr="00816634" w14:paraId="7CA8ABD5" w14:textId="77777777" w:rsidTr="00EE393A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EF4D56C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AC8365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239C0DE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Definition</w:t>
            </w:r>
          </w:p>
        </w:tc>
      </w:tr>
      <w:tr w:rsidR="00816634" w:rsidRPr="00816634" w14:paraId="49D7CE81" w14:textId="77777777" w:rsidTr="00EE393A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50A82" w14:textId="77777777" w:rsidR="00816634" w:rsidRPr="00816634" w:rsidRDefault="00816634" w:rsidP="0081663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816634">
              <w:rPr>
                <w:rFonts w:ascii="Arial" w:eastAsia="宋体" w:hAnsi="Arial"/>
                <w:sz w:val="18"/>
              </w:rPr>
              <w:t>notificationURI</w:t>
            </w:r>
            <w:proofErr w:type="spellEnd"/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FF03" w14:textId="77777777" w:rsidR="00816634" w:rsidRPr="00816634" w:rsidRDefault="00816634" w:rsidP="0081663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16634">
              <w:rPr>
                <w:rFonts w:ascii="Arial" w:eastAsia="宋体" w:hAnsi="Arial"/>
                <w:sz w:val="18"/>
              </w:rPr>
              <w:t>Uri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CB37" w14:textId="77777777" w:rsidR="00816634" w:rsidRPr="00816634" w:rsidRDefault="00816634" w:rsidP="0081663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16634">
              <w:rPr>
                <w:rFonts w:ascii="Arial" w:eastAsia="宋体" w:hAnsi="Arial"/>
                <w:sz w:val="18"/>
              </w:rPr>
              <w:t xml:space="preserve">The Notification Uri as assigned within the Individual NWDAF Event Subscription and described within the </w:t>
            </w:r>
            <w:r w:rsidRPr="00816634">
              <w:rPr>
                <w:rFonts w:ascii="Arial" w:eastAsia="宋体" w:hAnsi="Arial"/>
                <w:noProof/>
                <w:sz w:val="18"/>
              </w:rPr>
              <w:t>NnwdafEventsSubscription type (see t</w:t>
            </w:r>
            <w:r w:rsidRPr="00816634">
              <w:rPr>
                <w:rFonts w:ascii="Arial" w:eastAsia="宋体" w:hAnsi="Arial"/>
                <w:sz w:val="18"/>
              </w:rPr>
              <w:t>able 5.1.6.2.2-1).</w:t>
            </w:r>
          </w:p>
        </w:tc>
      </w:tr>
    </w:tbl>
    <w:p w14:paraId="7719F650" w14:textId="77777777" w:rsidR="00816634" w:rsidRPr="00816634" w:rsidRDefault="00816634" w:rsidP="00816634">
      <w:pPr>
        <w:rPr>
          <w:rFonts w:eastAsia="宋体"/>
        </w:rPr>
      </w:pPr>
    </w:p>
    <w:p w14:paraId="3A0B57E5" w14:textId="77777777" w:rsidR="00816634" w:rsidRPr="00816634" w:rsidRDefault="00816634" w:rsidP="00816634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816634">
        <w:rPr>
          <w:rFonts w:ascii="Arial" w:eastAsia="宋体" w:hAnsi="Arial"/>
          <w:b/>
        </w:rPr>
        <w:t>Table 5.1.5.2.2-2: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816634" w:rsidRPr="00816634" w14:paraId="10654EE9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37B758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18BED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E1DE97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24F203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816634" w:rsidRPr="00816634" w14:paraId="22FE3967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0F0C0" w14:textId="77777777" w:rsidR="00816634" w:rsidRPr="00816634" w:rsidRDefault="00816634" w:rsidP="0081663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16634">
              <w:rPr>
                <w:rFonts w:ascii="Arial" w:eastAsia="宋体" w:hAnsi="Arial"/>
                <w:noProof/>
                <w:sz w:val="18"/>
              </w:rPr>
              <w:t>array(NnwdafEventsSubscriptionNotification)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0C0C0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16634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F7F22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816634">
              <w:rPr>
                <w:rFonts w:ascii="Arial" w:eastAsia="宋体" w:hAnsi="Arial"/>
                <w:sz w:val="18"/>
              </w:rPr>
              <w:t>1..N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D1F15" w14:textId="77777777" w:rsidR="00816634" w:rsidRPr="00816634" w:rsidRDefault="00816634" w:rsidP="0081663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16634">
              <w:rPr>
                <w:rFonts w:ascii="Arial" w:eastAsia="宋体" w:hAnsi="Arial"/>
                <w:sz w:val="18"/>
              </w:rPr>
              <w:t>Provides Information about observed events</w:t>
            </w:r>
          </w:p>
        </w:tc>
      </w:tr>
    </w:tbl>
    <w:p w14:paraId="0DECF6EB" w14:textId="77777777" w:rsidR="00816634" w:rsidRPr="00816634" w:rsidRDefault="00816634" w:rsidP="00816634">
      <w:pPr>
        <w:rPr>
          <w:rFonts w:eastAsia="宋体"/>
        </w:rPr>
      </w:pPr>
    </w:p>
    <w:p w14:paraId="56C94852" w14:textId="77777777" w:rsidR="00816634" w:rsidRPr="00816634" w:rsidRDefault="00816634" w:rsidP="00816634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816634">
        <w:rPr>
          <w:rFonts w:ascii="Arial" w:eastAsia="宋体" w:hAnsi="Arial"/>
          <w:b/>
        </w:rPr>
        <w:t>Table 5.1.5.2.2-3: Data structures supported by the POST Response Body on this resource</w:t>
      </w:r>
    </w:p>
    <w:tbl>
      <w:tblPr>
        <w:tblW w:w="49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3"/>
        <w:gridCol w:w="410"/>
        <w:gridCol w:w="1151"/>
        <w:gridCol w:w="1508"/>
        <w:gridCol w:w="4549"/>
        <w:gridCol w:w="13"/>
      </w:tblGrid>
      <w:tr w:rsidR="00816634" w:rsidRPr="00816634" w14:paraId="564830CA" w14:textId="77777777" w:rsidTr="00EE393A">
        <w:trPr>
          <w:gridAfter w:val="1"/>
          <w:wAfter w:w="6" w:type="pct"/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E85F6A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A10F05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C9FE6B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324A48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Response codes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5865DA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16634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816634" w:rsidRPr="00816634" w14:paraId="5BCAF442" w14:textId="77777777" w:rsidTr="00EE393A">
        <w:trPr>
          <w:gridAfter w:val="1"/>
          <w:wAfter w:w="6" w:type="pct"/>
          <w:jc w:val="center"/>
        </w:trPr>
        <w:tc>
          <w:tcPr>
            <w:tcW w:w="10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8491FF" w14:textId="77777777" w:rsidR="00816634" w:rsidRPr="00816634" w:rsidRDefault="00816634" w:rsidP="0081663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16634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1AA98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5A6394" w14:textId="77777777" w:rsidR="00816634" w:rsidRPr="00816634" w:rsidRDefault="00816634" w:rsidP="00816634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CAB2737" w14:textId="77777777" w:rsidR="00816634" w:rsidRPr="00816634" w:rsidRDefault="00816634" w:rsidP="0081663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16634">
              <w:rPr>
                <w:rFonts w:ascii="Arial" w:eastAsia="宋体" w:hAnsi="Arial"/>
                <w:sz w:val="18"/>
              </w:rPr>
              <w:t>204 No Content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0C4BF5" w14:textId="77777777" w:rsidR="00816634" w:rsidRPr="00816634" w:rsidRDefault="00816634" w:rsidP="00816634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16634">
              <w:rPr>
                <w:rFonts w:ascii="Arial" w:eastAsia="宋体" w:hAnsi="Arial"/>
                <w:sz w:val="18"/>
              </w:rPr>
              <w:t>The receipt of the Notification is acknowledged.</w:t>
            </w:r>
          </w:p>
        </w:tc>
      </w:tr>
      <w:tr w:rsidR="00816634" w:rsidRPr="00816634" w14:paraId="475C1C33" w14:textId="77777777" w:rsidTr="00EE393A">
        <w:tblPrEx>
          <w:tblCellMar>
            <w:right w:w="115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645E" w14:textId="77777777" w:rsidR="00816634" w:rsidRPr="00816634" w:rsidRDefault="00816634" w:rsidP="00816634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noProof/>
                <w:sz w:val="18"/>
              </w:rPr>
            </w:pPr>
            <w:r w:rsidRPr="00816634">
              <w:rPr>
                <w:rFonts w:ascii="Arial" w:eastAsia="宋体" w:hAnsi="Arial"/>
                <w:sz w:val="18"/>
              </w:rPr>
              <w:t>NOTE:</w:t>
            </w:r>
            <w:r w:rsidRPr="00816634">
              <w:rPr>
                <w:rFonts w:ascii="Arial" w:eastAsia="宋体" w:hAnsi="Arial"/>
                <w:noProof/>
                <w:sz w:val="18"/>
              </w:rPr>
              <w:tab/>
              <w:t xml:space="preserve">The mandatory </w:t>
            </w:r>
            <w:r w:rsidRPr="00816634">
              <w:rPr>
                <w:rFonts w:ascii="Arial" w:eastAsia="宋体" w:hAnsi="Arial"/>
                <w:sz w:val="18"/>
              </w:rPr>
              <w:t>HTTP error status codes for the POST method listed in table 5.2.7.1-1 of 3GPP TS 29.500 [6] also apply.</w:t>
            </w:r>
          </w:p>
        </w:tc>
      </w:tr>
    </w:tbl>
    <w:p w14:paraId="2C1E1DE8" w14:textId="77777777" w:rsidR="00816634" w:rsidRDefault="00816634" w:rsidP="00C3125C"/>
    <w:p w14:paraId="6A0775CD" w14:textId="77777777" w:rsidR="00437944" w:rsidRPr="00FD3BBA" w:rsidRDefault="00437944" w:rsidP="0043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5203507" w14:textId="77777777" w:rsidR="00C3125C" w:rsidRDefault="00C3125C" w:rsidP="00C3125C">
      <w:pPr>
        <w:pStyle w:val="Heading4"/>
      </w:pPr>
      <w:bookmarkStart w:id="79" w:name="_Toc28012855"/>
      <w:bookmarkStart w:id="80" w:name="_Toc34266341"/>
      <w:bookmarkStart w:id="81" w:name="_Toc36102512"/>
      <w:bookmarkStart w:id="82" w:name="_Toc43563556"/>
      <w:bookmarkStart w:id="83" w:name="_Toc45134102"/>
      <w:bookmarkStart w:id="84" w:name="_Toc50032034"/>
      <w:bookmarkStart w:id="85" w:name="_Toc51762954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t>5.2.3.1</w:t>
      </w:r>
      <w:r>
        <w:tab/>
        <w:t>Resource Structure</w:t>
      </w:r>
      <w:bookmarkEnd w:id="79"/>
      <w:bookmarkEnd w:id="80"/>
      <w:bookmarkEnd w:id="81"/>
      <w:bookmarkEnd w:id="82"/>
      <w:bookmarkEnd w:id="83"/>
      <w:bookmarkEnd w:id="84"/>
      <w:bookmarkEnd w:id="85"/>
    </w:p>
    <w:p w14:paraId="7F9F3757" w14:textId="77777777" w:rsidR="00C3125C" w:rsidRDefault="00C3125C" w:rsidP="00C3125C">
      <w:pPr>
        <w:pStyle w:val="TH"/>
        <w:rPr>
          <w:lang w:val="en-US"/>
        </w:rPr>
      </w:pPr>
      <w:r>
        <w:object w:dxaOrig="5595" w:dyaOrig="2010" w14:anchorId="6A2FC187">
          <v:shape id="_x0000_i1026" type="#_x0000_t75" style="width:279.7pt;height:100.3pt" o:ole="">
            <v:imagedata r:id="rId15" o:title=""/>
          </v:shape>
          <o:OLEObject Type="Embed" ProgID="Visio.Drawing.15" ShapeID="_x0000_i1026" DrawAspect="Content" ObjectID="_1666381694" r:id="rId16"/>
        </w:object>
      </w:r>
    </w:p>
    <w:p w14:paraId="1A1AF0BB" w14:textId="77777777" w:rsidR="00C3125C" w:rsidRDefault="00C3125C" w:rsidP="00C3125C">
      <w:pPr>
        <w:pStyle w:val="TF"/>
      </w:pPr>
      <w:r>
        <w:t>Figure 5.2.3.1-</w:t>
      </w:r>
      <w:r>
        <w:rPr>
          <w:lang w:eastAsia="zh-CN"/>
        </w:rPr>
        <w:t>1</w:t>
      </w:r>
      <w:r>
        <w:t>: Resource URI structure of the Nnwdaf_AnalyticsInfo API</w:t>
      </w:r>
    </w:p>
    <w:p w14:paraId="1691ED9C" w14:textId="77777777" w:rsidR="00C3125C" w:rsidRDefault="00C3125C" w:rsidP="00C3125C">
      <w:r>
        <w:t>Table 5.2.3.1-1 provides an overview of the resources and applicable HTTP methods.</w:t>
      </w:r>
    </w:p>
    <w:p w14:paraId="77552B92" w14:textId="77777777" w:rsidR="00C3125C" w:rsidRDefault="00C3125C" w:rsidP="00C3125C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5.2.3.1-1: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671"/>
        <w:gridCol w:w="2931"/>
        <w:gridCol w:w="1740"/>
        <w:gridCol w:w="3143"/>
      </w:tblGrid>
      <w:tr w:rsidR="00C3125C" w14:paraId="4D1B7C6D" w14:textId="77777777" w:rsidTr="00FF76D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757F32" w14:textId="77777777" w:rsidR="00C3125C" w:rsidRDefault="00C3125C" w:rsidP="00FF76DB">
            <w:pPr>
              <w:pStyle w:val="TAH"/>
              <w:rPr>
                <w:lang w:eastAsia="zh-CN"/>
              </w:rPr>
            </w:pPr>
            <w:r>
              <w:t>Resource name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9D5E15" w14:textId="77777777" w:rsidR="00C3125C" w:rsidRDefault="00C3125C" w:rsidP="00FF76DB">
            <w:pPr>
              <w:pStyle w:val="TAH"/>
            </w:pPr>
            <w:r>
              <w:t>Resource URI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2F18F4" w14:textId="77777777" w:rsidR="00C3125C" w:rsidRDefault="00C3125C" w:rsidP="00FF76DB">
            <w:pPr>
              <w:pStyle w:val="TAH"/>
            </w:pPr>
            <w:r>
              <w:t>HTTP method or custom operation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DD33DC" w14:textId="77777777" w:rsidR="00C3125C" w:rsidRDefault="00C3125C" w:rsidP="00FF76DB">
            <w:pPr>
              <w:pStyle w:val="TAH"/>
            </w:pPr>
            <w:r>
              <w:t>Description</w:t>
            </w:r>
          </w:p>
        </w:tc>
      </w:tr>
      <w:tr w:rsidR="00C3125C" w14:paraId="512B945E" w14:textId="77777777" w:rsidTr="00FF76D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4507" w14:textId="77777777" w:rsidR="00C3125C" w:rsidRDefault="00C3125C" w:rsidP="00FF76DB">
            <w:pPr>
              <w:pStyle w:val="TAL"/>
            </w:pPr>
            <w:r>
              <w:t>NWDAF Analytics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F8CF" w14:textId="464CE9F4" w:rsidR="00C3125C" w:rsidRDefault="00C3125C" w:rsidP="00FF76DB">
            <w:pPr>
              <w:pStyle w:val="TAL"/>
            </w:pPr>
            <w:del w:id="86" w:author="Huawei [AEM]" w:date="2020-10-18T14:05:00Z">
              <w:r w:rsidDel="00C3125C">
                <w:delText>{apiRoot}/</w:delText>
              </w:r>
              <w:r w:rsidDel="00C3125C">
                <w:br/>
                <w:delText>nnwdaf-analyticsinfo/v1</w:delText>
              </w:r>
              <w:r w:rsidDel="00C3125C">
                <w:br/>
              </w:r>
            </w:del>
            <w:r>
              <w:t xml:space="preserve">/analytics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9D2" w14:textId="77777777" w:rsidR="00C3125C" w:rsidRDefault="00C3125C" w:rsidP="00FF76DB">
            <w:pPr>
              <w:pStyle w:val="TAL"/>
            </w:pPr>
            <w:r>
              <w:t>GET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EBE" w14:textId="77777777" w:rsidR="00C3125C" w:rsidRDefault="00C3125C" w:rsidP="00FF76DB">
            <w:pPr>
              <w:pStyle w:val="TAL"/>
            </w:pPr>
            <w:r>
              <w:t>Retrieve the NWDAF analytics</w:t>
            </w:r>
          </w:p>
        </w:tc>
      </w:tr>
    </w:tbl>
    <w:p w14:paraId="0FE7AFB8" w14:textId="77777777" w:rsidR="00C3125C" w:rsidRDefault="00C3125C" w:rsidP="00C3125C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33AE0" w14:textId="77777777" w:rsidR="00DE26B8" w:rsidRDefault="00DE26B8">
      <w:r>
        <w:separator/>
      </w:r>
    </w:p>
  </w:endnote>
  <w:endnote w:type="continuationSeparator" w:id="0">
    <w:p w14:paraId="5539354A" w14:textId="77777777" w:rsidR="00DE26B8" w:rsidRDefault="00DE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74F93" w14:textId="77777777" w:rsidR="00DE26B8" w:rsidRDefault="00DE26B8">
      <w:r>
        <w:separator/>
      </w:r>
    </w:p>
  </w:footnote>
  <w:footnote w:type="continuationSeparator" w:id="0">
    <w:p w14:paraId="229B4299" w14:textId="77777777" w:rsidR="00DE26B8" w:rsidRDefault="00DE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4947"/>
    <w:rsid w:val="0001748E"/>
    <w:rsid w:val="00025A0C"/>
    <w:rsid w:val="00034C7F"/>
    <w:rsid w:val="000441F7"/>
    <w:rsid w:val="00054A4D"/>
    <w:rsid w:val="00057EBD"/>
    <w:rsid w:val="00063550"/>
    <w:rsid w:val="0006425C"/>
    <w:rsid w:val="00065406"/>
    <w:rsid w:val="00075C49"/>
    <w:rsid w:val="00086A33"/>
    <w:rsid w:val="0008717A"/>
    <w:rsid w:val="00087BDF"/>
    <w:rsid w:val="0009448F"/>
    <w:rsid w:val="0009730C"/>
    <w:rsid w:val="00097A1B"/>
    <w:rsid w:val="000A316B"/>
    <w:rsid w:val="000B1E41"/>
    <w:rsid w:val="000B5CF9"/>
    <w:rsid w:val="000C04EA"/>
    <w:rsid w:val="000D342E"/>
    <w:rsid w:val="000D6CEC"/>
    <w:rsid w:val="000F272B"/>
    <w:rsid w:val="001020DC"/>
    <w:rsid w:val="0011440A"/>
    <w:rsid w:val="001233EF"/>
    <w:rsid w:val="00126125"/>
    <w:rsid w:val="00126AAA"/>
    <w:rsid w:val="001328D7"/>
    <w:rsid w:val="00135251"/>
    <w:rsid w:val="00147449"/>
    <w:rsid w:val="001521FE"/>
    <w:rsid w:val="00153469"/>
    <w:rsid w:val="00155D6D"/>
    <w:rsid w:val="00166C2D"/>
    <w:rsid w:val="00166E7F"/>
    <w:rsid w:val="00171B3B"/>
    <w:rsid w:val="00173411"/>
    <w:rsid w:val="00183279"/>
    <w:rsid w:val="00185019"/>
    <w:rsid w:val="001868F0"/>
    <w:rsid w:val="00191F98"/>
    <w:rsid w:val="001A226E"/>
    <w:rsid w:val="001A5E98"/>
    <w:rsid w:val="001A71F5"/>
    <w:rsid w:val="001A775E"/>
    <w:rsid w:val="001B1948"/>
    <w:rsid w:val="001C254D"/>
    <w:rsid w:val="001D0E95"/>
    <w:rsid w:val="001F153F"/>
    <w:rsid w:val="001F24DB"/>
    <w:rsid w:val="00203493"/>
    <w:rsid w:val="0021107F"/>
    <w:rsid w:val="002128A0"/>
    <w:rsid w:val="00212A84"/>
    <w:rsid w:val="00212C7F"/>
    <w:rsid w:val="00214E7A"/>
    <w:rsid w:val="002253FA"/>
    <w:rsid w:val="002300F8"/>
    <w:rsid w:val="00231DEE"/>
    <w:rsid w:val="00232F00"/>
    <w:rsid w:val="002421F5"/>
    <w:rsid w:val="0024243C"/>
    <w:rsid w:val="0024385F"/>
    <w:rsid w:val="00246635"/>
    <w:rsid w:val="00252447"/>
    <w:rsid w:val="00270E4C"/>
    <w:rsid w:val="0027194B"/>
    <w:rsid w:val="00274648"/>
    <w:rsid w:val="00274C8A"/>
    <w:rsid w:val="00276A23"/>
    <w:rsid w:val="002772A1"/>
    <w:rsid w:val="0029203D"/>
    <w:rsid w:val="002947D0"/>
    <w:rsid w:val="002A6239"/>
    <w:rsid w:val="002B08FE"/>
    <w:rsid w:val="002B2E37"/>
    <w:rsid w:val="002B5D4A"/>
    <w:rsid w:val="002B69D8"/>
    <w:rsid w:val="002C203A"/>
    <w:rsid w:val="002C25C4"/>
    <w:rsid w:val="002C7E8C"/>
    <w:rsid w:val="002D168B"/>
    <w:rsid w:val="002D4DCE"/>
    <w:rsid w:val="002E2D67"/>
    <w:rsid w:val="0030151A"/>
    <w:rsid w:val="00301E23"/>
    <w:rsid w:val="00306068"/>
    <w:rsid w:val="00310015"/>
    <w:rsid w:val="00313E54"/>
    <w:rsid w:val="00320A2D"/>
    <w:rsid w:val="00321691"/>
    <w:rsid w:val="00330292"/>
    <w:rsid w:val="00337F4E"/>
    <w:rsid w:val="003500EC"/>
    <w:rsid w:val="00370928"/>
    <w:rsid w:val="00384F38"/>
    <w:rsid w:val="003918B4"/>
    <w:rsid w:val="003928B4"/>
    <w:rsid w:val="003954CD"/>
    <w:rsid w:val="00396745"/>
    <w:rsid w:val="0039744A"/>
    <w:rsid w:val="003A2AD4"/>
    <w:rsid w:val="003A331A"/>
    <w:rsid w:val="003A3F50"/>
    <w:rsid w:val="003B043B"/>
    <w:rsid w:val="003B63A5"/>
    <w:rsid w:val="003C4E49"/>
    <w:rsid w:val="003C6D80"/>
    <w:rsid w:val="003D34BB"/>
    <w:rsid w:val="003D41F9"/>
    <w:rsid w:val="003E2195"/>
    <w:rsid w:val="003F08F4"/>
    <w:rsid w:val="003F15B6"/>
    <w:rsid w:val="003F7402"/>
    <w:rsid w:val="00410E21"/>
    <w:rsid w:val="00411562"/>
    <w:rsid w:val="004340A0"/>
    <w:rsid w:val="00437944"/>
    <w:rsid w:val="0045067D"/>
    <w:rsid w:val="004647C1"/>
    <w:rsid w:val="00467A40"/>
    <w:rsid w:val="0047727E"/>
    <w:rsid w:val="004773BA"/>
    <w:rsid w:val="0048109F"/>
    <w:rsid w:val="00486C2E"/>
    <w:rsid w:val="00490001"/>
    <w:rsid w:val="004912EF"/>
    <w:rsid w:val="00491DED"/>
    <w:rsid w:val="00492706"/>
    <w:rsid w:val="004A5DDB"/>
    <w:rsid w:val="004A7F49"/>
    <w:rsid w:val="004B539B"/>
    <w:rsid w:val="004B7BE6"/>
    <w:rsid w:val="004C4472"/>
    <w:rsid w:val="004C6C02"/>
    <w:rsid w:val="004D5DF0"/>
    <w:rsid w:val="004E660E"/>
    <w:rsid w:val="004E6CDF"/>
    <w:rsid w:val="004F1E6D"/>
    <w:rsid w:val="004F3B75"/>
    <w:rsid w:val="00502D47"/>
    <w:rsid w:val="0051197B"/>
    <w:rsid w:val="0051752B"/>
    <w:rsid w:val="00534383"/>
    <w:rsid w:val="00544CE0"/>
    <w:rsid w:val="00552FD1"/>
    <w:rsid w:val="00553DBE"/>
    <w:rsid w:val="00555001"/>
    <w:rsid w:val="00566C19"/>
    <w:rsid w:val="00574A1F"/>
    <w:rsid w:val="00575D3C"/>
    <w:rsid w:val="00580B8B"/>
    <w:rsid w:val="005866B0"/>
    <w:rsid w:val="0059582A"/>
    <w:rsid w:val="005A6285"/>
    <w:rsid w:val="005B159C"/>
    <w:rsid w:val="005B4D73"/>
    <w:rsid w:val="005C78D1"/>
    <w:rsid w:val="005D1130"/>
    <w:rsid w:val="005D538B"/>
    <w:rsid w:val="005F1237"/>
    <w:rsid w:val="005F3606"/>
    <w:rsid w:val="00603965"/>
    <w:rsid w:val="0060485C"/>
    <w:rsid w:val="006106CE"/>
    <w:rsid w:val="006124B2"/>
    <w:rsid w:val="00621D0E"/>
    <w:rsid w:val="0062401D"/>
    <w:rsid w:val="00632568"/>
    <w:rsid w:val="006352AA"/>
    <w:rsid w:val="006404EB"/>
    <w:rsid w:val="00643E71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93983"/>
    <w:rsid w:val="00693A35"/>
    <w:rsid w:val="00694342"/>
    <w:rsid w:val="006953C6"/>
    <w:rsid w:val="006C51A8"/>
    <w:rsid w:val="006D614F"/>
    <w:rsid w:val="006D7AEE"/>
    <w:rsid w:val="006E0858"/>
    <w:rsid w:val="006F18BD"/>
    <w:rsid w:val="006F24F7"/>
    <w:rsid w:val="00703E05"/>
    <w:rsid w:val="00706B38"/>
    <w:rsid w:val="007167A3"/>
    <w:rsid w:val="00716AA0"/>
    <w:rsid w:val="00732624"/>
    <w:rsid w:val="007450FF"/>
    <w:rsid w:val="0074521F"/>
    <w:rsid w:val="007455D2"/>
    <w:rsid w:val="00752D0E"/>
    <w:rsid w:val="00753069"/>
    <w:rsid w:val="00757227"/>
    <w:rsid w:val="00771DE7"/>
    <w:rsid w:val="0078216A"/>
    <w:rsid w:val="00790749"/>
    <w:rsid w:val="007A5806"/>
    <w:rsid w:val="007B018E"/>
    <w:rsid w:val="007B16BD"/>
    <w:rsid w:val="007B28B3"/>
    <w:rsid w:val="007B5D18"/>
    <w:rsid w:val="007B666F"/>
    <w:rsid w:val="007C33E0"/>
    <w:rsid w:val="007D7A54"/>
    <w:rsid w:val="007E0037"/>
    <w:rsid w:val="007E00C9"/>
    <w:rsid w:val="007E5AB1"/>
    <w:rsid w:val="007E5DA5"/>
    <w:rsid w:val="007F18ED"/>
    <w:rsid w:val="007F35B0"/>
    <w:rsid w:val="007F74F9"/>
    <w:rsid w:val="00800145"/>
    <w:rsid w:val="00804AAB"/>
    <w:rsid w:val="00815677"/>
    <w:rsid w:val="00816634"/>
    <w:rsid w:val="00823A73"/>
    <w:rsid w:val="00826588"/>
    <w:rsid w:val="00830C29"/>
    <w:rsid w:val="00844462"/>
    <w:rsid w:val="008667C3"/>
    <w:rsid w:val="00876B21"/>
    <w:rsid w:val="008801A1"/>
    <w:rsid w:val="008808DF"/>
    <w:rsid w:val="00887121"/>
    <w:rsid w:val="00891C1E"/>
    <w:rsid w:val="00891D8B"/>
    <w:rsid w:val="00895034"/>
    <w:rsid w:val="008951A7"/>
    <w:rsid w:val="008A5863"/>
    <w:rsid w:val="008A68AE"/>
    <w:rsid w:val="008B1F95"/>
    <w:rsid w:val="008B3EE2"/>
    <w:rsid w:val="008B5683"/>
    <w:rsid w:val="008C0042"/>
    <w:rsid w:val="008D5237"/>
    <w:rsid w:val="008E0795"/>
    <w:rsid w:val="008E4C33"/>
    <w:rsid w:val="008E5793"/>
    <w:rsid w:val="008F3146"/>
    <w:rsid w:val="008F3EE7"/>
    <w:rsid w:val="00905FDA"/>
    <w:rsid w:val="00911AD9"/>
    <w:rsid w:val="00927B33"/>
    <w:rsid w:val="00935248"/>
    <w:rsid w:val="009502DE"/>
    <w:rsid w:val="00961755"/>
    <w:rsid w:val="00967FF4"/>
    <w:rsid w:val="0097044C"/>
    <w:rsid w:val="00975E85"/>
    <w:rsid w:val="00976A12"/>
    <w:rsid w:val="009836DD"/>
    <w:rsid w:val="00994935"/>
    <w:rsid w:val="009971C6"/>
    <w:rsid w:val="009979BA"/>
    <w:rsid w:val="009A404E"/>
    <w:rsid w:val="009A759C"/>
    <w:rsid w:val="009B0D32"/>
    <w:rsid w:val="009B15CD"/>
    <w:rsid w:val="009B1940"/>
    <w:rsid w:val="009B45A8"/>
    <w:rsid w:val="009B46DA"/>
    <w:rsid w:val="009B6129"/>
    <w:rsid w:val="009C290F"/>
    <w:rsid w:val="009C2A48"/>
    <w:rsid w:val="009D45DF"/>
    <w:rsid w:val="009E02E9"/>
    <w:rsid w:val="009E0BD6"/>
    <w:rsid w:val="009E65DD"/>
    <w:rsid w:val="009F59D4"/>
    <w:rsid w:val="009F657C"/>
    <w:rsid w:val="00A00600"/>
    <w:rsid w:val="00A05E35"/>
    <w:rsid w:val="00A06BCD"/>
    <w:rsid w:val="00A2668F"/>
    <w:rsid w:val="00A31346"/>
    <w:rsid w:val="00A406C5"/>
    <w:rsid w:val="00A42D6A"/>
    <w:rsid w:val="00A72EBA"/>
    <w:rsid w:val="00A855EC"/>
    <w:rsid w:val="00A97915"/>
    <w:rsid w:val="00AB1C70"/>
    <w:rsid w:val="00AC14E7"/>
    <w:rsid w:val="00AD16BA"/>
    <w:rsid w:val="00AD4024"/>
    <w:rsid w:val="00AE5CAD"/>
    <w:rsid w:val="00B12A76"/>
    <w:rsid w:val="00B2580E"/>
    <w:rsid w:val="00B31BBB"/>
    <w:rsid w:val="00B45D4A"/>
    <w:rsid w:val="00B46C27"/>
    <w:rsid w:val="00B55423"/>
    <w:rsid w:val="00B576DC"/>
    <w:rsid w:val="00B70A74"/>
    <w:rsid w:val="00B70E2F"/>
    <w:rsid w:val="00B7173B"/>
    <w:rsid w:val="00B7304C"/>
    <w:rsid w:val="00B746DC"/>
    <w:rsid w:val="00B80427"/>
    <w:rsid w:val="00B82233"/>
    <w:rsid w:val="00B85B50"/>
    <w:rsid w:val="00B87286"/>
    <w:rsid w:val="00B90FC0"/>
    <w:rsid w:val="00BA26E6"/>
    <w:rsid w:val="00BA34FA"/>
    <w:rsid w:val="00BB321F"/>
    <w:rsid w:val="00BC2118"/>
    <w:rsid w:val="00BC3693"/>
    <w:rsid w:val="00BC40FF"/>
    <w:rsid w:val="00BD5CC0"/>
    <w:rsid w:val="00BE512B"/>
    <w:rsid w:val="00BE649C"/>
    <w:rsid w:val="00BF72FD"/>
    <w:rsid w:val="00C06E87"/>
    <w:rsid w:val="00C118E3"/>
    <w:rsid w:val="00C142A0"/>
    <w:rsid w:val="00C26B84"/>
    <w:rsid w:val="00C3125C"/>
    <w:rsid w:val="00C358BF"/>
    <w:rsid w:val="00C4246F"/>
    <w:rsid w:val="00C7397F"/>
    <w:rsid w:val="00C85DA8"/>
    <w:rsid w:val="00C865B1"/>
    <w:rsid w:val="00C86E85"/>
    <w:rsid w:val="00C96F51"/>
    <w:rsid w:val="00C97E51"/>
    <w:rsid w:val="00CB28DE"/>
    <w:rsid w:val="00CC393F"/>
    <w:rsid w:val="00CD2A42"/>
    <w:rsid w:val="00CD3EF7"/>
    <w:rsid w:val="00CD7FEB"/>
    <w:rsid w:val="00CE0EB0"/>
    <w:rsid w:val="00CF2269"/>
    <w:rsid w:val="00CF6EEF"/>
    <w:rsid w:val="00D12D25"/>
    <w:rsid w:val="00D13D90"/>
    <w:rsid w:val="00D140D4"/>
    <w:rsid w:val="00D17B62"/>
    <w:rsid w:val="00D26915"/>
    <w:rsid w:val="00D36A59"/>
    <w:rsid w:val="00D37730"/>
    <w:rsid w:val="00D51C18"/>
    <w:rsid w:val="00D5294B"/>
    <w:rsid w:val="00D542BA"/>
    <w:rsid w:val="00D614C8"/>
    <w:rsid w:val="00D7156F"/>
    <w:rsid w:val="00DA5444"/>
    <w:rsid w:val="00DA6286"/>
    <w:rsid w:val="00DB145A"/>
    <w:rsid w:val="00DB3DFB"/>
    <w:rsid w:val="00DC66D7"/>
    <w:rsid w:val="00DD14CF"/>
    <w:rsid w:val="00DD5A88"/>
    <w:rsid w:val="00DD65D1"/>
    <w:rsid w:val="00DE26B8"/>
    <w:rsid w:val="00DE30C4"/>
    <w:rsid w:val="00DE6D97"/>
    <w:rsid w:val="00DF0D31"/>
    <w:rsid w:val="00E12097"/>
    <w:rsid w:val="00E15449"/>
    <w:rsid w:val="00E16558"/>
    <w:rsid w:val="00E203ED"/>
    <w:rsid w:val="00E21F74"/>
    <w:rsid w:val="00E2376E"/>
    <w:rsid w:val="00E242D6"/>
    <w:rsid w:val="00E479E3"/>
    <w:rsid w:val="00E519C8"/>
    <w:rsid w:val="00E522BF"/>
    <w:rsid w:val="00E54038"/>
    <w:rsid w:val="00E558FA"/>
    <w:rsid w:val="00E55DF2"/>
    <w:rsid w:val="00E6327B"/>
    <w:rsid w:val="00E7034A"/>
    <w:rsid w:val="00EA5FA0"/>
    <w:rsid w:val="00EC2441"/>
    <w:rsid w:val="00EC3CF1"/>
    <w:rsid w:val="00EC53AC"/>
    <w:rsid w:val="00EE3E5B"/>
    <w:rsid w:val="00EF7BC4"/>
    <w:rsid w:val="00F010F2"/>
    <w:rsid w:val="00F137DB"/>
    <w:rsid w:val="00F14ED1"/>
    <w:rsid w:val="00F171EB"/>
    <w:rsid w:val="00F2497B"/>
    <w:rsid w:val="00F24CC6"/>
    <w:rsid w:val="00F25218"/>
    <w:rsid w:val="00F342AC"/>
    <w:rsid w:val="00F35C39"/>
    <w:rsid w:val="00F37763"/>
    <w:rsid w:val="00F42919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4577"/>
    <w:rsid w:val="00FC7A06"/>
    <w:rsid w:val="00FD0F13"/>
    <w:rsid w:val="00FD2E98"/>
    <w:rsid w:val="00FD363C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3FE0-74B8-4F92-9695-F52CEB04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6</cp:revision>
  <cp:lastPrinted>1899-12-31T23:00:00Z</cp:lastPrinted>
  <dcterms:created xsi:type="dcterms:W3CDTF">2020-11-08T21:28:00Z</dcterms:created>
  <dcterms:modified xsi:type="dcterms:W3CDTF">2020-11-08T21:40:00Z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