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2A057" w14:textId="240CEB18" w:rsidR="00E23DD4" w:rsidRDefault="00E23DD4" w:rsidP="00E23DD4">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Pr>
          <w:b/>
          <w:noProof/>
          <w:sz w:val="24"/>
        </w:rPr>
        <w:t>5203</w:t>
      </w:r>
    </w:p>
    <w:p w14:paraId="1CB873A6" w14:textId="0CBDDB96" w:rsidR="00E23DD4" w:rsidRDefault="00E23DD4" w:rsidP="00E23DD4">
      <w:pPr>
        <w:tabs>
          <w:tab w:val="right" w:pos="9638"/>
        </w:tabs>
        <w:rPr>
          <w:rFonts w:ascii="Arial" w:hAnsi="Arial" w:cs="Arial"/>
          <w:b/>
          <w:bCs/>
          <w:color w:val="D9D9D9" w:themeColor="background1" w:themeShade="D9"/>
          <w:sz w:val="24"/>
          <w:szCs w:val="24"/>
          <w:lang w:val="sv-FI"/>
        </w:rPr>
      </w:pPr>
      <w:r>
        <w:rPr>
          <w:b/>
          <w:noProof/>
          <w:sz w:val="24"/>
        </w:rPr>
        <w:t>Hefei, China, 14-18 October 2024</w:t>
      </w:r>
    </w:p>
    <w:p w14:paraId="609C0F7C" w14:textId="79F08F5A" w:rsidR="00896BFB" w:rsidRPr="00E23DD4" w:rsidRDefault="00896BFB" w:rsidP="00C60E0D">
      <w:pPr>
        <w:tabs>
          <w:tab w:val="right" w:pos="9638"/>
        </w:tabs>
        <w:rPr>
          <w:rFonts w:ascii="Arial" w:hAnsi="Arial" w:cs="Arial"/>
          <w:b/>
          <w:bCs/>
          <w:color w:val="D9D9D9" w:themeColor="background1" w:themeShade="D9"/>
          <w:sz w:val="24"/>
          <w:szCs w:val="24"/>
          <w:lang w:val="sv-FI"/>
        </w:rPr>
      </w:pPr>
      <w:r w:rsidRPr="00E23DD4">
        <w:rPr>
          <w:rFonts w:ascii="Arial" w:hAnsi="Arial" w:cs="Arial"/>
          <w:b/>
          <w:bCs/>
          <w:color w:val="D9D9D9" w:themeColor="background1" w:themeShade="D9"/>
          <w:sz w:val="24"/>
          <w:szCs w:val="24"/>
          <w:lang w:val="sv-FI"/>
        </w:rPr>
        <w:t>TSG SA Meeting #105</w:t>
      </w:r>
      <w:r w:rsidRPr="00E23DD4">
        <w:rPr>
          <w:rFonts w:ascii="Arial" w:hAnsi="Arial" w:cs="Arial"/>
          <w:b/>
          <w:bCs/>
          <w:color w:val="D9D9D9" w:themeColor="background1" w:themeShade="D9"/>
          <w:sz w:val="24"/>
          <w:szCs w:val="24"/>
          <w:lang w:val="sv-FI"/>
        </w:rPr>
        <w:tab/>
      </w:r>
      <w:r w:rsidR="0061555A" w:rsidRPr="00E23DD4">
        <w:rPr>
          <w:rFonts w:ascii="Arial" w:hAnsi="Arial" w:cs="Arial"/>
          <w:b/>
          <w:bCs/>
          <w:color w:val="D9D9D9" w:themeColor="background1" w:themeShade="D9"/>
          <w:sz w:val="24"/>
          <w:szCs w:val="24"/>
          <w:lang w:val="sv-FI"/>
        </w:rPr>
        <w:t>SP-</w:t>
      </w:r>
      <w:r w:rsidR="00E5149D" w:rsidRPr="00E23DD4">
        <w:rPr>
          <w:rFonts w:ascii="Arial" w:hAnsi="Arial" w:cs="Arial"/>
          <w:b/>
          <w:bCs/>
          <w:color w:val="D9D9D9" w:themeColor="background1" w:themeShade="D9"/>
          <w:sz w:val="24"/>
          <w:szCs w:val="24"/>
          <w:lang w:val="sv-FI"/>
        </w:rPr>
        <w:t>241421</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E23DD4">
        <w:rPr>
          <w:rFonts w:ascii="Arial" w:hAnsi="Arial" w:cs="Arial"/>
          <w:b/>
          <w:bCs/>
          <w:color w:val="D9D9D9" w:themeColor="background1" w:themeShade="D9"/>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571F81C9"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 xml:space="preserve">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 xml:space="preserve">Reporting back on CEN's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6E2A11AD"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r w:rsidR="00A26AD3">
        <w:rPr>
          <w:rFonts w:ascii="Arial" w:hAnsi="Arial" w:cs="Arial"/>
          <w:b/>
          <w:sz w:val="24"/>
          <w:szCs w:val="24"/>
          <w:lang w:val="sv-FI" w:eastAsia="ko-KR"/>
        </w:rPr>
        <w:t>, SA3</w:t>
      </w:r>
      <w:r w:rsidR="003D0B0F">
        <w:rPr>
          <w:rFonts w:ascii="Arial" w:hAnsi="Arial" w:cs="Arial"/>
          <w:b/>
          <w:sz w:val="24"/>
          <w:szCs w:val="24"/>
          <w:lang w:val="sv-FI" w:eastAsia="ko-KR"/>
        </w:rPr>
        <w:t>, RAN5</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sidR="00631EA6">
        <w:rPr>
          <w:lang w:val="en-US" w:eastAsia="ko-KR"/>
        </w:rPr>
        <w:t>d</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56C9C1A9"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r w:rsidR="00631EA6">
              <w:rPr>
                <w:rFonts w:ascii="Arial" w:hAnsi="Arial" w:cs="Arial"/>
                <w:lang w:val="en-US" w:eastAsia="en-US"/>
              </w:rPr>
              <w:t>,</w:t>
            </w:r>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lastRenderedPageBreak/>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 xml:space="preserve">On CEN Case #1: test call is a normal IMS call based on CEN requirements. CT1 considered that using dedicated URNs can work. However, as the test call is executed as a normal IMS call, then in a home routed scenario, the home P-CSCF has to be profiled to </w:t>
            </w:r>
            <w:proofErr w:type="spellStart"/>
            <w:r w:rsidRPr="00401C95">
              <w:rPr>
                <w:rFonts w:ascii="Arial" w:hAnsi="Arial" w:cs="Arial"/>
                <w:lang w:val="en-US" w:eastAsia="en-US"/>
              </w:rPr>
              <w:t>recognise</w:t>
            </w:r>
            <w:proofErr w:type="spellEnd"/>
            <w:r w:rsidRPr="00401C95">
              <w:rPr>
                <w:rFonts w:ascii="Arial" w:hAnsi="Arial" w:cs="Arial"/>
                <w:lang w:val="en-US" w:eastAsia="en-US"/>
              </w:rPr>
              <w:t xml:space="preserv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 xml:space="preserve">CT1 note that CEN requirements if aligned to our specifications in a non-discriminatory way will change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and requirements as those CEN requirements will be mandated to all parties. Thus, CT1 feels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 xml:space="preserve">Does SA agree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and that CEN requirements are mandated only where applicable to CEN?</w:t>
            </w:r>
          </w:p>
        </w:tc>
      </w:tr>
    </w:tbl>
    <w:p w14:paraId="0D35450F" w14:textId="32F4931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404424" w:rsidRPr="00544045">
        <w:rPr>
          <w:lang w:val="en-US" w:eastAsia="ko-KR"/>
        </w:rPr>
        <w:t>Yes, this is an acceptable way</w:t>
      </w:r>
      <w:r w:rsidR="003D0B0F">
        <w:rPr>
          <w:lang w:val="en-US" w:eastAsia="ko-KR"/>
        </w:rPr>
        <w:t xml:space="preserve"> </w:t>
      </w:r>
      <w:r w:rsidR="00404424" w:rsidRPr="00544045">
        <w:rPr>
          <w:lang w:val="en-US" w:eastAsia="ko-KR"/>
        </w:rPr>
        <w:t xml:space="preserve">forward from SA </w:t>
      </w:r>
      <w:r w:rsidR="00404424">
        <w:rPr>
          <w:lang w:val="en-US" w:eastAsia="ko-KR"/>
        </w:rPr>
        <w:t>perspectiv</w:t>
      </w:r>
      <w:r w:rsidR="00404424" w:rsidRPr="00544045">
        <w:rPr>
          <w:lang w:val="en-US" w:eastAsia="ko-KR"/>
        </w:rPr>
        <w:t>e.</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 xml:space="preserve">for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738FCFA8"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E5149D" w:rsidRPr="00544045">
        <w:rPr>
          <w:lang w:val="en-US" w:eastAsia="ko-KR"/>
        </w:rPr>
        <w:t>Yes, this is an acceptable way</w:t>
      </w:r>
      <w:r w:rsidR="00E5149D">
        <w:rPr>
          <w:lang w:val="en-US" w:eastAsia="ko-KR"/>
        </w:rPr>
        <w:t xml:space="preserve"> </w:t>
      </w:r>
      <w:r w:rsidR="00E5149D" w:rsidRPr="00544045">
        <w:rPr>
          <w:lang w:val="en-US" w:eastAsia="ko-KR"/>
        </w:rPr>
        <w:t>forward from SA perspective.</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w:t>
      </w:r>
      <w:r w:rsidR="00E5149D">
        <w:rPr>
          <w:lang w:val="en-US" w:eastAsia="ko-KR"/>
        </w:rPr>
        <w:t>provide any feedback.</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 xml:space="preserve">an IMS emergency call of the automatically or manually initiated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 xml:space="preserve">IMS non-emergency call of the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r>
            <w:proofErr w:type="spellStart"/>
            <w:r w:rsidRPr="00401C95">
              <w:rPr>
                <w:rFonts w:ascii="Arial" w:hAnsi="Arial" w:cs="Arial"/>
                <w:lang w:val="en-US" w:eastAsia="en-US"/>
              </w:rPr>
              <w:t>i.e</w:t>
            </w:r>
            <w:proofErr w:type="spellEnd"/>
            <w:r w:rsidRPr="00401C95">
              <w:rPr>
                <w:rFonts w:ascii="Arial" w:hAnsi="Arial" w:cs="Arial"/>
                <w:lang w:val="en-US" w:eastAsia="en-US"/>
              </w:rPr>
              <w:t xml:space="preserv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148432E4"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w:t>
      </w:r>
      <w:r w:rsidR="003D0B0F">
        <w:rPr>
          <w:lang w:val="en-US" w:eastAsia="ko-KR"/>
        </w:rPr>
        <w:t xml:space="preserve"> </w:t>
      </w:r>
      <w:r w:rsidRPr="00544045">
        <w:rPr>
          <w:lang w:val="en-US" w:eastAsia="ko-KR"/>
        </w:rPr>
        <w:t>forward from SA perspective.</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hAnsi="Arial" w:cs="Arial"/>
                <w:lang w:eastAsia="en-US"/>
              </w:rPr>
            </w:pPr>
            <w:r w:rsidRPr="003F580F">
              <w:rPr>
                <w:rFonts w:ascii="Arial" w:hAnsi="Arial" w:cs="Arial"/>
                <w:lang w:eastAsia="en-US"/>
              </w:rPr>
              <w:t>Finding vii)</w:t>
            </w:r>
            <w:r w:rsidRPr="003F580F">
              <w:rPr>
                <w:rFonts w:ascii="Arial"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hAnsi="Arial" w:cs="Arial"/>
                <w:lang w:eastAsia="en-US"/>
              </w:rPr>
            </w:pPr>
            <w:r w:rsidRPr="003F580F">
              <w:rPr>
                <w:rFonts w:ascii="Arial" w:hAnsi="Arial" w:cs="Arial"/>
                <w:lang w:eastAsia="en-US"/>
              </w:rPr>
              <w:t xml:space="preserve">For Case-5, TBD as consideration of above findings need to be taken first. If way forward in finding vi) is agreeable, </w:t>
            </w:r>
            <w:r w:rsidRPr="003F580F">
              <w:rPr>
                <w:rFonts w:ascii="Arial"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5E6E787A"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 to Question 4 </w:t>
      </w:r>
      <w:r w:rsidR="00D8363D">
        <w:rPr>
          <w:rFonts w:hint="eastAsia"/>
          <w:bCs/>
          <w:lang w:val="en-US" w:eastAsia="ko-KR"/>
        </w:rPr>
        <w:t>from CT1</w:t>
      </w:r>
      <w:r w:rsidR="00D8363D">
        <w:rPr>
          <w:bCs/>
          <w:lang w:val="en-US" w:eastAsia="ko-KR"/>
        </w:rPr>
        <w:t xml:space="preserve"> </w:t>
      </w:r>
      <w:r w:rsidR="003D0B0F">
        <w:rPr>
          <w:bCs/>
          <w:lang w:val="en-US" w:eastAsia="ko-KR"/>
        </w:rPr>
        <w:t>and</w:t>
      </w:r>
      <w:r w:rsidR="00E5149D">
        <w:rPr>
          <w:bCs/>
          <w:lang w:val="en-US" w:eastAsia="ko-KR"/>
        </w:rPr>
        <w:t xml:space="preserve"> any feedback to Question</w:t>
      </w:r>
      <w:r w:rsidR="003D0B0F">
        <w:rPr>
          <w:rFonts w:hint="eastAsia"/>
          <w:bCs/>
          <w:lang w:val="en-US" w:eastAsia="ko-KR"/>
        </w:rPr>
        <w:t xml:space="preserve"> </w:t>
      </w:r>
      <w:r w:rsidR="00066AD4">
        <w:rPr>
          <w:bCs/>
          <w:lang w:val="en-US" w:eastAsia="ko-KR"/>
        </w:rPr>
        <w:t>6</w:t>
      </w:r>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12 - 14 March,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1AC7"/>
    <w:rsid w:val="000B1310"/>
    <w:rsid w:val="000F6242"/>
    <w:rsid w:val="00103A9F"/>
    <w:rsid w:val="001A2B39"/>
    <w:rsid w:val="00222A19"/>
    <w:rsid w:val="00227FCE"/>
    <w:rsid w:val="002E08DF"/>
    <w:rsid w:val="002F1940"/>
    <w:rsid w:val="00300200"/>
    <w:rsid w:val="00330AFE"/>
    <w:rsid w:val="0034424D"/>
    <w:rsid w:val="00383545"/>
    <w:rsid w:val="003911B7"/>
    <w:rsid w:val="003D0B0F"/>
    <w:rsid w:val="003F0ED4"/>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97703"/>
    <w:rsid w:val="00C3532A"/>
    <w:rsid w:val="00C61B67"/>
    <w:rsid w:val="00C81D9E"/>
    <w:rsid w:val="00CF6087"/>
    <w:rsid w:val="00D0148E"/>
    <w:rsid w:val="00D8363D"/>
    <w:rsid w:val="00DA4A7A"/>
    <w:rsid w:val="00E16151"/>
    <w:rsid w:val="00E23DD4"/>
    <w:rsid w:val="00E40BC0"/>
    <w:rsid w:val="00E5149D"/>
    <w:rsid w:val="00E81815"/>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DD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23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23DD4"/>
    <w:pPr>
      <w:pBdr>
        <w:top w:val="none" w:sz="0" w:space="0" w:color="auto"/>
      </w:pBdr>
      <w:spacing w:before="180"/>
      <w:outlineLvl w:val="1"/>
    </w:pPr>
    <w:rPr>
      <w:sz w:val="32"/>
    </w:rPr>
  </w:style>
  <w:style w:type="paragraph" w:styleId="Heading3">
    <w:name w:val="heading 3"/>
    <w:aliases w:val="H3,h3"/>
    <w:basedOn w:val="Heading2"/>
    <w:next w:val="Normal"/>
    <w:qFormat/>
    <w:rsid w:val="00E23DD4"/>
    <w:pPr>
      <w:spacing w:before="120"/>
      <w:outlineLvl w:val="2"/>
    </w:pPr>
    <w:rPr>
      <w:sz w:val="28"/>
    </w:rPr>
  </w:style>
  <w:style w:type="paragraph" w:styleId="Heading4">
    <w:name w:val="heading 4"/>
    <w:aliases w:val="h4"/>
    <w:basedOn w:val="Heading3"/>
    <w:next w:val="Normal"/>
    <w:qFormat/>
    <w:rsid w:val="00E23DD4"/>
    <w:pPr>
      <w:ind w:left="1418" w:hanging="1418"/>
      <w:outlineLvl w:val="3"/>
    </w:pPr>
    <w:rPr>
      <w:sz w:val="24"/>
    </w:rPr>
  </w:style>
  <w:style w:type="paragraph" w:styleId="Heading5">
    <w:name w:val="heading 5"/>
    <w:aliases w:val="h5"/>
    <w:basedOn w:val="Heading4"/>
    <w:next w:val="Normal"/>
    <w:qFormat/>
    <w:rsid w:val="00E23DD4"/>
    <w:pPr>
      <w:ind w:left="1701" w:hanging="1701"/>
      <w:outlineLvl w:val="4"/>
    </w:pPr>
    <w:rPr>
      <w:sz w:val="22"/>
    </w:rPr>
  </w:style>
  <w:style w:type="paragraph" w:styleId="Heading6">
    <w:name w:val="heading 6"/>
    <w:aliases w:val="h6"/>
    <w:basedOn w:val="H6"/>
    <w:next w:val="Normal"/>
    <w:qFormat/>
    <w:rsid w:val="00E23DD4"/>
    <w:pPr>
      <w:outlineLvl w:val="5"/>
    </w:pPr>
  </w:style>
  <w:style w:type="paragraph" w:styleId="Heading7">
    <w:name w:val="heading 7"/>
    <w:basedOn w:val="H6"/>
    <w:next w:val="Normal"/>
    <w:qFormat/>
    <w:rsid w:val="00E23DD4"/>
    <w:pPr>
      <w:outlineLvl w:val="6"/>
    </w:pPr>
  </w:style>
  <w:style w:type="paragraph" w:styleId="Heading8">
    <w:name w:val="heading 8"/>
    <w:basedOn w:val="Heading1"/>
    <w:next w:val="Normal"/>
    <w:qFormat/>
    <w:rsid w:val="00E23DD4"/>
    <w:pPr>
      <w:ind w:left="0" w:firstLine="0"/>
      <w:outlineLvl w:val="7"/>
    </w:pPr>
  </w:style>
  <w:style w:type="paragraph" w:styleId="Heading9">
    <w:name w:val="heading 9"/>
    <w:basedOn w:val="Heading8"/>
    <w:next w:val="Normal"/>
    <w:qFormat/>
    <w:rsid w:val="00E23DD4"/>
    <w:pPr>
      <w:outlineLvl w:val="8"/>
    </w:pPr>
  </w:style>
  <w:style w:type="character" w:default="1" w:styleId="DefaultParagraphFont">
    <w:name w:val="Default Paragraph Font"/>
    <w:semiHidden/>
    <w:rsid w:val="00E23D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DD4"/>
  </w:style>
  <w:style w:type="paragraph" w:styleId="Header">
    <w:name w:val="header"/>
    <w:link w:val="HeaderChar"/>
    <w:rsid w:val="00E23DD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23DD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3D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E23DD4"/>
    <w:pPr>
      <w:spacing w:before="180"/>
      <w:ind w:left="2693" w:hanging="2693"/>
    </w:pPr>
    <w:rPr>
      <w:b/>
    </w:rPr>
  </w:style>
  <w:style w:type="paragraph" w:styleId="TOC1">
    <w:name w:val="toc 1"/>
    <w:semiHidden/>
    <w:rsid w:val="00E23D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23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23DD4"/>
    <w:pPr>
      <w:ind w:left="1701" w:hanging="1701"/>
    </w:pPr>
  </w:style>
  <w:style w:type="paragraph" w:styleId="TOC4">
    <w:name w:val="toc 4"/>
    <w:basedOn w:val="TOC3"/>
    <w:semiHidden/>
    <w:rsid w:val="00E23DD4"/>
    <w:pPr>
      <w:ind w:left="1418" w:hanging="1418"/>
    </w:pPr>
  </w:style>
  <w:style w:type="paragraph" w:styleId="TOC3">
    <w:name w:val="toc 3"/>
    <w:basedOn w:val="TOC2"/>
    <w:semiHidden/>
    <w:rsid w:val="00E23DD4"/>
    <w:pPr>
      <w:ind w:left="1134" w:hanging="1134"/>
    </w:pPr>
  </w:style>
  <w:style w:type="paragraph" w:styleId="TOC2">
    <w:name w:val="toc 2"/>
    <w:basedOn w:val="TOC1"/>
    <w:semiHidden/>
    <w:rsid w:val="00E23DD4"/>
    <w:pPr>
      <w:keepNext w:val="0"/>
      <w:spacing w:before="0"/>
      <w:ind w:left="851" w:hanging="851"/>
    </w:pPr>
    <w:rPr>
      <w:sz w:val="20"/>
    </w:rPr>
  </w:style>
  <w:style w:type="paragraph" w:styleId="Index2">
    <w:name w:val="index 2"/>
    <w:basedOn w:val="Index1"/>
    <w:semiHidden/>
    <w:rsid w:val="00E23DD4"/>
    <w:pPr>
      <w:ind w:left="284"/>
    </w:pPr>
  </w:style>
  <w:style w:type="paragraph" w:styleId="Index1">
    <w:name w:val="index 1"/>
    <w:basedOn w:val="Normal"/>
    <w:semiHidden/>
    <w:rsid w:val="00E23DD4"/>
    <w:pPr>
      <w:keepLines/>
      <w:spacing w:after="0"/>
    </w:pPr>
  </w:style>
  <w:style w:type="paragraph" w:customStyle="1" w:styleId="ZH">
    <w:name w:val="ZH"/>
    <w:rsid w:val="00E23D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23DD4"/>
    <w:pPr>
      <w:outlineLvl w:val="9"/>
    </w:pPr>
  </w:style>
  <w:style w:type="paragraph" w:styleId="ListNumber2">
    <w:name w:val="List Number 2"/>
    <w:basedOn w:val="ListNumber"/>
    <w:semiHidden/>
    <w:rsid w:val="00E23DD4"/>
    <w:pPr>
      <w:ind w:left="851"/>
    </w:pPr>
  </w:style>
  <w:style w:type="character" w:styleId="FootnoteReference">
    <w:name w:val="footnote reference"/>
    <w:basedOn w:val="DefaultParagraphFont"/>
    <w:semiHidden/>
    <w:rsid w:val="00E23DD4"/>
    <w:rPr>
      <w:b/>
      <w:position w:val="6"/>
      <w:sz w:val="16"/>
    </w:rPr>
  </w:style>
  <w:style w:type="paragraph" w:styleId="FootnoteText">
    <w:name w:val="footnote text"/>
    <w:basedOn w:val="Normal"/>
    <w:link w:val="FootnoteTextChar"/>
    <w:semiHidden/>
    <w:rsid w:val="00E23DD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E23DD4"/>
    <w:rPr>
      <w:b/>
    </w:rPr>
  </w:style>
  <w:style w:type="paragraph" w:customStyle="1" w:styleId="TAC">
    <w:name w:val="TAC"/>
    <w:basedOn w:val="TAL"/>
    <w:rsid w:val="00E23DD4"/>
    <w:pPr>
      <w:jc w:val="center"/>
    </w:pPr>
  </w:style>
  <w:style w:type="paragraph" w:customStyle="1" w:styleId="TF">
    <w:name w:val="TF"/>
    <w:basedOn w:val="TH"/>
    <w:rsid w:val="00E23DD4"/>
    <w:pPr>
      <w:keepNext w:val="0"/>
      <w:spacing w:before="0" w:after="240"/>
    </w:pPr>
  </w:style>
  <w:style w:type="paragraph" w:customStyle="1" w:styleId="NO">
    <w:name w:val="NO"/>
    <w:basedOn w:val="Normal"/>
    <w:rsid w:val="00E23DD4"/>
    <w:pPr>
      <w:keepLines/>
      <w:ind w:left="1135" w:hanging="851"/>
    </w:pPr>
  </w:style>
  <w:style w:type="paragraph" w:styleId="TOC9">
    <w:name w:val="toc 9"/>
    <w:basedOn w:val="TOC8"/>
    <w:semiHidden/>
    <w:rsid w:val="00E23DD4"/>
    <w:pPr>
      <w:ind w:left="1418" w:hanging="1418"/>
    </w:pPr>
  </w:style>
  <w:style w:type="paragraph" w:customStyle="1" w:styleId="EX">
    <w:name w:val="EX"/>
    <w:basedOn w:val="Normal"/>
    <w:rsid w:val="00E23DD4"/>
    <w:pPr>
      <w:keepLines/>
      <w:ind w:left="1702" w:hanging="1418"/>
    </w:pPr>
  </w:style>
  <w:style w:type="paragraph" w:customStyle="1" w:styleId="FP">
    <w:name w:val="FP"/>
    <w:basedOn w:val="Normal"/>
    <w:rsid w:val="00E23DD4"/>
    <w:pPr>
      <w:spacing w:after="0"/>
    </w:pPr>
  </w:style>
  <w:style w:type="paragraph" w:customStyle="1" w:styleId="LD">
    <w:name w:val="LD"/>
    <w:rsid w:val="00E23D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23DD4"/>
    <w:pPr>
      <w:spacing w:after="0"/>
    </w:pPr>
  </w:style>
  <w:style w:type="paragraph" w:customStyle="1" w:styleId="EW">
    <w:name w:val="EW"/>
    <w:basedOn w:val="EX"/>
    <w:rsid w:val="00E23DD4"/>
    <w:pPr>
      <w:spacing w:after="0"/>
    </w:pPr>
  </w:style>
  <w:style w:type="paragraph" w:styleId="TOC6">
    <w:name w:val="toc 6"/>
    <w:basedOn w:val="TOC5"/>
    <w:next w:val="Normal"/>
    <w:semiHidden/>
    <w:rsid w:val="00E23DD4"/>
    <w:pPr>
      <w:ind w:left="1985" w:hanging="1985"/>
    </w:pPr>
  </w:style>
  <w:style w:type="paragraph" w:styleId="TOC7">
    <w:name w:val="toc 7"/>
    <w:basedOn w:val="TOC6"/>
    <w:next w:val="Normal"/>
    <w:semiHidden/>
    <w:rsid w:val="00E23DD4"/>
    <w:pPr>
      <w:ind w:left="2268" w:hanging="2268"/>
    </w:pPr>
  </w:style>
  <w:style w:type="paragraph" w:styleId="ListBullet2">
    <w:name w:val="List Bullet 2"/>
    <w:basedOn w:val="ListBullet"/>
    <w:semiHidden/>
    <w:rsid w:val="00E23DD4"/>
    <w:pPr>
      <w:ind w:left="851"/>
    </w:pPr>
  </w:style>
  <w:style w:type="paragraph" w:styleId="ListBullet3">
    <w:name w:val="List Bullet 3"/>
    <w:basedOn w:val="ListBullet2"/>
    <w:semiHidden/>
    <w:rsid w:val="00E23DD4"/>
    <w:pPr>
      <w:ind w:left="1135"/>
    </w:pPr>
  </w:style>
  <w:style w:type="paragraph" w:styleId="ListNumber">
    <w:name w:val="List Number"/>
    <w:basedOn w:val="List"/>
    <w:semiHidden/>
    <w:rsid w:val="00E23DD4"/>
  </w:style>
  <w:style w:type="paragraph" w:customStyle="1" w:styleId="EQ">
    <w:name w:val="EQ"/>
    <w:basedOn w:val="Normal"/>
    <w:next w:val="Normal"/>
    <w:rsid w:val="00E23DD4"/>
    <w:pPr>
      <w:keepLines/>
      <w:tabs>
        <w:tab w:val="center" w:pos="4536"/>
        <w:tab w:val="right" w:pos="9072"/>
      </w:tabs>
    </w:pPr>
    <w:rPr>
      <w:noProof/>
    </w:rPr>
  </w:style>
  <w:style w:type="paragraph" w:customStyle="1" w:styleId="TH">
    <w:name w:val="TH"/>
    <w:basedOn w:val="Normal"/>
    <w:rsid w:val="00E23DD4"/>
    <w:pPr>
      <w:keepNext/>
      <w:keepLines/>
      <w:spacing w:before="60"/>
      <w:jc w:val="center"/>
    </w:pPr>
    <w:rPr>
      <w:rFonts w:ascii="Arial" w:hAnsi="Arial"/>
      <w:b/>
    </w:rPr>
  </w:style>
  <w:style w:type="paragraph" w:customStyle="1" w:styleId="NF">
    <w:name w:val="NF"/>
    <w:basedOn w:val="NO"/>
    <w:rsid w:val="00E23DD4"/>
    <w:pPr>
      <w:keepNext/>
      <w:spacing w:after="0"/>
    </w:pPr>
    <w:rPr>
      <w:rFonts w:ascii="Arial" w:hAnsi="Arial"/>
      <w:sz w:val="18"/>
    </w:rPr>
  </w:style>
  <w:style w:type="paragraph" w:customStyle="1" w:styleId="PL">
    <w:name w:val="PL"/>
    <w:rsid w:val="00E2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3DD4"/>
    <w:pPr>
      <w:jc w:val="right"/>
    </w:pPr>
  </w:style>
  <w:style w:type="paragraph" w:customStyle="1" w:styleId="H6">
    <w:name w:val="H6"/>
    <w:basedOn w:val="Heading5"/>
    <w:next w:val="Normal"/>
    <w:rsid w:val="00E23DD4"/>
    <w:pPr>
      <w:ind w:left="1985" w:hanging="1985"/>
      <w:outlineLvl w:val="9"/>
    </w:pPr>
    <w:rPr>
      <w:sz w:val="20"/>
    </w:rPr>
  </w:style>
  <w:style w:type="paragraph" w:customStyle="1" w:styleId="TAN">
    <w:name w:val="TAN"/>
    <w:basedOn w:val="TAL"/>
    <w:rsid w:val="00E23DD4"/>
    <w:pPr>
      <w:ind w:left="851" w:hanging="851"/>
    </w:pPr>
  </w:style>
  <w:style w:type="paragraph" w:customStyle="1" w:styleId="TAL">
    <w:name w:val="TAL"/>
    <w:basedOn w:val="Normal"/>
    <w:rsid w:val="00E23DD4"/>
    <w:pPr>
      <w:keepNext/>
      <w:keepLines/>
      <w:spacing w:after="0"/>
    </w:pPr>
    <w:rPr>
      <w:rFonts w:ascii="Arial" w:hAnsi="Arial"/>
      <w:sz w:val="18"/>
    </w:rPr>
  </w:style>
  <w:style w:type="paragraph" w:customStyle="1" w:styleId="ZA">
    <w:name w:val="ZA"/>
    <w:rsid w:val="00E23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23D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23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23DD4"/>
    <w:pPr>
      <w:framePr w:wrap="notBeside" w:y="16161"/>
    </w:pPr>
  </w:style>
  <w:style w:type="character" w:customStyle="1" w:styleId="ZGSM">
    <w:name w:val="ZGSM"/>
    <w:rsid w:val="00E23DD4"/>
  </w:style>
  <w:style w:type="paragraph" w:styleId="List2">
    <w:name w:val="List 2"/>
    <w:basedOn w:val="List"/>
    <w:semiHidden/>
    <w:rsid w:val="00E23DD4"/>
    <w:pPr>
      <w:ind w:left="851"/>
    </w:pPr>
  </w:style>
  <w:style w:type="paragraph" w:customStyle="1" w:styleId="ZG">
    <w:name w:val="ZG"/>
    <w:rsid w:val="00E23D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23DD4"/>
    <w:pPr>
      <w:ind w:left="1135"/>
    </w:pPr>
  </w:style>
  <w:style w:type="paragraph" w:styleId="List4">
    <w:name w:val="List 4"/>
    <w:basedOn w:val="List3"/>
    <w:semiHidden/>
    <w:rsid w:val="00E23DD4"/>
    <w:pPr>
      <w:ind w:left="1418"/>
    </w:pPr>
  </w:style>
  <w:style w:type="paragraph" w:styleId="List5">
    <w:name w:val="List 5"/>
    <w:basedOn w:val="List4"/>
    <w:semiHidden/>
    <w:rsid w:val="00E23DD4"/>
    <w:pPr>
      <w:ind w:left="1702"/>
    </w:pPr>
  </w:style>
  <w:style w:type="paragraph" w:customStyle="1" w:styleId="EditorsNote">
    <w:name w:val="Editor's Note"/>
    <w:basedOn w:val="NO"/>
    <w:rsid w:val="00E23DD4"/>
    <w:rPr>
      <w:color w:val="FF0000"/>
    </w:rPr>
  </w:style>
  <w:style w:type="paragraph" w:styleId="List">
    <w:name w:val="List"/>
    <w:basedOn w:val="Normal"/>
    <w:semiHidden/>
    <w:rsid w:val="00E23DD4"/>
    <w:pPr>
      <w:ind w:left="568" w:hanging="284"/>
    </w:pPr>
  </w:style>
  <w:style w:type="paragraph" w:styleId="ListBullet">
    <w:name w:val="List Bullet"/>
    <w:basedOn w:val="List"/>
    <w:semiHidden/>
    <w:rsid w:val="00E23DD4"/>
  </w:style>
  <w:style w:type="paragraph" w:styleId="ListBullet4">
    <w:name w:val="List Bullet 4"/>
    <w:basedOn w:val="ListBullet3"/>
    <w:semiHidden/>
    <w:rsid w:val="00E23DD4"/>
    <w:pPr>
      <w:ind w:left="1418"/>
    </w:pPr>
  </w:style>
  <w:style w:type="paragraph" w:styleId="ListBullet5">
    <w:name w:val="List Bullet 5"/>
    <w:basedOn w:val="ListBullet4"/>
    <w:semiHidden/>
    <w:rsid w:val="00E23DD4"/>
    <w:pPr>
      <w:ind w:left="1702"/>
    </w:pPr>
  </w:style>
  <w:style w:type="paragraph" w:customStyle="1" w:styleId="B2">
    <w:name w:val="B2"/>
    <w:basedOn w:val="List2"/>
    <w:rsid w:val="00E23DD4"/>
  </w:style>
  <w:style w:type="paragraph" w:customStyle="1" w:styleId="B3">
    <w:name w:val="B3"/>
    <w:basedOn w:val="List3"/>
    <w:rsid w:val="00E23DD4"/>
  </w:style>
  <w:style w:type="paragraph" w:customStyle="1" w:styleId="B4">
    <w:name w:val="B4"/>
    <w:basedOn w:val="List4"/>
    <w:rsid w:val="00E23DD4"/>
  </w:style>
  <w:style w:type="paragraph" w:customStyle="1" w:styleId="B5">
    <w:name w:val="B5"/>
    <w:basedOn w:val="List5"/>
    <w:rsid w:val="00E23DD4"/>
  </w:style>
  <w:style w:type="paragraph" w:customStyle="1" w:styleId="ZTD">
    <w:name w:val="ZTD"/>
    <w:basedOn w:val="ZB"/>
    <w:rsid w:val="00E23DD4"/>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 w:type="paragraph" w:customStyle="1" w:styleId="CRCoverPage">
    <w:name w:val="CR Cover Page"/>
    <w:rsid w:val="00E23DD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2.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3.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6.xml><?xml version="1.0" encoding="utf-8"?>
<ds:datastoreItem xmlns:ds="http://schemas.openxmlformats.org/officeDocument/2006/customXml" ds:itemID="{CF77DC9B-44B2-4C35-A2C1-642D6A3929B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2024-10-01T14:26:00Z</dcterms:created>
  <dcterms:modified xsi:type="dcterms:W3CDTF">2024-10-01T14:26:00Z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