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CC605AD"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4A548C">
        <w:rPr>
          <w:b/>
          <w:noProof/>
          <w:sz w:val="24"/>
        </w:rPr>
        <w:t>43</w:t>
      </w:r>
      <w:r w:rsidR="001D39FB">
        <w:rPr>
          <w:b/>
          <w:noProof/>
          <w:sz w:val="24"/>
        </w:rPr>
        <w:t>90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2438B" w:rsidR="001E41F3" w:rsidRPr="00410371" w:rsidRDefault="0040553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7A20" w:rsidR="001E41F3" w:rsidRPr="00410371" w:rsidRDefault="00BB1D51" w:rsidP="00547111">
            <w:pPr>
              <w:pStyle w:val="CRCoverPage"/>
              <w:spacing w:after="0"/>
              <w:rPr>
                <w:noProof/>
              </w:rPr>
            </w:pPr>
            <w:fldSimple w:instr=" DOCPROPERTY  Cr#  \* MERGEFORMAT ">
              <w:r w:rsidR="001D39FB">
                <w:rPr>
                  <w:b/>
                  <w:noProof/>
                  <w:sz w:val="28"/>
                </w:rPr>
                <w:t>64</w:t>
              </w:r>
              <w:r w:rsidR="0040553D">
                <w:rPr>
                  <w:b/>
                  <w:noProof/>
                  <w:sz w:val="28"/>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7A27" w:rsidR="001E41F3" w:rsidRPr="00410371" w:rsidRDefault="001E41F3" w:rsidP="0040553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B0409" w:rsidR="001E41F3" w:rsidRPr="00410371" w:rsidRDefault="00BB1D51" w:rsidP="001D39FB">
            <w:pPr>
              <w:pStyle w:val="CRCoverPage"/>
              <w:spacing w:after="0"/>
              <w:jc w:val="center"/>
              <w:rPr>
                <w:noProof/>
                <w:sz w:val="28"/>
              </w:rPr>
            </w:pPr>
            <w:fldSimple w:instr=" DOCPROPERTY  Version  \* MERGEFORMAT ">
              <w:r w:rsidR="0040553D">
                <w:rPr>
                  <w:b/>
                  <w:noProof/>
                  <w:sz w:val="28"/>
                </w:rPr>
                <w:t>18.</w:t>
              </w:r>
              <w:r w:rsidR="001D39FB">
                <w:rPr>
                  <w:b/>
                  <w:noProof/>
                  <w:sz w:val="28"/>
                </w:rPr>
                <w:t>7</w:t>
              </w:r>
              <w:r w:rsidR="004055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9B287" w:rsidR="00F25D98" w:rsidRDefault="0040553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2D1C4" w:rsidR="00F25D98" w:rsidRDefault="0040553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1212E" w:rsidR="001E41F3" w:rsidRDefault="001D39FB">
            <w:pPr>
              <w:pStyle w:val="CRCoverPage"/>
              <w:spacing w:after="0"/>
              <w:ind w:left="100"/>
              <w:rPr>
                <w:noProof/>
              </w:rPr>
            </w:pPr>
            <w:r>
              <w:t>RAT restriction : Network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F6465" w:rsidR="001E41F3" w:rsidRDefault="004055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D2246" w:rsidR="001E41F3" w:rsidRDefault="0040553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A3D59" w:rsidR="001E41F3" w:rsidRDefault="001D39FB">
            <w:pPr>
              <w:pStyle w:val="CRCoverPage"/>
              <w:spacing w:after="0"/>
              <w:ind w:left="100"/>
              <w:rPr>
                <w:noProof/>
              </w:rPr>
            </w:pPr>
            <w:r w:rsidRPr="001D39FB">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6EC34" w:rsidR="001E41F3" w:rsidRDefault="0040553D">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8020" w:rsidR="001E41F3" w:rsidRDefault="00F6053F" w:rsidP="00D24991">
            <w:pPr>
              <w:pStyle w:val="CRCoverPage"/>
              <w:spacing w:after="0"/>
              <w:ind w:left="100" w:right="-609"/>
              <w:rPr>
                <w:b/>
                <w:noProof/>
              </w:rPr>
            </w:pPr>
            <w:r>
              <w:fldChar w:fldCharType="begin"/>
            </w:r>
            <w:r>
              <w:instrText xml:space="preserve"> DOCPROPERTY  Cat  \* MERGEFORMAT </w:instrText>
            </w:r>
            <w:r>
              <w:fldChar w:fldCharType="separate"/>
            </w:r>
            <w:r w:rsidR="0040553D">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97577" w:rsidR="001E41F3" w:rsidRDefault="0040553D">
            <w:pPr>
              <w:pStyle w:val="CRCoverPage"/>
              <w:spacing w:after="0"/>
              <w:ind w:left="100"/>
              <w:rPr>
                <w:noProof/>
              </w:rPr>
            </w:pPr>
            <w:r>
              <w:t>Rel-1</w:t>
            </w:r>
            <w:r w:rsidR="001D39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53D" w14:paraId="1256F52C" w14:textId="77777777" w:rsidTr="00547111">
        <w:tc>
          <w:tcPr>
            <w:tcW w:w="2694" w:type="dxa"/>
            <w:gridSpan w:val="2"/>
            <w:tcBorders>
              <w:top w:val="single" w:sz="4" w:space="0" w:color="auto"/>
              <w:left w:val="single" w:sz="4" w:space="0" w:color="auto"/>
            </w:tcBorders>
          </w:tcPr>
          <w:p w14:paraId="52C87DB0" w14:textId="77777777" w:rsidR="0040553D" w:rsidRDefault="0040553D" w:rsidP="00405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F8D04" w:rsidR="0040553D" w:rsidRDefault="008A4AAF" w:rsidP="008A4AAF">
            <w:pPr>
              <w:pStyle w:val="CRCoverPage"/>
              <w:spacing w:after="0"/>
              <w:ind w:left="100"/>
              <w:rPr>
                <w:noProof/>
              </w:rPr>
            </w:pPr>
            <w:r w:rsidRPr="0079573E">
              <w:rPr>
                <w:noProof/>
              </w:rPr>
              <w:t>If UE cannot use certain network, the current mechanism res</w:t>
            </w:r>
            <w:r>
              <w:rPr>
                <w:noProof/>
              </w:rPr>
              <w:t>ults in several drawbacks (eg. r</w:t>
            </w:r>
            <w:r w:rsidRPr="0079573E">
              <w:rPr>
                <w:noProof/>
              </w:rPr>
              <w:t>e-attempting, signal overhead)</w:t>
            </w:r>
            <w:r>
              <w:rPr>
                <w:noProof/>
              </w:rPr>
              <w:t>. Therefore, to resolve this</w:t>
            </w:r>
            <w:r w:rsidR="002D14C0">
              <w:rPr>
                <w:noProof/>
              </w:rPr>
              <w:t xml:space="preserve"> problem, the network can deregister</w:t>
            </w:r>
            <w:bookmarkStart w:id="2" w:name="_GoBack"/>
            <w:bookmarkEnd w:id="2"/>
            <w:r>
              <w:rPr>
                <w:noProof/>
              </w:rPr>
              <w:t xml:space="preserve"> the UE with the following information.  </w:t>
            </w:r>
          </w:p>
        </w:tc>
      </w:tr>
      <w:tr w:rsidR="0040553D" w14:paraId="4CA74D09" w14:textId="77777777" w:rsidTr="00547111">
        <w:tc>
          <w:tcPr>
            <w:tcW w:w="2694" w:type="dxa"/>
            <w:gridSpan w:val="2"/>
            <w:tcBorders>
              <w:left w:val="single" w:sz="4" w:space="0" w:color="auto"/>
            </w:tcBorders>
          </w:tcPr>
          <w:p w14:paraId="2D0866D6"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365DEF04" w14:textId="77777777" w:rsidR="0040553D" w:rsidRDefault="0040553D" w:rsidP="0040553D">
            <w:pPr>
              <w:pStyle w:val="CRCoverPage"/>
              <w:spacing w:after="0"/>
              <w:rPr>
                <w:noProof/>
                <w:sz w:val="8"/>
                <w:szCs w:val="8"/>
              </w:rPr>
            </w:pPr>
          </w:p>
        </w:tc>
      </w:tr>
      <w:tr w:rsidR="0040553D" w14:paraId="21016551" w14:textId="77777777" w:rsidTr="00547111">
        <w:tc>
          <w:tcPr>
            <w:tcW w:w="2694" w:type="dxa"/>
            <w:gridSpan w:val="2"/>
            <w:tcBorders>
              <w:left w:val="single" w:sz="4" w:space="0" w:color="auto"/>
            </w:tcBorders>
          </w:tcPr>
          <w:p w14:paraId="49433147" w14:textId="77777777" w:rsidR="0040553D" w:rsidRDefault="0040553D" w:rsidP="00405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6BF59" w:rsidR="0040553D" w:rsidRDefault="008A4AAF" w:rsidP="008A4AAF">
            <w:pPr>
              <w:pStyle w:val="CRCoverPage"/>
              <w:spacing w:after="0"/>
              <w:ind w:left="100"/>
              <w:rPr>
                <w:noProof/>
              </w:rPr>
            </w:pPr>
            <w:r>
              <w:rPr>
                <w:noProof/>
                <w:lang w:eastAsia="ko-KR"/>
              </w:rPr>
              <w:t xml:space="preserve">Therefore, RAT restriction features are </w:t>
            </w:r>
            <w:r w:rsidRPr="007951E8">
              <w:rPr>
                <w:noProof/>
                <w:lang w:eastAsia="ko-KR"/>
              </w:rPr>
              <w:t xml:space="preserve">added to handle </w:t>
            </w:r>
            <w:r>
              <w:rPr>
                <w:noProof/>
                <w:lang w:eastAsia="ko-KR"/>
              </w:rPr>
              <w:t>sginal overhead. This features are applied to TS 24.501 and specified network  behaviour.</w:t>
            </w:r>
          </w:p>
        </w:tc>
      </w:tr>
      <w:tr w:rsidR="0040553D" w14:paraId="1F886379" w14:textId="77777777" w:rsidTr="00547111">
        <w:tc>
          <w:tcPr>
            <w:tcW w:w="2694" w:type="dxa"/>
            <w:gridSpan w:val="2"/>
            <w:tcBorders>
              <w:left w:val="single" w:sz="4" w:space="0" w:color="auto"/>
            </w:tcBorders>
          </w:tcPr>
          <w:p w14:paraId="4D989623"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71C4A204" w14:textId="77777777" w:rsidR="0040553D" w:rsidRDefault="0040553D" w:rsidP="0040553D">
            <w:pPr>
              <w:pStyle w:val="CRCoverPage"/>
              <w:spacing w:after="0"/>
              <w:rPr>
                <w:noProof/>
                <w:sz w:val="8"/>
                <w:szCs w:val="8"/>
              </w:rPr>
            </w:pPr>
          </w:p>
        </w:tc>
      </w:tr>
      <w:tr w:rsidR="0040553D" w14:paraId="678D7BF9" w14:textId="77777777" w:rsidTr="00547111">
        <w:tc>
          <w:tcPr>
            <w:tcW w:w="2694" w:type="dxa"/>
            <w:gridSpan w:val="2"/>
            <w:tcBorders>
              <w:left w:val="single" w:sz="4" w:space="0" w:color="auto"/>
              <w:bottom w:val="single" w:sz="4" w:space="0" w:color="auto"/>
            </w:tcBorders>
          </w:tcPr>
          <w:p w14:paraId="4E5CE1B6" w14:textId="77777777" w:rsidR="0040553D" w:rsidRDefault="0040553D" w:rsidP="00405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3B729" w:rsidR="0040553D" w:rsidRDefault="008A4AAF" w:rsidP="0040553D">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40553D" w14:paraId="034AF533" w14:textId="77777777" w:rsidTr="00547111">
        <w:tc>
          <w:tcPr>
            <w:tcW w:w="2694" w:type="dxa"/>
            <w:gridSpan w:val="2"/>
          </w:tcPr>
          <w:p w14:paraId="39D9EB5B" w14:textId="77777777" w:rsidR="0040553D" w:rsidRDefault="0040553D" w:rsidP="0040553D">
            <w:pPr>
              <w:pStyle w:val="CRCoverPage"/>
              <w:spacing w:after="0"/>
              <w:rPr>
                <w:b/>
                <w:i/>
                <w:noProof/>
                <w:sz w:val="8"/>
                <w:szCs w:val="8"/>
              </w:rPr>
            </w:pPr>
          </w:p>
        </w:tc>
        <w:tc>
          <w:tcPr>
            <w:tcW w:w="6946" w:type="dxa"/>
            <w:gridSpan w:val="9"/>
          </w:tcPr>
          <w:p w14:paraId="7826CB1C" w14:textId="77777777" w:rsidR="0040553D" w:rsidRDefault="0040553D" w:rsidP="0040553D">
            <w:pPr>
              <w:pStyle w:val="CRCoverPage"/>
              <w:spacing w:after="0"/>
              <w:rPr>
                <w:noProof/>
                <w:sz w:val="8"/>
                <w:szCs w:val="8"/>
              </w:rPr>
            </w:pPr>
          </w:p>
        </w:tc>
      </w:tr>
      <w:tr w:rsidR="0040553D" w14:paraId="6A17D7AC" w14:textId="77777777" w:rsidTr="00547111">
        <w:tc>
          <w:tcPr>
            <w:tcW w:w="2694" w:type="dxa"/>
            <w:gridSpan w:val="2"/>
            <w:tcBorders>
              <w:top w:val="single" w:sz="4" w:space="0" w:color="auto"/>
              <w:left w:val="single" w:sz="4" w:space="0" w:color="auto"/>
            </w:tcBorders>
          </w:tcPr>
          <w:p w14:paraId="6DAD5B19" w14:textId="77777777" w:rsidR="0040553D" w:rsidRDefault="0040553D" w:rsidP="00405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DE9AF" w:rsidR="0040553D" w:rsidRDefault="008A4AAF" w:rsidP="0040553D">
            <w:pPr>
              <w:pStyle w:val="CRCoverPage"/>
              <w:spacing w:after="0"/>
              <w:ind w:left="100"/>
              <w:rPr>
                <w:noProof/>
              </w:rPr>
            </w:pPr>
            <w:r>
              <w:rPr>
                <w:noProof/>
                <w:lang w:eastAsia="ko-KR"/>
              </w:rPr>
              <w:t>5.5.2.3.1</w:t>
            </w:r>
          </w:p>
        </w:tc>
      </w:tr>
      <w:tr w:rsidR="0040553D" w14:paraId="56E1E6C3" w14:textId="77777777" w:rsidTr="00547111">
        <w:tc>
          <w:tcPr>
            <w:tcW w:w="2694" w:type="dxa"/>
            <w:gridSpan w:val="2"/>
            <w:tcBorders>
              <w:left w:val="single" w:sz="4" w:space="0" w:color="auto"/>
            </w:tcBorders>
          </w:tcPr>
          <w:p w14:paraId="2FB9DE77" w14:textId="77777777" w:rsidR="0040553D" w:rsidRDefault="0040553D" w:rsidP="0040553D">
            <w:pPr>
              <w:pStyle w:val="CRCoverPage"/>
              <w:spacing w:after="0"/>
              <w:rPr>
                <w:b/>
                <w:i/>
                <w:noProof/>
                <w:sz w:val="8"/>
                <w:szCs w:val="8"/>
              </w:rPr>
            </w:pPr>
          </w:p>
        </w:tc>
        <w:tc>
          <w:tcPr>
            <w:tcW w:w="6946" w:type="dxa"/>
            <w:gridSpan w:val="9"/>
            <w:tcBorders>
              <w:right w:val="single" w:sz="4" w:space="0" w:color="auto"/>
            </w:tcBorders>
          </w:tcPr>
          <w:p w14:paraId="0898542D" w14:textId="77777777" w:rsidR="0040553D" w:rsidRDefault="0040553D" w:rsidP="0040553D">
            <w:pPr>
              <w:pStyle w:val="CRCoverPage"/>
              <w:spacing w:after="0"/>
              <w:rPr>
                <w:noProof/>
                <w:sz w:val="8"/>
                <w:szCs w:val="8"/>
              </w:rPr>
            </w:pPr>
          </w:p>
        </w:tc>
      </w:tr>
      <w:tr w:rsidR="0040553D" w14:paraId="76F95A8B" w14:textId="77777777" w:rsidTr="00547111">
        <w:tc>
          <w:tcPr>
            <w:tcW w:w="2694" w:type="dxa"/>
            <w:gridSpan w:val="2"/>
            <w:tcBorders>
              <w:left w:val="single" w:sz="4" w:space="0" w:color="auto"/>
            </w:tcBorders>
          </w:tcPr>
          <w:p w14:paraId="335EAB52" w14:textId="77777777" w:rsidR="0040553D" w:rsidRDefault="0040553D" w:rsidP="00405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53D" w:rsidRDefault="0040553D" w:rsidP="00405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53D" w:rsidRDefault="0040553D" w:rsidP="0040553D">
            <w:pPr>
              <w:pStyle w:val="CRCoverPage"/>
              <w:spacing w:after="0"/>
              <w:jc w:val="center"/>
              <w:rPr>
                <w:b/>
                <w:caps/>
                <w:noProof/>
              </w:rPr>
            </w:pPr>
            <w:r>
              <w:rPr>
                <w:b/>
                <w:caps/>
                <w:noProof/>
              </w:rPr>
              <w:t>N</w:t>
            </w:r>
          </w:p>
        </w:tc>
        <w:tc>
          <w:tcPr>
            <w:tcW w:w="2977" w:type="dxa"/>
            <w:gridSpan w:val="4"/>
          </w:tcPr>
          <w:p w14:paraId="304CCBCB" w14:textId="77777777" w:rsidR="0040553D" w:rsidRDefault="0040553D" w:rsidP="00405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53D" w:rsidRDefault="0040553D" w:rsidP="0040553D">
            <w:pPr>
              <w:pStyle w:val="CRCoverPage"/>
              <w:spacing w:after="0"/>
              <w:ind w:left="99"/>
              <w:rPr>
                <w:noProof/>
              </w:rPr>
            </w:pPr>
          </w:p>
        </w:tc>
      </w:tr>
      <w:tr w:rsidR="0040553D" w14:paraId="34ACE2EB" w14:textId="77777777" w:rsidTr="00547111">
        <w:tc>
          <w:tcPr>
            <w:tcW w:w="2694" w:type="dxa"/>
            <w:gridSpan w:val="2"/>
            <w:tcBorders>
              <w:left w:val="single" w:sz="4" w:space="0" w:color="auto"/>
            </w:tcBorders>
          </w:tcPr>
          <w:p w14:paraId="571382F3" w14:textId="77777777" w:rsidR="0040553D" w:rsidRDefault="0040553D" w:rsidP="00405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1F8AF"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40553D" w:rsidRDefault="0040553D" w:rsidP="00405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53D" w:rsidRDefault="0040553D" w:rsidP="0040553D">
            <w:pPr>
              <w:pStyle w:val="CRCoverPage"/>
              <w:spacing w:after="0"/>
              <w:ind w:left="99"/>
              <w:rPr>
                <w:noProof/>
              </w:rPr>
            </w:pPr>
            <w:r>
              <w:rPr>
                <w:noProof/>
              </w:rPr>
              <w:t xml:space="preserve">TS/TR ... CR ... </w:t>
            </w:r>
          </w:p>
        </w:tc>
      </w:tr>
      <w:tr w:rsidR="0040553D" w14:paraId="446DDBAC" w14:textId="77777777" w:rsidTr="00547111">
        <w:tc>
          <w:tcPr>
            <w:tcW w:w="2694" w:type="dxa"/>
            <w:gridSpan w:val="2"/>
            <w:tcBorders>
              <w:left w:val="single" w:sz="4" w:space="0" w:color="auto"/>
            </w:tcBorders>
          </w:tcPr>
          <w:p w14:paraId="678A1AA6" w14:textId="77777777" w:rsidR="0040553D" w:rsidRDefault="0040553D" w:rsidP="00405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E2B69"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0553D" w:rsidRDefault="0040553D" w:rsidP="00405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53D" w:rsidRDefault="0040553D" w:rsidP="0040553D">
            <w:pPr>
              <w:pStyle w:val="CRCoverPage"/>
              <w:spacing w:after="0"/>
              <w:ind w:left="99"/>
              <w:rPr>
                <w:noProof/>
              </w:rPr>
            </w:pPr>
            <w:r>
              <w:rPr>
                <w:noProof/>
              </w:rPr>
              <w:t xml:space="preserve">TS/TR ... CR ... </w:t>
            </w:r>
          </w:p>
        </w:tc>
      </w:tr>
      <w:tr w:rsidR="0040553D" w14:paraId="55C714D2" w14:textId="77777777" w:rsidTr="00547111">
        <w:tc>
          <w:tcPr>
            <w:tcW w:w="2694" w:type="dxa"/>
            <w:gridSpan w:val="2"/>
            <w:tcBorders>
              <w:left w:val="single" w:sz="4" w:space="0" w:color="auto"/>
            </w:tcBorders>
          </w:tcPr>
          <w:p w14:paraId="45913E62" w14:textId="77777777" w:rsidR="0040553D" w:rsidRDefault="0040553D" w:rsidP="00405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53D" w:rsidRDefault="0040553D" w:rsidP="00405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4532E" w:rsidR="0040553D" w:rsidRDefault="00BF1757" w:rsidP="0040553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0553D" w:rsidRDefault="0040553D" w:rsidP="00405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53D" w:rsidRDefault="0040553D" w:rsidP="0040553D">
            <w:pPr>
              <w:pStyle w:val="CRCoverPage"/>
              <w:spacing w:after="0"/>
              <w:ind w:left="99"/>
              <w:rPr>
                <w:noProof/>
              </w:rPr>
            </w:pPr>
            <w:r>
              <w:rPr>
                <w:noProof/>
              </w:rPr>
              <w:t xml:space="preserve">TS/TR ... CR ... </w:t>
            </w:r>
          </w:p>
        </w:tc>
      </w:tr>
      <w:tr w:rsidR="0040553D" w14:paraId="60DF82CC" w14:textId="77777777" w:rsidTr="008863B9">
        <w:tc>
          <w:tcPr>
            <w:tcW w:w="2694" w:type="dxa"/>
            <w:gridSpan w:val="2"/>
            <w:tcBorders>
              <w:left w:val="single" w:sz="4" w:space="0" w:color="auto"/>
            </w:tcBorders>
          </w:tcPr>
          <w:p w14:paraId="517696CD" w14:textId="77777777" w:rsidR="0040553D" w:rsidRDefault="0040553D" w:rsidP="0040553D">
            <w:pPr>
              <w:pStyle w:val="CRCoverPage"/>
              <w:spacing w:after="0"/>
              <w:rPr>
                <w:b/>
                <w:i/>
                <w:noProof/>
              </w:rPr>
            </w:pPr>
          </w:p>
        </w:tc>
        <w:tc>
          <w:tcPr>
            <w:tcW w:w="6946" w:type="dxa"/>
            <w:gridSpan w:val="9"/>
            <w:tcBorders>
              <w:right w:val="single" w:sz="4" w:space="0" w:color="auto"/>
            </w:tcBorders>
          </w:tcPr>
          <w:p w14:paraId="4D84207F" w14:textId="77777777" w:rsidR="0040553D" w:rsidRDefault="0040553D" w:rsidP="0040553D">
            <w:pPr>
              <w:pStyle w:val="CRCoverPage"/>
              <w:spacing w:after="0"/>
              <w:rPr>
                <w:noProof/>
              </w:rPr>
            </w:pPr>
          </w:p>
        </w:tc>
      </w:tr>
      <w:tr w:rsidR="0040553D" w14:paraId="556B87B6" w14:textId="77777777" w:rsidTr="008863B9">
        <w:tc>
          <w:tcPr>
            <w:tcW w:w="2694" w:type="dxa"/>
            <w:gridSpan w:val="2"/>
            <w:tcBorders>
              <w:left w:val="single" w:sz="4" w:space="0" w:color="auto"/>
              <w:bottom w:val="single" w:sz="4" w:space="0" w:color="auto"/>
            </w:tcBorders>
          </w:tcPr>
          <w:p w14:paraId="79A9C411" w14:textId="77777777" w:rsidR="0040553D" w:rsidRDefault="0040553D" w:rsidP="00405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53D" w:rsidRDefault="0040553D" w:rsidP="0040553D">
            <w:pPr>
              <w:pStyle w:val="CRCoverPage"/>
              <w:spacing w:after="0"/>
              <w:ind w:left="100"/>
              <w:rPr>
                <w:noProof/>
              </w:rPr>
            </w:pPr>
          </w:p>
        </w:tc>
      </w:tr>
      <w:tr w:rsidR="004055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53D" w:rsidRPr="008863B9" w:rsidRDefault="0040553D" w:rsidP="00405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53D" w:rsidRPr="008863B9" w:rsidRDefault="0040553D" w:rsidP="0040553D">
            <w:pPr>
              <w:pStyle w:val="CRCoverPage"/>
              <w:spacing w:after="0"/>
              <w:ind w:left="100"/>
              <w:rPr>
                <w:noProof/>
                <w:sz w:val="8"/>
                <w:szCs w:val="8"/>
              </w:rPr>
            </w:pPr>
          </w:p>
        </w:tc>
      </w:tr>
      <w:tr w:rsidR="004055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53D" w:rsidRDefault="0040553D" w:rsidP="00405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53D" w:rsidRDefault="0040553D" w:rsidP="004055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AA203D" w14:textId="77777777" w:rsidR="008A4AAF" w:rsidRPr="008C33D2" w:rsidRDefault="008A4AAF" w:rsidP="008A4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FA3AA4A" w14:textId="77777777" w:rsidR="008A4AAF" w:rsidRPr="00303329" w:rsidRDefault="008A4AAF" w:rsidP="008A4AA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701"/>
      <w:bookmarkStart w:id="4" w:name="_Toc27746803"/>
      <w:bookmarkStart w:id="5" w:name="_Toc36212985"/>
      <w:bookmarkStart w:id="6" w:name="_Toc36657162"/>
      <w:bookmarkStart w:id="7" w:name="_Toc45286826"/>
      <w:bookmarkStart w:id="8" w:name="_Toc51948095"/>
      <w:bookmarkStart w:id="9" w:name="_Toc51949187"/>
      <w:bookmarkStart w:id="10" w:name="_Toc171625003"/>
      <w:r w:rsidRPr="00303329">
        <w:rPr>
          <w:rFonts w:ascii="Arial" w:eastAsia="Times New Roman" w:hAnsi="Arial"/>
          <w:sz w:val="22"/>
          <w:lang w:eastAsia="zh-CN"/>
        </w:rPr>
        <w:t>5</w:t>
      </w:r>
      <w:r w:rsidRPr="00303329">
        <w:rPr>
          <w:rFonts w:ascii="Arial" w:eastAsia="Times New Roman" w:hAnsi="Arial" w:hint="eastAsia"/>
          <w:sz w:val="22"/>
          <w:lang w:eastAsia="zh-CN"/>
        </w:rPr>
        <w:t>.</w:t>
      </w:r>
      <w:r w:rsidRPr="00303329">
        <w:rPr>
          <w:rFonts w:ascii="Arial" w:eastAsia="Times New Roman" w:hAnsi="Arial"/>
          <w:sz w:val="22"/>
          <w:lang w:eastAsia="zh-CN"/>
        </w:rPr>
        <w:t>5</w:t>
      </w:r>
      <w:r w:rsidRPr="00303329">
        <w:rPr>
          <w:rFonts w:ascii="Arial" w:eastAsia="Times New Roman" w:hAnsi="Arial" w:hint="eastAsia"/>
          <w:sz w:val="22"/>
          <w:lang w:eastAsia="zh-CN"/>
        </w:rPr>
        <w:t>.</w:t>
      </w:r>
      <w:r w:rsidRPr="00303329">
        <w:rPr>
          <w:rFonts w:ascii="Arial" w:eastAsia="Times New Roman" w:hAnsi="Arial"/>
          <w:sz w:val="22"/>
          <w:lang w:eastAsia="zh-CN"/>
        </w:rPr>
        <w:t>2</w:t>
      </w:r>
      <w:r w:rsidRPr="00303329">
        <w:rPr>
          <w:rFonts w:ascii="Arial" w:eastAsia="Times New Roman" w:hAnsi="Arial" w:hint="eastAsia"/>
          <w:sz w:val="22"/>
          <w:lang w:eastAsia="zh-CN"/>
        </w:rPr>
        <w:t>.3.1</w:t>
      </w:r>
      <w:r w:rsidRPr="00303329">
        <w:rPr>
          <w:rFonts w:ascii="Arial" w:eastAsia="Times New Roman" w:hAnsi="Arial"/>
          <w:sz w:val="22"/>
          <w:lang w:eastAsia="zh-CN"/>
        </w:rPr>
        <w:tab/>
      </w:r>
      <w:r w:rsidRPr="00303329">
        <w:rPr>
          <w:rFonts w:ascii="Arial" w:eastAsia="Times New Roman" w:hAnsi="Arial" w:hint="eastAsia"/>
          <w:sz w:val="22"/>
          <w:lang w:eastAsia="zh-CN"/>
        </w:rPr>
        <w:t>Network-initiated</w:t>
      </w:r>
      <w:r w:rsidRPr="00303329">
        <w:rPr>
          <w:rFonts w:ascii="Arial" w:eastAsia="Times New Roman" w:hAnsi="Arial"/>
          <w:sz w:val="22"/>
          <w:lang w:eastAsia="en-GB"/>
        </w:rPr>
        <w:t xml:space="preserve"> de-registration procedure initiation</w:t>
      </w:r>
      <w:bookmarkEnd w:id="3"/>
      <w:bookmarkEnd w:id="4"/>
      <w:bookmarkEnd w:id="5"/>
      <w:bookmarkEnd w:id="6"/>
      <w:bookmarkEnd w:id="7"/>
      <w:bookmarkEnd w:id="8"/>
      <w:bookmarkEnd w:id="9"/>
      <w:bookmarkEnd w:id="10"/>
    </w:p>
    <w:p w14:paraId="14C8A28A"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hint="eastAsia"/>
          <w:lang w:eastAsia="en-GB"/>
        </w:rPr>
        <w:t>The network initiates the de</w:t>
      </w:r>
      <w:r w:rsidRPr="00303329">
        <w:rPr>
          <w:rFonts w:eastAsia="Times New Roman"/>
          <w:lang w:eastAsia="en-GB"/>
        </w:rPr>
        <w:t>-</w:t>
      </w:r>
      <w:r w:rsidRPr="00303329">
        <w:rPr>
          <w:rFonts w:eastAsia="Times New Roman" w:hint="eastAsia"/>
          <w:lang w:eastAsia="en-GB"/>
        </w:rPr>
        <w:t>registration procedure by sending a DEREGISTRATION REQUEST message to the UE</w:t>
      </w:r>
      <w:r w:rsidRPr="00303329">
        <w:rPr>
          <w:rFonts w:eastAsia="Times New Roman"/>
          <w:lang w:eastAsia="en-GB"/>
        </w:rPr>
        <w:t xml:space="preserve"> (see example in figure 5</w:t>
      </w:r>
      <w:r w:rsidRPr="00303329">
        <w:rPr>
          <w:rFonts w:eastAsia="Times New Roman" w:hint="eastAsia"/>
          <w:lang w:eastAsia="en-GB"/>
        </w:rPr>
        <w:t>.</w:t>
      </w:r>
      <w:r w:rsidRPr="00303329">
        <w:rPr>
          <w:rFonts w:eastAsia="Times New Roman"/>
          <w:lang w:eastAsia="en-GB"/>
        </w:rPr>
        <w:t>5</w:t>
      </w:r>
      <w:r w:rsidRPr="00303329">
        <w:rPr>
          <w:rFonts w:eastAsia="Times New Roman" w:hint="eastAsia"/>
          <w:lang w:eastAsia="en-GB"/>
        </w:rPr>
        <w:t>.2.3.1</w:t>
      </w:r>
      <w:r w:rsidRPr="00303329">
        <w:rPr>
          <w:rFonts w:eastAsia="Times New Roman"/>
          <w:lang w:eastAsia="en-GB"/>
        </w:rPr>
        <w:t>.1).</w:t>
      </w:r>
    </w:p>
    <w:p w14:paraId="701050D0" w14:textId="77777777" w:rsidR="008A4AAF" w:rsidRPr="00303329" w:rsidRDefault="008A4AAF" w:rsidP="008A4AAF">
      <w:pPr>
        <w:keepLines/>
        <w:overflowPunct w:val="0"/>
        <w:autoSpaceDE w:val="0"/>
        <w:autoSpaceDN w:val="0"/>
        <w:adjustRightInd w:val="0"/>
        <w:ind w:left="1135" w:hanging="851"/>
        <w:textAlignment w:val="baseline"/>
        <w:rPr>
          <w:rFonts w:eastAsia="Times New Roman"/>
          <w:lang w:eastAsia="en-GB"/>
        </w:rPr>
      </w:pPr>
      <w:r w:rsidRPr="00303329">
        <w:rPr>
          <w:rFonts w:eastAsia="Times New Roman"/>
          <w:lang w:eastAsia="en-GB"/>
        </w:rPr>
        <w:t>NOTE 1:</w:t>
      </w:r>
      <w:r w:rsidRPr="00303329">
        <w:rPr>
          <w:rFonts w:eastAsia="Times New Roman"/>
          <w:lang w:eastAsia="en-GB"/>
        </w:rPr>
        <w:tab/>
        <w:t xml:space="preserve">If the </w:t>
      </w:r>
      <w:r w:rsidRPr="00303329">
        <w:rPr>
          <w:rFonts w:eastAsia="Times New Roman" w:hint="eastAsia"/>
          <w:lang w:eastAsia="en-GB"/>
        </w:rPr>
        <w:t>AMF</w:t>
      </w:r>
      <w:r w:rsidRPr="00303329">
        <w:rPr>
          <w:rFonts w:eastAsia="Times New Roman"/>
          <w:lang w:eastAsia="en-GB"/>
        </w:rPr>
        <w:t xml:space="preserve"> performs a local de-registration, it will inform the UE with a </w:t>
      </w:r>
      <w:r w:rsidRPr="00303329">
        <w:rPr>
          <w:rFonts w:eastAsia="Times New Roman" w:hint="eastAsia"/>
          <w:lang w:eastAsia="en-GB"/>
        </w:rPr>
        <w:t>5G</w:t>
      </w:r>
      <w:r w:rsidRPr="00303329">
        <w:rPr>
          <w:rFonts w:eastAsia="Times New Roman"/>
          <w:lang w:eastAsia="en-GB"/>
        </w:rPr>
        <w:t xml:space="preserve">MM messages (e.g. SERVICE REJECT message or REGISTRATION REJECT message) with </w:t>
      </w:r>
      <w:r w:rsidRPr="00303329">
        <w:rPr>
          <w:rFonts w:eastAsia="Times New Roman" w:hint="eastAsia"/>
          <w:lang w:eastAsia="en-GB"/>
        </w:rPr>
        <w:t>5G</w:t>
      </w:r>
      <w:r w:rsidRPr="00303329">
        <w:rPr>
          <w:rFonts w:eastAsia="Times New Roman"/>
          <w:lang w:eastAsia="en-GB"/>
        </w:rPr>
        <w:t>MM cause #10 "implicitly</w:t>
      </w:r>
      <w:r w:rsidRPr="00303329">
        <w:rPr>
          <w:rFonts w:eastAsia="Times New Roman" w:hint="eastAsia"/>
          <w:lang w:eastAsia="en-GB"/>
        </w:rPr>
        <w:t xml:space="preserve"> d</w:t>
      </w:r>
      <w:r w:rsidRPr="00303329">
        <w:rPr>
          <w:rFonts w:eastAsia="Times New Roman"/>
          <w:lang w:eastAsia="en-GB"/>
        </w:rPr>
        <w:t xml:space="preserve">e-registered" only when the UE initiates a </w:t>
      </w:r>
      <w:r w:rsidRPr="00303329">
        <w:rPr>
          <w:rFonts w:eastAsia="Times New Roman" w:hint="eastAsia"/>
          <w:lang w:eastAsia="en-GB"/>
        </w:rPr>
        <w:t>5G</w:t>
      </w:r>
      <w:r w:rsidRPr="00303329">
        <w:rPr>
          <w:rFonts w:eastAsia="Times New Roman"/>
          <w:lang w:eastAsia="en-GB"/>
        </w:rPr>
        <w:t>MM procedure</w:t>
      </w:r>
      <w:r w:rsidRPr="00303329">
        <w:rPr>
          <w:rFonts w:eastAsia="Times New Roman" w:hint="eastAsia"/>
          <w:lang w:eastAsia="en-GB"/>
        </w:rPr>
        <w:t>.</w:t>
      </w:r>
    </w:p>
    <w:p w14:paraId="3CF91CBF"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T</w:t>
      </w:r>
      <w:r w:rsidRPr="00303329">
        <w:rPr>
          <w:rFonts w:eastAsia="Times New Roman" w:hint="eastAsia"/>
          <w:lang w:eastAsia="en-GB"/>
        </w:rPr>
        <w:t>he network may include a 5G</w:t>
      </w:r>
      <w:r w:rsidRPr="00303329">
        <w:rPr>
          <w:rFonts w:eastAsia="Times New Roman"/>
          <w:lang w:eastAsia="en-GB"/>
        </w:rPr>
        <w:t xml:space="preserve">MM </w:t>
      </w:r>
      <w:r w:rsidRPr="00303329">
        <w:rPr>
          <w:rFonts w:eastAsia="Times New Roman" w:hint="eastAsia"/>
          <w:lang w:eastAsia="en-GB"/>
        </w:rPr>
        <w:t>cause IE to specify the reason for the DEREGISTRATION REQUEST message.</w:t>
      </w:r>
      <w:r w:rsidRPr="00303329">
        <w:rPr>
          <w:rFonts w:eastAsia="Times New Roman"/>
          <w:lang w:eastAsia="en-GB"/>
        </w:rPr>
        <w:t xml:space="preserve"> The network shall start timer T3522.</w:t>
      </w:r>
      <w:r w:rsidRPr="00303329">
        <w:rPr>
          <w:rFonts w:eastAsia="Times New Roman" w:hint="eastAsia"/>
          <w:lang w:eastAsia="ko-KR"/>
        </w:rPr>
        <w:t xml:space="preserve"> </w:t>
      </w:r>
      <w:r w:rsidRPr="00303329">
        <w:rPr>
          <w:rFonts w:eastAsia="Times New Roman"/>
          <w:lang w:eastAsia="en-GB"/>
        </w:rPr>
        <w:t>T</w:t>
      </w:r>
      <w:r w:rsidRPr="00303329">
        <w:rPr>
          <w:rFonts w:eastAsia="Times New Roman" w:hint="eastAsia"/>
          <w:lang w:eastAsia="en-GB"/>
        </w:rPr>
        <w:t>he network shall indicate whether re-regist</w:t>
      </w:r>
      <w:r w:rsidRPr="00303329">
        <w:rPr>
          <w:rFonts w:eastAsia="Times New Roman"/>
          <w:lang w:eastAsia="en-GB"/>
        </w:rPr>
        <w:t>rat</w:t>
      </w:r>
      <w:r w:rsidRPr="00303329">
        <w:rPr>
          <w:rFonts w:eastAsia="Times New Roman" w:hint="eastAsia"/>
          <w:lang w:eastAsia="en-GB"/>
        </w:rPr>
        <w:t xml:space="preserve">ion is needed or not in the </w:t>
      </w:r>
      <w:r w:rsidRPr="00303329">
        <w:rPr>
          <w:rFonts w:eastAsia="Times New Roman"/>
          <w:lang w:eastAsia="ko-KR"/>
        </w:rPr>
        <w:t>De-registration type IE</w:t>
      </w:r>
      <w:r w:rsidRPr="00303329">
        <w:rPr>
          <w:rFonts w:eastAsia="Times New Roman" w:hint="eastAsia"/>
          <w:lang w:eastAsia="en-GB"/>
        </w:rPr>
        <w:t>.</w:t>
      </w:r>
      <w:r w:rsidRPr="00303329">
        <w:rPr>
          <w:rFonts w:eastAsia="Times New Roman"/>
          <w:lang w:eastAsia="en-GB"/>
        </w:rPr>
        <w:t xml:space="preserve"> T</w:t>
      </w:r>
      <w:r w:rsidRPr="00303329">
        <w:rPr>
          <w:rFonts w:eastAsia="Times New Roman" w:hint="eastAsia"/>
          <w:lang w:eastAsia="en-GB"/>
        </w:rPr>
        <w:t xml:space="preserve">he network shall also indicate via the </w:t>
      </w:r>
      <w:r w:rsidRPr="00303329">
        <w:rPr>
          <w:rFonts w:eastAsia="Times New Roman"/>
          <w:lang w:eastAsia="en-GB"/>
        </w:rPr>
        <w:t>access</w:t>
      </w:r>
      <w:r w:rsidRPr="00303329">
        <w:rPr>
          <w:rFonts w:eastAsia="Times New Roman"/>
          <w:lang w:eastAsia="ko-KR"/>
        </w:rPr>
        <w:t xml:space="preserve"> type </w:t>
      </w:r>
      <w:r w:rsidRPr="00303329">
        <w:rPr>
          <w:rFonts w:eastAsia="Times New Roman" w:hint="eastAsia"/>
          <w:lang w:eastAsia="en-GB"/>
        </w:rPr>
        <w:t>whether the de</w:t>
      </w:r>
      <w:r w:rsidRPr="00303329">
        <w:rPr>
          <w:rFonts w:eastAsia="Times New Roman"/>
          <w:lang w:eastAsia="en-GB"/>
        </w:rPr>
        <w:t>-</w:t>
      </w:r>
      <w:r w:rsidRPr="00303329">
        <w:rPr>
          <w:rFonts w:eastAsia="Times New Roman" w:hint="eastAsia"/>
          <w:lang w:eastAsia="en-GB"/>
        </w:rPr>
        <w:t>registration procedure is</w:t>
      </w:r>
      <w:r w:rsidRPr="00303329">
        <w:rPr>
          <w:rFonts w:eastAsia="Times New Roman"/>
          <w:lang w:eastAsia="en-GB"/>
        </w:rPr>
        <w:t>:</w:t>
      </w:r>
    </w:p>
    <w:p w14:paraId="3BD0957E"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en-GB"/>
        </w:rPr>
      </w:pPr>
      <w:r w:rsidRPr="00303329">
        <w:rPr>
          <w:rFonts w:eastAsia="Times New Roman" w:hint="eastAsia"/>
          <w:lang w:eastAsia="en-GB"/>
        </w:rPr>
        <w:t>a)</w:t>
      </w:r>
      <w:r w:rsidRPr="00303329">
        <w:rPr>
          <w:rFonts w:eastAsia="Times New Roman" w:hint="eastAsia"/>
          <w:lang w:eastAsia="en-GB"/>
        </w:rPr>
        <w:tab/>
      </w:r>
      <w:proofErr w:type="gramStart"/>
      <w:r w:rsidRPr="00303329">
        <w:rPr>
          <w:rFonts w:eastAsia="Times New Roman" w:hint="eastAsia"/>
          <w:lang w:eastAsia="en-GB"/>
        </w:rPr>
        <w:t>for</w:t>
      </w:r>
      <w:proofErr w:type="gramEnd"/>
      <w:r w:rsidRPr="00303329">
        <w:rPr>
          <w:rFonts w:eastAsia="Times New Roman" w:hint="eastAsia"/>
          <w:lang w:eastAsia="en-GB"/>
        </w:rPr>
        <w:t xml:space="preserve"> 3GPP access</w:t>
      </w:r>
      <w:r w:rsidRPr="00303329">
        <w:rPr>
          <w:rFonts w:eastAsia="Times New Roman"/>
          <w:lang w:eastAsia="en-GB"/>
        </w:rPr>
        <w:t xml:space="preserve"> only;</w:t>
      </w:r>
    </w:p>
    <w:p w14:paraId="4C03CEE6"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en-GB"/>
        </w:rPr>
      </w:pPr>
      <w:r w:rsidRPr="00303329">
        <w:rPr>
          <w:rFonts w:eastAsia="Times New Roman"/>
          <w:lang w:eastAsia="en-GB"/>
        </w:rPr>
        <w:t>b)</w:t>
      </w:r>
      <w:r w:rsidRPr="00303329">
        <w:rPr>
          <w:rFonts w:eastAsia="Times New Roman"/>
          <w:lang w:eastAsia="en-GB"/>
        </w:rPr>
        <w:tab/>
      </w:r>
      <w:proofErr w:type="gramStart"/>
      <w:r w:rsidRPr="00303329">
        <w:rPr>
          <w:rFonts w:eastAsia="Times New Roman" w:hint="eastAsia"/>
          <w:lang w:eastAsia="en-GB"/>
        </w:rPr>
        <w:t>for</w:t>
      </w:r>
      <w:proofErr w:type="gramEnd"/>
      <w:r w:rsidRPr="00303329">
        <w:rPr>
          <w:rFonts w:eastAsia="Times New Roman" w:hint="eastAsia"/>
          <w:lang w:eastAsia="en-GB"/>
        </w:rPr>
        <w:t xml:space="preserve"> </w:t>
      </w:r>
      <w:r w:rsidRPr="00303329">
        <w:rPr>
          <w:rFonts w:eastAsia="Times New Roman"/>
          <w:lang w:eastAsia="en-GB"/>
        </w:rPr>
        <w:t>non-3GPP access only; or</w:t>
      </w:r>
    </w:p>
    <w:p w14:paraId="49253C60"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en-GB"/>
        </w:rPr>
      </w:pPr>
      <w:r w:rsidRPr="00303329">
        <w:rPr>
          <w:rFonts w:eastAsia="Times New Roman"/>
          <w:lang w:eastAsia="en-GB"/>
        </w:rPr>
        <w:t>c)</w:t>
      </w:r>
      <w:r w:rsidRPr="00303329">
        <w:rPr>
          <w:rFonts w:eastAsia="Times New Roman"/>
          <w:lang w:eastAsia="en-GB"/>
        </w:rPr>
        <w:tab/>
      </w:r>
      <w:proofErr w:type="gramStart"/>
      <w:r w:rsidRPr="00303329">
        <w:rPr>
          <w:rFonts w:eastAsia="Times New Roman"/>
          <w:lang w:eastAsia="en-GB"/>
        </w:rPr>
        <w:t>for</w:t>
      </w:r>
      <w:proofErr w:type="gramEnd"/>
      <w:r w:rsidRPr="00303329">
        <w:rPr>
          <w:rFonts w:eastAsia="Times New Roman"/>
          <w:lang w:eastAsia="en-GB"/>
        </w:rPr>
        <w:t xml:space="preserve"> 3GPP access, non-3GPP access or both</w:t>
      </w:r>
      <w:r w:rsidRPr="00303329">
        <w:rPr>
          <w:rFonts w:eastAsia="Times New Roman" w:hint="eastAsia"/>
          <w:lang w:eastAsia="en-GB"/>
        </w:rPr>
        <w:t xml:space="preserve"> when the UE is registered in the same PLMN for both accesses.</w:t>
      </w:r>
    </w:p>
    <w:p w14:paraId="3489FB27"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 xml:space="preserve">If the network de-registration is triggered due to </w:t>
      </w:r>
      <w:r w:rsidRPr="00303329">
        <w:rPr>
          <w:rFonts w:eastAsia="Times New Roman"/>
          <w:lang w:eastAsia="ko-KR"/>
        </w:rPr>
        <w:t>network slice-specific</w:t>
      </w:r>
      <w:r w:rsidRPr="00303329">
        <w:rPr>
          <w:rFonts w:eastAsia="Times New Roman"/>
          <w:lang w:eastAsia="en-GB"/>
        </w:rPr>
        <w:t xml:space="preserve"> authentication and authorization</w:t>
      </w:r>
      <w:r w:rsidRPr="00303329" w:rsidDel="002A508D">
        <w:rPr>
          <w:rFonts w:eastAsia="Times New Roman"/>
          <w:lang w:eastAsia="en-GB"/>
        </w:rPr>
        <w:t xml:space="preserve"> </w:t>
      </w:r>
      <w:r w:rsidRPr="00303329">
        <w:rPr>
          <w:rFonts w:eastAsia="Times New Roman"/>
          <w:lang w:eastAsia="en-GB"/>
        </w:rPr>
        <w:t xml:space="preserve">failure or revocation as specified in </w:t>
      </w:r>
      <w:proofErr w:type="spellStart"/>
      <w:r w:rsidRPr="00303329">
        <w:rPr>
          <w:rFonts w:eastAsia="Times New Roman"/>
          <w:lang w:eastAsia="en-GB"/>
        </w:rPr>
        <w:t>subclause</w:t>
      </w:r>
      <w:proofErr w:type="spellEnd"/>
      <w:r w:rsidRPr="00303329">
        <w:rPr>
          <w:rFonts w:eastAsia="Times New Roman"/>
          <w:lang w:eastAsia="en-GB"/>
        </w:rPr>
        <w:t xml:space="preserve"> 4.6.2.4, then the network shall set the 5GMM cause value to #62 "No network slices available" in the DEREGISTRATION REQUEST message. In addition, if the UE supports extended rejected NSSAI, the AMF shall include the </w:t>
      </w:r>
      <w:proofErr w:type="gramStart"/>
      <w:r w:rsidRPr="00303329">
        <w:rPr>
          <w:rFonts w:eastAsia="Times New Roman"/>
          <w:lang w:eastAsia="en-GB"/>
        </w:rPr>
        <w:t>Extended</w:t>
      </w:r>
      <w:proofErr w:type="gramEnd"/>
      <w:r w:rsidRPr="00303329">
        <w:rPr>
          <w:rFonts w:eastAsia="Times New Roman"/>
          <w:lang w:eastAsia="en-GB"/>
        </w:rPr>
        <w:t xml:space="preserve"> rejected NSSAI IE in the DEREGISTRATION REQUEST message; otherwise, the AMF shall include the Rejected NSSAI IE in the DEREGISTRATION REQUEST message.</w:t>
      </w:r>
    </w:p>
    <w:p w14:paraId="2C74DD90"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 xml:space="preserve">In roaming scenarios, if the </w:t>
      </w:r>
      <w:proofErr w:type="gramStart"/>
      <w:r w:rsidRPr="00303329">
        <w:rPr>
          <w:rFonts w:eastAsia="Times New Roman"/>
          <w:lang w:eastAsia="en-GB"/>
        </w:rPr>
        <w:t>Extended</w:t>
      </w:r>
      <w:proofErr w:type="gramEnd"/>
      <w:r w:rsidRPr="00303329">
        <w:rPr>
          <w:rFonts w:eastAsia="Times New Roman"/>
          <w:lang w:eastAsia="en-GB"/>
        </w:rPr>
        <w:t xml:space="preserve"> rejected NSSAI IE is included in the DEREGISTRATION REQUEST message, the AMF shall provide mapped S-NSSAI(s) for the rejected NSSAI.</w:t>
      </w:r>
    </w:p>
    <w:p w14:paraId="1A64A15A"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If the UE supports extended rejected NSSAI and the network de-registration is triggered due to mobility management based n</w:t>
      </w:r>
      <w:r w:rsidRPr="00303329">
        <w:rPr>
          <w:rFonts w:eastAsia="Times New Roman"/>
          <w:noProof/>
          <w:lang w:eastAsia="en-GB"/>
        </w:rPr>
        <w:t>etwork slice admission control</w:t>
      </w:r>
      <w:r w:rsidRPr="00303329">
        <w:rPr>
          <w:rFonts w:eastAsia="Times New Roman"/>
          <w:lang w:eastAsia="en-GB"/>
        </w:rPr>
        <w:t xml:space="preserve"> as specified in </w:t>
      </w:r>
      <w:proofErr w:type="spellStart"/>
      <w:r w:rsidRPr="00303329">
        <w:rPr>
          <w:rFonts w:eastAsia="Times New Roman"/>
          <w:lang w:eastAsia="en-GB"/>
        </w:rPr>
        <w:t>subclause</w:t>
      </w:r>
      <w:proofErr w:type="spellEnd"/>
      <w:r w:rsidRPr="00303329">
        <w:rPr>
          <w:rFonts w:eastAsia="Times New Roman"/>
          <w:lang w:eastAsia="en-GB"/>
        </w:rPr>
        <w:t xml:space="preserv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w:t>
      </w:r>
      <w:proofErr w:type="gramStart"/>
      <w:r w:rsidRPr="00303329">
        <w:rPr>
          <w:rFonts w:eastAsia="Times New Roman"/>
          <w:lang w:eastAsia="en-GB"/>
        </w:rPr>
        <w:t>Extended</w:t>
      </w:r>
      <w:proofErr w:type="gramEnd"/>
      <w:r w:rsidRPr="00303329">
        <w:rPr>
          <w:rFonts w:eastAsia="Times New Roman"/>
          <w:lang w:eastAsia="en-GB"/>
        </w:rPr>
        <w:t xml:space="preserve"> rejected NSSAI IE of the DEREGISTRATION REQUEST</w:t>
      </w:r>
      <w:r w:rsidRPr="00303329">
        <w:rPr>
          <w:rFonts w:eastAsia="Times New Roman"/>
          <w:lang w:val="en-US" w:eastAsia="en-GB"/>
        </w:rPr>
        <w:t xml:space="preserve"> message</w:t>
      </w:r>
      <w:r w:rsidRPr="00303329">
        <w:rPr>
          <w:rFonts w:eastAsia="Times New Roman"/>
          <w:lang w:eastAsia="en-GB"/>
        </w:rPr>
        <w:t>.</w:t>
      </w:r>
    </w:p>
    <w:p w14:paraId="218EAA7A" w14:textId="77777777" w:rsidR="008A4AAF" w:rsidRPr="00303329" w:rsidRDefault="008A4AAF" w:rsidP="008A4AAF">
      <w:pPr>
        <w:overflowPunct w:val="0"/>
        <w:autoSpaceDE w:val="0"/>
        <w:autoSpaceDN w:val="0"/>
        <w:adjustRightInd w:val="0"/>
        <w:snapToGrid w:val="0"/>
        <w:textAlignment w:val="baseline"/>
        <w:rPr>
          <w:rFonts w:eastAsia="Times New Roman"/>
          <w:lang w:eastAsia="en-GB"/>
        </w:rPr>
      </w:pPr>
      <w:r w:rsidRPr="00303329">
        <w:rPr>
          <w:rFonts w:eastAsia="Times New Roman"/>
          <w:lang w:eastAsia="en-GB"/>
        </w:rP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303329">
        <w:rPr>
          <w:rFonts w:eastAsia="맑은 고딕"/>
          <w:lang w:eastAsia="en-GB"/>
        </w:rPr>
        <w:t xml:space="preserve">the Extended </w:t>
      </w:r>
      <w:r w:rsidRPr="00303329">
        <w:rPr>
          <w:rFonts w:eastAsia="Times New Roman"/>
          <w:lang w:eastAsia="en-GB"/>
        </w:rPr>
        <w:t>CAG information list</w:t>
      </w:r>
      <w:r w:rsidRPr="00303329">
        <w:rPr>
          <w:rFonts w:eastAsia="Times New Roman"/>
          <w:lang w:val="en-US" w:eastAsia="en-GB"/>
        </w:rPr>
        <w:t xml:space="preserve"> IE</w:t>
      </w:r>
      <w:r w:rsidRPr="00303329">
        <w:rPr>
          <w:rFonts w:eastAsia="Times New Roman"/>
          <w:lang w:eastAsia="en-GB"/>
        </w:rPr>
        <w:t xml:space="preserve"> in the DEREGISTRATION REQUEST message.</w:t>
      </w:r>
    </w:p>
    <w:p w14:paraId="792EC74F" w14:textId="77777777" w:rsidR="008A4AAF" w:rsidRPr="00303329" w:rsidRDefault="008A4AAF" w:rsidP="008A4AAF">
      <w:pPr>
        <w:keepLines/>
        <w:overflowPunct w:val="0"/>
        <w:autoSpaceDE w:val="0"/>
        <w:autoSpaceDN w:val="0"/>
        <w:adjustRightInd w:val="0"/>
        <w:snapToGrid w:val="0"/>
        <w:ind w:left="1135" w:hanging="851"/>
        <w:textAlignment w:val="baseline"/>
        <w:rPr>
          <w:rFonts w:eastAsia="Times New Roman"/>
          <w:lang w:eastAsia="en-GB"/>
        </w:rPr>
      </w:pPr>
      <w:r w:rsidRPr="00303329">
        <w:rPr>
          <w:rFonts w:eastAsia="Times New Roman"/>
          <w:lang w:eastAsia="en-GB"/>
        </w:rPr>
        <w:t>NOTE </w:t>
      </w:r>
      <w:r w:rsidRPr="00303329">
        <w:rPr>
          <w:rFonts w:eastAsia="Times New Roman"/>
          <w:lang w:eastAsia="zh-CN"/>
        </w:rPr>
        <w:t>2</w:t>
      </w:r>
      <w:r w:rsidRPr="00303329">
        <w:rPr>
          <w:rFonts w:eastAsia="Times New Roman"/>
          <w:lang w:eastAsia="en-GB"/>
        </w:rPr>
        <w:t>:</w:t>
      </w:r>
      <w:r w:rsidRPr="00303329">
        <w:rPr>
          <w:rFonts w:eastAsia="Times New Roman"/>
          <w:lang w:eastAsia="en-GB"/>
        </w:rPr>
        <w:tab/>
      </w:r>
      <w:r w:rsidRPr="00303329">
        <w:rPr>
          <w:rFonts w:eastAsia="Times New Roman"/>
          <w:lang w:val="en-US" w:eastAsia="en-GB"/>
        </w:rPr>
        <w:t xml:space="preserve">If </w:t>
      </w:r>
      <w:r w:rsidRPr="00303329">
        <w:rPr>
          <w:rFonts w:eastAsia="Times New Roman"/>
          <w:lang w:eastAsia="en-GB"/>
        </w:rPr>
        <w:t>the UE support</w:t>
      </w:r>
      <w:r w:rsidRPr="00303329">
        <w:rPr>
          <w:rFonts w:eastAsia="Times New Roman" w:hint="eastAsia"/>
          <w:lang w:eastAsia="zh-CN"/>
        </w:rPr>
        <w:t>s</w:t>
      </w:r>
      <w:r w:rsidRPr="00303329">
        <w:rPr>
          <w:rFonts w:eastAsia="Times New Roman"/>
          <w:lang w:eastAsia="en-GB"/>
        </w:rPr>
        <w:t xml:space="preserve"> extended CAG information lis</w:t>
      </w:r>
      <w:r w:rsidRPr="00303329">
        <w:rPr>
          <w:rFonts w:eastAsia="Times New Roman" w:hint="eastAsia"/>
          <w:lang w:eastAsia="zh-CN"/>
        </w:rPr>
        <w:t>t</w:t>
      </w:r>
      <w:r w:rsidRPr="00303329">
        <w:rPr>
          <w:rFonts w:eastAsia="Times New Roman"/>
          <w:lang w:eastAsia="en-GB"/>
        </w:rPr>
        <w:t xml:space="preserve">, </w:t>
      </w:r>
      <w:r w:rsidRPr="00303329">
        <w:rPr>
          <w:rFonts w:eastAsia="Times New Roman" w:hint="eastAsia"/>
          <w:lang w:eastAsia="zh-CN"/>
        </w:rPr>
        <w:t>t</w:t>
      </w:r>
      <w:r w:rsidRPr="00303329">
        <w:rPr>
          <w:rFonts w:eastAsia="Times New Roman"/>
          <w:lang w:eastAsia="en-GB"/>
        </w:rPr>
        <w:t>he CAG information lis</w:t>
      </w:r>
      <w:r w:rsidRPr="00303329">
        <w:rPr>
          <w:rFonts w:eastAsia="Times New Roman" w:hint="eastAsia"/>
          <w:lang w:eastAsia="zh-CN"/>
        </w:rPr>
        <w:t>t</w:t>
      </w:r>
      <w:r w:rsidRPr="00303329">
        <w:rPr>
          <w:rFonts w:eastAsia="Times New Roman"/>
          <w:lang w:eastAsia="en-GB"/>
        </w:rPr>
        <w:t xml:space="preserve"> </w:t>
      </w:r>
      <w:r w:rsidRPr="00303329">
        <w:rPr>
          <w:rFonts w:eastAsia="Times New Roman" w:hint="eastAsia"/>
          <w:lang w:eastAsia="zh-CN"/>
        </w:rPr>
        <w:t xml:space="preserve">can </w:t>
      </w:r>
      <w:r w:rsidRPr="00303329">
        <w:rPr>
          <w:rFonts w:eastAsia="Times New Roman"/>
          <w:lang w:eastAsia="en-GB"/>
        </w:rPr>
        <w:t xml:space="preserve">be included </w:t>
      </w:r>
      <w:r w:rsidRPr="00303329">
        <w:rPr>
          <w:rFonts w:eastAsia="Times New Roman" w:hint="eastAsia"/>
          <w:lang w:eastAsia="zh-CN"/>
        </w:rPr>
        <w:t xml:space="preserve">either </w:t>
      </w:r>
      <w:r w:rsidRPr="00303329">
        <w:rPr>
          <w:rFonts w:eastAsia="Times New Roman"/>
          <w:lang w:eastAsia="en-GB"/>
        </w:rPr>
        <w:t>in the CAG information lis</w:t>
      </w:r>
      <w:r w:rsidRPr="00303329">
        <w:rPr>
          <w:rFonts w:eastAsia="Times New Roman" w:hint="eastAsia"/>
          <w:lang w:eastAsia="zh-CN"/>
        </w:rPr>
        <w:t>t</w:t>
      </w:r>
      <w:r w:rsidRPr="00303329">
        <w:rPr>
          <w:rFonts w:eastAsia="Times New Roman"/>
          <w:lang w:eastAsia="en-GB"/>
        </w:rPr>
        <w:t xml:space="preserve"> IE </w:t>
      </w:r>
      <w:r w:rsidRPr="00303329">
        <w:rPr>
          <w:rFonts w:eastAsia="Times New Roman" w:hint="eastAsia"/>
          <w:lang w:eastAsia="zh-CN"/>
        </w:rPr>
        <w:t xml:space="preserve">or </w:t>
      </w:r>
      <w:r w:rsidRPr="00303329">
        <w:rPr>
          <w:rFonts w:eastAsia="Times New Roman"/>
          <w:lang w:eastAsia="en-GB"/>
        </w:rPr>
        <w:t>Extended CAG information lis</w:t>
      </w:r>
      <w:r w:rsidRPr="00303329">
        <w:rPr>
          <w:rFonts w:eastAsia="Times New Roman" w:hint="eastAsia"/>
          <w:lang w:eastAsia="zh-CN"/>
        </w:rPr>
        <w:t>t</w:t>
      </w:r>
      <w:r w:rsidRPr="00303329">
        <w:rPr>
          <w:rFonts w:eastAsia="Times New Roman"/>
          <w:lang w:eastAsia="en-GB"/>
        </w:rPr>
        <w:t xml:space="preserve"> IE.</w:t>
      </w:r>
    </w:p>
    <w:p w14:paraId="12A11C5C" w14:textId="77777777" w:rsidR="008A4AAF" w:rsidRPr="00303329" w:rsidRDefault="008A4AAF" w:rsidP="008A4AAF">
      <w:pPr>
        <w:keepLines/>
        <w:overflowPunct w:val="0"/>
        <w:autoSpaceDE w:val="0"/>
        <w:autoSpaceDN w:val="0"/>
        <w:adjustRightInd w:val="0"/>
        <w:snapToGrid w:val="0"/>
        <w:ind w:left="1135" w:hanging="851"/>
        <w:textAlignment w:val="baseline"/>
        <w:rPr>
          <w:rFonts w:eastAsia="Times New Roman"/>
          <w:lang w:eastAsia="en-GB"/>
        </w:rPr>
      </w:pPr>
      <w:r w:rsidRPr="00303329">
        <w:rPr>
          <w:rFonts w:eastAsia="Times New Roman"/>
          <w:lang w:eastAsia="en-GB"/>
        </w:rPr>
        <w:t>NOTE 3:</w:t>
      </w:r>
      <w:r w:rsidRPr="00303329">
        <w:rPr>
          <w:rFonts w:eastAsia="Times New Roman"/>
          <w:lang w:eastAsia="en-GB"/>
        </w:rPr>
        <w:tab/>
      </w:r>
      <w:r w:rsidRPr="00303329">
        <w:rPr>
          <w:rFonts w:eastAsia="Times New Roman"/>
          <w:lang w:val="en-US" w:eastAsia="en-GB"/>
        </w:rPr>
        <w:t xml:space="preserve">It is unexpected for network to send </w:t>
      </w:r>
      <w:r w:rsidRPr="00303329">
        <w:rPr>
          <w:rFonts w:eastAsia="Times New Roman"/>
          <w:lang w:eastAsia="en-GB"/>
        </w:rPr>
        <w:t>REGISTRATION REJECT message to</w:t>
      </w:r>
      <w:r w:rsidRPr="00303329">
        <w:rPr>
          <w:rFonts w:eastAsia="Times New Roman"/>
          <w:lang w:val="en-US" w:eastAsia="en-GB"/>
        </w:rPr>
        <w:t xml:space="preserve"> the UE with 5GMM cause value #76 in non-CAG cell and not indicate </w:t>
      </w:r>
      <w:r w:rsidRPr="00303329">
        <w:rPr>
          <w:rFonts w:eastAsia="Times New Roman"/>
          <w:lang w:eastAsia="en-GB"/>
        </w:rPr>
        <w:t>"Indication that the UE is only allowed to access 5GS via CAG cells" for</w:t>
      </w:r>
      <w:r w:rsidRPr="00303329">
        <w:rPr>
          <w:rFonts w:eastAsia="Times New Roman"/>
          <w:lang w:val="en-US" w:eastAsia="en-GB"/>
        </w:rPr>
        <w:t xml:space="preserve"> the serving PLMN in the </w:t>
      </w:r>
      <w:r w:rsidRPr="00303329">
        <w:rPr>
          <w:rFonts w:eastAsia="Times New Roman"/>
          <w:lang w:eastAsia="en-GB"/>
        </w:rPr>
        <w:t>Extended CAG information lis</w:t>
      </w:r>
      <w:r w:rsidRPr="00303329">
        <w:rPr>
          <w:rFonts w:eastAsia="Times New Roman" w:hint="eastAsia"/>
          <w:lang w:eastAsia="zh-CN"/>
        </w:rPr>
        <w:t>t</w:t>
      </w:r>
      <w:r w:rsidRPr="00303329">
        <w:rPr>
          <w:rFonts w:eastAsia="Times New Roman"/>
          <w:lang w:eastAsia="zh-CN"/>
        </w:rPr>
        <w:t xml:space="preserve"> or</w:t>
      </w:r>
      <w:r w:rsidRPr="00303329">
        <w:rPr>
          <w:rFonts w:eastAsia="Times New Roman"/>
          <w:lang w:eastAsia="en-GB"/>
        </w:rPr>
        <w:t xml:space="preserve"> </w:t>
      </w:r>
      <w:r w:rsidRPr="00303329">
        <w:rPr>
          <w:rFonts w:eastAsia="Times New Roman" w:hint="eastAsia"/>
          <w:lang w:eastAsia="zh-CN"/>
        </w:rPr>
        <w:t>t</w:t>
      </w:r>
      <w:r w:rsidRPr="00303329">
        <w:rPr>
          <w:rFonts w:eastAsia="Times New Roman"/>
          <w:lang w:eastAsia="en-GB"/>
        </w:rPr>
        <w:t>he CAG information lis</w:t>
      </w:r>
      <w:r w:rsidRPr="00303329">
        <w:rPr>
          <w:rFonts w:eastAsia="Times New Roman" w:hint="eastAsia"/>
          <w:lang w:eastAsia="zh-CN"/>
        </w:rPr>
        <w:t>t</w:t>
      </w:r>
      <w:r w:rsidRPr="00303329">
        <w:rPr>
          <w:rFonts w:eastAsia="Times New Roman"/>
          <w:lang w:val="en-US" w:eastAsia="en-GB"/>
        </w:rPr>
        <w:t>.</w:t>
      </w:r>
    </w:p>
    <w:p w14:paraId="49C9B63C"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 xml:space="preserve">If the network de-registration is triggered for a UE not supporting CAG due to CAG restrictions, the network shall operate as described in bullet g) of </w:t>
      </w:r>
      <w:proofErr w:type="spellStart"/>
      <w:r w:rsidRPr="00303329">
        <w:rPr>
          <w:rFonts w:eastAsia="Times New Roman"/>
          <w:lang w:eastAsia="en-GB"/>
        </w:rPr>
        <w:t>subclause</w:t>
      </w:r>
      <w:proofErr w:type="spellEnd"/>
      <w:r w:rsidRPr="00303329">
        <w:rPr>
          <w:rFonts w:eastAsia="Times New Roman"/>
          <w:lang w:eastAsia="en-GB"/>
        </w:rPr>
        <w:t> </w:t>
      </w:r>
      <w:r w:rsidRPr="00303329">
        <w:rPr>
          <w:rFonts w:eastAsia="Times New Roman"/>
          <w:lang w:eastAsia="zh-CN"/>
        </w:rPr>
        <w:t>5</w:t>
      </w:r>
      <w:r w:rsidRPr="00303329">
        <w:rPr>
          <w:rFonts w:eastAsia="Times New Roman" w:hint="eastAsia"/>
          <w:lang w:eastAsia="zh-CN"/>
        </w:rPr>
        <w:t>.</w:t>
      </w:r>
      <w:r w:rsidRPr="00303329">
        <w:rPr>
          <w:rFonts w:eastAsia="Times New Roman"/>
          <w:lang w:eastAsia="zh-CN"/>
        </w:rPr>
        <w:t>5</w:t>
      </w:r>
      <w:r w:rsidRPr="00303329">
        <w:rPr>
          <w:rFonts w:eastAsia="Times New Roman" w:hint="eastAsia"/>
          <w:lang w:eastAsia="zh-CN"/>
        </w:rPr>
        <w:t>.</w:t>
      </w:r>
      <w:r w:rsidRPr="00303329">
        <w:rPr>
          <w:rFonts w:eastAsia="Times New Roman"/>
          <w:lang w:eastAsia="zh-CN"/>
        </w:rPr>
        <w:t>2</w:t>
      </w:r>
      <w:r w:rsidRPr="00303329">
        <w:rPr>
          <w:rFonts w:eastAsia="Times New Roman" w:hint="eastAsia"/>
          <w:lang w:eastAsia="zh-CN"/>
        </w:rPr>
        <w:t>.3.5</w:t>
      </w:r>
      <w:r w:rsidRPr="00303329">
        <w:rPr>
          <w:rFonts w:eastAsia="Times New Roman"/>
          <w:lang w:eastAsia="en-GB"/>
        </w:rPr>
        <w:t>.</w:t>
      </w:r>
    </w:p>
    <w:p w14:paraId="5A60FA35" w14:textId="77777777" w:rsidR="008A4AAF" w:rsidRPr="00303329" w:rsidRDefault="008A4AAF" w:rsidP="008A4AAF">
      <w:pPr>
        <w:overflowPunct w:val="0"/>
        <w:autoSpaceDE w:val="0"/>
        <w:autoSpaceDN w:val="0"/>
        <w:adjustRightInd w:val="0"/>
        <w:textAlignment w:val="baseline"/>
        <w:rPr>
          <w:rFonts w:eastAsia="Times New Roman"/>
          <w:lang w:eastAsia="zh-CN"/>
        </w:rPr>
      </w:pPr>
      <w:r w:rsidRPr="00303329">
        <w:rPr>
          <w:rFonts w:eastAsia="Times New Roman"/>
          <w:lang w:eastAsia="en-GB"/>
        </w:rPr>
        <w:t xml:space="preserve">If the network de-registration is triggered because the network </w:t>
      </w:r>
      <w:r w:rsidRPr="00303329">
        <w:rPr>
          <w:rFonts w:eastAsia="Times New Roman"/>
          <w:lang w:eastAsia="zh-CN"/>
        </w:rPr>
        <w:t>determines that the UE is in a location where the network is not allowed to operate</w:t>
      </w:r>
      <w:r w:rsidRPr="00303329">
        <w:rPr>
          <w:rFonts w:eastAsia="Times New Roman"/>
          <w:lang w:eastAsia="en-GB"/>
        </w:rPr>
        <w:t xml:space="preserve">, </w:t>
      </w:r>
      <w:r w:rsidRPr="00303329">
        <w:rPr>
          <w:rFonts w:eastAsia="Times New Roman"/>
          <w:lang w:eastAsia="zh-CN"/>
        </w:rPr>
        <w:t xml:space="preserve">see 3GPP TS 23.502 [9], </w:t>
      </w:r>
      <w:r w:rsidRPr="00303329">
        <w:rPr>
          <w:rFonts w:eastAsia="Times New Roman"/>
          <w:lang w:eastAsia="en-GB"/>
        </w:rPr>
        <w:t>the network shall set the 5GMM cause value in the DEREGISTRATION REQUEST message to #78 "PLMN not allowed to operate at the present UE location".</w:t>
      </w:r>
    </w:p>
    <w:p w14:paraId="556B97FF"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If the network de-registra</w:t>
      </w:r>
      <w:r w:rsidRPr="00303329">
        <w:rPr>
          <w:rFonts w:eastAsia="Times New Roman" w:hint="eastAsia"/>
          <w:lang w:eastAsia="zh-CN"/>
        </w:rPr>
        <w:t>t</w:t>
      </w:r>
      <w:r w:rsidRPr="00303329">
        <w:rPr>
          <w:rFonts w:eastAsia="Times New Roman"/>
          <w:lang w:eastAsia="en-GB"/>
        </w:rPr>
        <w:t>ion is triggered due to:</w:t>
      </w:r>
    </w:p>
    <w:p w14:paraId="1BB2FC30"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en-GB"/>
        </w:rPr>
      </w:pPr>
      <w:r w:rsidRPr="00303329">
        <w:rPr>
          <w:rFonts w:eastAsia="Times New Roman"/>
          <w:lang w:eastAsia="en-GB"/>
        </w:rPr>
        <w:t>a)</w:t>
      </w:r>
      <w:r w:rsidRPr="00303329">
        <w:rPr>
          <w:rFonts w:eastAsia="Times New Roman"/>
          <w:lang w:eastAsia="en-GB"/>
        </w:rPr>
        <w:tab/>
      </w:r>
      <w:proofErr w:type="gramStart"/>
      <w:r w:rsidRPr="00303329">
        <w:rPr>
          <w:rFonts w:eastAsia="Times New Roman"/>
          <w:lang w:eastAsia="en-GB"/>
        </w:rPr>
        <w:t>an</w:t>
      </w:r>
      <w:proofErr w:type="gramEnd"/>
      <w:r w:rsidRPr="00303329">
        <w:rPr>
          <w:rFonts w:eastAsia="Times New Roman"/>
          <w:lang w:eastAsia="en-GB"/>
        </w:rPr>
        <w:t xml:space="preserve"> unsuccessful out</w:t>
      </w:r>
      <w:r w:rsidRPr="00303329">
        <w:rPr>
          <w:rFonts w:eastAsia="Times New Roman" w:hint="eastAsia"/>
          <w:lang w:eastAsia="zh-CN"/>
        </w:rPr>
        <w:t>c</w:t>
      </w:r>
      <w:r w:rsidRPr="00303329">
        <w:rPr>
          <w:rFonts w:eastAsia="Times New Roman"/>
          <w:lang w:eastAsia="en-GB"/>
        </w:rPr>
        <w:t>ome of an ongoing UUAA-MM procedure;</w:t>
      </w:r>
    </w:p>
    <w:p w14:paraId="3C817C27"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zh-CN"/>
        </w:rPr>
      </w:pPr>
      <w:r w:rsidRPr="00303329">
        <w:rPr>
          <w:rFonts w:eastAsia="Times New Roman"/>
          <w:lang w:eastAsia="en-GB"/>
        </w:rPr>
        <w:t>b)</w:t>
      </w:r>
      <w:r w:rsidRPr="00303329">
        <w:rPr>
          <w:rFonts w:eastAsia="Times New Roman"/>
          <w:lang w:eastAsia="en-GB"/>
        </w:rPr>
        <w:tab/>
      </w:r>
      <w:proofErr w:type="gramStart"/>
      <w:r w:rsidRPr="00303329">
        <w:rPr>
          <w:rFonts w:eastAsia="Times New Roman"/>
          <w:lang w:eastAsia="zh-CN"/>
        </w:rPr>
        <w:t>an</w:t>
      </w:r>
      <w:proofErr w:type="gramEnd"/>
      <w:r w:rsidRPr="00303329">
        <w:rPr>
          <w:rFonts w:eastAsia="Times New Roman" w:hint="eastAsia"/>
          <w:lang w:eastAsia="zh-CN"/>
        </w:rPr>
        <w:t xml:space="preserve"> </w:t>
      </w:r>
      <w:r w:rsidRPr="00303329">
        <w:rPr>
          <w:rFonts w:eastAsia="Times New Roman"/>
          <w:lang w:eastAsia="en-GB"/>
        </w:rPr>
        <w:t xml:space="preserve">UUAA revocation notification received from the UAS-NF for a UE supporting UAS service requesting UAS services; </w:t>
      </w:r>
      <w:r w:rsidRPr="00303329">
        <w:rPr>
          <w:rFonts w:eastAsia="Times New Roman" w:hint="eastAsia"/>
          <w:lang w:eastAsia="zh-CN"/>
        </w:rPr>
        <w:t>or</w:t>
      </w:r>
    </w:p>
    <w:p w14:paraId="4E84BF48" w14:textId="77777777" w:rsidR="008A4AAF" w:rsidRPr="00303329" w:rsidRDefault="008A4AAF" w:rsidP="008A4AAF">
      <w:pPr>
        <w:overflowPunct w:val="0"/>
        <w:autoSpaceDE w:val="0"/>
        <w:autoSpaceDN w:val="0"/>
        <w:adjustRightInd w:val="0"/>
        <w:ind w:left="568" w:hanging="284"/>
        <w:textAlignment w:val="baseline"/>
        <w:rPr>
          <w:rFonts w:eastAsia="Times New Roman"/>
          <w:lang w:eastAsia="zh-CN"/>
        </w:rPr>
      </w:pPr>
      <w:r w:rsidRPr="00303329">
        <w:rPr>
          <w:rFonts w:eastAsia="Times New Roman"/>
          <w:lang w:eastAsia="zh-CN"/>
        </w:rPr>
        <w:t>c)</w:t>
      </w:r>
      <w:r w:rsidRPr="00303329">
        <w:rPr>
          <w:rFonts w:eastAsia="Times New Roman"/>
          <w:lang w:eastAsia="zh-CN"/>
        </w:rPr>
        <w:tab/>
      </w:r>
      <w:proofErr w:type="gramStart"/>
      <w:r w:rsidRPr="00303329">
        <w:rPr>
          <w:rFonts w:eastAsia="Times New Roman"/>
          <w:lang w:eastAsia="en-GB"/>
        </w:rPr>
        <w:t>the</w:t>
      </w:r>
      <w:proofErr w:type="gramEnd"/>
      <w:r w:rsidRPr="00303329">
        <w:rPr>
          <w:rFonts w:eastAsia="Times New Roman"/>
          <w:lang w:eastAsia="en-GB"/>
        </w:rPr>
        <w:t xml:space="preserve"> UE not allowed to use UAS services via 5GS </w:t>
      </w:r>
      <w:r w:rsidRPr="00303329">
        <w:rPr>
          <w:rFonts w:eastAsia="Times New Roman" w:hint="eastAsia"/>
          <w:lang w:eastAsia="zh-CN"/>
        </w:rPr>
        <w:t>due to</w:t>
      </w:r>
      <w:r w:rsidRPr="00303329">
        <w:rPr>
          <w:rFonts w:eastAsia="Times New Roman"/>
          <w:lang w:eastAsia="en-GB"/>
        </w:rPr>
        <w:t xml:space="preserve"> a change of the aerial UE subscription information</w:t>
      </w:r>
      <w:r w:rsidRPr="00303329">
        <w:rPr>
          <w:rFonts w:eastAsia="Times New Roman" w:hint="eastAsia"/>
          <w:lang w:eastAsia="zh-CN"/>
        </w:rPr>
        <w:t>,</w:t>
      </w:r>
    </w:p>
    <w:p w14:paraId="55AB0233" w14:textId="77777777" w:rsidR="008A4AAF" w:rsidRPr="00303329" w:rsidRDefault="008A4AAF" w:rsidP="008A4AAF">
      <w:pPr>
        <w:overflowPunct w:val="0"/>
        <w:autoSpaceDE w:val="0"/>
        <w:autoSpaceDN w:val="0"/>
        <w:adjustRightInd w:val="0"/>
        <w:textAlignment w:val="baseline"/>
        <w:rPr>
          <w:rFonts w:eastAsia="Times New Roman"/>
          <w:lang w:eastAsia="en-GB"/>
        </w:rPr>
      </w:pPr>
      <w:proofErr w:type="gramStart"/>
      <w:r w:rsidRPr="00303329">
        <w:rPr>
          <w:rFonts w:eastAsia="Times New Roman"/>
          <w:lang w:eastAsia="zh-CN"/>
        </w:rPr>
        <w:lastRenderedPageBreak/>
        <w:t>then</w:t>
      </w:r>
      <w:proofErr w:type="gramEnd"/>
      <w:r w:rsidRPr="00303329">
        <w:rPr>
          <w:rFonts w:eastAsia="Times New Roman"/>
          <w:lang w:eastAsia="zh-CN"/>
        </w:rPr>
        <w:t xml:space="preserve"> the network </w:t>
      </w:r>
      <w:r w:rsidRPr="00303329">
        <w:rPr>
          <w:rFonts w:eastAsia="Times New Roman"/>
          <w:lang w:eastAsia="en-GB"/>
        </w:rPr>
        <w:t>shall set the 5GMM cause value in the DEREGISTRATION REQUEST message to #79 "UAS services not allowed".</w:t>
      </w:r>
    </w:p>
    <w:p w14:paraId="1C803E97" w14:textId="77777777" w:rsidR="008A4AAF" w:rsidRPr="00303329" w:rsidRDefault="008A4AAF" w:rsidP="008A4AAF">
      <w:pPr>
        <w:keepLines/>
        <w:overflowPunct w:val="0"/>
        <w:autoSpaceDE w:val="0"/>
        <w:autoSpaceDN w:val="0"/>
        <w:adjustRightInd w:val="0"/>
        <w:ind w:left="1135" w:hanging="851"/>
        <w:textAlignment w:val="baseline"/>
        <w:rPr>
          <w:rFonts w:eastAsia="Times New Roman"/>
          <w:lang w:eastAsia="en-GB"/>
        </w:rPr>
      </w:pPr>
      <w:r w:rsidRPr="00303329">
        <w:rPr>
          <w:rFonts w:eastAsia="Times New Roman"/>
          <w:lang w:eastAsia="en-GB"/>
        </w:rPr>
        <w:t>NOTE 4:</w:t>
      </w:r>
      <w:r w:rsidRPr="00303329">
        <w:rPr>
          <w:rFonts w:eastAsia="Times New Roman"/>
          <w:lang w:eastAsia="en-GB"/>
        </w:rP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303329">
        <w:rPr>
          <w:rFonts w:eastAsia="Times New Roman"/>
          <w:lang w:val="en-US" w:eastAsia="en-GB"/>
        </w:rPr>
        <w:t>is not allowed to access UAS services via 5GS as specified in 3GPP TS 23.256 [6AB]</w:t>
      </w:r>
      <w:r w:rsidRPr="00303329">
        <w:rPr>
          <w:rFonts w:eastAsia="Times New Roman"/>
          <w:lang w:eastAsia="en-GB"/>
        </w:rPr>
        <w:t>.</w:t>
      </w:r>
    </w:p>
    <w:p w14:paraId="7EEDD515"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514899C" w14:textId="77777777" w:rsidR="008A4AAF" w:rsidRPr="00303329" w:rsidRDefault="008A4AAF" w:rsidP="008A4AAF">
      <w:pPr>
        <w:overflowPunct w:val="0"/>
        <w:autoSpaceDE w:val="0"/>
        <w:autoSpaceDN w:val="0"/>
        <w:adjustRightInd w:val="0"/>
        <w:snapToGrid w:val="0"/>
        <w:textAlignment w:val="baseline"/>
        <w:rPr>
          <w:rFonts w:eastAsia="Times New Roman"/>
          <w:lang w:eastAsia="en-GB"/>
        </w:rPr>
      </w:pPr>
      <w:r w:rsidRPr="00303329">
        <w:rPr>
          <w:rFonts w:eastAsia="Times New Roman"/>
          <w:lang w:eastAsia="en-GB"/>
        </w:rPr>
        <w:t xml:space="preserve">If the network de-registration is triggered because the </w:t>
      </w:r>
      <w:r w:rsidRPr="00303329">
        <w:rPr>
          <w:rFonts w:eastAsia="Times New Roman" w:hint="eastAsia"/>
          <w:lang w:eastAsia="zh-CN"/>
        </w:rPr>
        <w:t>AMF</w:t>
      </w:r>
      <w:r w:rsidRPr="00303329">
        <w:rPr>
          <w:rFonts w:eastAsia="Times New Roman"/>
          <w:lang w:eastAsia="en-GB"/>
        </w:rPr>
        <w:t xml:space="preserve"> </w:t>
      </w:r>
      <w:r w:rsidRPr="00303329">
        <w:rPr>
          <w:rFonts w:eastAsia="Times New Roman"/>
          <w:lang w:eastAsia="zh-CN"/>
        </w:rPr>
        <w:t>determines that</w:t>
      </w:r>
      <w:r w:rsidRPr="00303329">
        <w:rPr>
          <w:rFonts w:eastAsia="Times New Roman" w:hint="eastAsia"/>
          <w:lang w:eastAsia="zh-CN"/>
        </w:rPr>
        <w:t>,</w:t>
      </w:r>
      <w:r w:rsidRPr="00303329">
        <w:rPr>
          <w:rFonts w:eastAsia="Times New Roman"/>
          <w:lang w:eastAsia="zh-CN"/>
        </w:rPr>
        <w:t xml:space="preserve"> by UE subscription</w:t>
      </w:r>
      <w:r w:rsidRPr="00303329">
        <w:rPr>
          <w:rFonts w:eastAsia="Times New Roman" w:hint="eastAsia"/>
          <w:lang w:eastAsia="zh-CN"/>
        </w:rPr>
        <w:t xml:space="preserve"> and </w:t>
      </w:r>
      <w:r w:rsidRPr="00303329">
        <w:rPr>
          <w:rFonts w:eastAsia="Times New Roman"/>
          <w:lang w:eastAsia="en-GB"/>
        </w:rPr>
        <w:t>operator's preferences</w:t>
      </w:r>
      <w:r w:rsidRPr="00303329">
        <w:rPr>
          <w:rFonts w:eastAsia="Times New Roman"/>
          <w:lang w:eastAsia="zh-CN"/>
        </w:rPr>
        <w:t>,</w:t>
      </w:r>
      <w:r w:rsidRPr="00303329">
        <w:rPr>
          <w:rFonts w:eastAsia="Times New Roman"/>
          <w:lang w:eastAsia="en-GB"/>
        </w:rPr>
        <w:t xml:space="preserve"> all </w:t>
      </w:r>
      <w:r w:rsidRPr="00303329">
        <w:rPr>
          <w:rFonts w:eastAsia="Times New Roman" w:hint="eastAsia"/>
          <w:lang w:eastAsia="zh-CN"/>
        </w:rPr>
        <w:t xml:space="preserve">of </w:t>
      </w:r>
      <w:r w:rsidRPr="00303329">
        <w:rPr>
          <w:rFonts w:eastAsia="Times New Roman"/>
          <w:lang w:eastAsia="en-GB"/>
        </w:rPr>
        <w:t>the TAIs received from the satellite NG-RAN</w:t>
      </w:r>
      <w:r w:rsidRPr="00303329">
        <w:rPr>
          <w:rFonts w:eastAsia="Times New Roman" w:hint="eastAsia"/>
          <w:lang w:eastAsia="zh-CN"/>
        </w:rPr>
        <w:t xml:space="preserve"> are </w:t>
      </w:r>
      <w:r w:rsidRPr="00303329">
        <w:rPr>
          <w:rFonts w:eastAsia="Times New Roman"/>
          <w:lang w:eastAsia="en-GB"/>
        </w:rPr>
        <w:t>forbidden</w:t>
      </w:r>
      <w:r w:rsidRPr="00303329">
        <w:rPr>
          <w:rFonts w:eastAsia="Times New Roman" w:hint="eastAsia"/>
          <w:lang w:eastAsia="zh-CN"/>
        </w:rPr>
        <w:t xml:space="preserve"> </w:t>
      </w:r>
      <w:r w:rsidRPr="00303329">
        <w:rPr>
          <w:rFonts w:eastAsia="Times New Roman"/>
          <w:lang w:eastAsia="en-GB"/>
        </w:rPr>
        <w:t xml:space="preserve">for roaming or for regional provision of service, the </w:t>
      </w:r>
      <w:r w:rsidRPr="00303329">
        <w:rPr>
          <w:rFonts w:eastAsia="Times New Roman" w:hint="eastAsia"/>
          <w:lang w:eastAsia="zh-CN"/>
        </w:rPr>
        <w:t xml:space="preserve">AMF </w:t>
      </w:r>
      <w:r w:rsidRPr="00303329">
        <w:rPr>
          <w:rFonts w:eastAsia="Times New Roman"/>
          <w:lang w:eastAsia="en-GB"/>
        </w:rPr>
        <w:t>shall</w:t>
      </w:r>
      <w:r w:rsidRPr="00303329">
        <w:rPr>
          <w:rFonts w:eastAsia="Times New Roman" w:hint="eastAsia"/>
          <w:lang w:eastAsia="zh-CN"/>
        </w:rPr>
        <w:t xml:space="preserve"> </w:t>
      </w:r>
      <w:r w:rsidRPr="00303329">
        <w:rPr>
          <w:rFonts w:eastAsia="Times New Roman"/>
          <w:lang w:eastAsia="en-GB"/>
        </w:rPr>
        <w:t>include the TAI(s) in</w:t>
      </w:r>
      <w:r w:rsidRPr="00303329">
        <w:rPr>
          <w:rFonts w:eastAsia="Times New Roman" w:hint="eastAsia"/>
          <w:lang w:eastAsia="zh-CN"/>
        </w:rPr>
        <w:t>:</w:t>
      </w:r>
    </w:p>
    <w:p w14:paraId="7FEFC643" w14:textId="77777777" w:rsidR="008A4AAF" w:rsidRPr="00303329" w:rsidRDefault="008A4AAF" w:rsidP="008A4AAF">
      <w:pPr>
        <w:overflowPunct w:val="0"/>
        <w:autoSpaceDE w:val="0"/>
        <w:autoSpaceDN w:val="0"/>
        <w:adjustRightInd w:val="0"/>
        <w:snapToGrid w:val="0"/>
        <w:ind w:left="568" w:hanging="284"/>
        <w:textAlignment w:val="baseline"/>
        <w:rPr>
          <w:rFonts w:eastAsia="Times New Roman"/>
          <w:lang w:eastAsia="en-GB"/>
        </w:rPr>
      </w:pPr>
      <w:r w:rsidRPr="00303329">
        <w:rPr>
          <w:rFonts w:eastAsia="Times New Roman"/>
          <w:lang w:eastAsia="en-GB"/>
        </w:rPr>
        <w:t>a)</w:t>
      </w:r>
      <w:r w:rsidRPr="00303329">
        <w:rPr>
          <w:rFonts w:eastAsia="Times New Roman"/>
          <w:lang w:eastAsia="en-GB"/>
        </w:rPr>
        <w:tab/>
      </w:r>
      <w:proofErr w:type="gramStart"/>
      <w:r w:rsidRPr="00303329">
        <w:rPr>
          <w:rFonts w:eastAsia="Times New Roman"/>
          <w:lang w:eastAsia="en-GB"/>
        </w:rPr>
        <w:t>the</w:t>
      </w:r>
      <w:proofErr w:type="gramEnd"/>
      <w:r w:rsidRPr="00303329">
        <w:rPr>
          <w:rFonts w:eastAsia="Times New Roman"/>
          <w:lang w:eastAsia="en-GB"/>
        </w:rPr>
        <w:t xml:space="preserve"> Forbidden TAI(s) for the list of "5GS forbidden tracking areas for roaming" IE; or</w:t>
      </w:r>
    </w:p>
    <w:p w14:paraId="2C95F911" w14:textId="77777777" w:rsidR="008A4AAF" w:rsidRPr="00303329" w:rsidRDefault="008A4AAF" w:rsidP="008A4AAF">
      <w:pPr>
        <w:overflowPunct w:val="0"/>
        <w:autoSpaceDE w:val="0"/>
        <w:autoSpaceDN w:val="0"/>
        <w:adjustRightInd w:val="0"/>
        <w:snapToGrid w:val="0"/>
        <w:ind w:left="568" w:hanging="284"/>
        <w:textAlignment w:val="baseline"/>
        <w:rPr>
          <w:rFonts w:eastAsia="Times New Roman"/>
          <w:lang w:eastAsia="zh-CN"/>
        </w:rPr>
      </w:pPr>
      <w:r w:rsidRPr="00303329">
        <w:rPr>
          <w:rFonts w:eastAsia="Times New Roman"/>
          <w:lang w:eastAsia="en-GB"/>
        </w:rPr>
        <w:t>b)</w:t>
      </w:r>
      <w:r w:rsidRPr="00303329">
        <w:rPr>
          <w:rFonts w:eastAsia="Times New Roman"/>
          <w:lang w:eastAsia="en-GB"/>
        </w:rPr>
        <w:tab/>
      </w:r>
      <w:proofErr w:type="gramStart"/>
      <w:r w:rsidRPr="00303329">
        <w:rPr>
          <w:rFonts w:eastAsia="Times New Roman"/>
          <w:lang w:eastAsia="en-GB"/>
        </w:rPr>
        <w:t>the</w:t>
      </w:r>
      <w:proofErr w:type="gramEnd"/>
      <w:r w:rsidRPr="00303329">
        <w:rPr>
          <w:rFonts w:eastAsia="Times New Roman"/>
          <w:lang w:eastAsia="en-GB"/>
        </w:rPr>
        <w:t xml:space="preserve"> Forbidden TAI(s) for the list of "5GS forbidden tracking areas for regional provision of service" IE;</w:t>
      </w:r>
      <w:r w:rsidRPr="00303329">
        <w:rPr>
          <w:rFonts w:eastAsia="Times New Roman" w:hint="eastAsia"/>
          <w:lang w:eastAsia="zh-CN"/>
        </w:rPr>
        <w:t xml:space="preserve"> or</w:t>
      </w:r>
    </w:p>
    <w:p w14:paraId="1080DD6A" w14:textId="77777777" w:rsidR="008A4AAF" w:rsidRPr="00303329" w:rsidDel="003551F8" w:rsidRDefault="008A4AAF" w:rsidP="008A4AAF">
      <w:pPr>
        <w:overflowPunct w:val="0"/>
        <w:autoSpaceDE w:val="0"/>
        <w:autoSpaceDN w:val="0"/>
        <w:adjustRightInd w:val="0"/>
        <w:snapToGrid w:val="0"/>
        <w:ind w:left="568" w:hanging="284"/>
        <w:textAlignment w:val="baseline"/>
        <w:rPr>
          <w:rFonts w:eastAsia="Times New Roman"/>
          <w:lang w:eastAsia="zh-CN"/>
        </w:rPr>
      </w:pPr>
      <w:r w:rsidRPr="00303329">
        <w:rPr>
          <w:rFonts w:eastAsia="Times New Roman"/>
          <w:lang w:eastAsia="en-GB"/>
        </w:rPr>
        <w:t>c)</w:t>
      </w:r>
      <w:r w:rsidRPr="00303329">
        <w:rPr>
          <w:rFonts w:eastAsia="Times New Roman"/>
          <w:lang w:eastAsia="en-GB"/>
        </w:rPr>
        <w:tab/>
      </w:r>
      <w:proofErr w:type="gramStart"/>
      <w:r w:rsidRPr="00303329">
        <w:rPr>
          <w:rFonts w:eastAsia="Times New Roman"/>
          <w:lang w:eastAsia="en-GB"/>
        </w:rPr>
        <w:t>both</w:t>
      </w:r>
      <w:proofErr w:type="gramEnd"/>
      <w:r w:rsidRPr="00303329">
        <w:rPr>
          <w:rFonts w:eastAsia="Times New Roman"/>
          <w:lang w:eastAsia="en-GB"/>
        </w:rPr>
        <w:t>;</w:t>
      </w:r>
    </w:p>
    <w:p w14:paraId="3ABAF5FD" w14:textId="77777777" w:rsidR="008A4AAF" w:rsidRPr="00303329" w:rsidRDefault="008A4AAF" w:rsidP="008A4AAF">
      <w:pPr>
        <w:overflowPunct w:val="0"/>
        <w:autoSpaceDE w:val="0"/>
        <w:autoSpaceDN w:val="0"/>
        <w:adjustRightInd w:val="0"/>
        <w:snapToGrid w:val="0"/>
        <w:textAlignment w:val="baseline"/>
        <w:rPr>
          <w:rFonts w:eastAsia="Times New Roman"/>
          <w:lang w:eastAsia="en-GB"/>
        </w:rPr>
      </w:pPr>
      <w:proofErr w:type="gramStart"/>
      <w:r w:rsidRPr="00303329">
        <w:rPr>
          <w:rFonts w:eastAsia="Times New Roman"/>
          <w:lang w:eastAsia="en-GB"/>
        </w:rPr>
        <w:t>in</w:t>
      </w:r>
      <w:proofErr w:type="gramEnd"/>
      <w:r w:rsidRPr="00303329">
        <w:rPr>
          <w:rFonts w:eastAsia="Times New Roman"/>
          <w:lang w:eastAsia="en-GB"/>
        </w:rPr>
        <w:t xml:space="preserve"> the DEREGISTRATION REQUEST message.</w:t>
      </w:r>
    </w:p>
    <w:p w14:paraId="317BB384" w14:textId="77777777" w:rsidR="008A4AAF" w:rsidRPr="00303329" w:rsidRDefault="008A4AAF" w:rsidP="008A4AAF">
      <w:pPr>
        <w:overflowPunct w:val="0"/>
        <w:autoSpaceDE w:val="0"/>
        <w:autoSpaceDN w:val="0"/>
        <w:adjustRightInd w:val="0"/>
        <w:snapToGrid w:val="0"/>
        <w:textAlignment w:val="baseline"/>
        <w:rPr>
          <w:rFonts w:eastAsia="Times New Roman"/>
          <w:lang w:eastAsia="en-GB"/>
        </w:rPr>
      </w:pPr>
      <w:r w:rsidRPr="00303329">
        <w:rPr>
          <w:rFonts w:eastAsia="Times New Roman"/>
          <w:lang w:eastAsia="en-GB"/>
        </w:rPr>
        <w:t xml:space="preserve">If the network de-registration is triggered because the </w:t>
      </w:r>
      <w:r w:rsidRPr="00303329">
        <w:rPr>
          <w:rFonts w:eastAsia="Times New Roman"/>
          <w:lang w:eastAsia="zh-CN"/>
        </w:rPr>
        <w:t>AMF</w:t>
      </w:r>
      <w:r w:rsidRPr="00303329">
        <w:rPr>
          <w:rFonts w:eastAsia="Times New Roman"/>
          <w:lang w:eastAsia="en-GB"/>
        </w:rPr>
        <w:t xml:space="preserve"> </w:t>
      </w:r>
      <w:r w:rsidRPr="00303329">
        <w:rPr>
          <w:rFonts w:eastAsia="Times New Roman"/>
          <w:lang w:eastAsia="zh-CN"/>
        </w:rPr>
        <w:t xml:space="preserve">determines </w:t>
      </w:r>
      <w:r w:rsidRPr="00303329">
        <w:rPr>
          <w:rFonts w:eastAsia="Times New Roman"/>
          <w:lang w:val="en-US" w:eastAsia="zh-CN"/>
        </w:rPr>
        <w:t xml:space="preserve">that the UE </w:t>
      </w:r>
      <w:r w:rsidRPr="00303329">
        <w:rPr>
          <w:rFonts w:eastAsia="Times New Roman"/>
          <w:lang w:eastAsia="en-GB"/>
        </w:rPr>
        <w:t>operating as an IAB-node by subscription is not authorized</w:t>
      </w:r>
      <w:r w:rsidRPr="00303329">
        <w:rPr>
          <w:rFonts w:eastAsia="Times New Roman"/>
          <w:lang w:val="en-US" w:eastAsia="zh-CN"/>
        </w:rPr>
        <w:t xml:space="preserve"> for </w:t>
      </w:r>
      <w:r w:rsidRPr="00303329">
        <w:rPr>
          <w:rFonts w:eastAsia="Times New Roman"/>
          <w:lang w:eastAsia="en-GB"/>
        </w:rPr>
        <w:t>IAB-node</w:t>
      </w:r>
      <w:r w:rsidRPr="00303329">
        <w:rPr>
          <w:rFonts w:eastAsia="Times New Roman"/>
          <w:lang w:val="en-US" w:eastAsia="en-GB"/>
        </w:rPr>
        <w:t xml:space="preserve"> operation</w:t>
      </w:r>
      <w:r w:rsidRPr="00303329">
        <w:rPr>
          <w:rFonts w:eastAsia="Times New Roman"/>
          <w:lang w:eastAsia="zh-CN"/>
        </w:rPr>
        <w:t>, the AMF</w:t>
      </w:r>
      <w:r w:rsidRPr="00303329">
        <w:rPr>
          <w:rFonts w:eastAsia="Times New Roman"/>
          <w:lang w:eastAsia="en-GB"/>
        </w:rPr>
        <w:t xml:space="preserve"> shall set the 5GMM cause value to #</w:t>
      </w:r>
      <w:r w:rsidRPr="00303329">
        <w:rPr>
          <w:rFonts w:eastAsia="Times New Roman"/>
          <w:lang w:val="en-US" w:eastAsia="en-GB"/>
        </w:rPr>
        <w:t>36</w:t>
      </w:r>
      <w:r w:rsidRPr="00303329">
        <w:rPr>
          <w:rFonts w:eastAsia="Times New Roman"/>
          <w:lang w:eastAsia="en-GB"/>
        </w:rPr>
        <w:t xml:space="preserve"> "IAB-node operation</w:t>
      </w:r>
      <w:r w:rsidRPr="00303329">
        <w:rPr>
          <w:rFonts w:eastAsia="Times New Roman"/>
          <w:lang w:val="en-US" w:eastAsia="en-GB"/>
        </w:rPr>
        <w:t xml:space="preserve"> not</w:t>
      </w:r>
      <w:r w:rsidRPr="00303329">
        <w:rPr>
          <w:rFonts w:eastAsia="Times New Roman"/>
          <w:lang w:eastAsia="en-GB"/>
        </w:rPr>
        <w:t xml:space="preserve"> authorized" in the DEREGISTRATION REQUEST message.</w:t>
      </w:r>
    </w:p>
    <w:p w14:paraId="71A2A92A" w14:textId="77777777" w:rsidR="008A4AAF" w:rsidRPr="00303329" w:rsidRDefault="008A4AAF" w:rsidP="008A4AAF">
      <w:pPr>
        <w:overflowPunct w:val="0"/>
        <w:autoSpaceDE w:val="0"/>
        <w:autoSpaceDN w:val="0"/>
        <w:adjustRightInd w:val="0"/>
        <w:textAlignment w:val="baseline"/>
        <w:rPr>
          <w:rFonts w:eastAsia="Times New Roman"/>
          <w:lang w:eastAsia="en-GB"/>
        </w:rPr>
      </w:pPr>
      <w:bookmarkStart w:id="11" w:name="_Hlk143774686"/>
      <w:r w:rsidRPr="00303329">
        <w:rPr>
          <w:rFonts w:eastAsia="Times New Roman"/>
          <w:lang w:eastAsia="en-GB"/>
        </w:rPr>
        <w:t>If the network de-registration is triggered for a UE operating as MBSR due to the UE no longer being allowed to operate as MBSR based on the UE subscription and the local policy, and:</w:t>
      </w:r>
    </w:p>
    <w:p w14:paraId="0840A4C6" w14:textId="77777777" w:rsidR="008A4AAF" w:rsidRPr="00303329" w:rsidRDefault="008A4AAF" w:rsidP="008A4AAF">
      <w:pPr>
        <w:ind w:left="568" w:hanging="284"/>
        <w:rPr>
          <w:rFonts w:eastAsia="맑은 고딕"/>
        </w:rPr>
      </w:pPr>
      <w:r w:rsidRPr="00303329">
        <w:rPr>
          <w:rFonts w:eastAsia="맑은 고딕"/>
        </w:rPr>
        <w:t>a)</w:t>
      </w:r>
      <w:r w:rsidRPr="00303329">
        <w:rPr>
          <w:rFonts w:eastAsia="맑은 고딕"/>
        </w:rPr>
        <w:tab/>
      </w:r>
      <w:proofErr w:type="gramStart"/>
      <w:r w:rsidRPr="00303329">
        <w:rPr>
          <w:rFonts w:eastAsia="맑은 고딕"/>
        </w:rPr>
        <w:t>if</w:t>
      </w:r>
      <w:proofErr w:type="gramEnd"/>
      <w:r w:rsidRPr="00303329">
        <w:rPr>
          <w:rFonts w:eastAsia="맑은 고딕"/>
        </w:rPr>
        <w:t xml:space="preserve"> the UE is allowed to operate as a UE, then the network shall indicate "re-</w:t>
      </w:r>
      <w:r w:rsidRPr="00303329">
        <w:rPr>
          <w:rFonts w:eastAsia="맑은 고딕" w:hint="eastAsia"/>
        </w:rPr>
        <w:t>registration</w:t>
      </w:r>
      <w:r w:rsidRPr="00303329">
        <w:rPr>
          <w:rFonts w:eastAsia="맑은 고딕"/>
        </w:rPr>
        <w:t xml:space="preserve"> required" in the De-registration type IE of the DEREGISTRATION REQUEST message; or</w:t>
      </w:r>
    </w:p>
    <w:p w14:paraId="32FE04CA" w14:textId="77777777" w:rsidR="008A4AAF" w:rsidRPr="00303329" w:rsidRDefault="008A4AAF" w:rsidP="008A4AAF">
      <w:pPr>
        <w:ind w:left="568" w:hanging="284"/>
        <w:rPr>
          <w:rFonts w:eastAsia="Times New Roman"/>
          <w:lang w:eastAsia="en-GB"/>
        </w:rPr>
      </w:pPr>
      <w:r w:rsidRPr="00303329">
        <w:rPr>
          <w:rFonts w:eastAsia="맑은 고딕"/>
        </w:rPr>
        <w:t>b)</w:t>
      </w:r>
      <w:r w:rsidRPr="00303329">
        <w:rPr>
          <w:rFonts w:eastAsia="맑은 고딕"/>
        </w:rPr>
        <w:tab/>
      </w:r>
      <w:proofErr w:type="gramStart"/>
      <w:r w:rsidRPr="00303329">
        <w:rPr>
          <w:rFonts w:eastAsia="맑은 고딕"/>
        </w:rPr>
        <w:t>if</w:t>
      </w:r>
      <w:proofErr w:type="gramEnd"/>
      <w:r w:rsidRPr="00303329">
        <w:rPr>
          <w:rFonts w:eastAsia="맑은 고딕"/>
        </w:rPr>
        <w:t xml:space="preserve"> the UE is not allowed to operate as a UE, then the network shall indicate "re-registration not required" in the De-registration type IE of the DEREGISTRATION REQUEST message based on the local policy.</w:t>
      </w:r>
    </w:p>
    <w:bookmarkEnd w:id="11"/>
    <w:p w14:paraId="560A9073" w14:textId="77777777" w:rsidR="008A4AAF" w:rsidRPr="00303329" w:rsidRDefault="008A4AAF" w:rsidP="008A4AAF">
      <w:pPr>
        <w:overflowPunct w:val="0"/>
        <w:autoSpaceDE w:val="0"/>
        <w:autoSpaceDN w:val="0"/>
        <w:adjustRightInd w:val="0"/>
        <w:textAlignment w:val="baseline"/>
        <w:rPr>
          <w:rFonts w:eastAsia="Times New Roman"/>
          <w:lang w:eastAsia="en-GB"/>
        </w:rPr>
      </w:pPr>
      <w:r w:rsidRPr="00303329">
        <w:rPr>
          <w:rFonts w:eastAsia="Times New Roman"/>
          <w:lang w:eastAsia="en-GB"/>
        </w:rPr>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6E546829" w14:textId="77777777" w:rsidR="008A4AAF" w:rsidRDefault="008A4AAF" w:rsidP="008A4AAF">
      <w:pPr>
        <w:overflowPunct w:val="0"/>
        <w:autoSpaceDE w:val="0"/>
        <w:autoSpaceDN w:val="0"/>
        <w:adjustRightInd w:val="0"/>
        <w:textAlignment w:val="baseline"/>
        <w:rPr>
          <w:ins w:id="12" w:author="서경주/5G/6G표준Lab(SR)/삼성전자" w:date="2024-08-12T21:17:00Z"/>
          <w:rFonts w:eastAsia="Times New Roman"/>
          <w:lang w:eastAsia="en-GB"/>
        </w:rPr>
      </w:pPr>
      <w:r w:rsidRPr="00303329">
        <w:rPr>
          <w:rFonts w:eastAsia="Times New Roman" w:hint="eastAsia"/>
          <w:lang w:eastAsia="en-GB"/>
        </w:rPr>
        <w:t>T</w:t>
      </w:r>
      <w:r w:rsidRPr="00303329">
        <w:rPr>
          <w:rFonts w:eastAsia="Times New Roman" w:hint="eastAsia"/>
          <w:lang w:eastAsia="ko-KR"/>
        </w:rPr>
        <w:t xml:space="preserve">he </w:t>
      </w:r>
      <w:r w:rsidRPr="00303329">
        <w:rPr>
          <w:rFonts w:eastAsia="Times New Roman"/>
          <w:lang w:eastAsia="ko-KR"/>
        </w:rPr>
        <w:t>AMF</w:t>
      </w:r>
      <w:r w:rsidRPr="00303329">
        <w:rPr>
          <w:rFonts w:eastAsia="Times New Roman" w:hint="eastAsia"/>
          <w:lang w:eastAsia="ko-KR"/>
        </w:rPr>
        <w:t xml:space="preserve"> shall </w:t>
      </w:r>
      <w:r w:rsidRPr="00303329">
        <w:rPr>
          <w:rFonts w:eastAsia="Times New Roman" w:hint="eastAsia"/>
          <w:lang w:eastAsia="zh-CN"/>
        </w:rPr>
        <w:t>trigger the SMF to</w:t>
      </w:r>
      <w:r w:rsidRPr="00303329">
        <w:rPr>
          <w:rFonts w:eastAsia="Times New Roman"/>
          <w:lang w:eastAsia="en-GB"/>
        </w:rPr>
        <w:t xml:space="preserve"> release locally the </w:t>
      </w:r>
      <w:r w:rsidRPr="00303329">
        <w:rPr>
          <w:rFonts w:eastAsia="Times New Roman" w:hint="eastAsia"/>
          <w:lang w:eastAsia="en-GB"/>
        </w:rPr>
        <w:t>PDU session</w:t>
      </w:r>
      <w:r w:rsidRPr="00303329">
        <w:rPr>
          <w:rFonts w:eastAsia="Times New Roman"/>
          <w:lang w:eastAsia="en-GB"/>
        </w:rPr>
        <w:t>(s)</w:t>
      </w:r>
      <w:r w:rsidRPr="00303329">
        <w:rPr>
          <w:rFonts w:eastAsia="Times New Roman" w:hint="eastAsia"/>
          <w:lang w:eastAsia="en-GB"/>
        </w:rPr>
        <w:t xml:space="preserve"> over the indicated </w:t>
      </w:r>
      <w:proofErr w:type="gramStart"/>
      <w:r w:rsidRPr="00303329">
        <w:rPr>
          <w:rFonts w:eastAsia="Times New Roman" w:hint="eastAsia"/>
          <w:lang w:eastAsia="en-GB"/>
        </w:rPr>
        <w:t>access(</w:t>
      </w:r>
      <w:proofErr w:type="spellStart"/>
      <w:proofErr w:type="gramEnd"/>
      <w:r w:rsidRPr="00303329">
        <w:rPr>
          <w:rFonts w:eastAsia="Times New Roman" w:hint="eastAsia"/>
          <w:lang w:eastAsia="en-GB"/>
        </w:rPr>
        <w:t>es</w:t>
      </w:r>
      <w:proofErr w:type="spellEnd"/>
      <w:r w:rsidRPr="00303329">
        <w:rPr>
          <w:rFonts w:eastAsia="Times New Roman" w:hint="eastAsia"/>
          <w:lang w:eastAsia="en-GB"/>
        </w:rPr>
        <w:t>)</w:t>
      </w:r>
      <w:r w:rsidRPr="00303329">
        <w:rPr>
          <w:rFonts w:eastAsia="Times New Roman"/>
          <w:lang w:eastAsia="en-GB"/>
        </w:rPr>
        <w:t xml:space="preserve">, if any, for the UE and enter state </w:t>
      </w:r>
      <w:r w:rsidRPr="00303329">
        <w:rPr>
          <w:rFonts w:eastAsia="Times New Roman" w:hint="eastAsia"/>
          <w:lang w:eastAsia="en-GB"/>
        </w:rPr>
        <w:t>5G</w:t>
      </w:r>
      <w:r w:rsidRPr="00303329">
        <w:rPr>
          <w:rFonts w:eastAsia="Times New Roman"/>
          <w:lang w:eastAsia="en-GB"/>
        </w:rPr>
        <w:t>MM-DEREGISTERED-INITIATED. If a PDU session is associated with one or more multicast MBS sessions, the SMF shall consider the UE as removed from the associated multicast MBS sessions.</w:t>
      </w:r>
    </w:p>
    <w:p w14:paraId="372CEBAD" w14:textId="77777777" w:rsidR="008A4AAF" w:rsidRPr="00303329" w:rsidRDefault="008A4AAF" w:rsidP="008A4AAF">
      <w:pPr>
        <w:overflowPunct w:val="0"/>
        <w:autoSpaceDE w:val="0"/>
        <w:autoSpaceDN w:val="0"/>
        <w:adjustRightInd w:val="0"/>
        <w:textAlignment w:val="baseline"/>
        <w:rPr>
          <w:rFonts w:eastAsia="Times New Roman"/>
          <w:lang w:eastAsia="en-GB"/>
        </w:rPr>
      </w:pPr>
      <w:ins w:id="13" w:author="서경주/5G/6G표준Lab(SR)/삼성전자" w:date="2024-08-12T21:17:00Z">
        <w:r w:rsidRPr="00303329">
          <w:rPr>
            <w:rFonts w:eastAsia="Times New Roman"/>
            <w:lang w:eastAsia="en-GB"/>
          </w:rPr>
          <w:t>If the network de-registration is triggered due to the UE that was not allowed based on the RAT restriction, then the network shall indicate "NG-RAN/E-UTRAN/UTRAN is restricted or not restricted" in the RAT restriction IE of the DEREGISTRATION REQUEST message.</w:t>
        </w:r>
      </w:ins>
    </w:p>
    <w:p w14:paraId="515A0C36" w14:textId="77777777" w:rsidR="008A4AAF" w:rsidRPr="00303329" w:rsidRDefault="008A4AAF" w:rsidP="008A4A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3329">
        <w:rPr>
          <w:rFonts w:ascii="Arial" w:eastAsia="Times New Roman" w:hAnsi="Arial"/>
          <w:b/>
          <w:lang w:eastAsia="en-GB"/>
        </w:rPr>
        <w:object w:dxaOrig="9750" w:dyaOrig="2775" w14:anchorId="16848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114.45pt" o:ole="">
            <v:imagedata r:id="rId12" o:title=""/>
          </v:shape>
          <o:OLEObject Type="Embed" ProgID="Visio.Drawing.11" ShapeID="_x0000_i1025" DrawAspect="Content" ObjectID="_1785004541" r:id="rId13"/>
        </w:object>
      </w:r>
    </w:p>
    <w:p w14:paraId="06934E95" w14:textId="77777777" w:rsidR="008A4AAF" w:rsidRPr="00303329" w:rsidRDefault="008A4AAF" w:rsidP="008A4AAF">
      <w:pPr>
        <w:keepLines/>
        <w:overflowPunct w:val="0"/>
        <w:autoSpaceDE w:val="0"/>
        <w:autoSpaceDN w:val="0"/>
        <w:adjustRightInd w:val="0"/>
        <w:spacing w:after="240"/>
        <w:jc w:val="center"/>
        <w:textAlignment w:val="baseline"/>
        <w:rPr>
          <w:rFonts w:ascii="Arial" w:eastAsia="Times New Roman" w:hAnsi="Arial"/>
          <w:b/>
          <w:lang w:eastAsia="en-GB"/>
        </w:rPr>
      </w:pPr>
      <w:bookmarkStart w:id="14" w:name="_CRFigure5_5_2_3_1_1"/>
      <w:r w:rsidRPr="00303329">
        <w:rPr>
          <w:rFonts w:ascii="Arial" w:eastAsia="Times New Roman" w:hAnsi="Arial"/>
          <w:b/>
          <w:lang w:eastAsia="en-GB"/>
        </w:rPr>
        <w:t>Figure </w:t>
      </w:r>
      <w:bookmarkEnd w:id="14"/>
      <w:r w:rsidRPr="00303329">
        <w:rPr>
          <w:rFonts w:ascii="Arial" w:eastAsia="Times New Roman" w:hAnsi="Arial"/>
          <w:b/>
          <w:lang w:eastAsia="en-GB"/>
        </w:rPr>
        <w:t>5</w:t>
      </w:r>
      <w:r w:rsidRPr="00303329">
        <w:rPr>
          <w:rFonts w:ascii="Arial" w:eastAsia="Times New Roman" w:hAnsi="Arial" w:hint="eastAsia"/>
          <w:b/>
          <w:lang w:eastAsia="en-GB"/>
        </w:rPr>
        <w:t>.</w:t>
      </w:r>
      <w:r w:rsidRPr="00303329">
        <w:rPr>
          <w:rFonts w:ascii="Arial" w:eastAsia="Times New Roman" w:hAnsi="Arial"/>
          <w:b/>
          <w:lang w:eastAsia="en-GB"/>
        </w:rPr>
        <w:t>5</w:t>
      </w:r>
      <w:r w:rsidRPr="00303329">
        <w:rPr>
          <w:rFonts w:ascii="Arial" w:eastAsia="Times New Roman" w:hAnsi="Arial" w:hint="eastAsia"/>
          <w:b/>
          <w:lang w:eastAsia="en-GB"/>
        </w:rPr>
        <w:t>.</w:t>
      </w:r>
      <w:r w:rsidRPr="00303329">
        <w:rPr>
          <w:rFonts w:ascii="Arial" w:eastAsia="Times New Roman" w:hAnsi="Arial"/>
          <w:b/>
          <w:lang w:eastAsia="en-GB"/>
        </w:rPr>
        <w:t>2</w:t>
      </w:r>
      <w:r w:rsidRPr="00303329">
        <w:rPr>
          <w:rFonts w:ascii="Arial" w:eastAsia="Times New Roman" w:hAnsi="Arial" w:hint="eastAsia"/>
          <w:b/>
          <w:lang w:eastAsia="en-GB"/>
        </w:rPr>
        <w:t>.3.1</w:t>
      </w:r>
      <w:r w:rsidRPr="00303329">
        <w:rPr>
          <w:rFonts w:ascii="Arial" w:eastAsia="Times New Roman" w:hAnsi="Arial"/>
          <w:b/>
          <w:lang w:eastAsia="en-GB"/>
        </w:rPr>
        <w:t>.</w:t>
      </w:r>
      <w:r w:rsidRPr="00303329">
        <w:rPr>
          <w:rFonts w:ascii="Arial" w:eastAsia="Times New Roman" w:hAnsi="Arial" w:hint="eastAsia"/>
          <w:b/>
          <w:lang w:eastAsia="en-GB"/>
        </w:rPr>
        <w:t>1</w:t>
      </w:r>
      <w:r w:rsidRPr="00303329">
        <w:rPr>
          <w:rFonts w:ascii="Arial" w:eastAsia="Times New Roman" w:hAnsi="Arial"/>
          <w:b/>
          <w:lang w:eastAsia="en-GB"/>
        </w:rPr>
        <w:t>: Network-initiated de-registration procedure</w:t>
      </w:r>
    </w:p>
    <w:p w14:paraId="38DCDDBB" w14:textId="77777777" w:rsidR="00BF1757" w:rsidRDefault="00BF1757">
      <w:pPr>
        <w:rPr>
          <w:noProof/>
        </w:rPr>
      </w:pPr>
    </w:p>
    <w:sectPr w:rsidR="00BF17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9A43" w14:textId="77777777" w:rsidR="00F6053F" w:rsidRDefault="00F6053F">
      <w:r>
        <w:separator/>
      </w:r>
    </w:p>
  </w:endnote>
  <w:endnote w:type="continuationSeparator" w:id="0">
    <w:p w14:paraId="39B16E3B" w14:textId="77777777" w:rsidR="00F6053F" w:rsidRDefault="00F6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022AD" w14:textId="77777777" w:rsidR="00F6053F" w:rsidRDefault="00F6053F">
      <w:r>
        <w:separator/>
      </w:r>
    </w:p>
  </w:footnote>
  <w:footnote w:type="continuationSeparator" w:id="0">
    <w:p w14:paraId="7A1041A0" w14:textId="77777777" w:rsidR="00F6053F" w:rsidRDefault="00F6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BBF"/>
    <w:rsid w:val="001710B6"/>
    <w:rsid w:val="00192C46"/>
    <w:rsid w:val="001A08B3"/>
    <w:rsid w:val="001A7B60"/>
    <w:rsid w:val="001B52F0"/>
    <w:rsid w:val="001B7A65"/>
    <w:rsid w:val="001D39FB"/>
    <w:rsid w:val="001E41F3"/>
    <w:rsid w:val="00221571"/>
    <w:rsid w:val="00230D07"/>
    <w:rsid w:val="00245874"/>
    <w:rsid w:val="0026004D"/>
    <w:rsid w:val="002640DD"/>
    <w:rsid w:val="00275D12"/>
    <w:rsid w:val="00284FEB"/>
    <w:rsid w:val="002860C4"/>
    <w:rsid w:val="002B5741"/>
    <w:rsid w:val="002D14C0"/>
    <w:rsid w:val="002E472E"/>
    <w:rsid w:val="00305409"/>
    <w:rsid w:val="00305F43"/>
    <w:rsid w:val="003609EF"/>
    <w:rsid w:val="0036231A"/>
    <w:rsid w:val="00374DD4"/>
    <w:rsid w:val="003E1A36"/>
    <w:rsid w:val="003F3722"/>
    <w:rsid w:val="0040553D"/>
    <w:rsid w:val="00410371"/>
    <w:rsid w:val="00416780"/>
    <w:rsid w:val="004242F1"/>
    <w:rsid w:val="0042640D"/>
    <w:rsid w:val="00453F3E"/>
    <w:rsid w:val="004A548C"/>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4AAF"/>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1D51"/>
    <w:rsid w:val="00BB5DFC"/>
    <w:rsid w:val="00BD279D"/>
    <w:rsid w:val="00BD6BB8"/>
    <w:rsid w:val="00BF175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053F"/>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772E-3ECC-4C7B-BD17-D6ACCA2C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23</cp:revision>
  <cp:lastPrinted>1900-01-01T00:00:00Z</cp:lastPrinted>
  <dcterms:created xsi:type="dcterms:W3CDTF">2023-01-09T13:03:00Z</dcterms:created>
  <dcterms:modified xsi:type="dcterms:W3CDTF">2024-08-12T12:47:00Z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