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2B30A" w14:textId="327083A6" w:rsidR="00D007FC" w:rsidRDefault="00D007FC" w:rsidP="00D007FC">
      <w:pPr>
        <w:pStyle w:val="CRCoverPage"/>
        <w:tabs>
          <w:tab w:val="right" w:pos="9639"/>
        </w:tabs>
        <w:spacing w:after="0"/>
        <w:rPr>
          <w:b/>
          <w:i/>
          <w:noProof/>
          <w:sz w:val="28"/>
        </w:rPr>
      </w:pPr>
      <w:r>
        <w:rPr>
          <w:b/>
          <w:noProof/>
          <w:sz w:val="24"/>
        </w:rPr>
        <w:t>3GPP TSG-CT WG1 Meeting #150</w:t>
      </w:r>
      <w:r>
        <w:rPr>
          <w:b/>
          <w:i/>
          <w:noProof/>
          <w:sz w:val="28"/>
        </w:rPr>
        <w:tab/>
      </w:r>
      <w:r w:rsidR="00CF650F" w:rsidRPr="00CF650F">
        <w:rPr>
          <w:b/>
          <w:noProof/>
          <w:sz w:val="24"/>
        </w:rPr>
        <w:t>C1-244130</w:t>
      </w:r>
    </w:p>
    <w:p w14:paraId="50113C1D" w14:textId="258B4487" w:rsidR="00F06B16" w:rsidRDefault="00D007FC" w:rsidP="00D007FC">
      <w:pPr>
        <w:pStyle w:val="CRCoverPage"/>
        <w:outlineLvl w:val="0"/>
        <w:rPr>
          <w:b/>
          <w:noProof/>
          <w:sz w:val="24"/>
        </w:rPr>
      </w:pPr>
      <w:r>
        <w:rPr>
          <w:b/>
          <w:noProof/>
          <w:sz w:val="24"/>
        </w:rPr>
        <w:t>Maastricht, Netherlands, 19-23 August 2024</w:t>
      </w:r>
    </w:p>
    <w:p w14:paraId="235B85F7" w14:textId="77777777" w:rsidR="00D007FC" w:rsidRPr="00EE6897" w:rsidRDefault="00D007FC" w:rsidP="00D007FC">
      <w:pPr>
        <w:pStyle w:val="CRCoverPage"/>
        <w:outlineLvl w:val="0"/>
        <w:rPr>
          <w:b/>
          <w:noProof/>
          <w:sz w:val="24"/>
        </w:rPr>
      </w:pPr>
    </w:p>
    <w:p w14:paraId="484BE995" w14:textId="2D5247B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C2F88">
        <w:rPr>
          <w:rFonts w:ascii="Arial" w:hAnsi="Arial" w:cs="Arial"/>
          <w:b/>
          <w:bCs/>
        </w:rPr>
        <w:t>Ericsson</w:t>
      </w:r>
    </w:p>
    <w:p w14:paraId="234CD7C4" w14:textId="3E096DF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C2F88">
        <w:rPr>
          <w:rFonts w:ascii="Arial" w:hAnsi="Arial" w:cs="Arial"/>
          <w:b/>
          <w:bCs/>
        </w:rPr>
        <w:t>Dis</w:t>
      </w:r>
      <w:r w:rsidR="00B47D25">
        <w:rPr>
          <w:rFonts w:ascii="Arial" w:hAnsi="Arial" w:cs="Arial"/>
          <w:b/>
          <w:bCs/>
        </w:rPr>
        <w:t>c</w:t>
      </w:r>
      <w:r w:rsidR="006C2F88">
        <w:rPr>
          <w:rFonts w:ascii="Arial" w:hAnsi="Arial" w:cs="Arial"/>
          <w:b/>
          <w:bCs/>
        </w:rPr>
        <w:t>ussion on l</w:t>
      </w:r>
      <w:r w:rsidR="006C2F88" w:rsidRPr="006C2F88">
        <w:rPr>
          <w:rFonts w:ascii="Arial" w:hAnsi="Arial" w:cs="Arial"/>
          <w:b/>
          <w:bCs/>
        </w:rPr>
        <w:t>ocalized services in SNPN and voice centric UEs</w:t>
      </w:r>
    </w:p>
    <w:p w14:paraId="55FE3D7D" w14:textId="5C956AE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C2F88">
        <w:rPr>
          <w:rFonts w:ascii="Arial" w:hAnsi="Arial" w:cs="Arial"/>
          <w:b/>
          <w:bCs/>
        </w:rPr>
        <w:t>18.2.5</w:t>
      </w:r>
    </w:p>
    <w:p w14:paraId="1589C299" w14:textId="6B3324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2B145442" w14:textId="10787336" w:rsidR="006C2F88" w:rsidRDefault="006C2F88">
      <w:pPr>
        <w:rPr>
          <w:rFonts w:ascii="Arial" w:hAnsi="Arial" w:cs="Arial"/>
          <w:b/>
          <w:bCs/>
        </w:rPr>
      </w:pPr>
      <w:r>
        <w:rPr>
          <w:rFonts w:ascii="Arial" w:hAnsi="Arial" w:cs="Arial"/>
          <w:b/>
          <w:bCs/>
        </w:rPr>
        <w:t>1. Abstract</w:t>
      </w:r>
    </w:p>
    <w:p w14:paraId="7CFA9937" w14:textId="5DDC5C30" w:rsidR="006C2F88" w:rsidRDefault="006C2F88" w:rsidP="006C2F88">
      <w:r>
        <w:t>This document identifies that an SNPN is not able to provide localized services in SNPN to voice centric UEs, and proposes a solution.</w:t>
      </w:r>
    </w:p>
    <w:p w14:paraId="73EB6E31" w14:textId="77777777" w:rsidR="006C2F88" w:rsidRPr="006C2F88" w:rsidRDefault="006C2F88" w:rsidP="006C2F88"/>
    <w:p w14:paraId="3B50FA4F" w14:textId="1D55AFC5" w:rsidR="006C2F88" w:rsidRDefault="006C2F88">
      <w:pPr>
        <w:rPr>
          <w:rFonts w:ascii="Arial" w:hAnsi="Arial" w:cs="Arial"/>
          <w:b/>
          <w:bCs/>
        </w:rPr>
      </w:pPr>
      <w:r>
        <w:rPr>
          <w:rFonts w:ascii="Arial" w:hAnsi="Arial" w:cs="Arial"/>
          <w:b/>
          <w:bCs/>
        </w:rPr>
        <w:t>2. Discussion</w:t>
      </w:r>
    </w:p>
    <w:p w14:paraId="36E5DD00" w14:textId="26AFEBD5" w:rsidR="00BA7713" w:rsidRDefault="006C2F88" w:rsidP="006C2F88">
      <w:r>
        <w:t>When a voice centric UE supports 3GPP access only, the UE selects an SNPN over 3GPP access, and IMS voice is not available over 3GPP access, then the UE disables the N1 mode capability for 3GPP access and insert</w:t>
      </w:r>
      <w:r w:rsidR="00B8400F">
        <w:t>s</w:t>
      </w:r>
      <w:r>
        <w:t xml:space="preserve"> the SNPN into "list of SNPNs where voice service was not possible in N1 mode". Since usage of SNPN is not specified for other RATs, the UE perform</w:t>
      </w:r>
      <w:r w:rsidR="00B8400F">
        <w:t>s</w:t>
      </w:r>
      <w:r>
        <w:t xml:space="preserve"> SNPN selection and select</w:t>
      </w:r>
      <w:r w:rsidR="00B8400F">
        <w:t>s</w:t>
      </w:r>
      <w:r>
        <w:t xml:space="preserve"> another SNPN, if available.</w:t>
      </w:r>
      <w:r w:rsidR="00BA7713">
        <w:t xml:space="preserve"> </w:t>
      </w:r>
    </w:p>
    <w:p w14:paraId="09CDF6FA" w14:textId="77777777" w:rsidR="00BA7713" w:rsidRDefault="00BA7713" w:rsidP="006C2F88"/>
    <w:p w14:paraId="155BB4AC" w14:textId="2B5C2A42" w:rsidR="006C2F88" w:rsidRDefault="006C2F88" w:rsidP="006C2F88">
      <w:r>
        <w:t xml:space="preserve">This also applies when the selected </w:t>
      </w:r>
      <w:r w:rsidRPr="0048260D">
        <w:t xml:space="preserve">SNPN </w:t>
      </w:r>
      <w:r>
        <w:t>is an SNPN selected for localized services in SNPN.</w:t>
      </w:r>
    </w:p>
    <w:p w14:paraId="3EC071ED" w14:textId="77777777" w:rsidR="00C636F8" w:rsidRDefault="00C636F8" w:rsidP="006C2F88"/>
    <w:p w14:paraId="77E8F990" w14:textId="179D173D" w:rsidR="006C2F88" w:rsidRDefault="00C636F8" w:rsidP="006C2F88">
      <w:r>
        <w:t xml:space="preserve">Therefore, </w:t>
      </w:r>
      <w:r w:rsidR="00A40FBD">
        <w:t xml:space="preserve">when providing a UE </w:t>
      </w:r>
      <w:r w:rsidR="006C2F88">
        <w:t>with a localized service in SNPN</w:t>
      </w:r>
      <w:r w:rsidR="00A40FBD">
        <w:t xml:space="preserve">, </w:t>
      </w:r>
      <w:r w:rsidR="00A40FBD">
        <w:t>in order to keep a voice centric UE</w:t>
      </w:r>
      <w:r w:rsidR="006C2F88">
        <w:t>, the SNPN also needs to provide IMS voice</w:t>
      </w:r>
      <w:r w:rsidR="00A40FBD">
        <w:t xml:space="preserve"> to the voice centric UE</w:t>
      </w:r>
      <w:r w:rsidR="006C2F88">
        <w:t>.</w:t>
      </w:r>
    </w:p>
    <w:p w14:paraId="5744414A" w14:textId="77777777" w:rsidR="00BA7713" w:rsidRDefault="00BA7713" w:rsidP="006C2F88"/>
    <w:p w14:paraId="713EF4BE" w14:textId="39502B0B" w:rsidR="00BA7713" w:rsidRDefault="00BB53CF" w:rsidP="00BA7713">
      <w:r w:rsidRPr="00BB53CF">
        <w:rPr>
          <w:b/>
          <w:bCs/>
        </w:rPr>
        <w:t>Observation-1:</w:t>
      </w:r>
      <w:r w:rsidRPr="00BB53CF">
        <w:t xml:space="preserve"> In order to serve a voice centric UE, the SNPN providing localized services in SNPN also needs to provide IMS voice. </w:t>
      </w:r>
    </w:p>
    <w:p w14:paraId="3FBAF80F" w14:textId="77777777" w:rsidR="006C2F88" w:rsidRDefault="006C2F88" w:rsidP="006C2F88"/>
    <w:p w14:paraId="02CB1CE9" w14:textId="654D9749" w:rsidR="006C2F88" w:rsidRDefault="006C2F88" w:rsidP="006C2F88">
      <w:r>
        <w:t xml:space="preserve">IMS voice </w:t>
      </w:r>
      <w:r w:rsidR="00C636F8">
        <w:t>is</w:t>
      </w:r>
      <w:r>
        <w:t xml:space="preserve"> </w:t>
      </w:r>
      <w:r w:rsidR="00C636F8">
        <w:t xml:space="preserve">generally </w:t>
      </w:r>
      <w:r>
        <w:t>provided in entire SNPN, without being bound in time. In such case, IMS voice does not fit definition of localized services in SNPN, as in TS 23.122:</w:t>
      </w:r>
    </w:p>
    <w:p w14:paraId="4520D8BB" w14:textId="77777777" w:rsidR="006C2F88" w:rsidRDefault="006C2F88" w:rsidP="006C2F88">
      <w:r>
        <w:t>---------------</w:t>
      </w:r>
    </w:p>
    <w:p w14:paraId="5B47123C" w14:textId="77777777" w:rsidR="00C636F8" w:rsidRPr="00D27A95" w:rsidRDefault="00C636F8" w:rsidP="00C636F8">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398FE1E6" w14:textId="77777777" w:rsidR="006C2F88" w:rsidRDefault="006C2F88" w:rsidP="006C2F88">
      <w:r>
        <w:t>---------------</w:t>
      </w:r>
    </w:p>
    <w:p w14:paraId="31725739" w14:textId="77777777" w:rsidR="00BA7713" w:rsidRDefault="00BA7713" w:rsidP="006C2F88">
      <w:pPr>
        <w:rPr>
          <w:b/>
          <w:bCs/>
        </w:rPr>
      </w:pPr>
    </w:p>
    <w:p w14:paraId="145343DB" w14:textId="77777777" w:rsidR="00FC4F2A" w:rsidRDefault="00FC4F2A" w:rsidP="00FC4F2A">
      <w:r w:rsidRPr="00C636F8">
        <w:rPr>
          <w:b/>
          <w:bCs/>
        </w:rPr>
        <w:t>Observation-</w:t>
      </w:r>
      <w:r>
        <w:rPr>
          <w:b/>
          <w:bCs/>
        </w:rPr>
        <w:t>2</w:t>
      </w:r>
      <w:r>
        <w:t>: IMS voice is NOT a localized service in SNPN.</w:t>
      </w:r>
    </w:p>
    <w:p w14:paraId="2A13473C" w14:textId="77777777" w:rsidR="006C2F88" w:rsidRDefault="006C2F88" w:rsidP="006C2F88"/>
    <w:p w14:paraId="40A08411" w14:textId="50140C3E" w:rsidR="006C2F88" w:rsidRDefault="006C2F88" w:rsidP="006C2F88">
      <w:r>
        <w:t xml:space="preserve">However, </w:t>
      </w:r>
      <w:r w:rsidR="00BA7713">
        <w:t xml:space="preserve">providing localized services in SNPN and services </w:t>
      </w:r>
      <w:r w:rsidR="00E42B97">
        <w:t>which are NOT a localized service in SNPN</w:t>
      </w:r>
      <w:r w:rsidR="00BA7713">
        <w:t>, in the same SNPN</w:t>
      </w:r>
      <w:r w:rsidR="00A40FBD">
        <w:t xml:space="preserve"> and the same location</w:t>
      </w:r>
      <w:r w:rsidR="00FC4F2A">
        <w:t>,</w:t>
      </w:r>
      <w:r w:rsidR="00BA7713">
        <w:t xml:space="preserve"> </w:t>
      </w:r>
      <w:r>
        <w:t>is precluded by</w:t>
      </w:r>
      <w:r w:rsidR="00BA7713">
        <w:t xml:space="preserve"> TS 23.122 stating</w:t>
      </w:r>
      <w:r>
        <w:t>:</w:t>
      </w:r>
    </w:p>
    <w:p w14:paraId="68F74DA6" w14:textId="77777777" w:rsidR="006C2F88" w:rsidRDefault="006C2F88" w:rsidP="006C2F88">
      <w:r>
        <w:t>---------------</w:t>
      </w:r>
    </w:p>
    <w:p w14:paraId="14435868" w14:textId="77777777" w:rsidR="00BA7713" w:rsidRPr="003D026A" w:rsidRDefault="00BA7713" w:rsidP="00BA7713">
      <w:pPr>
        <w:pStyle w:val="NO"/>
        <w:rPr>
          <w:lang w:val="en-US"/>
        </w:rPr>
      </w:pPr>
      <w:r w:rsidRPr="003D026A">
        <w:rPr>
          <w:noProof/>
        </w:rPr>
        <w:t>NOTE 3</w:t>
      </w:r>
      <w:r>
        <w:rPr>
          <w:noProof/>
        </w:rPr>
        <w:t>E</w:t>
      </w:r>
      <w:r w:rsidRPr="003D026A">
        <w:rPr>
          <w:noProof/>
        </w:rPr>
        <w:t>:</w:t>
      </w:r>
      <w:r>
        <w:rPr>
          <w:noProof/>
        </w:rPr>
        <w:tab/>
        <w:t>In this release of the specification, it is assumed that same SNPN does not provide both non-localized services and localized services in the same location.</w:t>
      </w:r>
    </w:p>
    <w:p w14:paraId="0718EE0F" w14:textId="77777777" w:rsidR="006C2F88" w:rsidRDefault="006C2F88" w:rsidP="006C2F88">
      <w:r>
        <w:t>---------------</w:t>
      </w:r>
    </w:p>
    <w:p w14:paraId="61261A41" w14:textId="77777777" w:rsidR="00BA7713" w:rsidRDefault="00BA7713" w:rsidP="006C2F88"/>
    <w:p w14:paraId="69D03581" w14:textId="77777777" w:rsidR="00FC4F2A" w:rsidRDefault="00FC4F2A" w:rsidP="00FC4F2A">
      <w:r w:rsidRPr="00C636F8">
        <w:rPr>
          <w:b/>
          <w:bCs/>
        </w:rPr>
        <w:t>Observation-</w:t>
      </w:r>
      <w:r>
        <w:rPr>
          <w:b/>
          <w:bCs/>
        </w:rPr>
        <w:t>3</w:t>
      </w:r>
      <w:r>
        <w:t xml:space="preserve">: SNPN providing both (a) a localized service in SNPN and (b) IMS voice (which is NOT a localized service in SNPN), is precluded </w:t>
      </w:r>
      <w:bookmarkStart w:id="0" w:name="_Hlk173497734"/>
      <w:r>
        <w:t xml:space="preserve">by NOTE 3E </w:t>
      </w:r>
      <w:bookmarkEnd w:id="0"/>
      <w:r>
        <w:t xml:space="preserve">in TS 23.122. </w:t>
      </w:r>
    </w:p>
    <w:p w14:paraId="6FF2BB86" w14:textId="77777777" w:rsidR="00B317C0" w:rsidRDefault="00B317C0" w:rsidP="00BA7713"/>
    <w:p w14:paraId="7372CCFA" w14:textId="4C2B0E7D" w:rsidR="00B317C0" w:rsidRDefault="00FB12A1" w:rsidP="00BA7713">
      <w:r>
        <w:t>Given that smartphones used by human users are generally voice centric UEs, and g</w:t>
      </w:r>
      <w:r w:rsidR="00B317C0">
        <w:t xml:space="preserve">iven </w:t>
      </w:r>
      <w:r w:rsidR="002C65D1">
        <w:t xml:space="preserve">Observation-1 and Observation-3, </w:t>
      </w:r>
      <w:r w:rsidR="00B317C0">
        <w:t xml:space="preserve">the NOTE 3E </w:t>
      </w:r>
      <w:r>
        <w:t xml:space="preserve">prevents </w:t>
      </w:r>
      <w:r w:rsidR="00982FEC">
        <w:t>deployments of localized services in SNPN</w:t>
      </w:r>
      <w:r>
        <w:t xml:space="preserve"> to human users</w:t>
      </w:r>
      <w:r w:rsidR="00982FEC">
        <w:t>.</w:t>
      </w:r>
    </w:p>
    <w:p w14:paraId="581CC556" w14:textId="77777777" w:rsidR="00982FEC" w:rsidRDefault="00982FEC" w:rsidP="00BA7713"/>
    <w:p w14:paraId="3DFC1AFF" w14:textId="1E93D25E" w:rsidR="009A5EFD" w:rsidRDefault="00FC4F2A" w:rsidP="009A5EFD">
      <w:r w:rsidRPr="00C636F8">
        <w:rPr>
          <w:b/>
          <w:bCs/>
        </w:rPr>
        <w:t>Observation-</w:t>
      </w:r>
      <w:r>
        <w:rPr>
          <w:b/>
          <w:bCs/>
        </w:rPr>
        <w:t>4</w:t>
      </w:r>
      <w:r>
        <w:t>: Precluding SNPN providing both (a) a localized service in SNPN and (b) IMS voice (which is NOT a localized service in SNPN)</w:t>
      </w:r>
      <w:r w:rsidR="00B05D40">
        <w:t xml:space="preserve"> in NOTE 3E in TS 23.122</w:t>
      </w:r>
      <w:r>
        <w:t xml:space="preserve">, prevents deployment of localized services in SNPN for human users with smarphones. </w:t>
      </w:r>
    </w:p>
    <w:p w14:paraId="55F2D800" w14:textId="77777777" w:rsidR="00FC4F2A" w:rsidRDefault="00FC4F2A" w:rsidP="009A5EFD"/>
    <w:p w14:paraId="678BAD3D" w14:textId="6032DD86" w:rsidR="00982FEC" w:rsidRDefault="00B317C0" w:rsidP="00B317C0">
      <w:r>
        <w:t xml:space="preserve">The NOTE 3E above was introduced by TS 23.122 CR 1222 (C1-243574) and was justified </w:t>
      </w:r>
      <w:r w:rsidR="00982FEC">
        <w:t>as follows:</w:t>
      </w:r>
    </w:p>
    <w:p w14:paraId="3701CB91" w14:textId="77777777" w:rsidR="00982FEC" w:rsidRDefault="00982FEC" w:rsidP="00B317C0"/>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82FEC" w14:paraId="1A542C40" w14:textId="77777777" w:rsidTr="002F6B59">
        <w:trPr>
          <w:trHeight w:val="578"/>
        </w:trPr>
        <w:tc>
          <w:tcPr>
            <w:tcW w:w="2694" w:type="dxa"/>
            <w:tcBorders>
              <w:top w:val="single" w:sz="4" w:space="0" w:color="auto"/>
              <w:left w:val="single" w:sz="4" w:space="0" w:color="auto"/>
            </w:tcBorders>
          </w:tcPr>
          <w:p w14:paraId="3B2742D4" w14:textId="77777777" w:rsidR="00982FEC" w:rsidRDefault="00982FEC" w:rsidP="002F6B5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C3B97E1" w14:textId="77777777" w:rsidR="00982FEC" w:rsidRDefault="00982FEC" w:rsidP="002F6B59">
            <w:pPr>
              <w:pStyle w:val="CRCoverPage"/>
              <w:spacing w:after="0"/>
              <w:ind w:left="102"/>
              <w:rPr>
                <w:lang w:eastAsia="zh-CN"/>
              </w:rPr>
            </w:pPr>
            <w:r>
              <w:rPr>
                <w:lang w:eastAsia="zh-CN"/>
              </w:rPr>
              <w:t>T</w:t>
            </w:r>
            <w:r>
              <w:t>he network needs to take different handling for the congestion control when the UE is registered with the SNPN providing access for localized services in SNPN.</w:t>
            </w:r>
            <w:r>
              <w:rPr>
                <w:rFonts w:hint="eastAsia"/>
                <w:lang w:eastAsia="zh-CN"/>
              </w:rPr>
              <w:t xml:space="preserve"> </w:t>
            </w:r>
            <w:r>
              <w:rPr>
                <w:lang w:eastAsia="zh-CN"/>
              </w:rPr>
              <w:t>However the AMF is not able to do that.</w:t>
            </w:r>
          </w:p>
          <w:p w14:paraId="453E93EA" w14:textId="77777777" w:rsidR="00982FEC" w:rsidRDefault="00982FEC" w:rsidP="002F6B59">
            <w:pPr>
              <w:pStyle w:val="CRCoverPage"/>
              <w:spacing w:after="0"/>
              <w:ind w:left="102"/>
              <w:rPr>
                <w:lang w:eastAsia="zh-CN"/>
              </w:rPr>
            </w:pPr>
          </w:p>
          <w:p w14:paraId="0CBD578B" w14:textId="77777777" w:rsidR="00982FEC" w:rsidRDefault="00982FEC" w:rsidP="002F6B59">
            <w:pPr>
              <w:pStyle w:val="CRCoverPage"/>
              <w:spacing w:after="0"/>
              <w:ind w:left="102"/>
            </w:pPr>
            <w:r>
              <w:rPr>
                <w:rFonts w:hint="eastAsia"/>
                <w:lang w:eastAsia="zh-CN"/>
              </w:rPr>
              <w:t>I</w:t>
            </w:r>
            <w:r>
              <w:rPr>
                <w:lang w:eastAsia="zh-CN"/>
              </w:rPr>
              <w:t>n addition, it is rare that same SNPN provides both non-localized services and localized services in the same location.</w:t>
            </w:r>
          </w:p>
          <w:p w14:paraId="56D439AD" w14:textId="77777777" w:rsidR="00982FEC" w:rsidRPr="00F02726" w:rsidRDefault="00982FEC" w:rsidP="002F6B59">
            <w:pPr>
              <w:pStyle w:val="CRCoverPage"/>
              <w:spacing w:after="0"/>
              <w:ind w:left="102"/>
              <w:rPr>
                <w:lang w:eastAsia="zh-CN"/>
              </w:rPr>
            </w:pPr>
          </w:p>
          <w:p w14:paraId="26B574F2" w14:textId="77777777" w:rsidR="00982FEC" w:rsidRPr="00BF3022" w:rsidRDefault="00982FEC" w:rsidP="002F6B59">
            <w:pPr>
              <w:pStyle w:val="CRCoverPage"/>
              <w:spacing w:after="0"/>
              <w:ind w:left="102"/>
            </w:pPr>
            <w:r>
              <w:rPr>
                <w:lang w:eastAsia="zh-CN"/>
              </w:rPr>
              <w:t xml:space="preserve">So it proposes to clarify </w:t>
            </w:r>
            <w:r>
              <w:rPr>
                <w:noProof/>
              </w:rPr>
              <w:t>same SNPN cannot provide both non-localized services and localized services in the same location.</w:t>
            </w:r>
          </w:p>
        </w:tc>
      </w:tr>
    </w:tbl>
    <w:p w14:paraId="0E046241" w14:textId="77777777" w:rsidR="00982FEC" w:rsidRDefault="00982FEC" w:rsidP="00B317C0"/>
    <w:p w14:paraId="046D040E" w14:textId="1595425B" w:rsidR="0071797F" w:rsidRDefault="0071797F" w:rsidP="0071797F">
      <w:r>
        <w:t>For 2nd paragraph of "</w:t>
      </w:r>
      <w:r w:rsidRPr="00D24B21">
        <w:rPr>
          <w:i/>
          <w:iCs/>
        </w:rPr>
        <w:t>Reason for change</w:t>
      </w:r>
      <w:r>
        <w:t xml:space="preserve">" of TS 23.122 CR 1222 (C1-243574), it can be seen based </w:t>
      </w:r>
      <w:r w:rsidR="005D6C71">
        <w:t>i</w:t>
      </w:r>
      <w:r>
        <w:t>n Observation-1 and Observation-2 that "</w:t>
      </w:r>
      <w:r w:rsidRPr="00982FEC">
        <w:rPr>
          <w:i/>
          <w:iCs/>
        </w:rPr>
        <w:t>it is rare that same SNPN provides both non-localized services and localized services in the same location.</w:t>
      </w:r>
      <w:r>
        <w:t>" is not true when localized services in SNPN are provided by the SNPN to a voice centric UE.</w:t>
      </w:r>
    </w:p>
    <w:p w14:paraId="65413027" w14:textId="77777777" w:rsidR="0071797F" w:rsidRDefault="0071797F" w:rsidP="0071797F"/>
    <w:p w14:paraId="63497AB1" w14:textId="6425ABBE" w:rsidR="00717EC3" w:rsidRDefault="00717EC3" w:rsidP="00B317C0">
      <w:r>
        <w:t>For</w:t>
      </w:r>
      <w:r w:rsidR="00B317C0">
        <w:t xml:space="preserve"> </w:t>
      </w:r>
      <w:r w:rsidR="00D24B21">
        <w:t>1st paragraph of "</w:t>
      </w:r>
      <w:r w:rsidR="00D24B21" w:rsidRPr="00D24B21">
        <w:rPr>
          <w:i/>
          <w:iCs/>
        </w:rPr>
        <w:t>Reason for change</w:t>
      </w:r>
      <w:r w:rsidR="00D24B21">
        <w:t xml:space="preserve">" of TS 23.122 CR 1222 (C1-243574), it can be seen in TS 24.501 (see text below) that </w:t>
      </w:r>
      <w:r>
        <w:t xml:space="preserve">as long as the UE selects an SNPN which is </w:t>
      </w:r>
      <w:r w:rsidRPr="00717EC3">
        <w:rPr>
          <w:rFonts w:hint="eastAsia"/>
          <w:i/>
          <w:iCs/>
          <w:u w:val="single"/>
          <w:lang w:eastAsia="zh-CN"/>
        </w:rPr>
        <w:t>the</w:t>
      </w:r>
      <w:r w:rsidRPr="00717EC3">
        <w:rPr>
          <w:rFonts w:hint="eastAsia"/>
          <w:i/>
          <w:iCs/>
          <w:u w:val="single"/>
          <w:lang w:eastAsia="ko-KR"/>
        </w:rPr>
        <w:t xml:space="preserve"> SNPN selected for </w:t>
      </w:r>
      <w:r w:rsidRPr="00717EC3">
        <w:rPr>
          <w:rFonts w:hint="eastAsia"/>
          <w:i/>
          <w:iCs/>
          <w:u w:val="single"/>
          <w:lang w:eastAsia="zh-TW"/>
        </w:rPr>
        <w:t>localized services in SNPN</w:t>
      </w:r>
      <w:r>
        <w:t xml:space="preserve">, it does not matter whether the UE </w:t>
      </w:r>
      <w:r w:rsidR="00D24B21">
        <w:t xml:space="preserve">is </w:t>
      </w:r>
      <w:r w:rsidR="00E33789">
        <w:t xml:space="preserve">provided with </w:t>
      </w:r>
      <w:r w:rsidR="00D24B21" w:rsidRPr="00D24B21">
        <w:t>any additional services which are NOT localized services in SNPN</w:t>
      </w:r>
      <w:r w:rsidR="00D24B21">
        <w:t>.</w:t>
      </w:r>
    </w:p>
    <w:p w14:paraId="5F5EDB23" w14:textId="256A1977" w:rsidR="00717EC3" w:rsidRDefault="00717EC3" w:rsidP="00B317C0">
      <w:r>
        <w:t>-----------------</w:t>
      </w:r>
    </w:p>
    <w:p w14:paraId="618F220F" w14:textId="77777777" w:rsidR="00717EC3" w:rsidRPr="00717EC3" w:rsidRDefault="00717EC3" w:rsidP="00717EC3">
      <w:pPr>
        <w:rPr>
          <w:i/>
          <w:iCs/>
        </w:rPr>
      </w:pPr>
      <w:r w:rsidRPr="00717EC3">
        <w:rPr>
          <w:i/>
          <w:iCs/>
        </w:rPr>
        <w:t>If the initial registration request is rejected due to general NAS level mobility management congestion control for</w:t>
      </w:r>
      <w:r w:rsidRPr="00717EC3">
        <w:rPr>
          <w:rFonts w:hint="eastAsia"/>
          <w:i/>
          <w:iCs/>
          <w:lang w:eastAsia="ko-KR"/>
        </w:rPr>
        <w:t xml:space="preserve"> </w:t>
      </w:r>
      <w:r w:rsidRPr="00717EC3">
        <w:rPr>
          <w:rFonts w:hint="eastAsia"/>
          <w:i/>
          <w:iCs/>
          <w:u w:val="single"/>
          <w:lang w:eastAsia="zh-CN"/>
        </w:rPr>
        <w:t>the</w:t>
      </w:r>
      <w:r w:rsidRPr="00717EC3">
        <w:rPr>
          <w:rFonts w:hint="eastAsia"/>
          <w:i/>
          <w:iCs/>
          <w:u w:val="single"/>
          <w:lang w:eastAsia="ko-KR"/>
        </w:rPr>
        <w:t xml:space="preserve"> SNPN selected for </w:t>
      </w:r>
      <w:r w:rsidRPr="00717EC3">
        <w:rPr>
          <w:rFonts w:hint="eastAsia"/>
          <w:i/>
          <w:iCs/>
          <w:u w:val="single"/>
          <w:lang w:eastAsia="zh-TW"/>
        </w:rPr>
        <w:t>localized services in SNPN</w:t>
      </w:r>
      <w:r w:rsidRPr="00717EC3">
        <w:rPr>
          <w:i/>
          <w:iCs/>
          <w:lang w:eastAsia="zh-TW"/>
        </w:rPr>
        <w:t xml:space="preserve"> </w:t>
      </w:r>
      <w:r w:rsidRPr="00717EC3">
        <w:rPr>
          <w:i/>
          <w:iCs/>
        </w:rPr>
        <w:t>(see 3GPP TS 23.122 [5]), the network may set</w:t>
      </w:r>
      <w:r w:rsidRPr="00717EC3">
        <w:rPr>
          <w:rFonts w:hint="eastAsia"/>
          <w:i/>
          <w:iCs/>
          <w:lang w:eastAsia="ko-KR"/>
        </w:rPr>
        <w:t xml:space="preserve"> an appropriate cause value other than</w:t>
      </w:r>
      <w:r w:rsidRPr="00717EC3">
        <w:rPr>
          <w:i/>
          <w:iCs/>
        </w:rPr>
        <w:t xml:space="preserve"> 5GMM cause value to #22 "congestion" and does not assign a value for back-off timer T3346.</w:t>
      </w:r>
    </w:p>
    <w:p w14:paraId="5B20642E" w14:textId="7D66133F" w:rsidR="00717EC3" w:rsidRDefault="00717EC3" w:rsidP="00B317C0">
      <w:r>
        <w:t>-----------------</w:t>
      </w:r>
    </w:p>
    <w:p w14:paraId="00FE6534" w14:textId="77777777" w:rsidR="00520BF2" w:rsidRDefault="00520BF2" w:rsidP="00B317C0"/>
    <w:p w14:paraId="241889F6" w14:textId="26D6A290" w:rsidR="0071797F" w:rsidRDefault="0071797F" w:rsidP="00B317C0">
      <w:bookmarkStart w:id="1" w:name="_Hlk173500328"/>
      <w:r w:rsidRPr="00520BF2">
        <w:rPr>
          <w:b/>
          <w:bCs/>
        </w:rPr>
        <w:t>Observation-5</w:t>
      </w:r>
      <w:r w:rsidRPr="00520BF2">
        <w:t>: If the UE select</w:t>
      </w:r>
      <w:r>
        <w:t>s</w:t>
      </w:r>
      <w:r w:rsidRPr="00520BF2">
        <w:t xml:space="preserve"> an SNPN which is </w:t>
      </w:r>
      <w:r w:rsidRPr="00520BF2">
        <w:rPr>
          <w:rFonts w:hint="eastAsia"/>
        </w:rPr>
        <w:t>the SNPN selected for localized services in SNPN</w:t>
      </w:r>
      <w:r w:rsidRPr="00520BF2">
        <w:t xml:space="preserve">, then AMF's behaviour is not influenced by providing </w:t>
      </w:r>
      <w:r>
        <w:t xml:space="preserve">the UE with </w:t>
      </w:r>
      <w:bookmarkStart w:id="2" w:name="_Hlk173499885"/>
      <w:r>
        <w:t>any additional services which are NOT localized services in SNPN</w:t>
      </w:r>
      <w:bookmarkEnd w:id="2"/>
      <w:r w:rsidRPr="00520BF2">
        <w:t>.</w:t>
      </w:r>
      <w:bookmarkEnd w:id="1"/>
    </w:p>
    <w:p w14:paraId="21781B72" w14:textId="77777777" w:rsidR="0071797F" w:rsidRDefault="0071797F" w:rsidP="00B317C0"/>
    <w:p w14:paraId="4CB7CE92" w14:textId="52BC9464" w:rsidR="0071797F" w:rsidRDefault="0071797F" w:rsidP="00B317C0">
      <w:r>
        <w:t xml:space="preserve">Moreover, </w:t>
      </w:r>
      <w:r w:rsidR="00127F8A">
        <w:t>TS 23.501 annex N lists several methods how to deploy localized services</w:t>
      </w:r>
      <w:r w:rsidR="00C81E3E">
        <w:t xml:space="preserve"> in SNPN</w:t>
      </w:r>
      <w:r w:rsidR="00127F8A">
        <w:t>. I</w:t>
      </w:r>
      <w:r w:rsidR="000624ED">
        <w:t xml:space="preserve">n </w:t>
      </w:r>
      <w:r>
        <w:t>"</w:t>
      </w:r>
      <w:r w:rsidRPr="00B317C0">
        <w:rPr>
          <w:i/>
          <w:iCs/>
        </w:rPr>
        <w:t xml:space="preserve">dedicated S-NSSAI </w:t>
      </w:r>
      <w:r w:rsidR="000562F5">
        <w:rPr>
          <w:i/>
          <w:iCs/>
        </w:rPr>
        <w:t xml:space="preserve">... </w:t>
      </w:r>
      <w:r w:rsidRPr="00B317C0">
        <w:rPr>
          <w:i/>
          <w:iCs/>
        </w:rPr>
        <w:t>used for the Localized Service</w:t>
      </w:r>
      <w:r>
        <w:t xml:space="preserve">" deployment method mentioned in TS 23.501 annex N, AMF </w:t>
      </w:r>
      <w:r w:rsidRPr="0071797F">
        <w:rPr>
          <w:u w:val="single"/>
        </w:rPr>
        <w:t>can</w:t>
      </w:r>
      <w:r>
        <w:t xml:space="preserve"> determine whether the UE </w:t>
      </w:r>
      <w:r w:rsidR="000624ED">
        <w:t xml:space="preserve">selected the SNPN as </w:t>
      </w:r>
      <w:r w:rsidR="000624ED" w:rsidRPr="001B32DA">
        <w:rPr>
          <w:rFonts w:hint="eastAsia"/>
          <w:i/>
          <w:iCs/>
          <w:lang w:eastAsia="zh-CN"/>
        </w:rPr>
        <w:t>the</w:t>
      </w:r>
      <w:r w:rsidR="000624ED" w:rsidRPr="001B32DA">
        <w:rPr>
          <w:rFonts w:hint="eastAsia"/>
          <w:i/>
          <w:iCs/>
          <w:lang w:eastAsia="ko-KR"/>
        </w:rPr>
        <w:t xml:space="preserve"> SNPN selected for </w:t>
      </w:r>
      <w:r w:rsidR="000624ED" w:rsidRPr="001B32DA">
        <w:rPr>
          <w:rFonts w:hint="eastAsia"/>
          <w:i/>
          <w:iCs/>
          <w:lang w:eastAsia="zh-TW"/>
        </w:rPr>
        <w:t>localized services in SNPN</w:t>
      </w:r>
      <w:r w:rsidR="000624ED" w:rsidRPr="000624ED">
        <w:rPr>
          <w:lang w:eastAsia="zh-TW"/>
        </w:rPr>
        <w:t xml:space="preserve"> or not</w:t>
      </w:r>
      <w:r>
        <w:t>. When localized services in SNPN are deployed using "</w:t>
      </w:r>
      <w:r w:rsidRPr="00B317C0">
        <w:rPr>
          <w:i/>
          <w:iCs/>
        </w:rPr>
        <w:t xml:space="preserve">dedicated S-NSSAI </w:t>
      </w:r>
      <w:r w:rsidR="000562F5">
        <w:rPr>
          <w:i/>
          <w:iCs/>
        </w:rPr>
        <w:t xml:space="preserve">... </w:t>
      </w:r>
      <w:r w:rsidRPr="00B317C0">
        <w:rPr>
          <w:i/>
          <w:iCs/>
        </w:rPr>
        <w:t>used for the Localized Service</w:t>
      </w:r>
      <w:r>
        <w:t xml:space="preserve">", </w:t>
      </w:r>
      <w:r w:rsidR="000624ED">
        <w:t xml:space="preserve">if the UE wants to be provided with localized services in SNPN, </w:t>
      </w:r>
      <w:r>
        <w:t xml:space="preserve">the UE </w:t>
      </w:r>
      <w:r w:rsidR="000624ED">
        <w:t xml:space="preserve">would select </w:t>
      </w:r>
      <w:r w:rsidR="000624ED" w:rsidRPr="001B32DA">
        <w:rPr>
          <w:rFonts w:hint="eastAsia"/>
          <w:i/>
          <w:iCs/>
          <w:lang w:eastAsia="zh-CN"/>
        </w:rPr>
        <w:t>the</w:t>
      </w:r>
      <w:r w:rsidR="000624ED" w:rsidRPr="001B32DA">
        <w:rPr>
          <w:rFonts w:hint="eastAsia"/>
          <w:i/>
          <w:iCs/>
          <w:lang w:eastAsia="ko-KR"/>
        </w:rPr>
        <w:t xml:space="preserve"> SNPN selected for </w:t>
      </w:r>
      <w:r w:rsidR="000624ED" w:rsidRPr="001B32DA">
        <w:rPr>
          <w:rFonts w:hint="eastAsia"/>
          <w:i/>
          <w:iCs/>
          <w:lang w:eastAsia="zh-TW"/>
        </w:rPr>
        <w:t>localized services in SNPN</w:t>
      </w:r>
      <w:r w:rsidR="000624ED" w:rsidRPr="000624ED">
        <w:rPr>
          <w:lang w:eastAsia="zh-TW"/>
        </w:rPr>
        <w:t xml:space="preserve"> and </w:t>
      </w:r>
      <w:r w:rsidR="000624ED">
        <w:t>include "</w:t>
      </w:r>
      <w:r w:rsidR="000624ED" w:rsidRPr="00B317C0">
        <w:rPr>
          <w:i/>
          <w:iCs/>
        </w:rPr>
        <w:t xml:space="preserve">dedicated S-NSSAI </w:t>
      </w:r>
      <w:r w:rsidR="000562F5">
        <w:rPr>
          <w:i/>
          <w:iCs/>
        </w:rPr>
        <w:t xml:space="preserve">... </w:t>
      </w:r>
      <w:r w:rsidR="000624ED" w:rsidRPr="00B317C0">
        <w:rPr>
          <w:i/>
          <w:iCs/>
        </w:rPr>
        <w:t>used for the Localized Service</w:t>
      </w:r>
      <w:r w:rsidR="000624ED">
        <w:t xml:space="preserve">" in </w:t>
      </w:r>
      <w:r>
        <w:t>the requested NSSAI.</w:t>
      </w:r>
      <w:r w:rsidR="001B32DA">
        <w:t xml:space="preserve"> </w:t>
      </w:r>
      <w:r w:rsidR="000562F5">
        <w:t>If the "</w:t>
      </w:r>
      <w:r w:rsidR="000562F5" w:rsidRPr="00B317C0">
        <w:rPr>
          <w:i/>
          <w:iCs/>
        </w:rPr>
        <w:t xml:space="preserve">dedicated S-NSSAI </w:t>
      </w:r>
      <w:r w:rsidR="000562F5">
        <w:rPr>
          <w:i/>
          <w:iCs/>
        </w:rPr>
        <w:t xml:space="preserve">.. </w:t>
      </w:r>
      <w:r w:rsidR="000562F5" w:rsidRPr="00B317C0">
        <w:rPr>
          <w:i/>
          <w:iCs/>
        </w:rPr>
        <w:t>used for the Localized Service</w:t>
      </w:r>
      <w:r w:rsidR="000562F5">
        <w:t xml:space="preserve">" is authorized for the UE, </w:t>
      </w:r>
      <w:r w:rsidR="00127F8A">
        <w:t>the AMF can decide to apply the congestion control</w:t>
      </w:r>
      <w:r w:rsidR="00610056">
        <w:t xml:space="preserve"> applicable in </w:t>
      </w:r>
      <w:r w:rsidR="00610056" w:rsidRPr="001B32DA">
        <w:rPr>
          <w:rFonts w:hint="eastAsia"/>
          <w:i/>
          <w:iCs/>
          <w:lang w:eastAsia="zh-CN"/>
        </w:rPr>
        <w:t>the</w:t>
      </w:r>
      <w:r w:rsidR="00610056" w:rsidRPr="001B32DA">
        <w:rPr>
          <w:rFonts w:hint="eastAsia"/>
          <w:i/>
          <w:iCs/>
          <w:lang w:eastAsia="ko-KR"/>
        </w:rPr>
        <w:t xml:space="preserve"> SNPN selected for </w:t>
      </w:r>
      <w:r w:rsidR="00610056" w:rsidRPr="001B32DA">
        <w:rPr>
          <w:rFonts w:hint="eastAsia"/>
          <w:i/>
          <w:iCs/>
          <w:lang w:eastAsia="zh-TW"/>
        </w:rPr>
        <w:t>localized services in SNPN</w:t>
      </w:r>
      <w:r w:rsidR="00127F8A">
        <w:t>.</w:t>
      </w:r>
    </w:p>
    <w:p w14:paraId="010F46C8" w14:textId="77777777" w:rsidR="0071797F" w:rsidRDefault="0071797F" w:rsidP="0071797F"/>
    <w:p w14:paraId="293894FA" w14:textId="3ECE707E" w:rsidR="00520BF2" w:rsidRDefault="0071797F" w:rsidP="00C15255">
      <w:r w:rsidRPr="00520BF2">
        <w:rPr>
          <w:b/>
          <w:bCs/>
        </w:rPr>
        <w:t>Observation-</w:t>
      </w:r>
      <w:r>
        <w:rPr>
          <w:b/>
          <w:bCs/>
        </w:rPr>
        <w:t>6</w:t>
      </w:r>
      <w:r w:rsidRPr="00520BF2">
        <w:t xml:space="preserve">: </w:t>
      </w:r>
      <w:r>
        <w:t xml:space="preserve">In some deployment scenarios for localized services in SNPN, the AMF is able to distinguish (a) UEs </w:t>
      </w:r>
      <w:r w:rsidR="00631043">
        <w:t xml:space="preserve">which want to use </w:t>
      </w:r>
      <w:r>
        <w:t xml:space="preserve">localized services in SNPN and possibly additional services which are NOT localized services in SNPN, and (b) UEs </w:t>
      </w:r>
      <w:r w:rsidR="00631043">
        <w:t xml:space="preserve">which want to use </w:t>
      </w:r>
      <w:r>
        <w:t>services other than localized services in SNPN</w:t>
      </w:r>
      <w:r w:rsidR="00631043">
        <w:t xml:space="preserve"> only</w:t>
      </w:r>
      <w:r w:rsidRPr="00520BF2">
        <w:t>.</w:t>
      </w:r>
    </w:p>
    <w:p w14:paraId="14D1D4CB" w14:textId="77777777" w:rsidR="0071797F" w:rsidRDefault="0071797F" w:rsidP="00C15255">
      <w:pPr>
        <w:rPr>
          <w:b/>
          <w:bCs/>
        </w:rPr>
      </w:pPr>
    </w:p>
    <w:p w14:paraId="0F721B54" w14:textId="0F3C75C6" w:rsidR="006C2F88" w:rsidRDefault="00F1583D">
      <w:pPr>
        <w:rPr>
          <w:rFonts w:ascii="Arial" w:hAnsi="Arial" w:cs="Arial"/>
          <w:b/>
          <w:bCs/>
        </w:rPr>
      </w:pPr>
      <w:r>
        <w:rPr>
          <w:rFonts w:ascii="Arial" w:hAnsi="Arial" w:cs="Arial"/>
          <w:b/>
          <w:bCs/>
        </w:rPr>
        <w:t>3</w:t>
      </w:r>
      <w:r w:rsidR="006C2F88">
        <w:rPr>
          <w:rFonts w:ascii="Arial" w:hAnsi="Arial" w:cs="Arial"/>
          <w:b/>
          <w:bCs/>
        </w:rPr>
        <w:t>. Proposa</w:t>
      </w:r>
      <w:r w:rsidR="00650AEE">
        <w:rPr>
          <w:rFonts w:ascii="Arial" w:hAnsi="Arial" w:cs="Arial"/>
          <w:b/>
          <w:bCs/>
        </w:rPr>
        <w:t>l</w:t>
      </w:r>
    </w:p>
    <w:p w14:paraId="36B7FDF4" w14:textId="77777777" w:rsidR="00F1583D" w:rsidRPr="00F1583D" w:rsidRDefault="00F1583D" w:rsidP="00F1583D"/>
    <w:p w14:paraId="49665AF9" w14:textId="48E047EE" w:rsidR="00C15255" w:rsidRDefault="00C10ECC" w:rsidP="00C15255">
      <w:r w:rsidRPr="00B317C0">
        <w:rPr>
          <w:b/>
          <w:bCs/>
        </w:rPr>
        <w:t>Proposal-1</w:t>
      </w:r>
      <w:r>
        <w:t xml:space="preserve">: Enable SNPN to provide both (a) localized services in SNPN and (b) additional services which are NOT localized services in SNPN, </w:t>
      </w:r>
      <w:r w:rsidRPr="00205D3C">
        <w:t>to a served UE</w:t>
      </w:r>
      <w:r>
        <w:t>.</w:t>
      </w:r>
    </w:p>
    <w:p w14:paraId="31FBFB81" w14:textId="77777777" w:rsidR="00C10ECC" w:rsidRDefault="00C10ECC" w:rsidP="00C15255"/>
    <w:p w14:paraId="41708AF4" w14:textId="77777777" w:rsidR="00C10ECC" w:rsidRDefault="00C10ECC" w:rsidP="00C10ECC">
      <w:r w:rsidRPr="00B317C0">
        <w:rPr>
          <w:b/>
          <w:bCs/>
        </w:rPr>
        <w:t>Proposal-2</w:t>
      </w:r>
      <w:r>
        <w:t>: Whether the SNPN serves:</w:t>
      </w:r>
    </w:p>
    <w:p w14:paraId="1B55BE19" w14:textId="77777777" w:rsidR="005F1912" w:rsidRDefault="005F1912" w:rsidP="005F1912">
      <w:bookmarkStart w:id="3" w:name="_Hlk173500895"/>
      <w:r>
        <w:t>a)</w:t>
      </w:r>
      <w:r>
        <w:tab/>
        <w:t>a UE which is provided with localized services in SNPN and optionally also services which are not localized services in the SNPN; and</w:t>
      </w:r>
    </w:p>
    <w:p w14:paraId="3BEB607F" w14:textId="087E2231" w:rsidR="005F1912" w:rsidRDefault="005F1912" w:rsidP="005F1912">
      <w:r>
        <w:t>b)</w:t>
      </w:r>
      <w:r>
        <w:tab/>
        <w:t>a UE which is</w:t>
      </w:r>
      <w:r w:rsidR="001F65D0">
        <w:t xml:space="preserve"> only</w:t>
      </w:r>
      <w:r>
        <w:t xml:space="preserve"> provided with services which are not localized services in the SNPN;</w:t>
      </w:r>
    </w:p>
    <w:bookmarkEnd w:id="3"/>
    <w:p w14:paraId="1DD8F990" w14:textId="6AE70658" w:rsidR="00C15255" w:rsidRDefault="00C10ECC" w:rsidP="005F1912">
      <w:r>
        <w:t>and, if so, how to distinguish those UEs, is deployment specific.</w:t>
      </w:r>
    </w:p>
    <w:p w14:paraId="50DBD50B" w14:textId="77777777" w:rsidR="00C10ECC" w:rsidRDefault="00C10ECC" w:rsidP="00C10ECC"/>
    <w:p w14:paraId="618621EC" w14:textId="09625EBC" w:rsidR="00F1583D" w:rsidRPr="00F1583D" w:rsidRDefault="00F1583D" w:rsidP="00F1583D">
      <w:r>
        <w:t>I</w:t>
      </w:r>
      <w:r w:rsidRPr="00F1583D">
        <w:t>t is prop</w:t>
      </w:r>
      <w:r>
        <w:t>osed to discuss the above and related CRs.</w:t>
      </w:r>
    </w:p>
    <w:p w14:paraId="3DCCC5B1" w14:textId="77777777" w:rsidR="006C2F88" w:rsidRPr="00F1583D" w:rsidRDefault="006C2F88" w:rsidP="00F1583D"/>
    <w:sectPr w:rsidR="006C2F88" w:rsidRPr="00F1583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D6781" w14:textId="77777777" w:rsidR="000C62A5" w:rsidRDefault="000C62A5">
      <w:r>
        <w:separator/>
      </w:r>
    </w:p>
  </w:endnote>
  <w:endnote w:type="continuationSeparator" w:id="0">
    <w:p w14:paraId="29FEB418" w14:textId="77777777" w:rsidR="000C62A5" w:rsidRDefault="000C6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A5287" w14:textId="77777777" w:rsidR="000C62A5" w:rsidRDefault="000C62A5">
      <w:r>
        <w:separator/>
      </w:r>
    </w:p>
  </w:footnote>
  <w:footnote w:type="continuationSeparator" w:id="0">
    <w:p w14:paraId="07D0BC42" w14:textId="77777777" w:rsidR="000C62A5" w:rsidRDefault="000C6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0032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A768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0BC6C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F024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969F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B2E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F2E0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7609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8AC2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769B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12"/>
  </w:num>
  <w:num w:numId="2" w16cid:durableId="1633753767">
    <w:abstractNumId w:val="11"/>
  </w:num>
  <w:num w:numId="3" w16cid:durableId="528221516">
    <w:abstractNumId w:val="10"/>
  </w:num>
  <w:num w:numId="4" w16cid:durableId="1843540940">
    <w:abstractNumId w:val="9"/>
  </w:num>
  <w:num w:numId="5" w16cid:durableId="1012955046">
    <w:abstractNumId w:val="7"/>
  </w:num>
  <w:num w:numId="6" w16cid:durableId="904143549">
    <w:abstractNumId w:val="6"/>
  </w:num>
  <w:num w:numId="7" w16cid:durableId="788015244">
    <w:abstractNumId w:val="5"/>
  </w:num>
  <w:num w:numId="8" w16cid:durableId="986710593">
    <w:abstractNumId w:val="4"/>
  </w:num>
  <w:num w:numId="9" w16cid:durableId="1091663932">
    <w:abstractNumId w:val="8"/>
  </w:num>
  <w:num w:numId="10" w16cid:durableId="235432448">
    <w:abstractNumId w:val="3"/>
  </w:num>
  <w:num w:numId="11" w16cid:durableId="51976005">
    <w:abstractNumId w:val="2"/>
  </w:num>
  <w:num w:numId="12" w16cid:durableId="21707173">
    <w:abstractNumId w:val="1"/>
  </w:num>
  <w:num w:numId="13" w16cid:durableId="1054083833">
    <w:abstractNumId w:val="0"/>
  </w:num>
  <w:num w:numId="14" w16cid:durableId="927622031">
    <w:abstractNumId w:val="8"/>
  </w:num>
  <w:num w:numId="15" w16cid:durableId="560290748">
    <w:abstractNumId w:val="3"/>
  </w:num>
  <w:num w:numId="16" w16cid:durableId="279918206">
    <w:abstractNumId w:val="2"/>
  </w:num>
  <w:num w:numId="17" w16cid:durableId="378407671">
    <w:abstractNumId w:val="1"/>
  </w:num>
  <w:num w:numId="18" w16cid:durableId="1140611546">
    <w:abstractNumId w:val="0"/>
  </w:num>
  <w:num w:numId="19" w16cid:durableId="58477065">
    <w:abstractNumId w:val="8"/>
  </w:num>
  <w:num w:numId="20" w16cid:durableId="596906975">
    <w:abstractNumId w:val="3"/>
  </w:num>
  <w:num w:numId="21" w16cid:durableId="1776752440">
    <w:abstractNumId w:val="2"/>
  </w:num>
  <w:num w:numId="22" w16cid:durableId="435684620">
    <w:abstractNumId w:val="1"/>
  </w:num>
  <w:num w:numId="23" w16cid:durableId="600140763">
    <w:abstractNumId w:val="0"/>
  </w:num>
  <w:num w:numId="24" w16cid:durableId="1399205277">
    <w:abstractNumId w:val="8"/>
  </w:num>
  <w:num w:numId="25" w16cid:durableId="791436392">
    <w:abstractNumId w:val="3"/>
  </w:num>
  <w:num w:numId="26" w16cid:durableId="206378394">
    <w:abstractNumId w:val="2"/>
  </w:num>
  <w:num w:numId="27" w16cid:durableId="1088846437">
    <w:abstractNumId w:val="1"/>
  </w:num>
  <w:num w:numId="28" w16cid:durableId="426535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29D0"/>
    <w:rsid w:val="00046686"/>
    <w:rsid w:val="00046FDD"/>
    <w:rsid w:val="00050925"/>
    <w:rsid w:val="000528AC"/>
    <w:rsid w:val="00054884"/>
    <w:rsid w:val="000562F5"/>
    <w:rsid w:val="00057E1E"/>
    <w:rsid w:val="000624ED"/>
    <w:rsid w:val="00072A7C"/>
    <w:rsid w:val="000775E7"/>
    <w:rsid w:val="0007775C"/>
    <w:rsid w:val="00094F23"/>
    <w:rsid w:val="000967F4"/>
    <w:rsid w:val="000B62FE"/>
    <w:rsid w:val="000C62A5"/>
    <w:rsid w:val="000D6D78"/>
    <w:rsid w:val="000E0429"/>
    <w:rsid w:val="000F6E51"/>
    <w:rsid w:val="00102A24"/>
    <w:rsid w:val="00103FFE"/>
    <w:rsid w:val="00127F8A"/>
    <w:rsid w:val="0013259C"/>
    <w:rsid w:val="00135831"/>
    <w:rsid w:val="001376A6"/>
    <w:rsid w:val="001424CD"/>
    <w:rsid w:val="0014413C"/>
    <w:rsid w:val="00163D28"/>
    <w:rsid w:val="00166A1B"/>
    <w:rsid w:val="00171506"/>
    <w:rsid w:val="00181F38"/>
    <w:rsid w:val="00192B41"/>
    <w:rsid w:val="00197E4A"/>
    <w:rsid w:val="001A31EF"/>
    <w:rsid w:val="001B01F1"/>
    <w:rsid w:val="001B2414"/>
    <w:rsid w:val="001B32DA"/>
    <w:rsid w:val="001B5421"/>
    <w:rsid w:val="001B650D"/>
    <w:rsid w:val="001D0B09"/>
    <w:rsid w:val="001E6729"/>
    <w:rsid w:val="001F65D0"/>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C65D1"/>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0BF2"/>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D6C71"/>
    <w:rsid w:val="005E12F4"/>
    <w:rsid w:val="005E7235"/>
    <w:rsid w:val="005F041C"/>
    <w:rsid w:val="005F1912"/>
    <w:rsid w:val="005F4B34"/>
    <w:rsid w:val="00610056"/>
    <w:rsid w:val="00616E18"/>
    <w:rsid w:val="00623AED"/>
    <w:rsid w:val="0062443C"/>
    <w:rsid w:val="00631043"/>
    <w:rsid w:val="00632157"/>
    <w:rsid w:val="00633971"/>
    <w:rsid w:val="0064121E"/>
    <w:rsid w:val="00650AEE"/>
    <w:rsid w:val="00660354"/>
    <w:rsid w:val="006608E3"/>
    <w:rsid w:val="00665B9B"/>
    <w:rsid w:val="00675557"/>
    <w:rsid w:val="006C2F88"/>
    <w:rsid w:val="006D3D54"/>
    <w:rsid w:val="006E1A49"/>
    <w:rsid w:val="006E1A67"/>
    <w:rsid w:val="006F1B00"/>
    <w:rsid w:val="006F2A5F"/>
    <w:rsid w:val="006F4B7A"/>
    <w:rsid w:val="006F7727"/>
    <w:rsid w:val="00700A59"/>
    <w:rsid w:val="00710142"/>
    <w:rsid w:val="00712E81"/>
    <w:rsid w:val="0071797F"/>
    <w:rsid w:val="00717EC3"/>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5089"/>
    <w:rsid w:val="008F7444"/>
    <w:rsid w:val="0091399A"/>
    <w:rsid w:val="00916F40"/>
    <w:rsid w:val="00926791"/>
    <w:rsid w:val="0093661C"/>
    <w:rsid w:val="00940736"/>
    <w:rsid w:val="00950CF7"/>
    <w:rsid w:val="00960A44"/>
    <w:rsid w:val="009768C3"/>
    <w:rsid w:val="00977C43"/>
    <w:rsid w:val="00982FEC"/>
    <w:rsid w:val="00990EEE"/>
    <w:rsid w:val="00996533"/>
    <w:rsid w:val="009A3833"/>
    <w:rsid w:val="009A5EFD"/>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660A"/>
    <w:rsid w:val="00A37F26"/>
    <w:rsid w:val="00A37F80"/>
    <w:rsid w:val="00A40FBD"/>
    <w:rsid w:val="00A46B3F"/>
    <w:rsid w:val="00A46F30"/>
    <w:rsid w:val="00A61169"/>
    <w:rsid w:val="00A63024"/>
    <w:rsid w:val="00A63C4A"/>
    <w:rsid w:val="00A82FCC"/>
    <w:rsid w:val="00A8518A"/>
    <w:rsid w:val="00A906A4"/>
    <w:rsid w:val="00AA574E"/>
    <w:rsid w:val="00AD324E"/>
    <w:rsid w:val="00AD5B51"/>
    <w:rsid w:val="00AD7B78"/>
    <w:rsid w:val="00AF4118"/>
    <w:rsid w:val="00AF488F"/>
    <w:rsid w:val="00B05D40"/>
    <w:rsid w:val="00B317C0"/>
    <w:rsid w:val="00B3526C"/>
    <w:rsid w:val="00B47534"/>
    <w:rsid w:val="00B47D25"/>
    <w:rsid w:val="00B8400F"/>
    <w:rsid w:val="00B84B54"/>
    <w:rsid w:val="00B92C7D"/>
    <w:rsid w:val="00B93BB2"/>
    <w:rsid w:val="00B9697B"/>
    <w:rsid w:val="00BA46C7"/>
    <w:rsid w:val="00BA4DA4"/>
    <w:rsid w:val="00BA7713"/>
    <w:rsid w:val="00BB53CF"/>
    <w:rsid w:val="00BB7B45"/>
    <w:rsid w:val="00BC0312"/>
    <w:rsid w:val="00BC2E5F"/>
    <w:rsid w:val="00BC481E"/>
    <w:rsid w:val="00BC5AF6"/>
    <w:rsid w:val="00BD3E51"/>
    <w:rsid w:val="00BF0A84"/>
    <w:rsid w:val="00C03706"/>
    <w:rsid w:val="00C03F46"/>
    <w:rsid w:val="00C10ECC"/>
    <w:rsid w:val="00C15255"/>
    <w:rsid w:val="00C159BC"/>
    <w:rsid w:val="00C15A54"/>
    <w:rsid w:val="00C2214E"/>
    <w:rsid w:val="00C2519B"/>
    <w:rsid w:val="00C3782E"/>
    <w:rsid w:val="00C404D1"/>
    <w:rsid w:val="00C42176"/>
    <w:rsid w:val="00C52914"/>
    <w:rsid w:val="00C5567D"/>
    <w:rsid w:val="00C636F8"/>
    <w:rsid w:val="00C63F06"/>
    <w:rsid w:val="00C6590B"/>
    <w:rsid w:val="00C7131F"/>
    <w:rsid w:val="00C81E3E"/>
    <w:rsid w:val="00CA5DB0"/>
    <w:rsid w:val="00CC58ED"/>
    <w:rsid w:val="00CC62E8"/>
    <w:rsid w:val="00CE555E"/>
    <w:rsid w:val="00CF650F"/>
    <w:rsid w:val="00D007FC"/>
    <w:rsid w:val="00D02A1D"/>
    <w:rsid w:val="00D145EC"/>
    <w:rsid w:val="00D24B21"/>
    <w:rsid w:val="00D350BF"/>
    <w:rsid w:val="00D40687"/>
    <w:rsid w:val="00D41EAA"/>
    <w:rsid w:val="00D43C0B"/>
    <w:rsid w:val="00D44A74"/>
    <w:rsid w:val="00D51402"/>
    <w:rsid w:val="00D52822"/>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132F"/>
    <w:rsid w:val="00E33789"/>
    <w:rsid w:val="00E3403D"/>
    <w:rsid w:val="00E363A9"/>
    <w:rsid w:val="00E37442"/>
    <w:rsid w:val="00E413E0"/>
    <w:rsid w:val="00E42B97"/>
    <w:rsid w:val="00E53AE3"/>
    <w:rsid w:val="00E5574A"/>
    <w:rsid w:val="00E610B9"/>
    <w:rsid w:val="00E64FB2"/>
    <w:rsid w:val="00E65662"/>
    <w:rsid w:val="00E81E2C"/>
    <w:rsid w:val="00EB5D2F"/>
    <w:rsid w:val="00EC10EC"/>
    <w:rsid w:val="00ED6080"/>
    <w:rsid w:val="00EE0176"/>
    <w:rsid w:val="00EE6897"/>
    <w:rsid w:val="00EF0942"/>
    <w:rsid w:val="00EF1A58"/>
    <w:rsid w:val="00EF291F"/>
    <w:rsid w:val="00F0218C"/>
    <w:rsid w:val="00F0393B"/>
    <w:rsid w:val="00F06B16"/>
    <w:rsid w:val="00F1342A"/>
    <w:rsid w:val="00F1583D"/>
    <w:rsid w:val="00F313DD"/>
    <w:rsid w:val="00F378BE"/>
    <w:rsid w:val="00F43120"/>
    <w:rsid w:val="00F60AE3"/>
    <w:rsid w:val="00F763A4"/>
    <w:rsid w:val="00F81BA0"/>
    <w:rsid w:val="00F81CF2"/>
    <w:rsid w:val="00F87FD2"/>
    <w:rsid w:val="00F941B8"/>
    <w:rsid w:val="00FA5FA5"/>
    <w:rsid w:val="00FA7424"/>
    <w:rsid w:val="00FA79A7"/>
    <w:rsid w:val="00FB12A1"/>
    <w:rsid w:val="00FC4F2A"/>
    <w:rsid w:val="00FC643D"/>
    <w:rsid w:val="00FD1DAF"/>
    <w:rsid w:val="00FE01B8"/>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
    <w:name w:val="NO"/>
    <w:basedOn w:val="Normal"/>
    <w:link w:val="NOChar"/>
    <w:qFormat/>
    <w:rsid w:val="00BA7713"/>
    <w:pPr>
      <w:keepLines/>
      <w:overflowPunct w:val="0"/>
      <w:autoSpaceDE w:val="0"/>
      <w:autoSpaceDN w:val="0"/>
      <w:adjustRightInd w:val="0"/>
      <w:spacing w:after="180"/>
      <w:ind w:left="1135" w:hanging="851"/>
      <w:textAlignment w:val="baseline"/>
    </w:pPr>
    <w:rPr>
      <w:lang w:eastAsia="en-GB"/>
    </w:rPr>
  </w:style>
  <w:style w:type="character" w:customStyle="1" w:styleId="CommentTextChar">
    <w:name w:val="Comment Text Char"/>
    <w:link w:val="CommentText"/>
    <w:semiHidden/>
    <w:rsid w:val="00C636F8"/>
    <w:rPr>
      <w:rFonts w:ascii="Arial" w:hAnsi="Arial"/>
      <w:lang w:eastAsia="en-US"/>
    </w:rPr>
  </w:style>
  <w:style w:type="character" w:customStyle="1" w:styleId="NOChar">
    <w:name w:val="NO Char"/>
    <w:link w:val="NO"/>
    <w:rsid w:val="00BA7713"/>
  </w:style>
  <w:style w:type="character" w:customStyle="1" w:styleId="CRCoverPageZchn">
    <w:name w:val="CR Cover Page Zchn"/>
    <w:link w:val="CRCoverPage"/>
    <w:locked/>
    <w:rsid w:val="00982FE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2461298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922</Words>
  <Characters>5257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R03</cp:lastModifiedBy>
  <cp:revision>14</cp:revision>
  <cp:lastPrinted>2001-04-23T09:30:00Z</cp:lastPrinted>
  <dcterms:created xsi:type="dcterms:W3CDTF">2024-08-05T10:39:00Z</dcterms:created>
  <dcterms:modified xsi:type="dcterms:W3CDTF">2024-08-09T07:24:00Z</dcterms:modified>
</cp:coreProperties>
</file>