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Tr="00602AEA">
        <w:tc>
          <w:tcPr>
            <w:tcW w:w="10423" w:type="dxa"/>
            <w:tcBorders>
              <w:top w:val="nil"/>
              <w:left w:val="nil"/>
              <w:bottom w:val="nil"/>
              <w:right w:val="nil"/>
            </w:tcBorders>
            <w:shd w:val="clear" w:color="auto" w:fill="auto"/>
          </w:tcPr>
          <w:p w:rsidR="004F0988" w:rsidRDefault="004F0988" w:rsidP="00815A34">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r w:rsidR="00815A34">
              <w:t>2</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815A34">
              <w:rPr>
                <w:sz w:val="32"/>
              </w:rPr>
              <w:t>6</w:t>
            </w:r>
            <w:r w:rsidRPr="00133525">
              <w:rPr>
                <w:sz w:val="32"/>
              </w:rPr>
              <w:t>)</w:t>
            </w:r>
          </w:p>
        </w:tc>
      </w:tr>
      <w:tr w:rsidR="004F0988" w:rsidTr="00602AEA">
        <w:trPr>
          <w:trHeight w:hRule="exact" w:val="1134"/>
        </w:trPr>
        <w:tc>
          <w:tcPr>
            <w:tcW w:w="10423" w:type="dxa"/>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rsidTr="00602AEA">
        <w:tc>
          <w:tcPr>
            <w:tcW w:w="10423" w:type="dxa"/>
            <w:tcBorders>
              <w:top w:val="nil"/>
              <w:left w:val="nil"/>
              <w:bottom w:val="nil"/>
              <w:right w:val="nil"/>
            </w:tcBorders>
            <w:shd w:val="clear" w:color="auto" w:fill="auto"/>
          </w:tcPr>
          <w:p w:rsidR="00BF128E" w:rsidRPr="00C83612" w:rsidRDefault="00BF128E" w:rsidP="00C83612">
            <w:pPr>
              <w:pStyle w:val="ZU"/>
              <w:framePr w:wrap="notBeside"/>
            </w:pPr>
            <w:r w:rsidRPr="00C83612">
              <w:tab/>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rsidTr="00602AEA">
        <w:trPr>
          <w:trHeight w:hRule="exact" w:val="1531"/>
        </w:trPr>
        <w:tc>
          <w:tcPr>
            <w:tcW w:w="4883" w:type="dxa"/>
            <w:tcBorders>
              <w:top w:val="nil"/>
              <w:left w:val="nil"/>
              <w:bottom w:val="nil"/>
              <w:right w:val="nil"/>
            </w:tcBorders>
            <w:shd w:val="clear" w:color="auto" w:fill="auto"/>
          </w:tcPr>
          <w:p w:rsidR="00D57972" w:rsidRDefault="0019554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195549"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5D1C2F" w:rsidRDefault="0099213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rsidR="005D1C2F">
        <w:t>Foreword</w:t>
      </w:r>
      <w:r w:rsidR="005D1C2F">
        <w:tab/>
      </w:r>
      <w:r w:rsidR="005D1C2F">
        <w:fldChar w:fldCharType="begin"/>
      </w:r>
      <w:r w:rsidR="005D1C2F">
        <w:instrText xml:space="preserve"> PAGEREF _Toc43296091 \h </w:instrText>
      </w:r>
      <w:r w:rsidR="005D1C2F">
        <w:fldChar w:fldCharType="separate"/>
      </w:r>
      <w:r w:rsidR="005D1C2F">
        <w:t>5</w:t>
      </w:r>
      <w:r w:rsidR="005D1C2F">
        <w:fldChar w:fldCharType="end"/>
      </w:r>
    </w:p>
    <w:p w:rsidR="005D1C2F" w:rsidRDefault="005D1C2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_Toc43296092 \h </w:instrText>
      </w:r>
      <w:r>
        <w:fldChar w:fldCharType="separate"/>
      </w:r>
      <w:r>
        <w:t>7</w:t>
      </w:r>
      <w:r>
        <w:fldChar w:fldCharType="end"/>
      </w:r>
    </w:p>
    <w:p w:rsidR="005D1C2F" w:rsidRDefault="005D1C2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_Toc43296093 \h </w:instrText>
      </w:r>
      <w:r>
        <w:fldChar w:fldCharType="separate"/>
      </w:r>
      <w:r>
        <w:t>7</w:t>
      </w:r>
      <w:r>
        <w:fldChar w:fldCharType="end"/>
      </w:r>
    </w:p>
    <w:p w:rsidR="005D1C2F" w:rsidRDefault="005D1C2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_Toc43296094 \h </w:instrText>
      </w:r>
      <w:r>
        <w:fldChar w:fldCharType="separate"/>
      </w:r>
      <w:r>
        <w:t>8</w:t>
      </w:r>
      <w:r>
        <w:fldChar w:fldCharType="end"/>
      </w:r>
    </w:p>
    <w:p w:rsidR="005D1C2F" w:rsidRDefault="005D1C2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_Toc43296095 \h </w:instrText>
      </w:r>
      <w:r>
        <w:fldChar w:fldCharType="separate"/>
      </w:r>
      <w:r>
        <w:t>8</w:t>
      </w:r>
      <w:r>
        <w:fldChar w:fldCharType="end"/>
      </w:r>
    </w:p>
    <w:p w:rsidR="005D1C2F" w:rsidRDefault="005D1C2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_Toc43296096 \h </w:instrText>
      </w:r>
      <w:r>
        <w:fldChar w:fldCharType="separate"/>
      </w:r>
      <w:r>
        <w:t>8</w:t>
      </w:r>
      <w:r>
        <w:fldChar w:fldCharType="end"/>
      </w:r>
    </w:p>
    <w:p w:rsidR="005D1C2F" w:rsidRDefault="005D1C2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_Toc43296097 \h </w:instrText>
      </w:r>
      <w:r>
        <w:fldChar w:fldCharType="separate"/>
      </w:r>
      <w:r>
        <w:t>9</w:t>
      </w:r>
      <w:r>
        <w:fldChar w:fldCharType="end"/>
      </w:r>
    </w:p>
    <w:p w:rsidR="005D1C2F" w:rsidRDefault="005D1C2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SEAL services</w:t>
      </w:r>
      <w:r>
        <w:tab/>
      </w:r>
      <w:r>
        <w:fldChar w:fldCharType="begin"/>
      </w:r>
      <w:r>
        <w:instrText xml:space="preserve"> PAGEREF _Toc43296098 \h </w:instrText>
      </w:r>
      <w:r>
        <w:fldChar w:fldCharType="separate"/>
      </w:r>
      <w:r>
        <w:t>9</w:t>
      </w:r>
      <w:r>
        <w:fldChar w:fldCharType="end"/>
      </w:r>
    </w:p>
    <w:p w:rsidR="005D1C2F" w:rsidRDefault="005D1C2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VAE procedures</w:t>
      </w:r>
      <w:r>
        <w:tab/>
      </w:r>
      <w:r>
        <w:fldChar w:fldCharType="begin"/>
      </w:r>
      <w:r>
        <w:instrText xml:space="preserve"> PAGEREF _Toc43296099 \h </w:instrText>
      </w:r>
      <w:r>
        <w:fldChar w:fldCharType="separate"/>
      </w:r>
      <w:r>
        <w:t>9</w:t>
      </w:r>
      <w:r>
        <w:fldChar w:fldCharType="end"/>
      </w:r>
    </w:p>
    <w:p w:rsidR="005D1C2F" w:rsidRDefault="005D1C2F">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_Toc43296100 \h </w:instrText>
      </w:r>
      <w:r>
        <w:fldChar w:fldCharType="separate"/>
      </w:r>
      <w:r>
        <w:t>9</w:t>
      </w:r>
      <w:r>
        <w:fldChar w:fldCharType="end"/>
      </w:r>
    </w:p>
    <w:p w:rsidR="005D1C2F" w:rsidRDefault="005D1C2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V2X UE </w:t>
      </w:r>
      <w:r w:rsidRPr="002E0D0F">
        <w:rPr>
          <w:lang w:val="en-US"/>
        </w:rPr>
        <w:t>registration procedure</w:t>
      </w:r>
      <w:r>
        <w:tab/>
      </w:r>
      <w:r>
        <w:fldChar w:fldCharType="begin"/>
      </w:r>
      <w:r>
        <w:instrText xml:space="preserve"> PAGEREF _Toc43296101 \h </w:instrText>
      </w:r>
      <w:r>
        <w:fldChar w:fldCharType="separate"/>
      </w:r>
      <w:r>
        <w:t>9</w:t>
      </w:r>
      <w:r>
        <w:fldChar w:fldCharType="end"/>
      </w:r>
    </w:p>
    <w:p w:rsidR="005D1C2F" w:rsidRDefault="005D1C2F">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_Toc43296102 \h </w:instrText>
      </w:r>
      <w:r>
        <w:fldChar w:fldCharType="separate"/>
      </w:r>
      <w:r>
        <w:t>9</w:t>
      </w:r>
      <w:r>
        <w:fldChar w:fldCharType="end"/>
      </w:r>
    </w:p>
    <w:p w:rsidR="005D1C2F" w:rsidRDefault="005D1C2F">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_Toc43296103 \h </w:instrText>
      </w:r>
      <w:r>
        <w:fldChar w:fldCharType="separate"/>
      </w:r>
      <w:r>
        <w:t>10</w:t>
      </w:r>
      <w:r>
        <w:fldChar w:fldCharType="end"/>
      </w:r>
    </w:p>
    <w:p w:rsidR="005D1C2F" w:rsidRDefault="005D1C2F">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V2X UE de-registration procedure</w:t>
      </w:r>
      <w:r>
        <w:tab/>
      </w:r>
      <w:r>
        <w:fldChar w:fldCharType="begin"/>
      </w:r>
      <w:r>
        <w:instrText xml:space="preserve"> PAGEREF _Toc43296104 \h </w:instrText>
      </w:r>
      <w:r>
        <w:fldChar w:fldCharType="separate"/>
      </w:r>
      <w:r>
        <w:t>10</w:t>
      </w:r>
      <w:r>
        <w:fldChar w:fldCharType="end"/>
      </w:r>
    </w:p>
    <w:p w:rsidR="005D1C2F" w:rsidRDefault="005D1C2F">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_Toc43296105 \h </w:instrText>
      </w:r>
      <w:r>
        <w:fldChar w:fldCharType="separate"/>
      </w:r>
      <w:r>
        <w:t>10</w:t>
      </w:r>
      <w:r>
        <w:fldChar w:fldCharType="end"/>
      </w:r>
    </w:p>
    <w:p w:rsidR="005D1C2F" w:rsidRDefault="005D1C2F">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_Toc43296106 \h </w:instrText>
      </w:r>
      <w:r>
        <w:fldChar w:fldCharType="separate"/>
      </w:r>
      <w:r>
        <w:t>10</w:t>
      </w:r>
      <w:r>
        <w:fldChar w:fldCharType="end"/>
      </w:r>
    </w:p>
    <w:p w:rsidR="005D1C2F" w:rsidRDefault="005D1C2F">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Application level location tracking procedure</w:t>
      </w:r>
      <w:r>
        <w:tab/>
      </w:r>
      <w:r>
        <w:fldChar w:fldCharType="begin"/>
      </w:r>
      <w:r>
        <w:instrText xml:space="preserve"> PAGEREF _Toc43296107 \h </w:instrText>
      </w:r>
      <w:r>
        <w:fldChar w:fldCharType="separate"/>
      </w:r>
      <w:r>
        <w:t>11</w:t>
      </w:r>
      <w:r>
        <w:fldChar w:fldCharType="end"/>
      </w:r>
    </w:p>
    <w:p w:rsidR="005D1C2F" w:rsidRDefault="005D1C2F">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_Toc43296108 \h </w:instrText>
      </w:r>
      <w:r>
        <w:fldChar w:fldCharType="separate"/>
      </w:r>
      <w:r>
        <w:t>11</w:t>
      </w:r>
      <w:r>
        <w:fldChar w:fldCharType="end"/>
      </w:r>
    </w:p>
    <w:p w:rsidR="005D1C2F" w:rsidRDefault="005D1C2F">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_Toc43296109 \h </w:instrText>
      </w:r>
      <w:r>
        <w:fldChar w:fldCharType="separate"/>
      </w:r>
      <w:r>
        <w:t>11</w:t>
      </w:r>
      <w:r>
        <w:fldChar w:fldCharType="end"/>
      </w:r>
    </w:p>
    <w:p w:rsidR="005D1C2F" w:rsidRDefault="005D1C2F">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V2X message delivery procedure</w:t>
      </w:r>
      <w:r>
        <w:tab/>
      </w:r>
      <w:r>
        <w:fldChar w:fldCharType="begin"/>
      </w:r>
      <w:r>
        <w:instrText xml:space="preserve"> PAGEREF _Toc43296110 \h </w:instrText>
      </w:r>
      <w:r>
        <w:fldChar w:fldCharType="separate"/>
      </w:r>
      <w:r>
        <w:t>12</w:t>
      </w:r>
      <w:r>
        <w:fldChar w:fldCharType="end"/>
      </w:r>
    </w:p>
    <w:p w:rsidR="005D1C2F" w:rsidRDefault="005D1C2F">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_Toc43296111 \h </w:instrText>
      </w:r>
      <w:r>
        <w:fldChar w:fldCharType="separate"/>
      </w:r>
      <w:r>
        <w:t>12</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6.5.1.1</w:t>
      </w:r>
      <w:r>
        <w:rPr>
          <w:rFonts w:asciiTheme="minorHAnsi" w:eastAsiaTheme="minorEastAsia" w:hAnsiTheme="minorHAnsi" w:cstheme="minorBidi"/>
          <w:sz w:val="22"/>
          <w:szCs w:val="22"/>
          <w:lang w:val="en-US"/>
        </w:rPr>
        <w:tab/>
      </w:r>
      <w:r w:rsidRPr="002E0D0F">
        <w:rPr>
          <w:lang w:val="en-US"/>
        </w:rPr>
        <w:t>Reception of a V2X message</w:t>
      </w:r>
      <w:r>
        <w:tab/>
      </w:r>
      <w:r>
        <w:fldChar w:fldCharType="begin"/>
      </w:r>
      <w:r>
        <w:instrText xml:space="preserve"> PAGEREF _Toc43296112 \h </w:instrText>
      </w:r>
      <w:r>
        <w:fldChar w:fldCharType="separate"/>
      </w:r>
      <w:r>
        <w:t>12</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6.5.1.2</w:t>
      </w:r>
      <w:r>
        <w:rPr>
          <w:rFonts w:asciiTheme="minorHAnsi" w:eastAsiaTheme="minorEastAsia" w:hAnsiTheme="minorHAnsi" w:cstheme="minorBidi"/>
          <w:sz w:val="22"/>
          <w:szCs w:val="22"/>
          <w:lang w:val="en-US"/>
        </w:rPr>
        <w:tab/>
      </w:r>
      <w:r w:rsidRPr="002E0D0F">
        <w:rPr>
          <w:lang w:val="en-US"/>
        </w:rPr>
        <w:t>Reception of a V2X message reception report</w:t>
      </w:r>
      <w:r>
        <w:tab/>
      </w:r>
      <w:r>
        <w:fldChar w:fldCharType="begin"/>
      </w:r>
      <w:r>
        <w:instrText xml:space="preserve"> PAGEREF _Toc43296113 \h </w:instrText>
      </w:r>
      <w:r>
        <w:fldChar w:fldCharType="separate"/>
      </w:r>
      <w:r>
        <w:t>12</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6.5.1.3</w:t>
      </w:r>
      <w:r>
        <w:rPr>
          <w:rFonts w:asciiTheme="minorHAnsi" w:eastAsiaTheme="minorEastAsia" w:hAnsiTheme="minorHAnsi" w:cstheme="minorBidi"/>
          <w:sz w:val="22"/>
          <w:szCs w:val="22"/>
          <w:lang w:val="en-US"/>
        </w:rPr>
        <w:tab/>
      </w:r>
      <w:r w:rsidRPr="002E0D0F">
        <w:rPr>
          <w:lang w:val="en-US"/>
        </w:rPr>
        <w:t>Sending of a V2X message reception report</w:t>
      </w:r>
      <w:r>
        <w:tab/>
      </w:r>
      <w:r>
        <w:fldChar w:fldCharType="begin"/>
      </w:r>
      <w:r>
        <w:instrText xml:space="preserve"> PAGEREF _Toc43296114 \h </w:instrText>
      </w:r>
      <w:r>
        <w:fldChar w:fldCharType="separate"/>
      </w:r>
      <w:r>
        <w:t>12</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6.5.1.4</w:t>
      </w:r>
      <w:r>
        <w:rPr>
          <w:rFonts w:asciiTheme="minorHAnsi" w:eastAsiaTheme="minorEastAsia" w:hAnsiTheme="minorHAnsi" w:cstheme="minorBidi"/>
          <w:sz w:val="22"/>
          <w:szCs w:val="22"/>
          <w:lang w:val="en-US"/>
        </w:rPr>
        <w:tab/>
      </w:r>
      <w:r w:rsidRPr="002E0D0F">
        <w:rPr>
          <w:lang w:val="en-US"/>
        </w:rPr>
        <w:t>Sending of a V2X message</w:t>
      </w:r>
      <w:r>
        <w:tab/>
      </w:r>
      <w:r>
        <w:fldChar w:fldCharType="begin"/>
      </w:r>
      <w:r>
        <w:instrText xml:space="preserve"> PAGEREF _Toc43296115 \h </w:instrText>
      </w:r>
      <w:r>
        <w:fldChar w:fldCharType="separate"/>
      </w:r>
      <w:r>
        <w:t>12</w:t>
      </w:r>
      <w:r>
        <w:fldChar w:fldCharType="end"/>
      </w:r>
    </w:p>
    <w:p w:rsidR="005D1C2F" w:rsidRDefault="005D1C2F">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_Toc43296116 \h </w:instrText>
      </w:r>
      <w:r>
        <w:fldChar w:fldCharType="separate"/>
      </w:r>
      <w:r>
        <w:t>13</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6.5.2.1</w:t>
      </w:r>
      <w:r>
        <w:rPr>
          <w:rFonts w:asciiTheme="minorHAnsi" w:eastAsiaTheme="minorEastAsia" w:hAnsiTheme="minorHAnsi" w:cstheme="minorBidi"/>
          <w:sz w:val="22"/>
          <w:szCs w:val="22"/>
          <w:lang w:val="en-US"/>
        </w:rPr>
        <w:tab/>
      </w:r>
      <w:r w:rsidRPr="002E0D0F">
        <w:rPr>
          <w:lang w:val="en-US"/>
        </w:rPr>
        <w:t>Reception of a V2X message</w:t>
      </w:r>
      <w:r>
        <w:tab/>
      </w:r>
      <w:r>
        <w:fldChar w:fldCharType="begin"/>
      </w:r>
      <w:r>
        <w:instrText xml:space="preserve"> PAGEREF _Toc43296117 \h </w:instrText>
      </w:r>
      <w:r>
        <w:fldChar w:fldCharType="separate"/>
      </w:r>
      <w:r>
        <w:t>13</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6.5.2.2</w:t>
      </w:r>
      <w:r>
        <w:rPr>
          <w:rFonts w:asciiTheme="minorHAnsi" w:eastAsiaTheme="minorEastAsia" w:hAnsiTheme="minorHAnsi" w:cstheme="minorBidi"/>
          <w:sz w:val="22"/>
          <w:szCs w:val="22"/>
          <w:lang w:val="en-US"/>
        </w:rPr>
        <w:tab/>
      </w:r>
      <w:r w:rsidRPr="002E0D0F">
        <w:rPr>
          <w:lang w:val="en-US"/>
        </w:rPr>
        <w:t>Reception of a V2X message reception report</w:t>
      </w:r>
      <w:r>
        <w:tab/>
      </w:r>
      <w:r>
        <w:fldChar w:fldCharType="begin"/>
      </w:r>
      <w:r>
        <w:instrText xml:space="preserve"> PAGEREF _Toc43296118 \h </w:instrText>
      </w:r>
      <w:r>
        <w:fldChar w:fldCharType="separate"/>
      </w:r>
      <w:r>
        <w:t>13</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6.5.2.3</w:t>
      </w:r>
      <w:r>
        <w:rPr>
          <w:rFonts w:asciiTheme="minorHAnsi" w:eastAsiaTheme="minorEastAsia" w:hAnsiTheme="minorHAnsi" w:cstheme="minorBidi"/>
          <w:sz w:val="22"/>
          <w:szCs w:val="22"/>
          <w:lang w:val="en-US"/>
        </w:rPr>
        <w:tab/>
      </w:r>
      <w:r w:rsidRPr="002E0D0F">
        <w:rPr>
          <w:lang w:val="en-US"/>
        </w:rPr>
        <w:t>Sending of a V2X message reception report</w:t>
      </w:r>
      <w:r>
        <w:tab/>
      </w:r>
      <w:r>
        <w:fldChar w:fldCharType="begin"/>
      </w:r>
      <w:r>
        <w:instrText xml:space="preserve"> PAGEREF _Toc43296119 \h </w:instrText>
      </w:r>
      <w:r>
        <w:fldChar w:fldCharType="separate"/>
      </w:r>
      <w:r>
        <w:t>13</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6.5.2.4</w:t>
      </w:r>
      <w:r>
        <w:rPr>
          <w:rFonts w:asciiTheme="minorHAnsi" w:eastAsiaTheme="minorEastAsia" w:hAnsiTheme="minorHAnsi" w:cstheme="minorBidi"/>
          <w:sz w:val="22"/>
          <w:szCs w:val="22"/>
          <w:lang w:val="en-US"/>
        </w:rPr>
        <w:tab/>
      </w:r>
      <w:r w:rsidRPr="002E0D0F">
        <w:rPr>
          <w:lang w:val="en-US"/>
        </w:rPr>
        <w:t>Sending of a V2X message to target geografical areas</w:t>
      </w:r>
      <w:r>
        <w:tab/>
      </w:r>
      <w:r>
        <w:fldChar w:fldCharType="begin"/>
      </w:r>
      <w:r>
        <w:instrText xml:space="preserve"> PAGEREF _Toc43296120 \h </w:instrText>
      </w:r>
      <w:r>
        <w:fldChar w:fldCharType="separate"/>
      </w:r>
      <w:r>
        <w:t>14</w:t>
      </w:r>
      <w:r>
        <w:fldChar w:fldCharType="end"/>
      </w:r>
    </w:p>
    <w:p w:rsidR="005D1C2F" w:rsidRDefault="005D1C2F">
      <w:pPr>
        <w:pStyle w:val="TOC4"/>
        <w:rPr>
          <w:rFonts w:asciiTheme="minorHAnsi" w:eastAsiaTheme="minorEastAsia" w:hAnsiTheme="minorHAnsi" w:cstheme="minorBidi"/>
          <w:sz w:val="22"/>
          <w:szCs w:val="22"/>
          <w:lang w:val="en-US"/>
        </w:rPr>
      </w:pPr>
      <w:r w:rsidRPr="002E0D0F">
        <w:rPr>
          <w:lang w:val="en-US"/>
        </w:rPr>
        <w:t>6.5.2.4</w:t>
      </w:r>
      <w:r>
        <w:rPr>
          <w:rFonts w:asciiTheme="minorHAnsi" w:eastAsiaTheme="minorEastAsia" w:hAnsiTheme="minorHAnsi" w:cstheme="minorBidi"/>
          <w:sz w:val="22"/>
          <w:szCs w:val="22"/>
          <w:lang w:val="en-US"/>
        </w:rPr>
        <w:tab/>
      </w:r>
      <w:r w:rsidRPr="002E0D0F">
        <w:rPr>
          <w:lang w:val="en-US"/>
        </w:rPr>
        <w:t>Sending of a V2X message to a V2X group</w:t>
      </w:r>
      <w:r>
        <w:tab/>
      </w:r>
      <w:r>
        <w:fldChar w:fldCharType="begin"/>
      </w:r>
      <w:r>
        <w:instrText xml:space="preserve"> PAGEREF _Toc43296121 \h </w:instrText>
      </w:r>
      <w:r>
        <w:fldChar w:fldCharType="separate"/>
      </w:r>
      <w:r>
        <w:t>14</w:t>
      </w:r>
      <w:r>
        <w:fldChar w:fldCharType="end"/>
      </w:r>
    </w:p>
    <w:p w:rsidR="005D1C2F" w:rsidRDefault="005D1C2F">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sidRPr="002E0D0F">
        <w:rPr>
          <w:lang w:val="en-US"/>
        </w:rPr>
        <w:t>V2X service discovery procedure</w:t>
      </w:r>
      <w:r>
        <w:tab/>
      </w:r>
      <w:r>
        <w:fldChar w:fldCharType="begin"/>
      </w:r>
      <w:r>
        <w:instrText xml:space="preserve"> PAGEREF _Toc43296122 \h </w:instrText>
      </w:r>
      <w:r>
        <w:fldChar w:fldCharType="separate"/>
      </w:r>
      <w:r>
        <w:t>14</w:t>
      </w:r>
      <w:r>
        <w:fldChar w:fldCharType="end"/>
      </w:r>
    </w:p>
    <w:p w:rsidR="005D1C2F" w:rsidRDefault="005D1C2F">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_Toc43296123 \h </w:instrText>
      </w:r>
      <w:r>
        <w:fldChar w:fldCharType="separate"/>
      </w:r>
      <w:r>
        <w:t>14</w:t>
      </w:r>
      <w:r>
        <w:fldChar w:fldCharType="end"/>
      </w:r>
    </w:p>
    <w:p w:rsidR="005D1C2F" w:rsidRDefault="005D1C2F">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_Toc43296124 \h </w:instrText>
      </w:r>
      <w:r>
        <w:fldChar w:fldCharType="separate"/>
      </w:r>
      <w:r>
        <w:t>15</w:t>
      </w:r>
      <w:r>
        <w:fldChar w:fldCharType="end"/>
      </w:r>
    </w:p>
    <w:p w:rsidR="005D1C2F" w:rsidRDefault="005D1C2F">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rsidRPr="002E0D0F">
        <w:rPr>
          <w:lang w:val="en-US"/>
        </w:rPr>
        <w:t>V2X service continuity procedure</w:t>
      </w:r>
      <w:r>
        <w:tab/>
      </w:r>
      <w:r>
        <w:fldChar w:fldCharType="begin"/>
      </w:r>
      <w:r>
        <w:instrText xml:space="preserve"> PAGEREF _Toc43296125 \h </w:instrText>
      </w:r>
      <w:r>
        <w:fldChar w:fldCharType="separate"/>
      </w:r>
      <w:r>
        <w:t>15</w:t>
      </w:r>
      <w:r>
        <w:fldChar w:fldCharType="end"/>
      </w:r>
    </w:p>
    <w:p w:rsidR="005D1C2F" w:rsidRDefault="005D1C2F">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_Toc43296126 \h </w:instrText>
      </w:r>
      <w:r>
        <w:fldChar w:fldCharType="separate"/>
      </w:r>
      <w:r>
        <w:t>15</w:t>
      </w:r>
      <w:r>
        <w:fldChar w:fldCharType="end"/>
      </w:r>
    </w:p>
    <w:p w:rsidR="005D1C2F" w:rsidRDefault="005D1C2F">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_Toc43296127 \h </w:instrText>
      </w:r>
      <w:r>
        <w:fldChar w:fldCharType="separate"/>
      </w:r>
      <w:r>
        <w:t>15</w:t>
      </w:r>
      <w:r>
        <w:fldChar w:fldCharType="end"/>
      </w:r>
    </w:p>
    <w:p w:rsidR="005D1C2F" w:rsidRDefault="005D1C2F">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V2X application resource management procedure</w:t>
      </w:r>
      <w:r>
        <w:tab/>
      </w:r>
      <w:r>
        <w:fldChar w:fldCharType="begin"/>
      </w:r>
      <w:r>
        <w:instrText xml:space="preserve"> PAGEREF _Toc43296128 \h </w:instrText>
      </w:r>
      <w:r>
        <w:fldChar w:fldCharType="separate"/>
      </w:r>
      <w:r>
        <w:t>16</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6.8.1</w:t>
      </w:r>
      <w:r>
        <w:rPr>
          <w:rFonts w:asciiTheme="minorHAnsi" w:eastAsiaTheme="minorEastAsia" w:hAnsiTheme="minorHAnsi" w:cstheme="minorBidi"/>
          <w:sz w:val="22"/>
          <w:szCs w:val="22"/>
          <w:lang w:val="en-US"/>
        </w:rPr>
        <w:tab/>
      </w:r>
      <w:r>
        <w:rPr>
          <w:lang w:eastAsia="zh-CN"/>
        </w:rPr>
        <w:t>V2X application specific server procedure</w:t>
      </w:r>
      <w:r>
        <w:tab/>
      </w:r>
      <w:r>
        <w:fldChar w:fldCharType="begin"/>
      </w:r>
      <w:r>
        <w:instrText xml:space="preserve"> PAGEREF _Toc43296129 \h </w:instrText>
      </w:r>
      <w:r>
        <w:fldChar w:fldCharType="separate"/>
      </w:r>
      <w:r>
        <w:t>16</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6.8.2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_Toc43296130 \h </w:instrText>
      </w:r>
      <w:r>
        <w:fldChar w:fldCharType="separate"/>
      </w:r>
      <w:r>
        <w:t>16</w:t>
      </w:r>
      <w:r>
        <w:fldChar w:fldCharType="end"/>
      </w:r>
    </w:p>
    <w:p w:rsidR="005D1C2F" w:rsidRDefault="005D1C2F">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File distribution procedure</w:t>
      </w:r>
      <w:r>
        <w:tab/>
      </w:r>
      <w:r>
        <w:fldChar w:fldCharType="begin"/>
      </w:r>
      <w:r>
        <w:instrText xml:space="preserve"> PAGEREF _Toc43296131 \h </w:instrText>
      </w:r>
      <w:r>
        <w:fldChar w:fldCharType="separate"/>
      </w:r>
      <w:r>
        <w:t>17</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6.9.1</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_Toc43296132 \h </w:instrText>
      </w:r>
      <w:r>
        <w:fldChar w:fldCharType="separate"/>
      </w:r>
      <w:r>
        <w:t>17</w:t>
      </w:r>
      <w:r>
        <w:fldChar w:fldCharType="end"/>
      </w:r>
    </w:p>
    <w:p w:rsidR="005D1C2F" w:rsidRDefault="005D1C2F">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rsidRPr="002E0D0F">
        <w:rPr>
          <w:lang w:val="en-US"/>
        </w:rPr>
        <w:t>Dynamic group management procedure</w:t>
      </w:r>
      <w:r>
        <w:tab/>
      </w:r>
      <w:r>
        <w:fldChar w:fldCharType="begin"/>
      </w:r>
      <w:r>
        <w:instrText xml:space="preserve"> PAGEREF _Toc43296133 \h </w:instrText>
      </w:r>
      <w:r>
        <w:fldChar w:fldCharType="separate"/>
      </w:r>
      <w:r>
        <w:t>17</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6.10.1</w:t>
      </w:r>
      <w:r>
        <w:rPr>
          <w:rFonts w:asciiTheme="minorHAnsi" w:eastAsiaTheme="minorEastAsia" w:hAnsiTheme="minorHAnsi" w:cstheme="minorBidi"/>
          <w:sz w:val="22"/>
          <w:szCs w:val="22"/>
          <w:lang w:val="en-US"/>
        </w:rPr>
        <w:tab/>
      </w:r>
      <w:r>
        <w:rPr>
          <w:lang w:eastAsia="zh-CN"/>
        </w:rPr>
        <w:t>On-network dynamic group creation procedure</w:t>
      </w:r>
      <w:r>
        <w:tab/>
      </w:r>
      <w:r>
        <w:fldChar w:fldCharType="begin"/>
      </w:r>
      <w:r>
        <w:instrText xml:space="preserve"> PAGEREF _Toc43296134 \h </w:instrText>
      </w:r>
      <w:r>
        <w:fldChar w:fldCharType="separate"/>
      </w:r>
      <w:r>
        <w:t>17</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6.10.1.1</w:t>
      </w:r>
      <w:r>
        <w:rPr>
          <w:rFonts w:asciiTheme="minorHAnsi" w:eastAsiaTheme="minorEastAsia" w:hAnsiTheme="minorHAnsi" w:cstheme="minorBidi"/>
          <w:sz w:val="22"/>
          <w:szCs w:val="22"/>
          <w:lang w:val="en-US"/>
        </w:rPr>
        <w:tab/>
      </w:r>
      <w:r>
        <w:rPr>
          <w:lang w:eastAsia="zh-CN"/>
        </w:rPr>
        <w:t>V2X application specific server procedure</w:t>
      </w:r>
      <w:r>
        <w:tab/>
      </w:r>
      <w:r>
        <w:fldChar w:fldCharType="begin"/>
      </w:r>
      <w:r>
        <w:instrText xml:space="preserve"> PAGEREF _Toc43296135 \h </w:instrText>
      </w:r>
      <w:r>
        <w:fldChar w:fldCharType="separate"/>
      </w:r>
      <w:r>
        <w:t>17</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6.10.1.2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_Toc43296136 \h </w:instrText>
      </w:r>
      <w:r>
        <w:fldChar w:fldCharType="separate"/>
      </w:r>
      <w:r>
        <w:t>18</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6.10.1.3</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_Toc43296137 \h </w:instrText>
      </w:r>
      <w:r>
        <w:fldChar w:fldCharType="separate"/>
      </w:r>
      <w:r>
        <w:t>18</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6.10.2</w:t>
      </w:r>
      <w:r>
        <w:rPr>
          <w:rFonts w:asciiTheme="minorHAnsi" w:eastAsiaTheme="minorEastAsia" w:hAnsiTheme="minorHAnsi" w:cstheme="minorBidi"/>
          <w:sz w:val="22"/>
          <w:szCs w:val="22"/>
          <w:lang w:val="en-US"/>
        </w:rPr>
        <w:tab/>
      </w:r>
      <w:r>
        <w:rPr>
          <w:lang w:eastAsia="zh-CN"/>
        </w:rPr>
        <w:t>On-network dynamic group notification procedure</w:t>
      </w:r>
      <w:r>
        <w:tab/>
      </w:r>
      <w:r>
        <w:fldChar w:fldCharType="begin"/>
      </w:r>
      <w:r>
        <w:instrText xml:space="preserve"> PAGEREF _Toc43296138 \h </w:instrText>
      </w:r>
      <w:r>
        <w:fldChar w:fldCharType="separate"/>
      </w:r>
      <w:r>
        <w:t>19</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6.10.2.1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_Toc43296139 \h </w:instrText>
      </w:r>
      <w:r>
        <w:fldChar w:fldCharType="separate"/>
      </w:r>
      <w:r>
        <w:t>19</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6.10.2.2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_Toc43296140 \h </w:instrText>
      </w:r>
      <w:r>
        <w:fldChar w:fldCharType="separate"/>
      </w:r>
      <w:r>
        <w:t>19</w:t>
      </w:r>
      <w:r>
        <w:fldChar w:fldCharType="end"/>
      </w:r>
    </w:p>
    <w:p w:rsidR="005D1C2F" w:rsidRDefault="005D1C2F">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rsidRPr="002E0D0F">
        <w:rPr>
          <w:lang w:val="en-US"/>
        </w:rPr>
        <w:t>Network monitoring by the V2X UE procedure</w:t>
      </w:r>
      <w:r>
        <w:tab/>
      </w:r>
      <w:r>
        <w:fldChar w:fldCharType="begin"/>
      </w:r>
      <w:r>
        <w:instrText xml:space="preserve"> PAGEREF _Toc43296141 \h </w:instrText>
      </w:r>
      <w:r>
        <w:fldChar w:fldCharType="separate"/>
      </w:r>
      <w:r>
        <w:t>20</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6.11.1</w:t>
      </w:r>
      <w:r>
        <w:rPr>
          <w:rFonts w:asciiTheme="minorHAnsi" w:eastAsiaTheme="minorEastAsia" w:hAnsiTheme="minorHAnsi" w:cstheme="minorBidi"/>
          <w:sz w:val="22"/>
          <w:szCs w:val="22"/>
          <w:lang w:val="en-US"/>
        </w:rPr>
        <w:tab/>
      </w:r>
      <w:r>
        <w:rPr>
          <w:lang w:eastAsia="zh-CN"/>
        </w:rPr>
        <w:t>V2X UE subscription for network monitoring information</w:t>
      </w:r>
      <w:r>
        <w:tab/>
      </w:r>
      <w:r>
        <w:fldChar w:fldCharType="begin"/>
      </w:r>
      <w:r>
        <w:instrText xml:space="preserve"> PAGEREF _Toc43296142 \h </w:instrText>
      </w:r>
      <w:r>
        <w:fldChar w:fldCharType="separate"/>
      </w:r>
      <w:r>
        <w:t>20</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6.11.1.1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_Toc43296143 \h </w:instrText>
      </w:r>
      <w:r>
        <w:fldChar w:fldCharType="separate"/>
      </w:r>
      <w:r>
        <w:t>20</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6.11.1.2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_Toc43296144 \h </w:instrText>
      </w:r>
      <w:r>
        <w:fldChar w:fldCharType="separate"/>
      </w:r>
      <w:r>
        <w:t>20</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6.11.2</w:t>
      </w:r>
      <w:r>
        <w:rPr>
          <w:rFonts w:asciiTheme="minorHAnsi" w:eastAsiaTheme="minorEastAsia" w:hAnsiTheme="minorHAnsi" w:cstheme="minorBidi"/>
          <w:sz w:val="22"/>
          <w:szCs w:val="22"/>
          <w:lang w:val="en-US"/>
        </w:rPr>
        <w:tab/>
      </w:r>
      <w:r>
        <w:rPr>
          <w:lang w:eastAsia="zh-CN"/>
        </w:rPr>
        <w:t>Notifications for network monitoring information</w:t>
      </w:r>
      <w:r>
        <w:tab/>
      </w:r>
      <w:r>
        <w:fldChar w:fldCharType="begin"/>
      </w:r>
      <w:r>
        <w:instrText xml:space="preserve"> PAGEREF _Toc43296145 \h </w:instrText>
      </w:r>
      <w:r>
        <w:fldChar w:fldCharType="separate"/>
      </w:r>
      <w:r>
        <w:t>20</w:t>
      </w:r>
      <w:r>
        <w:fldChar w:fldCharType="end"/>
      </w:r>
    </w:p>
    <w:p w:rsidR="005D1C2F" w:rsidRDefault="005D1C2F">
      <w:pPr>
        <w:pStyle w:val="TOC4"/>
        <w:rPr>
          <w:rFonts w:asciiTheme="minorHAnsi" w:eastAsiaTheme="minorEastAsia" w:hAnsiTheme="minorHAnsi" w:cstheme="minorBidi"/>
          <w:sz w:val="22"/>
          <w:szCs w:val="22"/>
          <w:lang w:val="en-US"/>
        </w:rPr>
      </w:pPr>
      <w:r>
        <w:rPr>
          <w:lang w:eastAsia="zh-CN"/>
        </w:rPr>
        <w:t>6.11.2.1</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_Toc43296146 \h </w:instrText>
      </w:r>
      <w:r>
        <w:fldChar w:fldCharType="separate"/>
      </w:r>
      <w:r>
        <w:t>20</w:t>
      </w:r>
      <w:r>
        <w:fldChar w:fldCharType="end"/>
      </w:r>
    </w:p>
    <w:p w:rsidR="005D1C2F" w:rsidRDefault="005D1C2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Provisioning of parameters by the VAE server</w:t>
      </w:r>
      <w:r>
        <w:tab/>
      </w:r>
      <w:r>
        <w:fldChar w:fldCharType="begin"/>
      </w:r>
      <w:r>
        <w:instrText xml:space="preserve"> PAGEREF _Toc43296147 \h </w:instrText>
      </w:r>
      <w:r>
        <w:fldChar w:fldCharType="separate"/>
      </w:r>
      <w:r>
        <w:t>21</w:t>
      </w:r>
      <w:r>
        <w:fldChar w:fldCharType="end"/>
      </w:r>
    </w:p>
    <w:p w:rsidR="005D1C2F" w:rsidRDefault="005D1C2F">
      <w:pPr>
        <w:pStyle w:val="TOC2"/>
        <w:rPr>
          <w:rFonts w:asciiTheme="minorHAnsi" w:eastAsiaTheme="minorEastAsia" w:hAnsiTheme="minorHAnsi" w:cstheme="minorBidi"/>
          <w:sz w:val="22"/>
          <w:szCs w:val="22"/>
          <w:lang w:val="en-US"/>
        </w:rPr>
      </w:pPr>
      <w:r w:rsidRPr="002E0D0F">
        <w:rPr>
          <w:lang w:val="en-US"/>
        </w:rPr>
        <w:t>7.1</w:t>
      </w:r>
      <w:r>
        <w:rPr>
          <w:rFonts w:asciiTheme="minorHAnsi" w:eastAsiaTheme="minorEastAsia" w:hAnsiTheme="minorHAnsi" w:cstheme="minorBidi"/>
          <w:sz w:val="22"/>
          <w:szCs w:val="22"/>
          <w:lang w:val="en-US"/>
        </w:rPr>
        <w:tab/>
      </w:r>
      <w:r w:rsidRPr="002E0D0F">
        <w:rPr>
          <w:lang w:val="en-US"/>
        </w:rPr>
        <w:t>General</w:t>
      </w:r>
      <w:r>
        <w:tab/>
      </w:r>
      <w:r>
        <w:fldChar w:fldCharType="begin"/>
      </w:r>
      <w:r>
        <w:instrText xml:space="preserve"> PAGEREF _Toc43296148 \h </w:instrText>
      </w:r>
      <w:r>
        <w:fldChar w:fldCharType="separate"/>
      </w:r>
      <w:r>
        <w:t>21</w:t>
      </w:r>
      <w:r>
        <w:fldChar w:fldCharType="end"/>
      </w:r>
    </w:p>
    <w:p w:rsidR="005D1C2F" w:rsidRDefault="005D1C2F">
      <w:pPr>
        <w:pStyle w:val="TOC2"/>
        <w:rPr>
          <w:rFonts w:asciiTheme="minorHAnsi" w:eastAsiaTheme="minorEastAsia" w:hAnsiTheme="minorHAnsi" w:cstheme="minorBidi"/>
          <w:sz w:val="22"/>
          <w:szCs w:val="22"/>
          <w:lang w:val="en-US"/>
        </w:rPr>
      </w:pPr>
      <w:r w:rsidRPr="002E0D0F">
        <w:rPr>
          <w:lang w:val="en-US"/>
        </w:rPr>
        <w:t>7.2</w:t>
      </w:r>
      <w:r>
        <w:rPr>
          <w:rFonts w:asciiTheme="minorHAnsi" w:eastAsiaTheme="minorEastAsia" w:hAnsiTheme="minorHAnsi" w:cstheme="minorBidi"/>
          <w:sz w:val="22"/>
          <w:szCs w:val="22"/>
          <w:lang w:val="en-US"/>
        </w:rPr>
        <w:tab/>
      </w:r>
      <w:r w:rsidRPr="002E0D0F">
        <w:rPr>
          <w:lang w:val="en-US"/>
        </w:rPr>
        <w:t>V2X USD provisioning</w:t>
      </w:r>
      <w:r>
        <w:tab/>
      </w:r>
      <w:r>
        <w:fldChar w:fldCharType="begin"/>
      </w:r>
      <w:r>
        <w:instrText xml:space="preserve"> PAGEREF _Toc43296149 \h </w:instrText>
      </w:r>
      <w:r>
        <w:fldChar w:fldCharType="separate"/>
      </w:r>
      <w:r>
        <w:t>21</w:t>
      </w:r>
      <w:r>
        <w:fldChar w:fldCharType="end"/>
      </w:r>
    </w:p>
    <w:p w:rsidR="005D1C2F" w:rsidRDefault="005D1C2F">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_Toc43296150 \h </w:instrText>
      </w:r>
      <w:r>
        <w:fldChar w:fldCharType="separate"/>
      </w:r>
      <w:r>
        <w:t>21</w:t>
      </w:r>
      <w:r>
        <w:fldChar w:fldCharType="end"/>
      </w:r>
    </w:p>
    <w:p w:rsidR="005D1C2F" w:rsidRDefault="005D1C2F">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_Toc43296151 \h </w:instrText>
      </w:r>
      <w:r>
        <w:fldChar w:fldCharType="separate"/>
      </w:r>
      <w:r>
        <w:t>21</w:t>
      </w:r>
      <w:r>
        <w:fldChar w:fldCharType="end"/>
      </w:r>
    </w:p>
    <w:p w:rsidR="005D1C2F" w:rsidRDefault="005D1C2F">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_Toc43296152 \h </w:instrText>
      </w:r>
      <w:r>
        <w:fldChar w:fldCharType="separate"/>
      </w:r>
      <w:r>
        <w:t>22</w:t>
      </w:r>
      <w:r>
        <w:fldChar w:fldCharType="end"/>
      </w:r>
    </w:p>
    <w:p w:rsidR="005D1C2F" w:rsidRDefault="005D1C2F">
      <w:pPr>
        <w:pStyle w:val="TOC2"/>
        <w:rPr>
          <w:rFonts w:asciiTheme="minorHAnsi" w:eastAsiaTheme="minorEastAsia" w:hAnsiTheme="minorHAnsi" w:cstheme="minorBidi"/>
          <w:sz w:val="22"/>
          <w:szCs w:val="22"/>
          <w:lang w:val="en-US"/>
        </w:rPr>
      </w:pPr>
      <w:r w:rsidRPr="002E0D0F">
        <w:rPr>
          <w:lang w:val="en-US"/>
        </w:rPr>
        <w:t>7.3</w:t>
      </w:r>
      <w:r>
        <w:rPr>
          <w:rFonts w:asciiTheme="minorHAnsi" w:eastAsiaTheme="minorEastAsia" w:hAnsiTheme="minorHAnsi" w:cstheme="minorBidi"/>
          <w:sz w:val="22"/>
          <w:szCs w:val="22"/>
          <w:lang w:val="en-US"/>
        </w:rPr>
        <w:tab/>
      </w:r>
      <w:r w:rsidRPr="002E0D0F">
        <w:rPr>
          <w:lang w:val="en-US"/>
        </w:rPr>
        <w:t>PC5 parameters provisioning</w:t>
      </w:r>
      <w:r>
        <w:tab/>
      </w:r>
      <w:r>
        <w:fldChar w:fldCharType="begin"/>
      </w:r>
      <w:r>
        <w:instrText xml:space="preserve"> PAGEREF _Toc43296153 \h </w:instrText>
      </w:r>
      <w:r>
        <w:fldChar w:fldCharType="separate"/>
      </w:r>
      <w:r>
        <w:t>22</w:t>
      </w:r>
      <w:r>
        <w:fldChar w:fldCharType="end"/>
      </w:r>
    </w:p>
    <w:p w:rsidR="005D1C2F" w:rsidRDefault="005D1C2F">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_Toc43296154 \h </w:instrText>
      </w:r>
      <w:r>
        <w:fldChar w:fldCharType="separate"/>
      </w:r>
      <w:r>
        <w:t>22</w:t>
      </w:r>
      <w:r>
        <w:fldChar w:fldCharType="end"/>
      </w:r>
    </w:p>
    <w:p w:rsidR="005D1C2F" w:rsidRDefault="005D1C2F">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_Toc43296155 \h </w:instrText>
      </w:r>
      <w:r>
        <w:fldChar w:fldCharType="separate"/>
      </w:r>
      <w:r>
        <w:t>22</w:t>
      </w:r>
      <w:r>
        <w:fldChar w:fldCharType="end"/>
      </w:r>
    </w:p>
    <w:p w:rsidR="005D1C2F" w:rsidRDefault="005D1C2F">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_Toc43296156 \h </w:instrText>
      </w:r>
      <w:r>
        <w:fldChar w:fldCharType="separate"/>
      </w:r>
      <w:r>
        <w:t>22</w:t>
      </w:r>
      <w:r>
        <w:fldChar w:fldCharType="end"/>
      </w:r>
    </w:p>
    <w:p w:rsidR="005D1C2F" w:rsidRDefault="005D1C2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Coding</w:t>
      </w:r>
      <w:r>
        <w:tab/>
      </w:r>
      <w:r>
        <w:fldChar w:fldCharType="begin"/>
      </w:r>
      <w:r>
        <w:instrText xml:space="preserve"> PAGEREF _Toc43296157 \h </w:instrText>
      </w:r>
      <w:r>
        <w:fldChar w:fldCharType="separate"/>
      </w:r>
      <w:r>
        <w:t>23</w:t>
      </w:r>
      <w:r>
        <w:fldChar w:fldCharType="end"/>
      </w:r>
    </w:p>
    <w:p w:rsidR="005D1C2F" w:rsidRDefault="005D1C2F">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General</w:t>
      </w:r>
      <w:r>
        <w:tab/>
      </w:r>
      <w:r>
        <w:fldChar w:fldCharType="begin"/>
      </w:r>
      <w:r>
        <w:instrText xml:space="preserve"> PAGEREF _Toc43296158 \h </w:instrText>
      </w:r>
      <w:r>
        <w:fldChar w:fldCharType="separate"/>
      </w:r>
      <w:r>
        <w:t>23</w:t>
      </w:r>
      <w:r>
        <w:fldChar w:fldCharType="end"/>
      </w:r>
    </w:p>
    <w:p w:rsidR="005D1C2F" w:rsidRDefault="005D1C2F">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_Toc43296159 \h </w:instrText>
      </w:r>
      <w:r>
        <w:fldChar w:fldCharType="separate"/>
      </w:r>
      <w:r>
        <w:t>23</w:t>
      </w:r>
      <w:r>
        <w:fldChar w:fldCharType="end"/>
      </w:r>
    </w:p>
    <w:p w:rsidR="005D1C2F" w:rsidRDefault="005D1C2F">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Structure</w:t>
      </w:r>
      <w:r>
        <w:tab/>
      </w:r>
      <w:r>
        <w:fldChar w:fldCharType="begin"/>
      </w:r>
      <w:r>
        <w:instrText xml:space="preserve"> PAGEREF _Toc43296160 \h </w:instrText>
      </w:r>
      <w:r>
        <w:fldChar w:fldCharType="separate"/>
      </w:r>
      <w:r>
        <w:t>23</w:t>
      </w:r>
      <w:r>
        <w:fldChar w:fldCharType="end"/>
      </w:r>
    </w:p>
    <w:p w:rsidR="005D1C2F" w:rsidRDefault="005D1C2F">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XML schema</w:t>
      </w:r>
      <w:r>
        <w:tab/>
      </w:r>
      <w:r>
        <w:fldChar w:fldCharType="begin"/>
      </w:r>
      <w:r>
        <w:instrText xml:space="preserve"> PAGEREF _Toc43296161 \h </w:instrText>
      </w:r>
      <w:r>
        <w:fldChar w:fldCharType="separate"/>
      </w:r>
      <w:r>
        <w:t>28</w:t>
      </w:r>
      <w:r>
        <w:fldChar w:fldCharType="end"/>
      </w:r>
    </w:p>
    <w:p w:rsidR="005D1C2F" w:rsidRDefault="005D1C2F">
      <w:pPr>
        <w:pStyle w:val="TOC3"/>
        <w:rPr>
          <w:rFonts w:asciiTheme="minorHAnsi" w:eastAsiaTheme="minorEastAsia" w:hAnsiTheme="minorHAnsi" w:cstheme="minorBidi"/>
          <w:sz w:val="22"/>
          <w:szCs w:val="22"/>
          <w:lang w:val="en-US"/>
        </w:rPr>
      </w:pPr>
      <w:r>
        <w:t>8.4.1</w:t>
      </w:r>
      <w:r>
        <w:rPr>
          <w:rFonts w:asciiTheme="minorHAnsi" w:eastAsiaTheme="minorEastAsia" w:hAnsiTheme="minorHAnsi" w:cstheme="minorBidi"/>
          <w:sz w:val="22"/>
          <w:szCs w:val="22"/>
          <w:lang w:val="en-US"/>
        </w:rPr>
        <w:tab/>
      </w:r>
      <w:r>
        <w:t>General</w:t>
      </w:r>
      <w:r>
        <w:tab/>
      </w:r>
      <w:r>
        <w:fldChar w:fldCharType="begin"/>
      </w:r>
      <w:r>
        <w:instrText xml:space="preserve"> PAGEREF _Toc43296162 \h </w:instrText>
      </w:r>
      <w:r>
        <w:fldChar w:fldCharType="separate"/>
      </w:r>
      <w:r>
        <w:t>28</w:t>
      </w:r>
      <w:r>
        <w:fldChar w:fldCharType="end"/>
      </w:r>
    </w:p>
    <w:p w:rsidR="005D1C2F" w:rsidRDefault="005D1C2F">
      <w:pPr>
        <w:pStyle w:val="TOC3"/>
        <w:rPr>
          <w:rFonts w:asciiTheme="minorHAnsi" w:eastAsiaTheme="minorEastAsia" w:hAnsiTheme="minorHAnsi" w:cstheme="minorBidi"/>
          <w:sz w:val="22"/>
          <w:szCs w:val="22"/>
          <w:lang w:val="en-US"/>
        </w:rPr>
      </w:pPr>
      <w:r>
        <w:rPr>
          <w:lang w:eastAsia="zh-CN"/>
        </w:rPr>
        <w:t>8.4.2</w:t>
      </w:r>
      <w:r>
        <w:rPr>
          <w:rFonts w:asciiTheme="minorHAnsi" w:eastAsiaTheme="minorEastAsia" w:hAnsiTheme="minorHAnsi" w:cstheme="minorBidi"/>
          <w:sz w:val="22"/>
          <w:szCs w:val="22"/>
          <w:lang w:val="en-US"/>
        </w:rPr>
        <w:tab/>
      </w:r>
      <w:r>
        <w:rPr>
          <w:lang w:eastAsia="zh-CN"/>
        </w:rPr>
        <w:t>XML schema</w:t>
      </w:r>
      <w:r>
        <w:tab/>
      </w:r>
      <w:r>
        <w:fldChar w:fldCharType="begin"/>
      </w:r>
      <w:r>
        <w:instrText xml:space="preserve"> PAGEREF _Toc43296163 \h </w:instrText>
      </w:r>
      <w:r>
        <w:fldChar w:fldCharType="separate"/>
      </w:r>
      <w:r>
        <w:t>28</w:t>
      </w:r>
      <w:r>
        <w:fldChar w:fldCharType="end"/>
      </w:r>
    </w:p>
    <w:p w:rsidR="005D1C2F" w:rsidRDefault="005D1C2F">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Data semantics</w:t>
      </w:r>
      <w:r>
        <w:tab/>
      </w:r>
      <w:r>
        <w:fldChar w:fldCharType="begin"/>
      </w:r>
      <w:r>
        <w:instrText xml:space="preserve"> PAGEREF _Toc43296164 \h </w:instrText>
      </w:r>
      <w:r>
        <w:fldChar w:fldCharType="separate"/>
      </w:r>
      <w:r>
        <w:t>28</w:t>
      </w:r>
      <w:r>
        <w:fldChar w:fldCharType="end"/>
      </w:r>
    </w:p>
    <w:p w:rsidR="005D1C2F" w:rsidRDefault="005D1C2F">
      <w:pPr>
        <w:pStyle w:val="TOC2"/>
        <w:rPr>
          <w:rFonts w:asciiTheme="minorHAnsi" w:eastAsiaTheme="minorEastAsia" w:hAnsiTheme="minorHAnsi" w:cstheme="minorBidi"/>
          <w:sz w:val="22"/>
          <w:szCs w:val="22"/>
          <w:lang w:val="en-US"/>
        </w:rPr>
      </w:pPr>
      <w:r>
        <w:t>8.6</w:t>
      </w:r>
      <w:r>
        <w:rPr>
          <w:rFonts w:asciiTheme="minorHAnsi" w:eastAsiaTheme="minorEastAsia" w:hAnsiTheme="minorHAnsi" w:cstheme="minorBidi"/>
          <w:sz w:val="22"/>
          <w:szCs w:val="22"/>
          <w:lang w:val="en-US"/>
        </w:rPr>
        <w:tab/>
      </w:r>
      <w:r>
        <w:t>MIME types</w:t>
      </w:r>
      <w:r>
        <w:tab/>
      </w:r>
      <w:r>
        <w:fldChar w:fldCharType="begin"/>
      </w:r>
      <w:r>
        <w:instrText xml:space="preserve"> PAGEREF _Toc43296165 \h </w:instrText>
      </w:r>
      <w:r>
        <w:fldChar w:fldCharType="separate"/>
      </w:r>
      <w:r>
        <w:t>33</w:t>
      </w:r>
      <w:r>
        <w:fldChar w:fldCharType="end"/>
      </w:r>
    </w:p>
    <w:p w:rsidR="005D1C2F" w:rsidRDefault="005D1C2F">
      <w:pPr>
        <w:pStyle w:val="TOC2"/>
        <w:rPr>
          <w:rFonts w:asciiTheme="minorHAnsi" w:eastAsiaTheme="minorEastAsia" w:hAnsiTheme="minorHAnsi" w:cstheme="minorBidi"/>
          <w:sz w:val="22"/>
          <w:szCs w:val="22"/>
          <w:lang w:val="en-US"/>
        </w:rPr>
      </w:pPr>
      <w:r>
        <w:t>8.7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_Toc43296166 \h </w:instrText>
      </w:r>
      <w:r>
        <w:fldChar w:fldCharType="separate"/>
      </w:r>
      <w:r>
        <w:t>33</w:t>
      </w:r>
      <w:r>
        <w:fldChar w:fldCharType="end"/>
      </w:r>
    </w:p>
    <w:p w:rsidR="005D1C2F" w:rsidRDefault="005D1C2F">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VAE related configuration</w:t>
      </w:r>
      <w:r>
        <w:tab/>
      </w:r>
      <w:r>
        <w:fldChar w:fldCharType="begin"/>
      </w:r>
      <w:r>
        <w:instrText xml:space="preserve"> PAGEREF _Toc43296167 \h </w:instrText>
      </w:r>
      <w:r>
        <w:fldChar w:fldCharType="separate"/>
      </w:r>
      <w:r>
        <w:t>34</w:t>
      </w:r>
      <w:r>
        <w:fldChar w:fldCharType="end"/>
      </w:r>
    </w:p>
    <w:p w:rsidR="005D1C2F" w:rsidRDefault="005D1C2F">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General</w:t>
      </w:r>
      <w:r>
        <w:tab/>
      </w:r>
      <w:r>
        <w:fldChar w:fldCharType="begin"/>
      </w:r>
      <w:r>
        <w:instrText xml:space="preserve"> PAGEREF _Toc43296168 \h </w:instrText>
      </w:r>
      <w:r>
        <w:fldChar w:fldCharType="separate"/>
      </w:r>
      <w:r>
        <w:t>34</w:t>
      </w:r>
      <w:r>
        <w:fldChar w:fldCharType="end"/>
      </w:r>
    </w:p>
    <w:p w:rsidR="005D1C2F" w:rsidRDefault="005D1C2F">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VAE client UE configuration coding</w:t>
      </w:r>
      <w:r>
        <w:tab/>
      </w:r>
      <w:r>
        <w:fldChar w:fldCharType="begin"/>
      </w:r>
      <w:r>
        <w:instrText xml:space="preserve"> PAGEREF _Toc43296169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General</w:t>
      </w:r>
      <w:r>
        <w:tab/>
      </w:r>
      <w:r>
        <w:fldChar w:fldCharType="begin"/>
      </w:r>
      <w:r>
        <w:instrText xml:space="preserve"> PAGEREF _Toc43296170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_Toc43296171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t>9.2.3</w:t>
      </w:r>
      <w:r>
        <w:rPr>
          <w:rFonts w:asciiTheme="minorHAnsi" w:eastAsiaTheme="minorEastAsia" w:hAnsiTheme="minorHAnsi" w:cstheme="minorBidi"/>
          <w:sz w:val="22"/>
          <w:szCs w:val="22"/>
          <w:lang w:val="en-US"/>
        </w:rPr>
        <w:tab/>
      </w:r>
      <w:r>
        <w:t>Structure</w:t>
      </w:r>
      <w:r>
        <w:tab/>
      </w:r>
      <w:r>
        <w:fldChar w:fldCharType="begin"/>
      </w:r>
      <w:r>
        <w:instrText xml:space="preserve"> PAGEREF _Toc43296172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rsidRPr="002E0D0F">
        <w:rPr>
          <w:rFonts w:eastAsia="GulimChe"/>
        </w:rPr>
        <w:t>9.2.4</w:t>
      </w:r>
      <w:r>
        <w:rPr>
          <w:rFonts w:asciiTheme="minorHAnsi" w:eastAsiaTheme="minorEastAsia" w:hAnsiTheme="minorHAnsi" w:cstheme="minorBidi"/>
          <w:sz w:val="22"/>
          <w:szCs w:val="22"/>
          <w:lang w:val="en-US"/>
        </w:rPr>
        <w:tab/>
      </w:r>
      <w:r w:rsidRPr="002E0D0F">
        <w:rPr>
          <w:rFonts w:eastAsia="GulimChe"/>
        </w:rPr>
        <w:t>XML schema</w:t>
      </w:r>
      <w:r>
        <w:tab/>
      </w:r>
      <w:r>
        <w:fldChar w:fldCharType="begin"/>
      </w:r>
      <w:r>
        <w:instrText xml:space="preserve"> PAGEREF _Toc43296173 \h </w:instrText>
      </w:r>
      <w:r>
        <w:fldChar w:fldCharType="separate"/>
      </w:r>
      <w:r>
        <w:t>35</w:t>
      </w:r>
      <w:r>
        <w:fldChar w:fldCharType="end"/>
      </w:r>
    </w:p>
    <w:p w:rsidR="005D1C2F" w:rsidRDefault="005D1C2F">
      <w:pPr>
        <w:pStyle w:val="TOC4"/>
        <w:rPr>
          <w:rFonts w:asciiTheme="minorHAnsi" w:eastAsiaTheme="minorEastAsia" w:hAnsiTheme="minorHAnsi" w:cstheme="minorBidi"/>
          <w:sz w:val="22"/>
          <w:szCs w:val="22"/>
          <w:lang w:val="en-US"/>
        </w:rPr>
      </w:pPr>
      <w:r>
        <w:t>9.2.4.1</w:t>
      </w:r>
      <w:r>
        <w:rPr>
          <w:rFonts w:asciiTheme="minorHAnsi" w:eastAsiaTheme="minorEastAsia" w:hAnsiTheme="minorHAnsi" w:cstheme="minorBidi"/>
          <w:sz w:val="22"/>
          <w:szCs w:val="22"/>
          <w:lang w:val="en-US"/>
        </w:rPr>
        <w:tab/>
      </w:r>
      <w:r>
        <w:t>General</w:t>
      </w:r>
      <w:r>
        <w:tab/>
      </w:r>
      <w:r>
        <w:fldChar w:fldCharType="begin"/>
      </w:r>
      <w:r>
        <w:instrText xml:space="preserve"> PAGEREF _Toc43296174 \h </w:instrText>
      </w:r>
      <w:r>
        <w:fldChar w:fldCharType="separate"/>
      </w:r>
      <w:r>
        <w:t>35</w:t>
      </w:r>
      <w:r>
        <w:fldChar w:fldCharType="end"/>
      </w:r>
    </w:p>
    <w:p w:rsidR="005D1C2F" w:rsidRDefault="005D1C2F">
      <w:pPr>
        <w:pStyle w:val="TOC4"/>
        <w:rPr>
          <w:rFonts w:asciiTheme="minorHAnsi" w:eastAsiaTheme="minorEastAsia" w:hAnsiTheme="minorHAnsi" w:cstheme="minorBidi"/>
          <w:sz w:val="22"/>
          <w:szCs w:val="22"/>
          <w:lang w:val="en-US"/>
        </w:rPr>
      </w:pPr>
      <w:r>
        <w:t>9.2.4.2</w:t>
      </w:r>
      <w:r>
        <w:rPr>
          <w:rFonts w:asciiTheme="minorHAnsi" w:eastAsiaTheme="minorEastAsia" w:hAnsiTheme="minorHAnsi" w:cstheme="minorBidi"/>
          <w:sz w:val="22"/>
          <w:szCs w:val="22"/>
          <w:lang w:val="en-US"/>
        </w:rPr>
        <w:tab/>
      </w:r>
      <w:r>
        <w:t>XML schema for V2X specific extensions</w:t>
      </w:r>
      <w:r>
        <w:tab/>
      </w:r>
      <w:r>
        <w:fldChar w:fldCharType="begin"/>
      </w:r>
      <w:r>
        <w:instrText xml:space="preserve"> PAGEREF _Toc43296175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rsidRPr="002E0D0F">
        <w:rPr>
          <w:rFonts w:eastAsia="GulimChe"/>
        </w:rPr>
        <w:t>9.2.5</w:t>
      </w:r>
      <w:r>
        <w:rPr>
          <w:rFonts w:asciiTheme="minorHAnsi" w:eastAsiaTheme="minorEastAsia" w:hAnsiTheme="minorHAnsi" w:cstheme="minorBidi"/>
          <w:sz w:val="22"/>
          <w:szCs w:val="22"/>
          <w:lang w:val="en-US"/>
        </w:rPr>
        <w:tab/>
      </w:r>
      <w:r w:rsidRPr="002E0D0F">
        <w:rPr>
          <w:rFonts w:eastAsia="GulimChe"/>
        </w:rPr>
        <w:t>Data semantics</w:t>
      </w:r>
      <w:r>
        <w:tab/>
      </w:r>
      <w:r>
        <w:fldChar w:fldCharType="begin"/>
      </w:r>
      <w:r>
        <w:instrText xml:space="preserve"> PAGEREF _Toc43296176 \h </w:instrText>
      </w:r>
      <w:r>
        <w:fldChar w:fldCharType="separate"/>
      </w:r>
      <w:r>
        <w:t>35</w:t>
      </w:r>
      <w:r>
        <w:fldChar w:fldCharType="end"/>
      </w:r>
    </w:p>
    <w:p w:rsidR="005D1C2F" w:rsidRDefault="005D1C2F">
      <w:pPr>
        <w:pStyle w:val="TOC3"/>
        <w:rPr>
          <w:rFonts w:asciiTheme="minorHAnsi" w:eastAsiaTheme="minorEastAsia" w:hAnsiTheme="minorHAnsi" w:cstheme="minorBidi"/>
          <w:sz w:val="22"/>
          <w:szCs w:val="22"/>
          <w:lang w:val="en-US"/>
        </w:rPr>
      </w:pPr>
      <w:r>
        <w:t>9.2.6</w:t>
      </w:r>
      <w:r>
        <w:rPr>
          <w:rFonts w:asciiTheme="minorHAnsi" w:eastAsiaTheme="minorEastAsia" w:hAnsiTheme="minorHAnsi" w:cstheme="minorBidi"/>
          <w:sz w:val="22"/>
          <w:szCs w:val="22"/>
          <w:lang w:val="en-US"/>
        </w:rPr>
        <w:tab/>
      </w:r>
      <w:r>
        <w:t>MIME types</w:t>
      </w:r>
      <w:r>
        <w:tab/>
      </w:r>
      <w:r>
        <w:fldChar w:fldCharType="begin"/>
      </w:r>
      <w:r>
        <w:instrText xml:space="preserve"> PAGEREF _Toc43296177 \h </w:instrText>
      </w:r>
      <w:r>
        <w:fldChar w:fldCharType="separate"/>
      </w:r>
      <w:r>
        <w:t>36</w:t>
      </w:r>
      <w:r>
        <w:fldChar w:fldCharType="end"/>
      </w:r>
    </w:p>
    <w:p w:rsidR="0074026F" w:rsidRPr="007B600E" w:rsidRDefault="0099213D" w:rsidP="006C4B8B">
      <w:r>
        <w:fldChar w:fldCharType="end"/>
      </w:r>
      <w:r w:rsidR="00080512" w:rsidRPr="004D3578">
        <w:br w:type="page"/>
      </w:r>
    </w:p>
    <w:p w:rsidR="00080512" w:rsidRDefault="00080512">
      <w:pPr>
        <w:pStyle w:val="Heading1"/>
      </w:pPr>
      <w:bookmarkStart w:id="4" w:name="_Toc34309544"/>
      <w:bookmarkStart w:id="5" w:name="_Toc43231160"/>
      <w:bookmarkStart w:id="6" w:name="_Toc43296091"/>
      <w:r w:rsidRPr="004D3578">
        <w:t>Foreword</w:t>
      </w:r>
      <w:bookmarkEnd w:id="4"/>
      <w:bookmarkEnd w:id="5"/>
      <w:bookmarkEnd w:id="6"/>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7" w:name="_Toc34309545"/>
      <w:bookmarkStart w:id="8" w:name="_Toc43231161"/>
      <w:bookmarkStart w:id="9" w:name="_Toc43296092"/>
      <w:r w:rsidRPr="004D3578">
        <w:lastRenderedPageBreak/>
        <w:t>1</w:t>
      </w:r>
      <w:r w:rsidRPr="004D3578">
        <w:tab/>
        <w:t>Scope</w:t>
      </w:r>
      <w:bookmarkEnd w:id="7"/>
      <w:bookmarkEnd w:id="8"/>
      <w:bookmarkEnd w:id="9"/>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10" w:name="_Toc34309546"/>
      <w:bookmarkStart w:id="11" w:name="_Toc43231162"/>
      <w:bookmarkStart w:id="12" w:name="_Toc43296093"/>
      <w:r w:rsidRPr="004D3578">
        <w:t>2</w:t>
      </w:r>
      <w:r w:rsidRPr="004D3578">
        <w:tab/>
        <w:t>References</w:t>
      </w:r>
      <w:bookmarkEnd w:id="10"/>
      <w:bookmarkEnd w:id="11"/>
      <w:bookmarkEnd w:id="1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13" w:name="_Toc34309547"/>
      <w:bookmarkStart w:id="14" w:name="_Toc43231163"/>
      <w:bookmarkStart w:id="15" w:name="_Toc43296094"/>
      <w:r w:rsidRPr="004D3578">
        <w:t>3</w:t>
      </w:r>
      <w:r w:rsidRPr="004D3578">
        <w:tab/>
        <w:t>Definitions</w:t>
      </w:r>
      <w:r w:rsidR="00602AEA">
        <w:t xml:space="preserve"> of terms and abbreviations</w:t>
      </w:r>
      <w:bookmarkEnd w:id="13"/>
      <w:bookmarkEnd w:id="14"/>
      <w:bookmarkEnd w:id="15"/>
    </w:p>
    <w:p w:rsidR="00080512" w:rsidRPr="004D3578" w:rsidRDefault="00080512">
      <w:pPr>
        <w:pStyle w:val="Heading2"/>
      </w:pPr>
      <w:bookmarkStart w:id="16" w:name="_Toc34309548"/>
      <w:bookmarkStart w:id="17" w:name="_Toc43231164"/>
      <w:bookmarkStart w:id="18" w:name="_Toc43296095"/>
      <w:r w:rsidRPr="004D3578">
        <w:t>3.1</w:t>
      </w:r>
      <w:r w:rsidRPr="004D3578">
        <w:tab/>
      </w:r>
      <w:r w:rsidR="002B6339">
        <w:t>Terms</w:t>
      </w:r>
      <w:bookmarkEnd w:id="16"/>
      <w:bookmarkEnd w:id="17"/>
      <w:bookmarkEnd w:id="18"/>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9" w:name="_Toc34309549"/>
      <w:bookmarkStart w:id="20" w:name="_Toc43231165"/>
      <w:bookmarkStart w:id="21" w:name="_Toc43296096"/>
      <w:r w:rsidRPr="004D3578">
        <w:t>3.</w:t>
      </w:r>
      <w:r w:rsidR="006C4B8B">
        <w:t>2</w:t>
      </w:r>
      <w:r w:rsidRPr="004D3578">
        <w:tab/>
        <w:t>Abbreviations</w:t>
      </w:r>
      <w:bookmarkEnd w:id="19"/>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22" w:name="_Toc1063774"/>
      <w:bookmarkStart w:id="23" w:name="_Toc34309550"/>
      <w:bookmarkStart w:id="24" w:name="_Toc43231166"/>
      <w:bookmarkStart w:id="25" w:name="historyclause"/>
      <w:bookmarkStart w:id="26" w:name="_Toc43296097"/>
      <w:r w:rsidRPr="004D3578">
        <w:lastRenderedPageBreak/>
        <w:t>4</w:t>
      </w:r>
      <w:r w:rsidRPr="004D3578">
        <w:tab/>
      </w:r>
      <w:r>
        <w:t>General description</w:t>
      </w:r>
      <w:bookmarkEnd w:id="22"/>
      <w:bookmarkEnd w:id="23"/>
      <w:bookmarkEnd w:id="24"/>
      <w:bookmarkEnd w:id="26"/>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27" w:name="_Toc34309551"/>
      <w:bookmarkStart w:id="28" w:name="_Toc43231167"/>
      <w:bookmarkStart w:id="29" w:name="_Toc43296098"/>
      <w:r>
        <w:t>5</w:t>
      </w:r>
      <w:r w:rsidRPr="004D3578">
        <w:tab/>
      </w:r>
      <w:r>
        <w:t>SEAL services</w:t>
      </w:r>
      <w:bookmarkEnd w:id="27"/>
      <w:bookmarkEnd w:id="28"/>
      <w:bookmarkEnd w:id="29"/>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30" w:name="_Toc34309552"/>
      <w:bookmarkStart w:id="31" w:name="_Toc43231168"/>
      <w:bookmarkStart w:id="32" w:name="_Toc43296099"/>
      <w:r>
        <w:t>6</w:t>
      </w:r>
      <w:r w:rsidRPr="004D3578">
        <w:tab/>
      </w:r>
      <w:r>
        <w:t>VAE procedures</w:t>
      </w:r>
      <w:bookmarkEnd w:id="30"/>
      <w:bookmarkEnd w:id="31"/>
      <w:bookmarkEnd w:id="32"/>
    </w:p>
    <w:p w:rsidR="00B42541" w:rsidRPr="004D3578" w:rsidRDefault="00B42541" w:rsidP="00A456AB">
      <w:pPr>
        <w:pStyle w:val="Heading2"/>
      </w:pPr>
      <w:bookmarkStart w:id="33" w:name="_Toc34309553"/>
      <w:bookmarkStart w:id="34" w:name="_Toc43231169"/>
      <w:bookmarkStart w:id="35" w:name="_Toc43296100"/>
      <w:r>
        <w:t>6.1</w:t>
      </w:r>
      <w:r w:rsidRPr="004D3578">
        <w:tab/>
      </w:r>
      <w:r>
        <w:t>General</w:t>
      </w:r>
      <w:bookmarkEnd w:id="33"/>
      <w:bookmarkEnd w:id="34"/>
      <w:bookmarkEnd w:id="35"/>
    </w:p>
    <w:p w:rsidR="00991A09" w:rsidRPr="004D3578" w:rsidRDefault="00991A09" w:rsidP="00A456AB">
      <w:pPr>
        <w:pStyle w:val="Heading2"/>
      </w:pPr>
      <w:bookmarkStart w:id="36" w:name="_Toc34309554"/>
      <w:bookmarkStart w:id="37" w:name="_Toc43231170"/>
      <w:bookmarkStart w:id="38" w:name="_Toc43296101"/>
      <w:r>
        <w:t>6</w:t>
      </w:r>
      <w:r w:rsidR="00B42541">
        <w:t>.2</w:t>
      </w:r>
      <w:r w:rsidRPr="004D3578">
        <w:tab/>
      </w:r>
      <w:r>
        <w:t xml:space="preserve">V2X UE </w:t>
      </w:r>
      <w:r>
        <w:rPr>
          <w:lang w:val="en-US"/>
        </w:rPr>
        <w:t>registration</w:t>
      </w:r>
      <w:r w:rsidR="00C72B35">
        <w:rPr>
          <w:lang w:val="en-US"/>
        </w:rPr>
        <w:t xml:space="preserve"> procedure</w:t>
      </w:r>
      <w:bookmarkEnd w:id="36"/>
      <w:bookmarkEnd w:id="37"/>
      <w:bookmarkEnd w:id="38"/>
    </w:p>
    <w:p w:rsidR="00C72B35" w:rsidRPr="006A63F0" w:rsidRDefault="00C72B35" w:rsidP="00C72B35">
      <w:pPr>
        <w:pStyle w:val="Heading3"/>
      </w:pPr>
      <w:bookmarkStart w:id="39" w:name="_Toc34309555"/>
      <w:bookmarkStart w:id="40" w:name="_Toc43231171"/>
      <w:bookmarkStart w:id="41" w:name="_Toc19289446"/>
      <w:bookmarkStart w:id="42" w:name="_Toc20212247"/>
      <w:bookmarkStart w:id="43" w:name="_Toc43296102"/>
      <w:r>
        <w:t>6.2.1</w:t>
      </w:r>
      <w:r>
        <w:tab/>
        <w:t>Client procedure</w:t>
      </w:r>
      <w:bookmarkEnd w:id="39"/>
      <w:bookmarkEnd w:id="40"/>
      <w:bookmarkEnd w:id="43"/>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lastRenderedPageBreak/>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44" w:name="_Toc34309556"/>
      <w:bookmarkStart w:id="45" w:name="_Toc43231172"/>
      <w:bookmarkStart w:id="46" w:name="_Toc43296103"/>
      <w:r>
        <w:t>6.2.2</w:t>
      </w:r>
      <w:r>
        <w:tab/>
        <w:t>Server procedure</w:t>
      </w:r>
      <w:bookmarkEnd w:id="44"/>
      <w:bookmarkEnd w:id="45"/>
      <w:bookmarkEnd w:id="46"/>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126CBA">
        <w:t>.</w:t>
      </w:r>
      <w:r w:rsidR="000D09AC">
        <w:t>vae</w:t>
      </w:r>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363F52" w:rsidRDefault="00C72B35" w:rsidP="00363F52">
      <w:pPr>
        <w:pStyle w:val="Heading2"/>
      </w:pPr>
      <w:bookmarkStart w:id="47" w:name="_Toc34309558"/>
      <w:bookmarkStart w:id="48" w:name="_Toc43231173"/>
      <w:bookmarkStart w:id="49" w:name="_Toc43296104"/>
      <w:r w:rsidRPr="00363F52">
        <w:t>6.3</w:t>
      </w:r>
      <w:r w:rsidRPr="00363F52">
        <w:tab/>
        <w:t>V2X UE de-registration procedure</w:t>
      </w:r>
      <w:bookmarkEnd w:id="47"/>
      <w:bookmarkEnd w:id="48"/>
      <w:bookmarkEnd w:id="49"/>
    </w:p>
    <w:p w:rsidR="00C72B35" w:rsidRPr="006A63F0" w:rsidRDefault="00C72B35" w:rsidP="00C72B35">
      <w:pPr>
        <w:pStyle w:val="Heading3"/>
      </w:pPr>
      <w:bookmarkStart w:id="50" w:name="_Toc34309559"/>
      <w:bookmarkStart w:id="51" w:name="_Toc43231174"/>
      <w:bookmarkStart w:id="52" w:name="_Toc43296105"/>
      <w:bookmarkEnd w:id="41"/>
      <w:bookmarkEnd w:id="42"/>
      <w:r>
        <w:t>6.3.1</w:t>
      </w:r>
      <w:r>
        <w:tab/>
        <w:t>Client procedure</w:t>
      </w:r>
      <w:bookmarkEnd w:id="50"/>
      <w:bookmarkEnd w:id="51"/>
      <w:bookmarkEnd w:id="52"/>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53" w:name="_Toc34309560"/>
      <w:bookmarkStart w:id="54" w:name="_Toc43231175"/>
      <w:bookmarkStart w:id="55" w:name="_Toc43296106"/>
      <w:r>
        <w:t>6.3.2</w:t>
      </w:r>
      <w:r>
        <w:tab/>
        <w:t>Server procedure</w:t>
      </w:r>
      <w:bookmarkEnd w:id="53"/>
      <w:bookmarkEnd w:id="54"/>
      <w:bookmarkEnd w:id="55"/>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56" w:name="_Toc34309561"/>
      <w:bookmarkStart w:id="57" w:name="_Toc43231176"/>
      <w:bookmarkStart w:id="58" w:name="_Toc43296107"/>
      <w:r>
        <w:lastRenderedPageBreak/>
        <w:t>6.</w:t>
      </w:r>
      <w:r w:rsidR="00C72B35">
        <w:t>4</w:t>
      </w:r>
      <w:r w:rsidR="00991A09" w:rsidRPr="004D3578">
        <w:tab/>
      </w:r>
      <w:r w:rsidR="00991A09">
        <w:t>Application level location tracking</w:t>
      </w:r>
      <w:r w:rsidR="00C72B35">
        <w:t xml:space="preserve"> procedure</w:t>
      </w:r>
      <w:bookmarkEnd w:id="56"/>
      <w:bookmarkEnd w:id="57"/>
      <w:bookmarkEnd w:id="58"/>
    </w:p>
    <w:p w:rsidR="00EE4217" w:rsidRPr="006A63F0" w:rsidRDefault="00EE4217" w:rsidP="00EE4217">
      <w:pPr>
        <w:pStyle w:val="Heading3"/>
      </w:pPr>
      <w:bookmarkStart w:id="59" w:name="_Toc34309562"/>
      <w:bookmarkStart w:id="60" w:name="_Toc43231177"/>
      <w:bookmarkStart w:id="61" w:name="_Toc43296108"/>
      <w:r>
        <w:t>6.4.1</w:t>
      </w:r>
      <w:r>
        <w:tab/>
        <w:t>Client procedure</w:t>
      </w:r>
      <w:bookmarkEnd w:id="59"/>
      <w:bookmarkEnd w:id="60"/>
      <w:bookmarkEnd w:id="61"/>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rsidR="002C709B" w:rsidRDefault="002C709B" w:rsidP="002C709B">
      <w:pPr>
        <w:pStyle w:val="B2"/>
        <w:rPr>
          <w:rFonts w:cs="Arial"/>
        </w:rPr>
      </w:pPr>
      <w:r>
        <w:t>3)</w:t>
      </w:r>
      <w:r>
        <w:tab/>
        <w:t>shall include an &lt;operation&gt; element</w:t>
      </w:r>
      <w:r w:rsidRPr="0009088D">
        <w:rPr>
          <w:rFonts w:cs="Arial"/>
        </w:rPr>
        <w:t xml:space="preserve"> </w:t>
      </w:r>
      <w:r>
        <w:t>set to "subscribe".</w:t>
      </w:r>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rsidR="002C709B" w:rsidRDefault="002C709B" w:rsidP="002C709B">
      <w:pPr>
        <w:pStyle w:val="B2"/>
        <w:rPr>
          <w:rFonts w:cs="Arial"/>
        </w:rPr>
      </w:pPr>
      <w:bookmarkStart w:id="62" w:name="_Toc34309563"/>
      <w:r>
        <w:t>3)</w:t>
      </w:r>
      <w:r>
        <w:tab/>
        <w:t>shall include an &lt;operation&gt; element</w:t>
      </w:r>
      <w:r w:rsidRPr="0009088D">
        <w:rPr>
          <w:rFonts w:cs="Arial"/>
        </w:rPr>
        <w:t xml:space="preserve"> </w:t>
      </w:r>
      <w:r>
        <w:t>set to "unsubscribe"</w:t>
      </w:r>
      <w:r>
        <w:rPr>
          <w:rFonts w:cs="Arial"/>
        </w:rPr>
        <w:t>.</w:t>
      </w:r>
    </w:p>
    <w:p w:rsidR="00EE4217" w:rsidRPr="006A63F0" w:rsidRDefault="00EE4217" w:rsidP="00EE4217">
      <w:pPr>
        <w:pStyle w:val="Heading3"/>
      </w:pPr>
      <w:bookmarkStart w:id="63" w:name="_Toc43231178"/>
      <w:bookmarkStart w:id="64" w:name="_Toc43296109"/>
      <w:r>
        <w:t>6.4.2</w:t>
      </w:r>
      <w:r>
        <w:tab/>
        <w:t>Server procedure</w:t>
      </w:r>
      <w:bookmarkEnd w:id="62"/>
      <w:bookmarkEnd w:id="63"/>
      <w:bookmarkEnd w:id="64"/>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rsidR="00126CBA">
        <w:t>-</w:t>
      </w:r>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an &lt;operation&gt; element</w:t>
      </w:r>
      <w:r w:rsidR="002C709B" w:rsidRPr="0009088D">
        <w:rPr>
          <w:rFonts w:cs="Arial"/>
        </w:rPr>
        <w:t xml:space="preserve"> </w:t>
      </w:r>
      <w:r w:rsidR="002C709B">
        <w:t>set to "subscribe"</w:t>
      </w:r>
      <w:r>
        <w: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rsidR="00EE4217" w:rsidRPr="00674509" w:rsidRDefault="00EE4217" w:rsidP="00EE4217">
      <w:pPr>
        <w:pStyle w:val="B2"/>
      </w:pPr>
      <w:r>
        <w:lastRenderedPageBreak/>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rsidR="00991A09" w:rsidRPr="004D3578" w:rsidRDefault="00B42541" w:rsidP="00A456AB">
      <w:pPr>
        <w:pStyle w:val="Heading2"/>
      </w:pPr>
      <w:bookmarkStart w:id="65" w:name="_Toc34309564"/>
      <w:bookmarkStart w:id="66" w:name="_Toc43231179"/>
      <w:bookmarkStart w:id="67" w:name="_Toc43296110"/>
      <w:r>
        <w:t>6.</w:t>
      </w:r>
      <w:r w:rsidR="00C72B35">
        <w:t>5</w:t>
      </w:r>
      <w:r w:rsidR="00991A09" w:rsidRPr="004D3578">
        <w:tab/>
      </w:r>
      <w:r w:rsidR="00991A09">
        <w:t>V2X message delivery</w:t>
      </w:r>
      <w:r w:rsidR="00C72B35">
        <w:t xml:space="preserve"> procedure</w:t>
      </w:r>
      <w:bookmarkEnd w:id="65"/>
      <w:bookmarkEnd w:id="66"/>
      <w:bookmarkEnd w:id="67"/>
    </w:p>
    <w:p w:rsidR="00777EF6" w:rsidRPr="006A63F0" w:rsidRDefault="00777EF6" w:rsidP="00777EF6">
      <w:pPr>
        <w:pStyle w:val="Heading3"/>
      </w:pPr>
      <w:bookmarkStart w:id="68" w:name="_Toc34309565"/>
      <w:bookmarkStart w:id="69" w:name="_Toc43231180"/>
      <w:bookmarkStart w:id="70" w:name="_Toc43296111"/>
      <w:r>
        <w:t>6.5.1</w:t>
      </w:r>
      <w:r>
        <w:tab/>
        <w:t>Client procedure</w:t>
      </w:r>
      <w:bookmarkEnd w:id="68"/>
      <w:bookmarkEnd w:id="69"/>
      <w:bookmarkEnd w:id="70"/>
    </w:p>
    <w:p w:rsidR="00777EF6" w:rsidRDefault="00777EF6" w:rsidP="00777EF6">
      <w:pPr>
        <w:pStyle w:val="Heading4"/>
      </w:pPr>
      <w:bookmarkStart w:id="71" w:name="_Toc34309566"/>
      <w:bookmarkStart w:id="72" w:name="_Toc43231181"/>
      <w:bookmarkStart w:id="73" w:name="_Toc43296112"/>
      <w:r>
        <w:rPr>
          <w:noProof/>
          <w:lang w:val="en-US"/>
        </w:rPr>
        <w:t>6.5.1.1</w:t>
      </w:r>
      <w:r>
        <w:rPr>
          <w:noProof/>
          <w:lang w:val="en-US"/>
        </w:rPr>
        <w:tab/>
        <w:t>Reception of a V2X message</w:t>
      </w:r>
      <w:bookmarkEnd w:id="71"/>
      <w:bookmarkEnd w:id="72"/>
      <w:bookmarkEnd w:id="73"/>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74" w:name="_Toc34309567"/>
      <w:bookmarkStart w:id="75" w:name="_Toc43231182"/>
      <w:bookmarkStart w:id="76" w:name="_Toc43296113"/>
      <w:r>
        <w:rPr>
          <w:noProof/>
          <w:lang w:val="en-US"/>
        </w:rPr>
        <w:t>6.5.1.2</w:t>
      </w:r>
      <w:r>
        <w:rPr>
          <w:noProof/>
          <w:lang w:val="en-US"/>
        </w:rPr>
        <w:tab/>
        <w:t>Reception of a V2X message reception report</w:t>
      </w:r>
      <w:bookmarkEnd w:id="74"/>
      <w:bookmarkEnd w:id="75"/>
      <w:bookmarkEnd w:id="7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77" w:name="_Toc34309568"/>
      <w:bookmarkStart w:id="78" w:name="_Toc43231183"/>
      <w:bookmarkStart w:id="79" w:name="_Toc43296114"/>
      <w:r>
        <w:rPr>
          <w:noProof/>
          <w:lang w:val="en-US"/>
        </w:rPr>
        <w:t>6.5.1.3</w:t>
      </w:r>
      <w:r>
        <w:rPr>
          <w:noProof/>
          <w:lang w:val="en-US"/>
        </w:rPr>
        <w:tab/>
        <w:t>Sending of a V2X message reception report</w:t>
      </w:r>
      <w:bookmarkEnd w:id="77"/>
      <w:bookmarkEnd w:id="78"/>
      <w:bookmarkEnd w:id="79"/>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80" w:name="_Toc34309569"/>
      <w:bookmarkStart w:id="81" w:name="_Toc43231184"/>
      <w:bookmarkStart w:id="82" w:name="_Toc43296115"/>
      <w:r>
        <w:rPr>
          <w:noProof/>
          <w:lang w:val="en-US"/>
        </w:rPr>
        <w:t>6.5.1.4</w:t>
      </w:r>
      <w:r>
        <w:rPr>
          <w:noProof/>
          <w:lang w:val="en-US"/>
        </w:rPr>
        <w:tab/>
        <w:t>Sending of a V2X message</w:t>
      </w:r>
      <w:bookmarkEnd w:id="80"/>
      <w:bookmarkEnd w:id="81"/>
      <w:bookmarkEnd w:id="82"/>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83" w:name="_Toc34309570"/>
      <w:bookmarkStart w:id="84" w:name="_Toc43231185"/>
      <w:bookmarkStart w:id="85" w:name="_Toc43296116"/>
      <w:r>
        <w:t>6.5.2</w:t>
      </w:r>
      <w:r>
        <w:tab/>
        <w:t>Server procedure</w:t>
      </w:r>
      <w:bookmarkEnd w:id="83"/>
      <w:bookmarkEnd w:id="84"/>
      <w:bookmarkEnd w:id="85"/>
    </w:p>
    <w:p w:rsidR="00777EF6" w:rsidRDefault="00777EF6" w:rsidP="00777EF6">
      <w:pPr>
        <w:pStyle w:val="Heading4"/>
      </w:pPr>
      <w:bookmarkStart w:id="86" w:name="_Toc34309571"/>
      <w:bookmarkStart w:id="87" w:name="_Toc43231186"/>
      <w:bookmarkStart w:id="88" w:name="_Toc43296117"/>
      <w:r>
        <w:rPr>
          <w:noProof/>
          <w:lang w:val="en-US"/>
        </w:rPr>
        <w:t>6.5.2.1</w:t>
      </w:r>
      <w:r>
        <w:rPr>
          <w:noProof/>
          <w:lang w:val="en-US"/>
        </w:rPr>
        <w:tab/>
        <w:t>Reception of a V2X message</w:t>
      </w:r>
      <w:bookmarkEnd w:id="86"/>
      <w:bookmarkEnd w:id="87"/>
      <w:bookmarkEnd w:id="88"/>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89" w:name="_Toc34309572"/>
      <w:bookmarkStart w:id="90" w:name="_Toc43231187"/>
      <w:bookmarkStart w:id="91" w:name="_Toc43296118"/>
      <w:r>
        <w:rPr>
          <w:noProof/>
          <w:lang w:val="en-US"/>
        </w:rPr>
        <w:t>6.5.2.2</w:t>
      </w:r>
      <w:r>
        <w:rPr>
          <w:noProof/>
          <w:lang w:val="en-US"/>
        </w:rPr>
        <w:tab/>
        <w:t>Reception of a V2X message reception report</w:t>
      </w:r>
      <w:bookmarkEnd w:id="89"/>
      <w:bookmarkEnd w:id="90"/>
      <w:bookmarkEnd w:id="91"/>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92" w:name="_Toc34309573"/>
      <w:bookmarkStart w:id="93" w:name="_Toc43231188"/>
      <w:bookmarkStart w:id="94" w:name="_Toc43296119"/>
      <w:r>
        <w:rPr>
          <w:noProof/>
          <w:lang w:val="en-US"/>
        </w:rPr>
        <w:t>6.5.2.3</w:t>
      </w:r>
      <w:r>
        <w:rPr>
          <w:noProof/>
          <w:lang w:val="en-US"/>
        </w:rPr>
        <w:tab/>
        <w:t>Sending of a V2X message reception report</w:t>
      </w:r>
      <w:bookmarkEnd w:id="92"/>
      <w:bookmarkEnd w:id="93"/>
      <w:bookmarkEnd w:id="94"/>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lastRenderedPageBreak/>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95" w:name="_Toc34309574"/>
      <w:bookmarkStart w:id="96" w:name="_Toc43231189"/>
      <w:bookmarkStart w:id="97" w:name="_Toc43296120"/>
      <w:r>
        <w:rPr>
          <w:noProof/>
          <w:lang w:val="en-US"/>
        </w:rPr>
        <w:t>6.5.2.4</w:t>
      </w:r>
      <w:r>
        <w:rPr>
          <w:noProof/>
          <w:lang w:val="en-US"/>
        </w:rPr>
        <w:tab/>
        <w:t>Sending of a V2X message to target geografical areas</w:t>
      </w:r>
      <w:bookmarkEnd w:id="95"/>
      <w:bookmarkEnd w:id="96"/>
      <w:bookmarkEnd w:id="97"/>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98" w:name="_Toc34309575"/>
      <w:bookmarkStart w:id="99" w:name="_Toc43231190"/>
      <w:bookmarkStart w:id="100" w:name="_Toc43296121"/>
      <w:r>
        <w:rPr>
          <w:noProof/>
          <w:lang w:val="en-US"/>
        </w:rPr>
        <w:t>6.5.2.4</w:t>
      </w:r>
      <w:r>
        <w:rPr>
          <w:noProof/>
          <w:lang w:val="en-US"/>
        </w:rPr>
        <w:tab/>
        <w:t>Sending of a V2X message to a V2X group</w:t>
      </w:r>
      <w:bookmarkEnd w:id="98"/>
      <w:bookmarkEnd w:id="99"/>
      <w:bookmarkEnd w:id="100"/>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101" w:name="_Toc34309576"/>
      <w:bookmarkStart w:id="102" w:name="_Toc43231191"/>
      <w:bookmarkStart w:id="103" w:name="_Toc43296122"/>
      <w:r>
        <w:t>6.</w:t>
      </w:r>
      <w:r w:rsidR="00C72B35">
        <w:t>6</w:t>
      </w:r>
      <w:r w:rsidR="00A204DD" w:rsidRPr="004D3578">
        <w:tab/>
      </w:r>
      <w:r w:rsidR="00A204DD">
        <w:rPr>
          <w:lang w:val="en-US"/>
        </w:rPr>
        <w:t>V2X service discovery</w:t>
      </w:r>
      <w:r w:rsidR="00C72B35">
        <w:rPr>
          <w:lang w:val="en-US"/>
        </w:rPr>
        <w:t xml:space="preserve"> procedure</w:t>
      </w:r>
      <w:bookmarkEnd w:id="101"/>
      <w:bookmarkEnd w:id="102"/>
      <w:bookmarkEnd w:id="103"/>
    </w:p>
    <w:p w:rsidR="00363F52" w:rsidRPr="006A63F0" w:rsidRDefault="00363F52" w:rsidP="00363F52">
      <w:pPr>
        <w:pStyle w:val="Heading3"/>
      </w:pPr>
      <w:bookmarkStart w:id="104" w:name="_Toc34309577"/>
      <w:bookmarkStart w:id="105" w:name="_Toc43231192"/>
      <w:bookmarkStart w:id="106" w:name="_Toc43296123"/>
      <w:r>
        <w:t>6.6.1</w:t>
      </w:r>
      <w:r>
        <w:tab/>
        <w:t>Client procedure</w:t>
      </w:r>
      <w:bookmarkEnd w:id="104"/>
      <w:bookmarkEnd w:id="105"/>
      <w:bookmarkEnd w:id="106"/>
    </w:p>
    <w:p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107" w:name="_Toc34309578"/>
      <w:bookmarkStart w:id="108" w:name="_Toc43231193"/>
      <w:bookmarkStart w:id="109" w:name="_Toc43296124"/>
      <w:r>
        <w:t>6.6.2</w:t>
      </w:r>
      <w:r>
        <w:tab/>
        <w:t>Server procedure</w:t>
      </w:r>
      <w:bookmarkEnd w:id="107"/>
      <w:bookmarkEnd w:id="108"/>
      <w:bookmarkEnd w:id="109"/>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110" w:name="_Toc34309579"/>
      <w:bookmarkStart w:id="111" w:name="_Toc43231194"/>
      <w:bookmarkStart w:id="112" w:name="_Toc43296125"/>
      <w:r>
        <w:t>6.</w:t>
      </w:r>
      <w:r w:rsidR="00C72B35">
        <w:t>7</w:t>
      </w:r>
      <w:r w:rsidR="00A204DD" w:rsidRPr="004D3578">
        <w:tab/>
      </w:r>
      <w:r w:rsidR="00A204DD">
        <w:rPr>
          <w:lang w:val="en-US"/>
        </w:rPr>
        <w:t>V2X service continuity</w:t>
      </w:r>
      <w:r w:rsidR="00C72B35">
        <w:rPr>
          <w:lang w:val="en-US"/>
        </w:rPr>
        <w:t xml:space="preserve"> procedure</w:t>
      </w:r>
      <w:bookmarkEnd w:id="110"/>
      <w:bookmarkEnd w:id="111"/>
      <w:bookmarkEnd w:id="112"/>
    </w:p>
    <w:p w:rsidR="00363F52" w:rsidRPr="006A63F0" w:rsidRDefault="00363F52" w:rsidP="00363F52">
      <w:pPr>
        <w:pStyle w:val="Heading3"/>
      </w:pPr>
      <w:bookmarkStart w:id="113" w:name="_Toc34309580"/>
      <w:bookmarkStart w:id="114" w:name="_Toc43231195"/>
      <w:bookmarkStart w:id="115" w:name="_Toc43296126"/>
      <w:r>
        <w:t>6.7.1</w:t>
      </w:r>
      <w:r>
        <w:tab/>
        <w:t>Client procedure</w:t>
      </w:r>
      <w:bookmarkEnd w:id="113"/>
      <w:bookmarkEnd w:id="114"/>
      <w:bookmarkEnd w:id="115"/>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116" w:name="_Toc34309581"/>
      <w:bookmarkStart w:id="117" w:name="_Toc43231196"/>
      <w:bookmarkStart w:id="118" w:name="_Toc43296127"/>
      <w:r>
        <w:t>6.7.2</w:t>
      </w:r>
      <w:r>
        <w:tab/>
        <w:t>Server procedure</w:t>
      </w:r>
      <w:bookmarkEnd w:id="116"/>
      <w:bookmarkEnd w:id="117"/>
      <w:bookmarkEnd w:id="11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rsidR="00126CBA">
        <w:t>-</w:t>
      </w:r>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119" w:name="_Toc34309582"/>
      <w:bookmarkStart w:id="120" w:name="_Toc43231197"/>
      <w:bookmarkStart w:id="121" w:name="_Toc43296128"/>
      <w:r>
        <w:lastRenderedPageBreak/>
        <w:t>6.</w:t>
      </w:r>
      <w:r w:rsidR="00C72B35">
        <w:t>8</w:t>
      </w:r>
      <w:r w:rsidRPr="004D3578">
        <w:tab/>
      </w:r>
      <w:r w:rsidRPr="002339C5">
        <w:t>V2X application resource management</w:t>
      </w:r>
      <w:r w:rsidR="00C72B35">
        <w:t xml:space="preserve"> procedure</w:t>
      </w:r>
      <w:bookmarkEnd w:id="119"/>
      <w:bookmarkEnd w:id="120"/>
      <w:bookmarkEnd w:id="121"/>
    </w:p>
    <w:p w:rsidR="002D6DB1" w:rsidRDefault="002D6DB1" w:rsidP="00FA073C">
      <w:pPr>
        <w:pStyle w:val="Heading3"/>
        <w:rPr>
          <w:lang w:eastAsia="zh-CN"/>
        </w:rPr>
      </w:pPr>
      <w:bookmarkStart w:id="122" w:name="_Toc43231198"/>
      <w:bookmarkStart w:id="123" w:name="_Toc34309583"/>
      <w:bookmarkStart w:id="124" w:name="_Toc43296129"/>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122"/>
      <w:bookmarkEnd w:id="124"/>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125" w:name="_Toc43231199"/>
      <w:bookmarkStart w:id="126" w:name="_Toc43296130"/>
      <w:r>
        <w:rPr>
          <w:rFonts w:hint="eastAsia"/>
          <w:lang w:eastAsia="zh-CN"/>
        </w:rPr>
        <w:t>6</w:t>
      </w:r>
      <w:r>
        <w:rPr>
          <w:lang w:eastAsia="zh-CN"/>
        </w:rPr>
        <w:t>.8.2</w:t>
      </w:r>
      <w:r>
        <w:rPr>
          <w:lang w:eastAsia="zh-CN"/>
        </w:rPr>
        <w:tab/>
        <w:t>Server procedure</w:t>
      </w:r>
      <w:bookmarkEnd w:id="125"/>
      <w:bookmarkEnd w:id="126"/>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127" w:name="_Toc43231200"/>
      <w:bookmarkStart w:id="128" w:name="_Toc43296131"/>
      <w:r>
        <w:t>6.</w:t>
      </w:r>
      <w:r w:rsidR="00C72B35">
        <w:t>9</w:t>
      </w:r>
      <w:r w:rsidR="00991A09" w:rsidRPr="004D3578">
        <w:tab/>
      </w:r>
      <w:r w:rsidR="00991A09">
        <w:t>File distribution</w:t>
      </w:r>
      <w:r w:rsidR="00C72B35">
        <w:t xml:space="preserve"> procedure</w:t>
      </w:r>
      <w:bookmarkEnd w:id="123"/>
      <w:bookmarkEnd w:id="127"/>
      <w:bookmarkEnd w:id="128"/>
    </w:p>
    <w:p w:rsidR="00E5469F" w:rsidRDefault="00E5469F" w:rsidP="005A065C">
      <w:pPr>
        <w:pStyle w:val="Heading3"/>
        <w:rPr>
          <w:lang w:eastAsia="zh-CN"/>
        </w:rPr>
      </w:pPr>
      <w:bookmarkStart w:id="129" w:name="_Toc43231201"/>
      <w:bookmarkStart w:id="130" w:name="_Toc34309584"/>
      <w:bookmarkStart w:id="131" w:name="_Toc43296132"/>
      <w:r>
        <w:rPr>
          <w:rFonts w:hint="eastAsia"/>
          <w:lang w:eastAsia="zh-CN"/>
        </w:rPr>
        <w:t>6.</w:t>
      </w:r>
      <w:r>
        <w:rPr>
          <w:lang w:eastAsia="zh-CN"/>
        </w:rPr>
        <w:t>9.1</w:t>
      </w:r>
      <w:r>
        <w:rPr>
          <w:lang w:eastAsia="zh-CN"/>
        </w:rPr>
        <w:tab/>
        <w:t>Server procedure</w:t>
      </w:r>
      <w:bookmarkEnd w:id="129"/>
      <w:bookmarkEnd w:id="131"/>
    </w:p>
    <w:p w:rsidR="00E5469F" w:rsidRDefault="00E5469F" w:rsidP="00E5469F">
      <w:r>
        <w:t>The VAE server makes use of the xMB procedures from 3GPP TS</w:t>
      </w:r>
      <w:r w:rsidR="00D170C5">
        <w:t> </w:t>
      </w:r>
      <w:r>
        <w:t>26.348 [</w:t>
      </w:r>
      <w:r w:rsidR="00D170C5">
        <w:t>14</w:t>
      </w:r>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p>
    <w:p w:rsidR="00E5469F" w:rsidRDefault="00E5469F" w:rsidP="005A065C">
      <w:pPr>
        <w:rPr>
          <w:lang w:eastAsia="zh-CN"/>
        </w:rPr>
      </w:pPr>
      <w:r>
        <w:rPr>
          <w:rFonts w:hint="eastAsia"/>
          <w:lang w:eastAsia="zh-CN"/>
        </w:rPr>
        <w:t>I</w:t>
      </w:r>
      <w:r>
        <w:rPr>
          <w:lang w:eastAsia="zh-CN"/>
        </w:rPr>
        <w:t>n order to push files into the BM-SC, the VAE-S:</w:t>
      </w:r>
    </w:p>
    <w:p w:rsidR="00E5469F" w:rsidRDefault="00E5469F" w:rsidP="005A065C">
      <w:pPr>
        <w:pStyle w:val="B1"/>
      </w:pPr>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t>Table </w:t>
      </w:r>
      <w:r>
        <w:rPr>
          <w:lang w:val="en-US"/>
        </w:rPr>
        <w:t>6.9</w:t>
      </w:r>
      <w:r>
        <w:t>.</w:t>
      </w:r>
      <w:r>
        <w:rPr>
          <w:lang w:val="en-US"/>
        </w:rPr>
        <w:t>1</w:t>
      </w:r>
      <w:r>
        <w:t>-1 describes the mapping between the V2X parameters and the xMB API properties specified in 3GPP</w:t>
      </w:r>
      <w:r>
        <w:rPr>
          <w:lang w:val="en-US"/>
        </w:rPr>
        <w:t> </w:t>
      </w:r>
      <w:r>
        <w:t>TS</w:t>
      </w:r>
      <w:r>
        <w:rPr>
          <w:lang w:val="en-US"/>
        </w:rPr>
        <w:t> </w:t>
      </w:r>
      <w:r>
        <w:t>26.348</w:t>
      </w:r>
      <w:r>
        <w:rPr>
          <w:lang w:val="en-US"/>
        </w:rPr>
        <w:t> </w:t>
      </w:r>
      <w:r>
        <w:t>[</w:t>
      </w:r>
      <w:r w:rsidR="00D170C5">
        <w:rPr>
          <w:lang w:val="en-US"/>
        </w:rPr>
        <w:t>14</w:t>
      </w:r>
      <w:r>
        <w:t>].</w:t>
      </w:r>
    </w:p>
    <w:p w:rsidR="00E5469F" w:rsidRPr="00805C0C" w:rsidRDefault="00E5469F" w:rsidP="00E5469F">
      <w:pPr>
        <w:pStyle w:val="TH"/>
        <w:rPr>
          <w:lang w:val="en-US"/>
        </w:rPr>
      </w:pPr>
      <w:r w:rsidRPr="001658D6">
        <w:t>Table </w:t>
      </w:r>
      <w:r>
        <w:t>6.9.1</w:t>
      </w:r>
      <w:r w:rsidRPr="001658D6">
        <w:t xml:space="preserve">-1: </w:t>
      </w:r>
      <w:r>
        <w:t>Mapping between V2X parameters and xMB APIs</w:t>
      </w:r>
    </w:p>
    <w:tbl>
      <w:tblPr>
        <w:tblW w:w="8640" w:type="dxa"/>
        <w:jc w:val="center"/>
        <w:tblLayout w:type="fixed"/>
        <w:tblLook w:val="0000" w:firstRow="0" w:lastRow="0" w:firstColumn="0" w:lastColumn="0" w:noHBand="0" w:noVBand="0"/>
      </w:tblPr>
      <w:tblGrid>
        <w:gridCol w:w="4320"/>
        <w:gridCol w:w="4320"/>
      </w:tblGrid>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805C0C" w:rsidRDefault="00E5469F" w:rsidP="00E5469F">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E5469F" w:rsidRPr="00805C0C" w:rsidRDefault="00E5469F" w:rsidP="00E5469F">
            <w:pPr>
              <w:pStyle w:val="TAH"/>
            </w:pPr>
            <w:r>
              <w:t>Corresponding xMB API property</w:t>
            </w:r>
          </w:p>
        </w:tc>
      </w:tr>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A77843" w:rsidRDefault="00E5469F" w:rsidP="00E5469F">
            <w:pPr>
              <w:pStyle w:val="TAL"/>
            </w:pPr>
            <w:r>
              <w:t>File transfer session indicator</w:t>
            </w:r>
          </w:p>
        </w:tc>
        <w:tc>
          <w:tcPr>
            <w:tcW w:w="4320" w:type="dxa"/>
            <w:tcBorders>
              <w:top w:val="single" w:sz="4" w:space="0" w:color="000000"/>
              <w:left w:val="single" w:sz="4" w:space="0" w:color="000000"/>
              <w:bottom w:val="single" w:sz="4" w:space="0" w:color="000000"/>
              <w:right w:val="single" w:sz="4" w:space="0" w:color="000000"/>
            </w:tcBorders>
          </w:tcPr>
          <w:p w:rsidR="00E5469F" w:rsidRPr="00AC7201" w:rsidRDefault="00E5469F" w:rsidP="00E5469F">
            <w:pPr>
              <w:pStyle w:val="TAL"/>
            </w:pPr>
            <w:r>
              <w:t>Session Type: Files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List of files to be sent by the VAE server and their locations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File List</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Target geographical area for the V2X Ues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rsidRPr="006D7F24">
              <w:rPr>
                <w:rFonts w:cs="Arial"/>
                <w:szCs w:val="18"/>
              </w:rPr>
              <w:t>Geographical Area</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Information about the V2X application (e.g., software update, HD map download)</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rsidRPr="00871FC9">
              <w:t>Service Class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Maximum bitrate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Max Bitrate</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Maximum delay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Max Delay</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QoE metrics the VAE server is interested in receiving about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QoE Reporting</w:t>
            </w:r>
          </w:p>
        </w:tc>
      </w:tr>
      <w:tr w:rsidR="00E5469F" w:rsidRPr="00AF441B" w:rsidTr="005A065C">
        <w:trPr>
          <w:trHeight w:val="58"/>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5A065C" w:rsidRDefault="00E5469F" w:rsidP="00E5469F">
            <w:pPr>
              <w:pStyle w:val="TAL"/>
              <w:rPr>
                <w:rFonts w:ascii="SimSun" w:hAnsi="SimSun"/>
                <w:lang w:val="en-US"/>
              </w:rPr>
            </w:pPr>
            <w:r>
              <w:t>Session Type specific property</w:t>
            </w:r>
            <w:r w:rsidRPr="00AF441B">
              <w:t xml:space="preserve"> is set by the </w:t>
            </w:r>
            <w:r w:rsidRPr="005A065C">
              <w:t>VAE-S</w:t>
            </w:r>
          </w:p>
        </w:tc>
        <w:tc>
          <w:tcPr>
            <w:tcW w:w="4320" w:type="dxa"/>
            <w:tcBorders>
              <w:top w:val="single" w:sz="4" w:space="0" w:color="000000"/>
              <w:left w:val="single" w:sz="4" w:space="0" w:color="000000"/>
              <w:bottom w:val="single" w:sz="4" w:space="0" w:color="000000"/>
              <w:right w:val="single" w:sz="4" w:space="0" w:color="000000"/>
            </w:tcBorders>
          </w:tcPr>
          <w:p w:rsidR="00E5469F" w:rsidRPr="005A065C" w:rsidRDefault="00E5469F" w:rsidP="00E5469F">
            <w:pPr>
              <w:pStyle w:val="TAL"/>
            </w:pPr>
            <w:r>
              <w:rPr>
                <w:rFonts w:hint="eastAsia"/>
              </w:rPr>
              <w:t>I</w:t>
            </w:r>
            <w:r w:rsidRPr="005A065C">
              <w:t>ngest Mode: Push</w:t>
            </w:r>
          </w:p>
        </w:tc>
      </w:tr>
    </w:tbl>
    <w:p w:rsidR="00E5469F" w:rsidRDefault="00E5469F" w:rsidP="00E5469F"/>
    <w:p w:rsidR="00E5469F" w:rsidRPr="003B48A7" w:rsidRDefault="00E5469F" w:rsidP="00E5469F">
      <w:pPr>
        <w:pStyle w:val="NO"/>
      </w:pPr>
      <w:r w:rsidRPr="00111B35">
        <w:t>NOTE:</w:t>
      </w:r>
      <w:r w:rsidRPr="00111B35">
        <w:tab/>
      </w:r>
      <w:r>
        <w:t>The list of V2X parameters needed for file delivery is not exhaustive and can be updated based on the specific V2X application requirements</w:t>
      </w:r>
      <w:r w:rsidRPr="003B48A7">
        <w:t>.</w:t>
      </w:r>
    </w:p>
    <w:p w:rsidR="00E5469F" w:rsidRPr="003E5951" w:rsidRDefault="00E5469F" w:rsidP="00E5469F">
      <w:pPr>
        <w:pStyle w:val="B1"/>
        <w:rPr>
          <w:lang w:eastAsia="zh-CN"/>
        </w:rPr>
      </w:pPr>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p>
    <w:p w:rsidR="00A204DD" w:rsidRPr="00A204DD" w:rsidRDefault="00B42541" w:rsidP="00A456AB">
      <w:pPr>
        <w:pStyle w:val="Heading2"/>
        <w:rPr>
          <w:lang w:val="en-US"/>
        </w:rPr>
      </w:pPr>
      <w:bookmarkStart w:id="132" w:name="_Toc43231202"/>
      <w:bookmarkStart w:id="133" w:name="_Toc43296133"/>
      <w:r>
        <w:t>6.</w:t>
      </w:r>
      <w:r w:rsidR="00C72B35">
        <w:t>10</w:t>
      </w:r>
      <w:r w:rsidR="00A204DD" w:rsidRPr="004D3578">
        <w:tab/>
      </w:r>
      <w:r w:rsidR="00A204DD">
        <w:rPr>
          <w:lang w:val="en-US"/>
        </w:rPr>
        <w:t>Dynamic group management</w:t>
      </w:r>
      <w:r w:rsidR="00C72B35">
        <w:rPr>
          <w:lang w:val="en-US"/>
        </w:rPr>
        <w:t xml:space="preserve"> procedure</w:t>
      </w:r>
      <w:bookmarkEnd w:id="130"/>
      <w:bookmarkEnd w:id="132"/>
      <w:bookmarkEnd w:id="133"/>
    </w:p>
    <w:p w:rsidR="00D1419F" w:rsidRDefault="00D1419F" w:rsidP="005A065C">
      <w:pPr>
        <w:pStyle w:val="Heading3"/>
        <w:rPr>
          <w:lang w:eastAsia="zh-CN"/>
        </w:rPr>
      </w:pPr>
      <w:bookmarkStart w:id="134" w:name="_Toc43231203"/>
      <w:bookmarkStart w:id="135" w:name="_Toc34309585"/>
      <w:bookmarkStart w:id="136" w:name="_Toc43296134"/>
      <w:r>
        <w:rPr>
          <w:lang w:eastAsia="zh-CN"/>
        </w:rPr>
        <w:t>6.10.1</w:t>
      </w:r>
      <w:r>
        <w:rPr>
          <w:lang w:eastAsia="zh-CN"/>
        </w:rPr>
        <w:tab/>
        <w:t>On-network dynamic group creation procedure</w:t>
      </w:r>
      <w:bookmarkEnd w:id="134"/>
      <w:bookmarkEnd w:id="136"/>
    </w:p>
    <w:p w:rsidR="00D1419F" w:rsidRDefault="00D1419F" w:rsidP="005A065C">
      <w:pPr>
        <w:pStyle w:val="Heading4"/>
        <w:rPr>
          <w:lang w:eastAsia="zh-CN"/>
        </w:rPr>
      </w:pPr>
      <w:bookmarkStart w:id="137" w:name="_Toc43231204"/>
      <w:bookmarkStart w:id="138" w:name="_Toc43296135"/>
      <w:r>
        <w:rPr>
          <w:rFonts w:hint="eastAsia"/>
          <w:lang w:eastAsia="zh-CN"/>
        </w:rPr>
        <w:t>6</w:t>
      </w:r>
      <w:r>
        <w:rPr>
          <w:lang w:eastAsia="zh-CN"/>
        </w:rPr>
        <w:t>.10.1.1</w:t>
      </w:r>
      <w:r>
        <w:rPr>
          <w:lang w:eastAsia="zh-CN"/>
        </w:rPr>
        <w:tab/>
        <w:t>V2X application specific server procedure</w:t>
      </w:r>
      <w:bookmarkEnd w:id="137"/>
      <w:bookmarkEnd w:id="138"/>
    </w:p>
    <w:p w:rsidR="00D1419F" w:rsidRDefault="00D1419F" w:rsidP="005A065C">
      <w:pPr>
        <w:rPr>
          <w:lang w:eastAsia="zh-CN"/>
        </w:rPr>
      </w:pPr>
      <w:r>
        <w:rPr>
          <w:rFonts w:hint="eastAsia"/>
          <w:lang w:eastAsia="zh-CN"/>
        </w:rPr>
        <w:t>I</w:t>
      </w:r>
      <w:r>
        <w:rPr>
          <w:lang w:eastAsia="zh-CN"/>
        </w:rPr>
        <w:t xml:space="preserve">n order to create a V2X group, the </w:t>
      </w:r>
      <w:bookmarkStart w:id="139" w:name="OLE_LINK12"/>
      <w:bookmarkStart w:id="140" w:name="OLE_LINK13"/>
      <w:r w:rsidRPr="00083C1B">
        <w:rPr>
          <w:lang w:eastAsia="zh-CN"/>
        </w:rPr>
        <w:t>V2X application specific server</w:t>
      </w:r>
      <w:bookmarkEnd w:id="139"/>
      <w:bookmarkEnd w:id="140"/>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D1419F" w:rsidRDefault="00D1419F" w:rsidP="00D1419F">
      <w:pPr>
        <w:pStyle w:val="B1"/>
        <w:rPr>
          <w:lang w:eastAsia="zh-CN"/>
        </w:rPr>
      </w:pPr>
      <w:r>
        <w:rPr>
          <w:lang w:eastAsia="zh-CN"/>
        </w:rPr>
        <w:lastRenderedPageBreak/>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141" w:name="OLE_LINK10"/>
      <w:bookmarkStart w:id="142" w:name="OLE_LINK11"/>
      <w:r>
        <w:rPr>
          <w:lang w:eastAsia="zh-CN"/>
        </w:rPr>
        <w:t>configure-dynamic-group-request</w:t>
      </w:r>
      <w:bookmarkEnd w:id="141"/>
      <w:bookmarkEnd w:id="142"/>
      <w:r>
        <w:rPr>
          <w:lang w:eastAsia="zh-CN"/>
        </w:rPr>
        <w:t>&gt; element in the &lt;VAE-info&gt; root element which shall include:</w:t>
      </w:r>
    </w:p>
    <w:p w:rsidR="00D1419F" w:rsidRDefault="00D1419F" w:rsidP="005A065C">
      <w:pPr>
        <w:pStyle w:val="B2"/>
        <w:rPr>
          <w:lang w:eastAsia="zh-CN"/>
        </w:rPr>
      </w:pPr>
      <w:r>
        <w:rPr>
          <w:lang w:eastAsia="zh-CN"/>
        </w:rPr>
        <w:t>1)</w:t>
      </w:r>
      <w:r>
        <w:rPr>
          <w:lang w:eastAsia="zh-CN"/>
        </w:rPr>
        <w:tab/>
        <w:t>a &lt;dynamic-group-info&gt; element which shall include:</w:t>
      </w:r>
    </w:p>
    <w:p w:rsidR="00D1419F" w:rsidRDefault="00D1419F" w:rsidP="005A065C">
      <w:pPr>
        <w:pStyle w:val="B3"/>
        <w:rPr>
          <w:lang w:eastAsia="zh-CN"/>
        </w:rPr>
      </w:pPr>
      <w:r>
        <w:rPr>
          <w:lang w:eastAsia="zh-CN"/>
        </w:rPr>
        <w:t>i)</w:t>
      </w:r>
      <w:r>
        <w:rPr>
          <w:lang w:eastAsia="zh-CN"/>
        </w:rPr>
        <w:tab/>
        <w:t>a &lt;dynamic-group-id&gt; element set to the identity of the dynamic group;</w:t>
      </w:r>
    </w:p>
    <w:p w:rsidR="00D1419F" w:rsidRDefault="00D1419F" w:rsidP="005A065C">
      <w:pPr>
        <w:pStyle w:val="B3"/>
        <w:rPr>
          <w:lang w:eastAsia="zh-CN"/>
        </w:rPr>
      </w:pPr>
      <w:r>
        <w:rPr>
          <w:lang w:eastAsia="zh-CN"/>
        </w:rPr>
        <w:t>ii)</w:t>
      </w:r>
      <w:r>
        <w:rPr>
          <w:lang w:eastAsia="zh-CN"/>
        </w:rPr>
        <w:tab/>
        <w:t>a &lt;group-leader-id&gt; element set to the identity of the group leader; and</w:t>
      </w:r>
    </w:p>
    <w:p w:rsidR="00D1419F" w:rsidRDefault="00D1419F" w:rsidP="005A065C">
      <w:pPr>
        <w:pStyle w:val="B3"/>
        <w:rPr>
          <w:lang w:eastAsia="zh-CN"/>
        </w:rPr>
      </w:pPr>
      <w:r>
        <w:rPr>
          <w:lang w:eastAsia="zh-CN"/>
        </w:rPr>
        <w:t>iii) a &lt;group-definition&gt; element indicating the conditions for creating the group; and</w:t>
      </w:r>
    </w:p>
    <w:p w:rsidR="00D1419F" w:rsidRDefault="00D1419F" w:rsidP="005A065C">
      <w:pPr>
        <w:pStyle w:val="B2"/>
        <w:rPr>
          <w:lang w:eastAsia="zh-CN"/>
        </w:rPr>
      </w:pPr>
      <w:r>
        <w:rPr>
          <w:lang w:eastAsia="zh-CN"/>
        </w:rPr>
        <w:t>2)</w:t>
      </w:r>
      <w:r>
        <w:rPr>
          <w:lang w:eastAsia="zh-CN"/>
        </w:rPr>
        <w:tab/>
        <w:t>an &lt;endpoint-info&gt; element set to the endpoint information to which the configure dynamic group notification has to be sent; and</w:t>
      </w:r>
    </w:p>
    <w:p w:rsidR="00D1419F" w:rsidRPr="00CE29B9"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143" w:name="_Toc43231205"/>
      <w:bookmarkStart w:id="144" w:name="_Toc43296136"/>
      <w:r>
        <w:rPr>
          <w:rFonts w:hint="eastAsia"/>
          <w:lang w:eastAsia="zh-CN"/>
        </w:rPr>
        <w:t>6</w:t>
      </w:r>
      <w:r>
        <w:rPr>
          <w:lang w:eastAsia="zh-CN"/>
        </w:rPr>
        <w:t>.10.1.2</w:t>
      </w:r>
      <w:r>
        <w:rPr>
          <w:lang w:eastAsia="zh-CN"/>
        </w:rPr>
        <w:tab/>
        <w:t>Server procedure</w:t>
      </w:r>
      <w:bookmarkEnd w:id="143"/>
      <w:bookmarkEnd w:id="144"/>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5A065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p>
    <w:p w:rsidR="00D1419F" w:rsidRDefault="00D1419F" w:rsidP="00D1419F">
      <w:pPr>
        <w:rPr>
          <w:lang w:eastAsia="zh-CN"/>
        </w:rPr>
      </w:pPr>
      <w:r>
        <w:rPr>
          <w:lang w:eastAsia="zh-CN"/>
        </w:rPr>
        <w:t>the VAE-S:</w:t>
      </w:r>
    </w:p>
    <w:p w:rsidR="00D1419F" w:rsidRDefault="00D1419F" w:rsidP="005A065C">
      <w:pPr>
        <w:pStyle w:val="B1"/>
        <w:rPr>
          <w:lang w:eastAsia="zh-CN"/>
        </w:rPr>
      </w:pPr>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5A065C">
      <w:pPr>
        <w:pStyle w:val="B2"/>
        <w:rPr>
          <w:lang w:eastAsia="zh-CN"/>
        </w:rPr>
      </w:pPr>
      <w:r>
        <w:rPr>
          <w:lang w:eastAsia="zh-CN"/>
        </w:rPr>
        <w:t>1)</w:t>
      </w:r>
      <w:r>
        <w:rPr>
          <w:lang w:eastAsia="zh-CN"/>
        </w:rPr>
        <w:tab/>
        <w:t>shall include a Content-Type header field set to "application/vnd.3gpp.vae-info +xml";</w:t>
      </w:r>
    </w:p>
    <w:p w:rsidR="00D1419F" w:rsidRDefault="00D1419F" w:rsidP="005A065C">
      <w:pPr>
        <w:pStyle w:val="B2"/>
        <w:rPr>
          <w:lang w:eastAsia="zh-CN"/>
        </w:rPr>
      </w:pPr>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p>
    <w:p w:rsidR="00D1419F" w:rsidRDefault="00D1419F" w:rsidP="005A065C">
      <w:pPr>
        <w:pStyle w:val="B2"/>
        <w:rPr>
          <w:lang w:eastAsia="zh-CN"/>
        </w:rPr>
      </w:pPr>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5A065C">
      <w:pPr>
        <w:rPr>
          <w:lang w:eastAsia="zh-CN"/>
        </w:rPr>
      </w:pP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&lt;dynamic-group-info&gt; element which shall include:</w:t>
      </w:r>
    </w:p>
    <w:p w:rsidR="00D1419F" w:rsidRDefault="00D1419F" w:rsidP="00D1419F">
      <w:pPr>
        <w:pStyle w:val="B3"/>
        <w:rPr>
          <w:lang w:eastAsia="zh-CN"/>
        </w:rPr>
      </w:pPr>
      <w:r>
        <w:rPr>
          <w:lang w:eastAsia="zh-CN"/>
        </w:rPr>
        <w:t>i)</w:t>
      </w:r>
      <w:r>
        <w:rPr>
          <w:lang w:eastAsia="zh-CN"/>
        </w:rPr>
        <w:tab/>
        <w:t>a &lt;dynamic-group-id&gt; element set to the identity of the dynamic group;</w:t>
      </w:r>
    </w:p>
    <w:p w:rsidR="00D1419F" w:rsidRDefault="00D1419F" w:rsidP="00D1419F">
      <w:pPr>
        <w:pStyle w:val="B3"/>
        <w:rPr>
          <w:lang w:eastAsia="zh-CN"/>
        </w:rPr>
      </w:pPr>
      <w:r>
        <w:rPr>
          <w:lang w:eastAsia="zh-CN"/>
        </w:rPr>
        <w:t>ii)</w:t>
      </w:r>
      <w:r>
        <w:rPr>
          <w:lang w:eastAsia="zh-CN"/>
        </w:rPr>
        <w:tab/>
        <w:t>a &lt;group-leader-id&gt; element set to the identity of the group leader; and</w:t>
      </w:r>
    </w:p>
    <w:p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145" w:name="_Toc43231206"/>
      <w:bookmarkStart w:id="146" w:name="_Toc43296137"/>
      <w:r>
        <w:rPr>
          <w:rFonts w:hint="eastAsia"/>
          <w:lang w:eastAsia="zh-CN"/>
        </w:rPr>
        <w:t>6</w:t>
      </w:r>
      <w:r>
        <w:rPr>
          <w:lang w:eastAsia="zh-CN"/>
        </w:rPr>
        <w:t>.10.1.3</w:t>
      </w:r>
      <w:r>
        <w:rPr>
          <w:lang w:eastAsia="zh-CN"/>
        </w:rPr>
        <w:tab/>
        <w:t>Client procedure</w:t>
      </w:r>
      <w:bookmarkEnd w:id="145"/>
      <w:bookmarkEnd w:id="146"/>
    </w:p>
    <w:p w:rsidR="00D1419F" w:rsidRDefault="00D1419F" w:rsidP="00D1419F">
      <w:pPr>
        <w:rPr>
          <w:lang w:eastAsia="zh-CN"/>
        </w:rPr>
      </w:pPr>
      <w:r>
        <w:rPr>
          <w:lang w:eastAsia="zh-CN"/>
        </w:rPr>
        <w:t>Upon receiving an HTTP PUT request message containing:</w:t>
      </w:r>
    </w:p>
    <w:p w:rsidR="00D1419F" w:rsidRDefault="00D1419F" w:rsidP="00D1419F">
      <w:pPr>
        <w:pStyle w:val="B1"/>
        <w:rPr>
          <w:lang w:eastAsia="zh-CN"/>
        </w:rPr>
      </w:pPr>
      <w:r>
        <w:rPr>
          <w:lang w:eastAsia="zh-CN"/>
        </w:rPr>
        <w:lastRenderedPageBreak/>
        <w:t>a)</w:t>
      </w:r>
      <w:r>
        <w:rPr>
          <w:lang w:eastAsia="zh-CN"/>
        </w:rPr>
        <w:tab/>
        <w:t>a Content-Type header field set to "application/vnd.3gpp.vae-info +xml"; and</w:t>
      </w:r>
    </w:p>
    <w:p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rsidR="00D1419F" w:rsidRDefault="00D1419F" w:rsidP="005A065C">
      <w:pPr>
        <w:pStyle w:val="Heading3"/>
        <w:rPr>
          <w:lang w:eastAsia="zh-CN"/>
        </w:rPr>
      </w:pPr>
      <w:bookmarkStart w:id="147" w:name="_Toc43231207"/>
      <w:bookmarkStart w:id="148" w:name="_Toc43296138"/>
      <w:r>
        <w:rPr>
          <w:lang w:eastAsia="zh-CN"/>
        </w:rPr>
        <w:t>6.10.2</w:t>
      </w:r>
      <w:r>
        <w:rPr>
          <w:lang w:eastAsia="zh-CN"/>
        </w:rPr>
        <w:tab/>
        <w:t>On-network dynamic group notification procedure</w:t>
      </w:r>
      <w:bookmarkEnd w:id="147"/>
      <w:bookmarkEnd w:id="148"/>
    </w:p>
    <w:p w:rsidR="00D1419F" w:rsidRDefault="00D1419F" w:rsidP="005A065C">
      <w:pPr>
        <w:pStyle w:val="Heading4"/>
        <w:rPr>
          <w:lang w:eastAsia="zh-CN"/>
        </w:rPr>
      </w:pPr>
      <w:bookmarkStart w:id="149" w:name="_Toc43231208"/>
      <w:bookmarkStart w:id="150" w:name="_Toc43296139"/>
      <w:r>
        <w:rPr>
          <w:rFonts w:hint="eastAsia"/>
          <w:lang w:eastAsia="zh-CN"/>
        </w:rPr>
        <w:t>6</w:t>
      </w:r>
      <w:r>
        <w:rPr>
          <w:lang w:eastAsia="zh-CN"/>
        </w:rPr>
        <w:t>.10.2.1</w:t>
      </w:r>
      <w:r>
        <w:rPr>
          <w:lang w:eastAsia="zh-CN"/>
        </w:rPr>
        <w:tab/>
        <w:t>Client procedure</w:t>
      </w:r>
      <w:bookmarkEnd w:id="149"/>
      <w:bookmarkEnd w:id="150"/>
    </w:p>
    <w:p w:rsidR="00D1419F" w:rsidRDefault="00D1419F" w:rsidP="005A065C">
      <w:pPr>
        <w:rPr>
          <w:lang w:eastAsia="zh-CN"/>
        </w:rPr>
      </w:pPr>
      <w:r w:rsidRPr="00044B3A">
        <w:rPr>
          <w:lang w:eastAsia="zh-CN"/>
        </w:rPr>
        <w:t>Once the on-network dynamic group is c</w:t>
      </w:r>
      <w:r>
        <w:rPr>
          <w:lang w:eastAsia="zh-CN"/>
        </w:rPr>
        <w:t>reated as defined in subclause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5A065C">
      <w:pPr>
        <w:pStyle w:val="Heading4"/>
        <w:rPr>
          <w:lang w:eastAsia="zh-CN"/>
        </w:rPr>
      </w:pPr>
      <w:bookmarkStart w:id="151" w:name="_Toc43231209"/>
      <w:bookmarkStart w:id="152" w:name="_Toc43296140"/>
      <w:r>
        <w:rPr>
          <w:rFonts w:hint="eastAsia"/>
          <w:lang w:eastAsia="zh-CN"/>
        </w:rPr>
        <w:t>6</w:t>
      </w:r>
      <w:r>
        <w:rPr>
          <w:lang w:eastAsia="zh-CN"/>
        </w:rPr>
        <w:t>.10.2.2</w:t>
      </w:r>
      <w:r>
        <w:rPr>
          <w:lang w:eastAsia="zh-CN"/>
        </w:rPr>
        <w:tab/>
        <w:t>Server procedure</w:t>
      </w:r>
      <w:bookmarkEnd w:id="151"/>
      <w:bookmarkEnd w:id="152"/>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rsidR="00D1419F" w:rsidRDefault="00D1419F" w:rsidP="00D1419F">
      <w:pPr>
        <w:rPr>
          <w:lang w:eastAsia="zh-CN"/>
        </w:rPr>
      </w:pPr>
      <w:r>
        <w:rPr>
          <w:lang w:val="en-US" w:eastAsia="zh-CN"/>
        </w:rPr>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V2X application specific server;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&lt;dynamic-group-id&gt; element set to the identity of the dynamic group; and</w:t>
      </w:r>
    </w:p>
    <w:p w:rsidR="00D1419F" w:rsidRDefault="00D1419F" w:rsidP="00D1419F">
      <w:pPr>
        <w:pStyle w:val="B2"/>
        <w:rPr>
          <w:lang w:eastAsia="zh-CN"/>
        </w:rPr>
      </w:pPr>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Pr="00EB7059" w:rsidRDefault="00D1419F" w:rsidP="005A065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B42541" w:rsidRPr="00A204DD" w:rsidRDefault="00B42541" w:rsidP="00A456AB">
      <w:pPr>
        <w:pStyle w:val="Heading2"/>
        <w:rPr>
          <w:lang w:val="en-US"/>
        </w:rPr>
      </w:pPr>
      <w:bookmarkStart w:id="153" w:name="_Toc43231210"/>
      <w:bookmarkStart w:id="154" w:name="_Toc43296141"/>
      <w:r>
        <w:lastRenderedPageBreak/>
        <w:t>6.1</w:t>
      </w:r>
      <w:r w:rsidR="00C72B35">
        <w:t>1</w:t>
      </w:r>
      <w:r w:rsidRPr="004D3578">
        <w:tab/>
      </w:r>
      <w:r w:rsidRPr="00C956E7">
        <w:rPr>
          <w:lang w:val="en-US"/>
        </w:rPr>
        <w:t>Network monitoring by the V2X UE</w:t>
      </w:r>
      <w:r w:rsidR="00C72B35">
        <w:rPr>
          <w:lang w:val="en-US"/>
        </w:rPr>
        <w:t xml:space="preserve"> procedure</w:t>
      </w:r>
      <w:bookmarkEnd w:id="135"/>
      <w:bookmarkEnd w:id="153"/>
      <w:bookmarkEnd w:id="154"/>
    </w:p>
    <w:p w:rsidR="003F7E60" w:rsidRDefault="003F7E60" w:rsidP="005A065C">
      <w:pPr>
        <w:pStyle w:val="Heading3"/>
        <w:rPr>
          <w:lang w:eastAsia="zh-CN"/>
        </w:rPr>
      </w:pPr>
      <w:bookmarkStart w:id="155" w:name="_Toc43231211"/>
      <w:bookmarkStart w:id="156" w:name="_Toc34309586"/>
      <w:bookmarkStart w:id="157" w:name="_Toc43296142"/>
      <w:r>
        <w:rPr>
          <w:lang w:eastAsia="zh-CN"/>
        </w:rPr>
        <w:t>6.11.1</w:t>
      </w:r>
      <w:r>
        <w:rPr>
          <w:lang w:eastAsia="zh-CN"/>
        </w:rPr>
        <w:tab/>
      </w:r>
      <w:r w:rsidRPr="00E042F2">
        <w:rPr>
          <w:lang w:eastAsia="zh-CN"/>
        </w:rPr>
        <w:t>V2X UE subscription for network monitoring information</w:t>
      </w:r>
      <w:bookmarkEnd w:id="155"/>
      <w:bookmarkEnd w:id="157"/>
    </w:p>
    <w:p w:rsidR="003F7E60" w:rsidRDefault="003F7E60" w:rsidP="003F7E60">
      <w:pPr>
        <w:pStyle w:val="Heading4"/>
        <w:rPr>
          <w:lang w:eastAsia="zh-CN"/>
        </w:rPr>
      </w:pPr>
      <w:bookmarkStart w:id="158" w:name="_Toc43231212"/>
      <w:bookmarkStart w:id="159" w:name="_Toc43296143"/>
      <w:r>
        <w:rPr>
          <w:rFonts w:hint="eastAsia"/>
          <w:lang w:eastAsia="zh-CN"/>
        </w:rPr>
        <w:t>6</w:t>
      </w:r>
      <w:r>
        <w:rPr>
          <w:lang w:eastAsia="zh-CN"/>
        </w:rPr>
        <w:t>.11.1.1</w:t>
      </w:r>
      <w:r>
        <w:rPr>
          <w:lang w:eastAsia="zh-CN"/>
        </w:rPr>
        <w:tab/>
        <w:t>Client procedure</w:t>
      </w:r>
      <w:bookmarkEnd w:id="158"/>
      <w:bookmarkEnd w:id="159"/>
    </w:p>
    <w:p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rsidR="003F7E60" w:rsidRDefault="003F7E60" w:rsidP="003F7E60">
      <w:pPr>
        <w:pStyle w:val="B1"/>
      </w:pPr>
      <w:r>
        <w:t>a)</w:t>
      </w:r>
      <w:r>
        <w:tab/>
        <w:t xml:space="preserve">shall set the Request-URI to the URI </w:t>
      </w:r>
      <w:r>
        <w:rPr>
          <w:lang w:eastAsia="zh-CN"/>
        </w:rPr>
        <w:t>corresponding to the identity of the VAE-S</w:t>
      </w:r>
      <w:r>
        <w:t>;</w:t>
      </w:r>
    </w:p>
    <w:p w:rsidR="003F7E60" w:rsidRPr="0073469F" w:rsidRDefault="003F7E60" w:rsidP="003F7E60">
      <w:pPr>
        <w:pStyle w:val="B1"/>
      </w:pPr>
      <w:r>
        <w:t>b</w:t>
      </w:r>
      <w:r w:rsidRPr="0073469F">
        <w:t>)</w:t>
      </w:r>
      <w:r w:rsidRPr="0073469F">
        <w:tab/>
        <w:t>shall include a Content-Type header field se</w:t>
      </w:r>
      <w:r>
        <w:t>t to "application/vnd.3gpp.vae-</w:t>
      </w:r>
      <w:r w:rsidRPr="0073469F">
        <w:t>info+xml";</w:t>
      </w:r>
    </w:p>
    <w:p w:rsidR="003F7E60" w:rsidRDefault="003F7E60" w:rsidP="003F7E60">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p>
    <w:p w:rsidR="003F7E60" w:rsidRDefault="003F7E60" w:rsidP="003F7E60">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3F7E60" w:rsidRDefault="003F7E60" w:rsidP="003F7E60">
      <w:pPr>
        <w:pStyle w:val="B2"/>
        <w:rPr>
          <w:rFonts w:cs="Arial"/>
        </w:rPr>
      </w:pPr>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p>
    <w:p w:rsidR="003F7E60" w:rsidRDefault="003F7E60" w:rsidP="003F7E60">
      <w:pPr>
        <w:pStyle w:val="B2"/>
      </w:pPr>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p>
    <w:p w:rsidR="003F7E60" w:rsidRDefault="003F7E60" w:rsidP="003F7E60">
      <w:pPr>
        <w:pStyle w:val="Heading4"/>
        <w:rPr>
          <w:lang w:eastAsia="zh-CN"/>
        </w:rPr>
      </w:pPr>
      <w:bookmarkStart w:id="160" w:name="_Toc43231213"/>
      <w:bookmarkStart w:id="161" w:name="_Toc43296144"/>
      <w:r>
        <w:rPr>
          <w:rFonts w:hint="eastAsia"/>
          <w:lang w:eastAsia="zh-CN"/>
        </w:rPr>
        <w:t>6</w:t>
      </w:r>
      <w:r>
        <w:rPr>
          <w:lang w:eastAsia="zh-CN"/>
        </w:rPr>
        <w:t>.11.1.2</w:t>
      </w:r>
      <w:r>
        <w:rPr>
          <w:lang w:eastAsia="zh-CN"/>
        </w:rPr>
        <w:tab/>
        <w:t>Server procedure</w:t>
      </w:r>
      <w:bookmarkEnd w:id="160"/>
      <w:bookmarkEnd w:id="161"/>
    </w:p>
    <w:p w:rsidR="003F7E60" w:rsidRDefault="003F7E60" w:rsidP="003F7E60">
      <w:r>
        <w:rPr>
          <w:lang w:eastAsia="x-none"/>
        </w:rPr>
        <w:t>Upon reception of an HTTP POST request</w:t>
      </w:r>
      <w:r w:rsidRPr="005025FB">
        <w:t xml:space="preserve"> </w:t>
      </w:r>
      <w:r>
        <w:t>message containing:</w:t>
      </w:r>
    </w:p>
    <w:p w:rsidR="003F7E60" w:rsidRDefault="003F7E60" w:rsidP="003F7E60">
      <w:pPr>
        <w:pStyle w:val="B1"/>
      </w:pPr>
      <w:r>
        <w:t>a)</w:t>
      </w:r>
      <w:r>
        <w:tab/>
        <w:t>a Content-Type header field set to "application/vnd.3gpp.vae-info+xml"; and</w:t>
      </w:r>
    </w:p>
    <w:p w:rsidR="003F7E60" w:rsidRPr="00B3426B" w:rsidRDefault="003F7E60" w:rsidP="003F7E60">
      <w:pPr>
        <w:pStyle w:val="B1"/>
        <w:rPr>
          <w:lang w:eastAsia="zh-CN"/>
        </w:rPr>
      </w:pPr>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p>
    <w:p w:rsidR="003F7E60" w:rsidRDefault="003F7E60" w:rsidP="003F7E60">
      <w:pPr>
        <w:rPr>
          <w:lang w:eastAsia="zh-CN"/>
        </w:rPr>
      </w:pPr>
      <w:r>
        <w:rPr>
          <w:lang w:eastAsia="zh-CN"/>
        </w:rPr>
        <w:t>the VAE-S:</w:t>
      </w:r>
    </w:p>
    <w:p w:rsidR="003F7E60" w:rsidRDefault="003F7E60" w:rsidP="005A065C">
      <w:pPr>
        <w:pStyle w:val="B1"/>
      </w:pPr>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p>
    <w:p w:rsidR="003F7E60" w:rsidRDefault="003F7E60" w:rsidP="005A065C">
      <w:pPr>
        <w:pStyle w:val="B1"/>
      </w:pPr>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rsidR="003F7E60" w:rsidRDefault="003F7E60" w:rsidP="005A065C">
      <w:pPr>
        <w:pStyle w:val="B1"/>
      </w:pPr>
      <w:r>
        <w:t>c</w:t>
      </w:r>
      <w:r w:rsidRPr="00674509">
        <w:t>)</w:t>
      </w:r>
      <w:r w:rsidRPr="00674509">
        <w:tab/>
      </w:r>
      <w:r>
        <w:t>shall reply with a HTTP response</w:t>
      </w:r>
      <w:r w:rsidRPr="00542469">
        <w:t xml:space="preserve"> </w:t>
      </w:r>
      <w:r>
        <w:t>with a &lt;result&gt; element of the &lt;subscription-response&gt; element set to a value "success" or "fail".</w:t>
      </w:r>
    </w:p>
    <w:p w:rsidR="003F7E60" w:rsidRDefault="003F7E60" w:rsidP="003F7E60">
      <w:pPr>
        <w:pStyle w:val="Heading3"/>
        <w:rPr>
          <w:lang w:eastAsia="zh-CN"/>
        </w:rPr>
      </w:pPr>
      <w:bookmarkStart w:id="162" w:name="_Toc43231214"/>
      <w:bookmarkStart w:id="163" w:name="_Toc43296145"/>
      <w:r>
        <w:rPr>
          <w:lang w:eastAsia="zh-CN"/>
        </w:rPr>
        <w:t>6.11.2</w:t>
      </w:r>
      <w:r>
        <w:rPr>
          <w:lang w:eastAsia="zh-CN"/>
        </w:rPr>
        <w:tab/>
      </w:r>
      <w:r w:rsidRPr="00F757C9">
        <w:rPr>
          <w:lang w:eastAsia="zh-CN"/>
        </w:rPr>
        <w:t>Notifications for network monitoring information</w:t>
      </w:r>
      <w:bookmarkEnd w:id="162"/>
      <w:bookmarkEnd w:id="163"/>
    </w:p>
    <w:p w:rsidR="003F7E60" w:rsidRDefault="003F7E60" w:rsidP="003F7E60">
      <w:pPr>
        <w:pStyle w:val="Heading4"/>
        <w:rPr>
          <w:lang w:eastAsia="zh-CN"/>
        </w:rPr>
      </w:pPr>
      <w:bookmarkStart w:id="164" w:name="_Toc43231215"/>
      <w:bookmarkStart w:id="165" w:name="_Toc43296146"/>
      <w:r>
        <w:rPr>
          <w:rFonts w:hint="eastAsia"/>
          <w:lang w:eastAsia="zh-CN"/>
        </w:rPr>
        <w:t>6</w:t>
      </w:r>
      <w:r>
        <w:rPr>
          <w:lang w:eastAsia="zh-CN"/>
        </w:rPr>
        <w:t>.11.2.1</w:t>
      </w:r>
      <w:r>
        <w:rPr>
          <w:lang w:eastAsia="zh-CN"/>
        </w:rPr>
        <w:tab/>
        <w:t>Server procedure</w:t>
      </w:r>
      <w:bookmarkEnd w:id="164"/>
      <w:bookmarkEnd w:id="165"/>
    </w:p>
    <w:p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p>
    <w:p w:rsidR="003F7E60" w:rsidRDefault="003F7E60" w:rsidP="003F7E60">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rsidR="003F7E60" w:rsidRDefault="003F7E60" w:rsidP="003F7E60">
      <w:pPr>
        <w:pStyle w:val="B2"/>
        <w:rPr>
          <w:lang w:eastAsia="zh-CN"/>
        </w:rPr>
      </w:pPr>
      <w:r>
        <w:rPr>
          <w:lang w:eastAsia="zh-CN"/>
        </w:rPr>
        <w:lastRenderedPageBreak/>
        <w:t>2)</w:t>
      </w:r>
      <w:r>
        <w:rPr>
          <w:lang w:eastAsia="zh-CN"/>
        </w:rPr>
        <w:tab/>
        <w:t>a  &lt;network-monitoring-info&gt; element, which:</w:t>
      </w:r>
    </w:p>
    <w:p w:rsidR="003F7E60" w:rsidRDefault="003F7E60" w:rsidP="003F7E60">
      <w:pPr>
        <w:pStyle w:val="B3"/>
        <w:rPr>
          <w:lang w:eastAsia="zh-CN"/>
        </w:rPr>
      </w:pPr>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p>
    <w:p w:rsidR="003F7E60" w:rsidRDefault="003F7E60" w:rsidP="003F7E60">
      <w:pPr>
        <w:pStyle w:val="B3"/>
        <w:rPr>
          <w:lang w:eastAsia="zh-CN"/>
        </w:rPr>
      </w:pPr>
      <w:r>
        <w:rPr>
          <w:lang w:eastAsia="zh-CN"/>
        </w:rPr>
        <w:t>ii)</w:t>
      </w:r>
      <w:r>
        <w:rPr>
          <w:lang w:eastAsia="zh-CN"/>
        </w:rPr>
        <w:tab/>
        <w:t>may include an &lt;uplink-qulity-level&gt; element set to the uplink quality level;</w:t>
      </w:r>
    </w:p>
    <w:p w:rsidR="003F7E60" w:rsidRDefault="003F7E60" w:rsidP="003F7E60">
      <w:pPr>
        <w:pStyle w:val="B3"/>
        <w:rPr>
          <w:lang w:eastAsia="zh-CN"/>
        </w:rPr>
      </w:pPr>
      <w:r>
        <w:rPr>
          <w:lang w:eastAsia="zh-CN"/>
        </w:rPr>
        <w:t>iii)</w:t>
      </w:r>
      <w:r>
        <w:rPr>
          <w:lang w:eastAsia="zh-CN"/>
        </w:rPr>
        <w:tab/>
        <w:t>may include a &lt;congestion-level&gt; element set to the congestion level;</w:t>
      </w:r>
    </w:p>
    <w:p w:rsidR="003F7E60" w:rsidRDefault="003F7E60" w:rsidP="003F7E60">
      <w:pPr>
        <w:pStyle w:val="B3"/>
        <w:rPr>
          <w:lang w:eastAsia="zh-CN"/>
        </w:rPr>
      </w:pPr>
      <w:r>
        <w:rPr>
          <w:lang w:eastAsia="zh-CN"/>
        </w:rPr>
        <w:t>iv)</w:t>
      </w:r>
      <w:r>
        <w:rPr>
          <w:lang w:eastAsia="zh-CN"/>
        </w:rPr>
        <w:tab/>
        <w:t>may include a &lt;overload-level&gt; element set to the overload level;</w:t>
      </w:r>
    </w:p>
    <w:p w:rsidR="003F7E60" w:rsidRDefault="003F7E60" w:rsidP="003F7E60">
      <w:pPr>
        <w:pStyle w:val="B3"/>
        <w:rPr>
          <w:lang w:eastAsia="zh-CN"/>
        </w:rPr>
      </w:pPr>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p>
    <w:p w:rsidR="003F7E60" w:rsidRDefault="003F7E60" w:rsidP="003F7E60">
      <w:pPr>
        <w:pStyle w:val="B4"/>
        <w:rPr>
          <w:lang w:eastAsia="zh-CN"/>
        </w:rPr>
      </w:pPr>
      <w:r>
        <w:rPr>
          <w:lang w:eastAsia="zh-CN"/>
        </w:rPr>
        <w:t>A)</w:t>
      </w:r>
      <w:r>
        <w:rPr>
          <w:lang w:eastAsia="zh-CN"/>
        </w:rPr>
        <w:tab/>
      </w:r>
      <w:bookmarkStart w:id="166" w:name="OLE_LINK1"/>
      <w:bookmarkStart w:id="167" w:name="OLE_LINK2"/>
      <w:r>
        <w:rPr>
          <w:lang w:eastAsia="zh-CN"/>
        </w:rPr>
        <w:t>&lt;cell-area&gt;</w:t>
      </w:r>
      <w:bookmarkEnd w:id="166"/>
      <w:bookmarkEnd w:id="167"/>
      <w:r>
        <w:rPr>
          <w:lang w:eastAsia="zh-CN"/>
        </w:rPr>
        <w:t>,</w:t>
      </w:r>
      <w:r w:rsidRPr="00763D1B">
        <w:t xml:space="preserve"> </w:t>
      </w:r>
      <w:r>
        <w:t xml:space="preserve">an element </w:t>
      </w:r>
      <w:r w:rsidRPr="00763D1B">
        <w:rPr>
          <w:lang w:eastAsia="zh-CN"/>
        </w:rPr>
        <w:t>specifying an NCGI which when entered triggers a request for a</w:t>
      </w:r>
      <w:r>
        <w:rPr>
          <w:lang w:eastAsia="zh-CN"/>
        </w:rPr>
        <w:t xml:space="preserve"> </w:t>
      </w:r>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p>
    <w:p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rsidR="003F7E60" w:rsidRDefault="003F7E60" w:rsidP="003F7E60">
      <w:pPr>
        <w:pStyle w:val="B3"/>
        <w:rPr>
          <w:lang w:eastAsia="zh-CN"/>
        </w:rPr>
      </w:pPr>
      <w:r>
        <w:rPr>
          <w:lang w:eastAsia="zh-CN"/>
        </w:rPr>
        <w:t>vii)</w:t>
      </w:r>
      <w:r>
        <w:rPr>
          <w:lang w:eastAsia="zh-CN"/>
        </w:rPr>
        <w:tab/>
        <w:t xml:space="preserve"> may include an &lt;MBMS-level&gt; element, which may include:</w:t>
      </w:r>
    </w:p>
    <w:p w:rsidR="003F7E60" w:rsidRDefault="003F7E60" w:rsidP="003F7E60">
      <w:pPr>
        <w:pStyle w:val="B4"/>
        <w:rPr>
          <w:lang w:eastAsia="zh-CN"/>
        </w:rPr>
      </w:pPr>
      <w:r>
        <w:rPr>
          <w:lang w:eastAsia="zh-CN"/>
        </w:rPr>
        <w:t>A) an &lt;MBMS-coverage-level&gt; element set to the coverage level for MBMS; and</w:t>
      </w:r>
    </w:p>
    <w:p w:rsidR="003F7E60" w:rsidRDefault="003F7E60" w:rsidP="003F7E60">
      <w:pPr>
        <w:pStyle w:val="B4"/>
        <w:rPr>
          <w:lang w:eastAsia="zh-CN"/>
        </w:rPr>
      </w:pPr>
      <w:r>
        <w:rPr>
          <w:lang w:eastAsia="zh-CN"/>
        </w:rPr>
        <w:t>B)</w:t>
      </w:r>
      <w:r>
        <w:rPr>
          <w:lang w:eastAsia="zh-CN"/>
        </w:rPr>
        <w:tab/>
        <w:t>an &lt;MBMS-bearer-level-event&gt; element set to the MBMS bearer level events; and</w:t>
      </w:r>
    </w:p>
    <w:p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991A09" w:rsidRPr="000C55B9" w:rsidRDefault="00B42541" w:rsidP="00991A09">
      <w:pPr>
        <w:pStyle w:val="Heading1"/>
      </w:pPr>
      <w:bookmarkStart w:id="168" w:name="_Toc43231216"/>
      <w:bookmarkStart w:id="169" w:name="_Toc43296147"/>
      <w:r>
        <w:t>7</w:t>
      </w:r>
      <w:r w:rsidR="00991A09" w:rsidRPr="004D3578">
        <w:tab/>
      </w:r>
      <w:r w:rsidR="00991A09">
        <w:t>Provisioning of parameters by the VAE server</w:t>
      </w:r>
      <w:bookmarkEnd w:id="156"/>
      <w:bookmarkEnd w:id="168"/>
      <w:bookmarkEnd w:id="169"/>
    </w:p>
    <w:p w:rsidR="00991A09" w:rsidRPr="00F1445B" w:rsidRDefault="00B42541" w:rsidP="00991A09">
      <w:pPr>
        <w:pStyle w:val="Heading2"/>
        <w:rPr>
          <w:noProof/>
          <w:lang w:val="en-US"/>
        </w:rPr>
      </w:pPr>
      <w:bookmarkStart w:id="170" w:name="_Toc533170242"/>
      <w:bookmarkStart w:id="171" w:name="_Toc34309587"/>
      <w:bookmarkStart w:id="172" w:name="_Toc43231217"/>
      <w:bookmarkStart w:id="173" w:name="_Toc43296148"/>
      <w:r>
        <w:rPr>
          <w:noProof/>
          <w:lang w:val="en-US"/>
        </w:rPr>
        <w:t>7</w:t>
      </w:r>
      <w:r w:rsidR="00991A09" w:rsidRPr="00F1445B">
        <w:rPr>
          <w:noProof/>
          <w:lang w:val="en-US"/>
        </w:rPr>
        <w:t>.1</w:t>
      </w:r>
      <w:r w:rsidR="00991A09" w:rsidRPr="00F1445B">
        <w:rPr>
          <w:noProof/>
          <w:lang w:val="en-US"/>
        </w:rPr>
        <w:tab/>
        <w:t>General</w:t>
      </w:r>
      <w:bookmarkEnd w:id="170"/>
      <w:bookmarkEnd w:id="171"/>
      <w:bookmarkEnd w:id="172"/>
      <w:bookmarkEnd w:id="173"/>
    </w:p>
    <w:p w:rsidR="00363F52" w:rsidRDefault="00363F52" w:rsidP="00363F52">
      <w:pPr>
        <w:rPr>
          <w:noProof/>
          <w:lang w:val="en-US" w:eastAsia="ko-KR"/>
        </w:rPr>
      </w:pPr>
      <w:bookmarkStart w:id="174"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175" w:name="_Toc34309588"/>
      <w:bookmarkStart w:id="176" w:name="_Toc43231218"/>
      <w:bookmarkStart w:id="177" w:name="_Toc43296149"/>
      <w:r>
        <w:rPr>
          <w:noProof/>
          <w:lang w:val="en-US"/>
        </w:rPr>
        <w:t>7</w:t>
      </w:r>
      <w:r w:rsidR="00991A09" w:rsidRPr="00F1445B">
        <w:rPr>
          <w:noProof/>
          <w:lang w:val="en-US"/>
        </w:rPr>
        <w:t>.</w:t>
      </w:r>
      <w:r w:rsidR="00991A09">
        <w:rPr>
          <w:noProof/>
          <w:lang w:val="en-US"/>
        </w:rPr>
        <w:t>2</w:t>
      </w:r>
      <w:r w:rsidR="00991A09" w:rsidRPr="00F1445B">
        <w:rPr>
          <w:noProof/>
          <w:lang w:val="en-US"/>
        </w:rPr>
        <w:tab/>
      </w:r>
      <w:bookmarkEnd w:id="174"/>
      <w:r w:rsidR="00991A09">
        <w:rPr>
          <w:noProof/>
          <w:lang w:val="en-US"/>
        </w:rPr>
        <w:t>V2X USD provisioning</w:t>
      </w:r>
      <w:bookmarkEnd w:id="175"/>
      <w:bookmarkEnd w:id="176"/>
      <w:bookmarkEnd w:id="177"/>
    </w:p>
    <w:p w:rsidR="0028578F" w:rsidRPr="006010E5" w:rsidRDefault="0028578F" w:rsidP="0028578F">
      <w:pPr>
        <w:pStyle w:val="Heading3"/>
      </w:pPr>
      <w:bookmarkStart w:id="178" w:name="_Toc43231219"/>
      <w:bookmarkStart w:id="179" w:name="_Toc533170249"/>
      <w:bookmarkStart w:id="180" w:name="_Toc34309589"/>
      <w:bookmarkStart w:id="181" w:name="_Toc43296150"/>
      <w:r>
        <w:t>7</w:t>
      </w:r>
      <w:r w:rsidRPr="006010E5">
        <w:t>.</w:t>
      </w:r>
      <w:r>
        <w:t>2</w:t>
      </w:r>
      <w:r w:rsidRPr="006010E5">
        <w:t>.</w:t>
      </w:r>
      <w:r>
        <w:t>1</w:t>
      </w:r>
      <w:r w:rsidRPr="006010E5">
        <w:tab/>
      </w:r>
      <w:r>
        <w:t>General</w:t>
      </w:r>
      <w:bookmarkEnd w:id="178"/>
      <w:bookmarkEnd w:id="181"/>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182" w:name="_Toc43231220"/>
      <w:bookmarkStart w:id="183" w:name="_Toc43296151"/>
      <w:r>
        <w:t>7.2.2</w:t>
      </w:r>
      <w:r>
        <w:tab/>
        <w:t>Client procedure</w:t>
      </w:r>
      <w:bookmarkEnd w:id="182"/>
      <w:bookmarkEnd w:id="183"/>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184" w:name="_Toc43231221"/>
      <w:bookmarkStart w:id="185" w:name="_Toc43296152"/>
      <w:r>
        <w:lastRenderedPageBreak/>
        <w:t>7.2.3</w:t>
      </w:r>
      <w:r>
        <w:tab/>
        <w:t>Server procedure</w:t>
      </w:r>
      <w:bookmarkEnd w:id="184"/>
      <w:bookmarkEnd w:id="185"/>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186" w:name="_Toc43231222"/>
      <w:bookmarkStart w:id="187" w:name="_Toc43296153"/>
      <w:r>
        <w:rPr>
          <w:noProof/>
          <w:lang w:val="en-US"/>
        </w:rPr>
        <w:t>7</w:t>
      </w:r>
      <w:r w:rsidR="00991A09" w:rsidRPr="00F1445B">
        <w:rPr>
          <w:noProof/>
          <w:lang w:val="en-US"/>
        </w:rPr>
        <w:t>.3</w:t>
      </w:r>
      <w:r w:rsidR="00991A09" w:rsidRPr="00F1445B">
        <w:rPr>
          <w:noProof/>
          <w:lang w:val="en-US"/>
        </w:rPr>
        <w:tab/>
      </w:r>
      <w:bookmarkEnd w:id="179"/>
      <w:r w:rsidR="00991A09">
        <w:rPr>
          <w:noProof/>
          <w:lang w:val="en-US"/>
        </w:rPr>
        <w:t>PC5 parameters provisioning</w:t>
      </w:r>
      <w:bookmarkEnd w:id="180"/>
      <w:bookmarkEnd w:id="186"/>
      <w:bookmarkEnd w:id="187"/>
    </w:p>
    <w:p w:rsidR="0028578F" w:rsidRPr="006010E5" w:rsidRDefault="0028578F" w:rsidP="0028578F">
      <w:pPr>
        <w:pStyle w:val="Heading3"/>
      </w:pPr>
      <w:bookmarkStart w:id="188" w:name="_Toc43231223"/>
      <w:bookmarkStart w:id="189" w:name="_Toc22042892"/>
      <w:bookmarkStart w:id="190" w:name="_Toc22043074"/>
      <w:bookmarkStart w:id="191" w:name="_Toc34309590"/>
      <w:bookmarkStart w:id="192" w:name="_Toc20157537"/>
      <w:bookmarkStart w:id="193" w:name="_Toc43296154"/>
      <w:r>
        <w:t>7</w:t>
      </w:r>
      <w:r w:rsidRPr="006010E5">
        <w:t>.</w:t>
      </w:r>
      <w:r>
        <w:t>3</w:t>
      </w:r>
      <w:r w:rsidRPr="006010E5">
        <w:t>.</w:t>
      </w:r>
      <w:r>
        <w:t>1</w:t>
      </w:r>
      <w:r w:rsidRPr="006010E5">
        <w:tab/>
      </w:r>
      <w:r>
        <w:t>General</w:t>
      </w:r>
      <w:bookmarkEnd w:id="188"/>
      <w:bookmarkEnd w:id="193"/>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194" w:name="_Toc43231224"/>
      <w:bookmarkStart w:id="195" w:name="_Toc43296155"/>
      <w:r>
        <w:t>7.3.2</w:t>
      </w:r>
      <w:r>
        <w:tab/>
        <w:t>Client procedure</w:t>
      </w:r>
      <w:bookmarkEnd w:id="194"/>
      <w:bookmarkEnd w:id="195"/>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rsidR="0028578F" w:rsidRPr="006A63F0" w:rsidRDefault="0028578F" w:rsidP="0028578F">
      <w:pPr>
        <w:pStyle w:val="Heading3"/>
      </w:pPr>
      <w:bookmarkStart w:id="196" w:name="_Toc43231225"/>
      <w:bookmarkStart w:id="197" w:name="_Toc43296156"/>
      <w:r>
        <w:t>7.3.3</w:t>
      </w:r>
      <w:r>
        <w:tab/>
        <w:t>Server procedure</w:t>
      </w:r>
      <w:bookmarkEnd w:id="196"/>
      <w:bookmarkEnd w:id="197"/>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lastRenderedPageBreak/>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198" w:name="_Toc43231226"/>
      <w:bookmarkStart w:id="199" w:name="_Toc43296157"/>
      <w:r>
        <w:t>8</w:t>
      </w:r>
      <w:r>
        <w:tab/>
        <w:t>Coding</w:t>
      </w:r>
      <w:bookmarkEnd w:id="189"/>
      <w:bookmarkEnd w:id="190"/>
      <w:bookmarkEnd w:id="191"/>
      <w:bookmarkEnd w:id="198"/>
      <w:bookmarkEnd w:id="199"/>
    </w:p>
    <w:p w:rsidR="00480270" w:rsidRDefault="00480270" w:rsidP="00480270">
      <w:pPr>
        <w:pStyle w:val="Heading2"/>
      </w:pPr>
      <w:bookmarkStart w:id="200" w:name="_Toc20157536"/>
      <w:bookmarkStart w:id="201" w:name="_Toc34309591"/>
      <w:bookmarkStart w:id="202" w:name="_Toc43231227"/>
      <w:bookmarkStart w:id="203" w:name="_Toc43296158"/>
      <w:r>
        <w:t>8.1</w:t>
      </w:r>
      <w:r>
        <w:tab/>
        <w:t>General</w:t>
      </w:r>
      <w:bookmarkEnd w:id="200"/>
      <w:bookmarkEnd w:id="201"/>
      <w:bookmarkEnd w:id="202"/>
      <w:bookmarkEnd w:id="203"/>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204" w:name="_Toc34309592"/>
      <w:bookmarkStart w:id="205" w:name="_Toc43231228"/>
      <w:bookmarkStart w:id="206" w:name="_Toc43296159"/>
      <w:r>
        <w:t>8.2</w:t>
      </w:r>
      <w:r>
        <w:tab/>
        <w:t>Application u</w:t>
      </w:r>
      <w:r w:rsidRPr="000B2651">
        <w:t>nique ID</w:t>
      </w:r>
      <w:bookmarkEnd w:id="204"/>
      <w:bookmarkEnd w:id="205"/>
      <w:bookmarkEnd w:id="206"/>
    </w:p>
    <w:p w:rsidR="00407544" w:rsidRDefault="00407544" w:rsidP="00407544">
      <w:bookmarkStart w:id="207" w:name="_Toc34309593"/>
      <w:bookmarkStart w:id="208"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209" w:name="_Toc43231229"/>
      <w:bookmarkStart w:id="210" w:name="_Toc43296160"/>
      <w:r>
        <w:t>8.3</w:t>
      </w:r>
      <w:r w:rsidRPr="0073469F">
        <w:tab/>
      </w:r>
      <w:r>
        <w:t>Structure</w:t>
      </w:r>
      <w:bookmarkEnd w:id="207"/>
      <w:bookmarkEnd w:id="209"/>
      <w:bookmarkEnd w:id="210"/>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rsidR="00113A43">
        <w:rPr>
          <w:lang w:eastAsia="x-none"/>
        </w:rPr>
        <w:t>s</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lastRenderedPageBreak/>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113A43" w:rsidRDefault="00113A43" w:rsidP="00113A43">
      <w:pPr>
        <w:pStyle w:val="B1"/>
      </w:pPr>
      <w:r>
        <w:t>m)</w:t>
      </w:r>
      <w:r>
        <w:tab/>
        <w:t xml:space="preserve">a </w:t>
      </w:r>
      <w:r w:rsidRPr="00227D25">
        <w:t>&lt;configure-dynamic-group-request&gt;</w:t>
      </w:r>
      <w:r>
        <w:t xml:space="preserve"> element;</w:t>
      </w:r>
    </w:p>
    <w:p w:rsidR="00113A43" w:rsidRDefault="00113A43" w:rsidP="00113A43">
      <w:pPr>
        <w:pStyle w:val="B1"/>
      </w:pPr>
      <w:r>
        <w:t>n)</w:t>
      </w:r>
      <w:r>
        <w:tab/>
        <w:t xml:space="preserve">a </w:t>
      </w:r>
      <w:r w:rsidRPr="00227D25">
        <w:t>&lt;configure-dynamic-group-re</w:t>
      </w:r>
      <w:r>
        <w:t>sult</w:t>
      </w:r>
      <w:r w:rsidRPr="00227D25">
        <w:t>&gt;</w:t>
      </w:r>
      <w:r>
        <w:t xml:space="preserve"> element;</w:t>
      </w:r>
    </w:p>
    <w:p w:rsidR="00113A43" w:rsidRDefault="00113A43" w:rsidP="00113A43">
      <w:pPr>
        <w:pStyle w:val="B1"/>
      </w:pPr>
      <w:r>
        <w:t>o)</w:t>
      </w:r>
      <w:r>
        <w:tab/>
        <w:t xml:space="preserve">a </w:t>
      </w:r>
      <w:r w:rsidRPr="00227D25">
        <w:t>&lt;layer2-group-id-mapping&gt;</w:t>
      </w:r>
      <w:r>
        <w:t xml:space="preserve"> element;</w:t>
      </w:r>
    </w:p>
    <w:p w:rsidR="00D1419F" w:rsidRDefault="003F7E60" w:rsidP="00D1419F">
      <w:pPr>
        <w:pStyle w:val="B1"/>
      </w:pPr>
      <w:r>
        <w:t>p</w:t>
      </w:r>
      <w:r w:rsidR="00D1419F">
        <w:t>)</w:t>
      </w:r>
      <w:r w:rsidR="00D1419F">
        <w:tab/>
      </w:r>
      <w:r w:rsidR="00D1419F" w:rsidRPr="00107B1B">
        <w:t>an &lt;id-list-notification&gt; element</w:t>
      </w:r>
      <w:r w:rsidR="00D1419F">
        <w:t>;</w:t>
      </w:r>
    </w:p>
    <w:p w:rsidR="00D1419F" w:rsidRDefault="003F7E60" w:rsidP="00D1419F">
      <w:pPr>
        <w:pStyle w:val="B1"/>
      </w:pPr>
      <w:r>
        <w:t>q</w:t>
      </w:r>
      <w:r w:rsidR="00D1419F">
        <w:t>)</w:t>
      </w:r>
      <w:r w:rsidR="00D1419F">
        <w:tab/>
      </w:r>
      <w:r w:rsidR="00D1419F" w:rsidRPr="00107B1B">
        <w:t>a &lt;configure-dynamic-group-notification&gt; element</w:t>
      </w:r>
      <w:r>
        <w:t>;</w:t>
      </w:r>
    </w:p>
    <w:p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rsidR="003F7E60" w:rsidRDefault="003F7E60" w:rsidP="003F7E60">
      <w:pPr>
        <w:pStyle w:val="B1"/>
      </w:pPr>
      <w:r>
        <w:t>t)</w:t>
      </w:r>
      <w:r>
        <w:tab/>
        <w:t xml:space="preserve">a </w:t>
      </w:r>
      <w:r w:rsidRPr="007C3D55">
        <w:t>&lt;network-monitoring-info-notification&gt;</w:t>
      </w:r>
      <w:r>
        <w:t xml:space="preserve"> element.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rsidR="00195549" w:rsidRDefault="00195549" w:rsidP="00195549">
      <w:pPr>
        <w:pStyle w:val="B2"/>
      </w:pPr>
      <w:r>
        <w:t>1)</w:t>
      </w:r>
      <w:r>
        <w:tab/>
      </w:r>
      <w:r>
        <w:rPr>
          <w:color w:val="1F497D"/>
          <w:lang w:val="en-US" w:eastAsia="zh-CN"/>
        </w:rPr>
        <w:t xml:space="preserve">one or more </w:t>
      </w:r>
      <w:r>
        <w:t xml:space="preserve"> &lt;V2X-service-id</w:t>
      </w:r>
      <w:r w:rsidRPr="00B65EAB">
        <w:t>&gt; element</w:t>
      </w:r>
      <w:r>
        <w:t>(s); and</w:t>
      </w:r>
    </w:p>
    <w:p w:rsidR="00195549" w:rsidRDefault="00195549" w:rsidP="00195549">
      <w:pPr>
        <w:pStyle w:val="B2"/>
      </w:pPr>
      <w:r>
        <w:t>2)</w:t>
      </w:r>
      <w:r>
        <w:tab/>
        <w:t>a &lt;</w:t>
      </w:r>
      <w:r>
        <w:rPr>
          <w:noProof/>
          <w:lang w:val="en-US"/>
        </w:rPr>
        <w:t>V2X-AS-address</w:t>
      </w:r>
      <w:r>
        <w:t>&gt;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rsidR="003F7E60">
        <w:rPr>
          <w:lang w:eastAsia="x-none"/>
        </w:rPr>
        <w:t>s</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p>
    <w:p w:rsidR="002C709B" w:rsidRDefault="002C709B" w:rsidP="002C709B">
      <w:pPr>
        <w:pStyle w:val="B1"/>
      </w:pPr>
      <w:r>
        <w:t>c)</w:t>
      </w:r>
      <w:r>
        <w:tab/>
        <w:t>an &lt;operation&gt; element; or</w:t>
      </w:r>
    </w:p>
    <w:p w:rsidR="008723BF" w:rsidRDefault="002C709B" w:rsidP="008723BF">
      <w:pPr>
        <w:pStyle w:val="B1"/>
      </w:pPr>
      <w:r>
        <w:t>d</w:t>
      </w:r>
      <w:r w:rsidR="008723BF">
        <w:t>)</w:t>
      </w:r>
      <w:r w:rsidR="008723BF">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lastRenderedPageBreak/>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211"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t>3)</w:t>
      </w:r>
      <w:r>
        <w:tab/>
        <w:t>a &lt;</w:t>
      </w:r>
      <w:r>
        <w:rPr>
          <w:lang w:eastAsia="zh-CN"/>
        </w:rPr>
        <w:t>operator-managed</w:t>
      </w:r>
      <w:r>
        <w:t>&gt; element</w:t>
      </w:r>
      <w:r w:rsidR="00113A43">
        <w:t>;</w:t>
      </w:r>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t>d)</w:t>
      </w:r>
      <w:r>
        <w:tab/>
      </w:r>
      <w:r w:rsidRPr="0002186B">
        <w:t>an &lt;endpoint-info&gt; element</w:t>
      </w:r>
      <w:r>
        <w:t>.</w:t>
      </w:r>
    </w:p>
    <w:p w:rsidR="00113A43" w:rsidRDefault="00113A43" w:rsidP="005A065C">
      <w:r>
        <w:t xml:space="preserve">The </w:t>
      </w:r>
      <w:r w:rsidRPr="00227D25">
        <w:t>&lt;configure-dynamic-group-request&gt;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lastRenderedPageBreak/>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rsidR="00113A43" w:rsidRDefault="00113A43" w:rsidP="005A065C">
      <w:r>
        <w:t xml:space="preserve">The </w:t>
      </w:r>
      <w:r w:rsidRPr="006C66B5">
        <w:t>&lt;layer2-group-id-mapping&gt;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rsidR="00D1419F" w:rsidRDefault="00D1419F" w:rsidP="005A065C">
      <w:r>
        <w:t xml:space="preserve">The </w:t>
      </w:r>
      <w:r w:rsidRPr="00107B1B">
        <w:t>&lt;id-list-notification&gt;</w:t>
      </w:r>
      <w:r>
        <w:t xml:space="preserve"> element shall include the followings:</w:t>
      </w:r>
    </w:p>
    <w:p w:rsidR="00D1419F" w:rsidRDefault="00D1419F">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rsidR="00D1419F" w:rsidRDefault="00D1419F" w:rsidP="005A065C">
      <w:pPr>
        <w:pStyle w:val="B2"/>
      </w:pPr>
      <w:r>
        <w:t>1)</w:t>
      </w:r>
      <w:r>
        <w:tab/>
        <w:t>a &lt;UE-id&gt; element; and</w:t>
      </w:r>
    </w:p>
    <w:p w:rsidR="00D1419F" w:rsidRDefault="00D1419F" w:rsidP="005A065C">
      <w:pPr>
        <w:pStyle w:val="B2"/>
      </w:pPr>
      <w:r>
        <w:t>2)</w:t>
      </w:r>
      <w:r>
        <w:tab/>
        <w:t>a &lt;group-scope&gt; element.</w:t>
      </w:r>
    </w:p>
    <w:p w:rsidR="00D1419F" w:rsidRDefault="00D1419F" w:rsidP="00D1419F">
      <w:r>
        <w:t xml:space="preserve">The </w:t>
      </w:r>
      <w:r w:rsidRPr="00107B1B">
        <w:t>&lt;configure-dynamic-group-notification&gt;</w:t>
      </w:r>
      <w:r>
        <w:t xml:space="preserve"> element shall include the followings:</w:t>
      </w:r>
    </w:p>
    <w:p w:rsidR="00D1419F" w:rsidRDefault="00D1419F" w:rsidP="005A065C">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rsidR="00D1419F" w:rsidRDefault="00D1419F" w:rsidP="00D1419F">
      <w:pPr>
        <w:pStyle w:val="B2"/>
      </w:pPr>
      <w:r>
        <w:t>1)</w:t>
      </w:r>
      <w:r>
        <w:tab/>
        <w:t>a &lt;UE-id&gt; element; and</w:t>
      </w:r>
    </w:p>
    <w:p w:rsidR="00D1419F" w:rsidRPr="0002414E" w:rsidRDefault="00D1419F" w:rsidP="005A065C">
      <w:pPr>
        <w:pStyle w:val="B2"/>
      </w:pPr>
      <w:r>
        <w:t>2)</w:t>
      </w:r>
      <w:r>
        <w:tab/>
        <w:t>a &lt;group-scope&gt; element.</w:t>
      </w:r>
    </w:p>
    <w:p w:rsidR="00D1419F" w:rsidRDefault="00D1419F" w:rsidP="00D1419F">
      <w:r>
        <w:t xml:space="preserve">The </w:t>
      </w:r>
      <w:r w:rsidRPr="00987714">
        <w:t>&lt;</w:t>
      </w:r>
      <w:r>
        <w:t>subscription-request</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w:t>
      </w:r>
    </w:p>
    <w:p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rsidR="00D1419F" w:rsidRPr="005A1A86" w:rsidRDefault="00D1419F" w:rsidP="00D1419F">
      <w:pPr>
        <w:pStyle w:val="B1"/>
      </w:pPr>
      <w:r>
        <w:t>c)</w:t>
      </w:r>
      <w:r>
        <w:tab/>
        <w:t xml:space="preserve">a &lt;triggering-criteria&gt; element shall include at least one of the following </w:t>
      </w:r>
      <w:r w:rsidRPr="00436CF9">
        <w:t>elements:</w:t>
      </w:r>
    </w:p>
    <w:p w:rsidR="00D1419F" w:rsidRDefault="00D1419F" w:rsidP="00D1419F">
      <w:pPr>
        <w:pStyle w:val="B2"/>
      </w:pPr>
      <w:r>
        <w:t>1)</w:t>
      </w:r>
      <w:r>
        <w:tab/>
        <w:t>a &lt;cell-change&gt; element shall include one of the following sub-elements:</w:t>
      </w:r>
    </w:p>
    <w:p w:rsidR="00D1419F" w:rsidRDefault="00D1419F" w:rsidP="00D1419F">
      <w:pPr>
        <w:pStyle w:val="B3"/>
      </w:pPr>
      <w:r>
        <w:t>i)</w:t>
      </w:r>
      <w:r>
        <w:tab/>
        <w:t>an &lt;any-cell-change&gt; element shall include a &lt;trigger-id&gt; element;</w:t>
      </w:r>
    </w:p>
    <w:p w:rsidR="00D1419F" w:rsidRDefault="00D1419F" w:rsidP="00D1419F">
      <w:pPr>
        <w:pStyle w:val="B3"/>
      </w:pPr>
      <w:r>
        <w:t>ii)</w:t>
      </w:r>
      <w:r>
        <w:tab/>
        <w:t>an &lt;enter-specific-cell&gt; element shall include a &lt;trigger-id&gt; element; or</w:t>
      </w:r>
    </w:p>
    <w:p w:rsidR="00D1419F" w:rsidRDefault="00D1419F" w:rsidP="00D1419F">
      <w:pPr>
        <w:pStyle w:val="B3"/>
      </w:pPr>
      <w:r>
        <w:t>iii)</w:t>
      </w:r>
      <w:r>
        <w:tab/>
        <w:t>an &lt;exit-specific-cell&gt; element include a &lt;trigger-id&gt; element;</w:t>
      </w:r>
    </w:p>
    <w:p w:rsidR="00D1419F" w:rsidRDefault="00D1419F" w:rsidP="00D1419F">
      <w:pPr>
        <w:pStyle w:val="B2"/>
      </w:pPr>
      <w:r>
        <w:t>2)</w:t>
      </w:r>
      <w:r>
        <w:tab/>
        <w:t>a &lt;tracking-area-change&gt; element shall include one of the following sub-elements:</w:t>
      </w:r>
    </w:p>
    <w:p w:rsidR="00D1419F" w:rsidRPr="005A1A86" w:rsidRDefault="00D1419F" w:rsidP="00D1419F">
      <w:pPr>
        <w:pStyle w:val="B3"/>
      </w:pPr>
      <w:r>
        <w:t>i)</w:t>
      </w:r>
      <w:r>
        <w:tab/>
        <w:t>an &lt;any-tracking-area-change&gt; element shall include a &lt;trigger-id&gt; element;</w:t>
      </w:r>
    </w:p>
    <w:p w:rsidR="00D1419F" w:rsidRDefault="00D1419F" w:rsidP="00D1419F">
      <w:pPr>
        <w:pStyle w:val="B3"/>
      </w:pPr>
      <w:r>
        <w:t>ii)</w:t>
      </w:r>
      <w:r>
        <w:tab/>
        <w:t>an &lt;enter-specific-tracking-area&gt; element shall include a &lt;trigger-id&gt; element; or</w:t>
      </w:r>
    </w:p>
    <w:p w:rsidR="00D1419F" w:rsidRPr="005A1A86" w:rsidRDefault="00D1419F" w:rsidP="00D1419F">
      <w:pPr>
        <w:pStyle w:val="B3"/>
      </w:pPr>
      <w:r>
        <w:t>iii)</w:t>
      </w:r>
      <w:r>
        <w:tab/>
        <w:t>an &lt;exit-specific-trackin-area&gt; element shall include a &lt;trigger-id&gt; element;</w:t>
      </w:r>
    </w:p>
    <w:p w:rsidR="00D1419F" w:rsidRDefault="00D1419F" w:rsidP="00D1419F">
      <w:pPr>
        <w:pStyle w:val="B2"/>
      </w:pPr>
      <w:r>
        <w:t>3)</w:t>
      </w:r>
      <w:r>
        <w:tab/>
        <w:t>a &lt;plmn-change&gt; element shall include one of the following sub-elements:</w:t>
      </w:r>
    </w:p>
    <w:p w:rsidR="00D1419F" w:rsidRDefault="00D1419F" w:rsidP="00D1419F">
      <w:pPr>
        <w:pStyle w:val="B3"/>
      </w:pPr>
      <w:r>
        <w:t>i)</w:t>
      </w:r>
      <w:r>
        <w:tab/>
        <w:t>an &lt;any-plmn-change&gt; element</w:t>
      </w:r>
      <w:r w:rsidRPr="006015E2">
        <w:t xml:space="preserve"> </w:t>
      </w:r>
      <w:r>
        <w:t>shall include a &lt;trigger-id&gt; element;</w:t>
      </w:r>
    </w:p>
    <w:p w:rsidR="00D1419F" w:rsidRDefault="00D1419F" w:rsidP="00D1419F">
      <w:pPr>
        <w:pStyle w:val="B3"/>
      </w:pPr>
      <w:r>
        <w:t>ii)</w:t>
      </w:r>
      <w:r>
        <w:tab/>
        <w:t>an &lt;enter-specific-plmn&gt;element shall include a &lt;trigger-id&gt; element; or</w:t>
      </w:r>
    </w:p>
    <w:p w:rsidR="00D1419F" w:rsidRDefault="00D1419F" w:rsidP="00D1419F">
      <w:pPr>
        <w:pStyle w:val="B3"/>
      </w:pPr>
      <w:r>
        <w:t>iii)</w:t>
      </w:r>
      <w:r>
        <w:tab/>
        <w:t>an &lt;exit-specific-plmn&gt; element shall include a &lt;trigger-id&gt; element;</w:t>
      </w:r>
    </w:p>
    <w:p w:rsidR="00D1419F" w:rsidRDefault="00D1419F" w:rsidP="00D1419F">
      <w:pPr>
        <w:pStyle w:val="B2"/>
      </w:pPr>
      <w:r>
        <w:t>4)</w:t>
      </w:r>
      <w:r>
        <w:tab/>
        <w:t>an &lt;mbms-sa-change&gt; element shall include one of the following sub-elements:</w:t>
      </w:r>
    </w:p>
    <w:p w:rsidR="00D1419F" w:rsidRDefault="00D1419F" w:rsidP="00D1419F">
      <w:pPr>
        <w:pStyle w:val="B3"/>
      </w:pPr>
      <w:r>
        <w:lastRenderedPageBreak/>
        <w:t>i)</w:t>
      </w:r>
      <w:r>
        <w:tab/>
        <w:t>an &lt;any-mbms-sa-change&gt;</w:t>
      </w:r>
      <w:r w:rsidRPr="00AE0AC3">
        <w:t xml:space="preserve"> </w:t>
      </w:r>
      <w:r>
        <w:t>element</w:t>
      </w:r>
      <w:r w:rsidRPr="006015E2">
        <w:t xml:space="preserve"> </w:t>
      </w:r>
      <w:r>
        <w:t>shall include a &lt;trigger-id&gt; element;</w:t>
      </w:r>
    </w:p>
    <w:p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rsidR="00D1419F" w:rsidRDefault="00D1419F" w:rsidP="00D1419F">
      <w:pPr>
        <w:pStyle w:val="B3"/>
      </w:pPr>
      <w:r>
        <w:t>i)</w:t>
      </w:r>
      <w:r>
        <w:tab/>
        <w:t>an &lt;any-m</w:t>
      </w:r>
      <w:r w:rsidRPr="00342ED6">
        <w:t>bsfn</w:t>
      </w:r>
      <w:r>
        <w:t>-a</w:t>
      </w:r>
      <w:r w:rsidRPr="00342ED6">
        <w:t>rea</w:t>
      </w:r>
      <w:r>
        <w:t>-change&gt; element shall include a &lt;trigger-id&gt; element;</w:t>
      </w:r>
    </w:p>
    <w:p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rsidR="00D1419F" w:rsidRDefault="00D1419F" w:rsidP="00D1419F">
      <w:pPr>
        <w:pStyle w:val="B2"/>
      </w:pPr>
      <w:r>
        <w:t>6)</w:t>
      </w:r>
      <w:r>
        <w:tab/>
        <w:t>a &lt;periodic-report&gt; element shall include a &lt;trigger-id&gt; element;</w:t>
      </w:r>
    </w:p>
    <w:p w:rsidR="00D1419F" w:rsidRDefault="00D1419F" w:rsidP="00D1419F">
      <w:pPr>
        <w:pStyle w:val="B2"/>
      </w:pPr>
      <w:r>
        <w:t>7)</w:t>
      </w:r>
      <w:r>
        <w:tab/>
        <w:t>a &lt;travelled-distance&gt;</w:t>
      </w:r>
      <w:r w:rsidRPr="00B66DC3">
        <w:t xml:space="preserve"> </w:t>
      </w:r>
      <w:r>
        <w:t>element shall include a &lt;trigger-id&gt; element;</w:t>
      </w:r>
    </w:p>
    <w:p w:rsidR="00D1419F" w:rsidRDefault="00D1419F" w:rsidP="00D1419F">
      <w:pPr>
        <w:pStyle w:val="B2"/>
      </w:pPr>
      <w:r>
        <w:t>8)</w:t>
      </w:r>
      <w:r>
        <w:tab/>
        <w:t>a &lt;vertical-application-event&gt; element shall include one of the following sub-elements:</w:t>
      </w:r>
    </w:p>
    <w:p w:rsidR="00D1419F" w:rsidRDefault="00D1419F" w:rsidP="00D1419F">
      <w:pPr>
        <w:pStyle w:val="B3"/>
      </w:pPr>
      <w:r>
        <w:t>i)</w:t>
      </w:r>
      <w:r>
        <w:tab/>
        <w:t>an &lt;initial-log-on&gt; element shall include a &lt;trigger-id&gt; element;</w:t>
      </w:r>
    </w:p>
    <w:p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rsidR="00D1419F" w:rsidRDefault="00D1419F" w:rsidP="00D1419F">
      <w:pPr>
        <w:pStyle w:val="B2"/>
      </w:pPr>
      <w:r>
        <w:t>9)</w:t>
      </w:r>
      <w:r>
        <w:tab/>
        <w:t>a &lt;geographical-area-change&gt; element shall include one of the following sub-elements:</w:t>
      </w:r>
    </w:p>
    <w:p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rsidR="00D1419F" w:rsidRDefault="00D1419F" w:rsidP="00D1419F">
      <w:pPr>
        <w:pStyle w:val="B3"/>
      </w:pPr>
      <w:r>
        <w:t>ii)</w:t>
      </w:r>
      <w:r>
        <w:tab/>
        <w:t>an &lt;enter-specific-area&gt; element</w:t>
      </w:r>
      <w:r w:rsidRPr="006015E2">
        <w:t xml:space="preserve"> </w:t>
      </w:r>
      <w:r>
        <w:t>shall include the following sub-element:</w:t>
      </w:r>
    </w:p>
    <w:p w:rsidR="00D1419F" w:rsidRDefault="00D1419F" w:rsidP="00D1419F">
      <w:pPr>
        <w:pStyle w:val="B4"/>
      </w:pPr>
      <w:r>
        <w:t>A)</w:t>
      </w:r>
      <w:r>
        <w:tab/>
        <w:t>a &lt;geographical-area&gt; element shall include the following two sub-elements:</w:t>
      </w:r>
    </w:p>
    <w:p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rsidR="00D1419F" w:rsidRDefault="00D1419F" w:rsidP="005A065C">
      <w:pPr>
        <w:pStyle w:val="B3"/>
      </w:pPr>
      <w:r>
        <w:t>iii)</w:t>
      </w:r>
      <w:r>
        <w:tab/>
        <w:t>an &lt;exit-specific-a</w:t>
      </w:r>
      <w:r w:rsidRPr="00342ED6">
        <w:t>rea</w:t>
      </w:r>
      <w:r>
        <w:t>-type&gt; element shall include a &lt;trigger-id&gt; element;</w:t>
      </w:r>
    </w:p>
    <w:p w:rsidR="00D1419F" w:rsidRDefault="00D1419F" w:rsidP="00D1419F">
      <w:r>
        <w:t xml:space="preserve">The </w:t>
      </w:r>
      <w:r w:rsidRPr="00987714">
        <w:t>&lt;</w:t>
      </w:r>
      <w:r>
        <w:t>subscription-response</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 and</w:t>
      </w:r>
    </w:p>
    <w:p w:rsidR="00D1419F" w:rsidRDefault="00D1419F" w:rsidP="00D1419F">
      <w:pPr>
        <w:pStyle w:val="B1"/>
      </w:pPr>
      <w:r>
        <w:t>b)</w:t>
      </w:r>
      <w:r>
        <w:tab/>
      </w:r>
      <w:r w:rsidRPr="0002186B">
        <w:t>a &lt;</w:t>
      </w:r>
      <w:r>
        <w:t>result</w:t>
      </w:r>
      <w:r w:rsidRPr="0073469F">
        <w:rPr>
          <w:lang w:eastAsia="ko-KR"/>
        </w:rPr>
        <w:t>&gt; element</w:t>
      </w:r>
      <w:r>
        <w:t>;</w:t>
      </w:r>
    </w:p>
    <w:p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rsidR="003F7E60" w:rsidRDefault="003F7E60">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rsidR="003F7E60" w:rsidRDefault="003F7E60" w:rsidP="005A065C">
      <w:pPr>
        <w:pStyle w:val="B2"/>
        <w:rPr>
          <w:lang w:eastAsia="zh-CN"/>
        </w:rPr>
      </w:pPr>
      <w:r>
        <w:rPr>
          <w:lang w:eastAsia="zh-CN"/>
        </w:rPr>
        <w:t>1)</w:t>
      </w:r>
      <w:r>
        <w:rPr>
          <w:lang w:eastAsia="zh-CN"/>
        </w:rPr>
        <w:tab/>
      </w:r>
      <w:r w:rsidRPr="0077256C">
        <w:rPr>
          <w:lang w:eastAsia="zh-CN"/>
        </w:rPr>
        <w:t>an &lt;uplink-qulity-level&gt; element</w:t>
      </w:r>
      <w:r>
        <w:rPr>
          <w:lang w:eastAsia="zh-CN"/>
        </w:rPr>
        <w:t>;</w:t>
      </w:r>
    </w:p>
    <w:p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rsidR="003F7E60" w:rsidRDefault="003F7E60" w:rsidP="005A065C">
      <w:pPr>
        <w:pStyle w:val="B3"/>
        <w:rPr>
          <w:lang w:eastAsia="zh-CN"/>
        </w:rPr>
      </w:pPr>
      <w:r>
        <w:rPr>
          <w:lang w:eastAsia="zh-CN"/>
        </w:rPr>
        <w:t>ii)</w:t>
      </w:r>
      <w:r>
        <w:rPr>
          <w:lang w:eastAsia="zh-CN"/>
        </w:rPr>
        <w:tab/>
        <w:t>a &lt;tracking-area&gt; element;</w:t>
      </w:r>
    </w:p>
    <w:p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rsidR="003F7E60" w:rsidRDefault="003F7E60" w:rsidP="005A065C">
      <w:pPr>
        <w:pStyle w:val="B3"/>
        <w:rPr>
          <w:lang w:eastAsia="zh-CN"/>
        </w:rPr>
      </w:pPr>
      <w:r>
        <w:rPr>
          <w:lang w:eastAsia="zh-CN"/>
        </w:rPr>
        <w:lastRenderedPageBreak/>
        <w:t>i)</w:t>
      </w:r>
      <w:r>
        <w:rPr>
          <w:lang w:eastAsia="zh-CN"/>
        </w:rPr>
        <w:tab/>
      </w:r>
      <w:r w:rsidRPr="0077256C">
        <w:rPr>
          <w:lang w:eastAsia="zh-CN"/>
        </w:rPr>
        <w:t>an &lt;MBMS-coverage-level&gt; element</w:t>
      </w:r>
      <w:r>
        <w:rPr>
          <w:lang w:eastAsia="zh-CN"/>
        </w:rPr>
        <w:t>; or</w:t>
      </w:r>
    </w:p>
    <w:p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rsidR="00480270" w:rsidRPr="0073469F" w:rsidRDefault="00480270" w:rsidP="00480270">
      <w:pPr>
        <w:pStyle w:val="Heading2"/>
      </w:pPr>
      <w:bookmarkStart w:id="212" w:name="_Toc43231230"/>
      <w:bookmarkStart w:id="213" w:name="_Toc43296161"/>
      <w:r>
        <w:t>8.4</w:t>
      </w:r>
      <w:r w:rsidRPr="0073469F">
        <w:tab/>
        <w:t>XML schema</w:t>
      </w:r>
      <w:bookmarkEnd w:id="211"/>
      <w:bookmarkEnd w:id="212"/>
      <w:bookmarkEnd w:id="213"/>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214" w:name="_Toc43231231"/>
      <w:bookmarkStart w:id="215" w:name="_Toc34309595"/>
      <w:bookmarkStart w:id="216" w:name="_Toc43296162"/>
      <w:r>
        <w:t>8</w:t>
      </w:r>
      <w:r w:rsidRPr="0073469F">
        <w:t>.</w:t>
      </w:r>
      <w:r>
        <w:t>4</w:t>
      </w:r>
      <w:r w:rsidRPr="0073469F">
        <w:t>.1</w:t>
      </w:r>
      <w:r w:rsidRPr="0073469F">
        <w:tab/>
        <w:t>General</w:t>
      </w:r>
      <w:bookmarkEnd w:id="214"/>
      <w:bookmarkEnd w:id="216"/>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rsidP="005A065C">
      <w:pPr>
        <w:pStyle w:val="Heading3"/>
        <w:rPr>
          <w:lang w:eastAsia="zh-CN"/>
        </w:rPr>
      </w:pPr>
      <w:bookmarkStart w:id="217" w:name="_Toc43231232"/>
      <w:bookmarkStart w:id="218" w:name="_Toc4329616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217"/>
      <w:bookmarkEnd w:id="218"/>
    </w:p>
    <w:p w:rsidR="002D6DB1" w:rsidRPr="00C83612" w:rsidRDefault="002D6DB1" w:rsidP="00C83612">
      <w:pPr>
        <w:pStyle w:val="PL"/>
      </w:pPr>
      <w:r w:rsidRPr="00C83612">
        <w:t>&lt;?xml version="1.0" encoding="UTF-8"?&gt;</w:t>
      </w:r>
    </w:p>
    <w:p w:rsidR="002D6DB1" w:rsidRPr="00A07BBE" w:rsidRDefault="002D6DB1" w:rsidP="00C83612">
      <w:pPr>
        <w:pStyle w:val="PL"/>
      </w:pPr>
      <w:r w:rsidRPr="00A07BBE">
        <w:t>&lt;xs:schema xmlns:xs=</w:t>
      </w:r>
      <w:hyperlink r:id="rId11" w:history="1">
        <w:r w:rsidRPr="00A07BBE">
          <w:t>http://www.w3.org/2001/XMLSchema</w:t>
        </w:r>
      </w:hyperlink>
    </w:p>
    <w:p w:rsidR="002D6DB1" w:rsidRPr="00A07BBE" w:rsidRDefault="002D6DB1" w:rsidP="00C83612">
      <w:pPr>
        <w:pStyle w:val="PL"/>
      </w:pPr>
      <w:r w:rsidRPr="00A07BBE">
        <w:t>targetNamespace="urn:3gpp:ns:</w:t>
      </w:r>
      <w:r>
        <w:t>vae</w:t>
      </w:r>
      <w:r w:rsidRPr="00A07BBE">
        <w:t>Info:1.0"</w:t>
      </w:r>
    </w:p>
    <w:p w:rsidR="002D6DB1" w:rsidRPr="00A07BBE" w:rsidRDefault="002D6DB1" w:rsidP="00C83612">
      <w:pPr>
        <w:pStyle w:val="PL"/>
      </w:pPr>
      <w:r w:rsidRPr="00A07BBE">
        <w:t>xmlns:</w:t>
      </w:r>
      <w:r>
        <w:t>vaeinfo</w:t>
      </w:r>
      <w:r w:rsidRPr="00A07BBE">
        <w:t>="urn:3gpp:ns:</w:t>
      </w:r>
      <w:r>
        <w:t>vae</w:t>
      </w:r>
      <w:r w:rsidRPr="00A07BBE">
        <w:t>Info:1.0"</w:t>
      </w:r>
    </w:p>
    <w:p w:rsidR="002D6DB1" w:rsidRPr="00A07BBE" w:rsidRDefault="002D6DB1" w:rsidP="00C83612">
      <w:pPr>
        <w:pStyle w:val="PL"/>
      </w:pPr>
      <w:r w:rsidRPr="00A07BBE">
        <w:t>elementFormDefault="qualified"</w:t>
      </w:r>
    </w:p>
    <w:p w:rsidR="002D6DB1" w:rsidRPr="00A07BBE" w:rsidRDefault="002D6DB1" w:rsidP="00C83612">
      <w:pPr>
        <w:pStyle w:val="PL"/>
      </w:pPr>
      <w:r w:rsidRPr="00A07BBE">
        <w:t>attributeFormDefault="unqualified"</w:t>
      </w:r>
    </w:p>
    <w:p w:rsidR="002D6DB1" w:rsidRPr="00A07BBE" w:rsidRDefault="002D6DB1" w:rsidP="00C83612">
      <w:pPr>
        <w:pStyle w:val="PL"/>
      </w:pPr>
      <w:r w:rsidRPr="00A07BBE">
        <w:t>xmlns:xenc="http:</w:t>
      </w:r>
      <w:r w:rsidRPr="00A07BBE">
        <w:rPr>
          <w:lang w:eastAsia="en-GB"/>
        </w:rPr>
        <w:t>//www.w3.org/2001/04/xmlenc#</w:t>
      </w:r>
      <w:r w:rsidRPr="00A07BBE">
        <w:t>"&gt;</w:t>
      </w:r>
    </w:p>
    <w:p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rsidR="00480270" w:rsidRPr="0073469F" w:rsidRDefault="00480270" w:rsidP="00480270">
      <w:pPr>
        <w:pStyle w:val="Heading2"/>
      </w:pPr>
      <w:bookmarkStart w:id="219" w:name="_Toc43231233"/>
      <w:bookmarkStart w:id="220" w:name="_Toc43296164"/>
      <w:r>
        <w:t>8.5</w:t>
      </w:r>
      <w:r w:rsidRPr="0073469F">
        <w:tab/>
      </w:r>
      <w:r>
        <w:t>Data semantics</w:t>
      </w:r>
      <w:bookmarkEnd w:id="215"/>
      <w:bookmarkEnd w:id="219"/>
      <w:bookmarkEnd w:id="220"/>
    </w:p>
    <w:bookmarkEnd w:id="192"/>
    <w:bookmarkEnd w:id="208"/>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rsidR="002B0315" w:rsidRDefault="002B0315" w:rsidP="00C91A71">
      <w:r>
        <w:lastRenderedPageBreak/>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221"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113A43" w:rsidRDefault="00113A43" w:rsidP="00113A43">
      <w:r w:rsidRPr="00227D25">
        <w:t>&lt;configure-dynamic-group-request&gt;</w:t>
      </w:r>
      <w:r>
        <w:t xml:space="preserve"> element 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Default="00113A43" w:rsidP="00113A43">
      <w:pPr>
        <w:pStyle w:val="B1"/>
        <w:rPr>
          <w:lang w:eastAsia="zh-CN"/>
        </w:rPr>
      </w:pPr>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r w:rsidRPr="007A22DB">
        <w:rPr>
          <w:lang w:eastAsia="zh-CN"/>
        </w:rPr>
        <w:t>has to be sent</w:t>
      </w:r>
      <w:r>
        <w:rPr>
          <w:lang w:eastAsia="zh-CN"/>
        </w:rPr>
        <w:t>.</w:t>
      </w:r>
    </w:p>
    <w:p w:rsidR="00113A43" w:rsidRDefault="00113A43" w:rsidP="005A065C">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rsidR="00113A43" w:rsidRDefault="00113A43" w:rsidP="005A065C">
      <w:r w:rsidRPr="00EC1153">
        <w:rPr>
          <w:lang w:eastAsia="zh-CN"/>
        </w:rPr>
        <w:lastRenderedPageBreak/>
        <w:t>&lt;layer2-group-id-mapping&gt;</w:t>
      </w:r>
      <w:r>
        <w:rPr>
          <w:lang w:eastAsia="zh-CN"/>
        </w:rPr>
        <w:t xml:space="preserve"> element </w:t>
      </w:r>
      <w:r>
        <w:t>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rsidR="00D1419F" w:rsidRDefault="00D1419F" w:rsidP="00D1419F">
      <w:r w:rsidRPr="00107B1B">
        <w:t>&lt;id-list-notification&gt;</w:t>
      </w:r>
      <w:r>
        <w:t xml:space="preserve"> element </w:t>
      </w:r>
      <w:r w:rsidRPr="00091753">
        <w:t>contains the following sub-elements:</w:t>
      </w:r>
    </w:p>
    <w:p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5A065C">
      <w:pPr>
        <w:pStyle w:val="B2"/>
      </w:pPr>
      <w:r>
        <w:t>1)</w:t>
      </w:r>
      <w:r>
        <w:tab/>
      </w:r>
      <w:r w:rsidRPr="002122F3">
        <w:t>&lt;UE-id&gt;, an element set to the identity of the joined or left V2X UE; and</w:t>
      </w:r>
    </w:p>
    <w:p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r w:rsidRPr="00107B1B">
        <w:t>&lt;configure-dynamic-group-notification&gt;</w:t>
      </w:r>
      <w:r>
        <w:t xml:space="preserve"> element </w:t>
      </w:r>
      <w:r w:rsidRPr="00091753">
        <w:t>contains the following sub-elements:</w:t>
      </w:r>
    </w:p>
    <w:p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D1419F">
      <w:pPr>
        <w:pStyle w:val="B2"/>
      </w:pPr>
      <w:r>
        <w:t>1)</w:t>
      </w:r>
      <w:r>
        <w:tab/>
      </w:r>
      <w:r w:rsidRPr="002122F3">
        <w:t>&lt;UE-id&gt;, an element set to the identity of the joined or left V2X UE; and</w:t>
      </w:r>
    </w:p>
    <w:p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rsidR="00D1419F" w:rsidRDefault="00D1419F" w:rsidP="00D1419F">
      <w:pPr>
        <w:rPr>
          <w:rFonts w:cs="Arial"/>
        </w:rPr>
      </w:pPr>
      <w:r>
        <w:rPr>
          <w:rFonts w:cs="Arial"/>
        </w:rPr>
        <w:t>&lt;subscription-events&gt; is a mandatory element which contains one or more &lt;events&gt; sub-elements.</w:t>
      </w:r>
    </w:p>
    <w:p w:rsidR="00D1419F" w:rsidRDefault="00D1419F" w:rsidP="00D1419F">
      <w:r>
        <w:rPr>
          <w:rFonts w:cs="Arial"/>
        </w:rPr>
        <w:t>&lt;event&gt; element contains a string set to either</w:t>
      </w:r>
      <w:r>
        <w:t xml:space="preserve"> "</w:t>
      </w:r>
      <w:r w:rsidRPr="00C04D91">
        <w:t>uplink degradation</w:t>
      </w:r>
      <w:r>
        <w:t>" or "congestion" or "overload" or "coverage".</w:t>
      </w:r>
    </w:p>
    <w:p w:rsidR="00D1419F" w:rsidRDefault="00D1419F" w:rsidP="005A065C">
      <w:r>
        <w:t>&lt;triggering-criteria&gt;, a mandatory element which</w:t>
      </w:r>
      <w:r w:rsidRPr="00436CF9">
        <w:t xml:space="preserve"> contains </w:t>
      </w:r>
      <w:r>
        <w:t xml:space="preserve">at least one of </w:t>
      </w:r>
      <w:r w:rsidRPr="00436CF9">
        <w:t>the following sub-elements:</w:t>
      </w:r>
    </w:p>
    <w:p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rsidR="00D1419F" w:rsidRDefault="00D1419F" w:rsidP="005A065C">
      <w:pPr>
        <w:pStyle w:val="B2"/>
      </w:pPr>
      <w:r>
        <w:lastRenderedPageBreak/>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rsidR="00D1419F" w:rsidRDefault="00D1419F" w:rsidP="005A065C">
      <w:pPr>
        <w:pStyle w:val="B2"/>
      </w:pPr>
      <w:r>
        <w:lastRenderedPageBreak/>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rsidR="00D1419F" w:rsidRDefault="00D1419F" w:rsidP="005A065C">
      <w:pPr>
        <w:pStyle w:val="B3"/>
      </w:pPr>
      <w:r>
        <w:t>i)</w:t>
      </w:r>
      <w:r>
        <w:tab/>
        <w:t>&lt;geographical-area&gt;, an optional element containing a &lt;trigger-id&gt; attribute and the following two subelements:</w:t>
      </w:r>
    </w:p>
    <w:p w:rsidR="00D1419F" w:rsidRDefault="00D1419F" w:rsidP="005A065C">
      <w:pPr>
        <w:pStyle w:val="B4"/>
      </w:pPr>
      <w:r>
        <w:t>A)</w:t>
      </w:r>
      <w:r>
        <w:tab/>
        <w:t>&lt;polygon-area&gt;, an optional element specifying the area as a polygon specified in clause 5.2 in 3GPP TS 23.032 [3]; and</w:t>
      </w:r>
    </w:p>
    <w:p w:rsidR="00D1419F" w:rsidRDefault="00D1419F" w:rsidP="005A065C">
      <w:pPr>
        <w:pStyle w:val="B4"/>
      </w:pPr>
      <w:r>
        <w:t>B)</w:t>
      </w:r>
      <w:r>
        <w:tab/>
        <w:t>&lt;ellipsoid-arc-area&gt;, an optional element specifying the area as an ellipsoid arc specified in clause 5.7 in 3GPP TS 23.032 [3]; and</w:t>
      </w:r>
    </w:p>
    <w:p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rsidR="00D1419F" w:rsidRDefault="00D1419F" w:rsidP="00D1419F">
      <w:pPr>
        <w:rPr>
          <w:rFonts w:cs="Arial"/>
        </w:rPr>
      </w:pPr>
      <w:r>
        <w:t>&lt;subscription-response&gt; is an optional element which contains the &lt;identity&gt; and &lt;result&gt; sub-elements</w:t>
      </w:r>
      <w:r>
        <w:rPr>
          <w:rFonts w:cs="Arial"/>
        </w:rPr>
        <w:t>.</w:t>
      </w:r>
    </w:p>
    <w:p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rsidR="00B326DA" w:rsidRDefault="00B326DA" w:rsidP="005A065C">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rsidR="00B326DA" w:rsidRDefault="00B326DA" w:rsidP="005A065C">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rsidR="00B326DA" w:rsidRDefault="00B326DA" w:rsidP="005A065C">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rsidR="00B326DA" w:rsidRDefault="00B326DA" w:rsidP="005A065C">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rsidR="00B326DA" w:rsidRDefault="00B326DA" w:rsidP="005A065C">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rsidR="00B326DA" w:rsidRDefault="00B326DA" w:rsidP="005A065C">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rsidR="00B326DA" w:rsidRDefault="00B326DA" w:rsidP="005A065C">
      <w:pPr>
        <w:pStyle w:val="B3"/>
        <w:rPr>
          <w:lang w:eastAsia="zh-CN"/>
        </w:rPr>
      </w:pPr>
      <w:r>
        <w:rPr>
          <w:lang w:eastAsia="zh-CN"/>
        </w:rPr>
        <w:t>i)</w:t>
      </w:r>
      <w:r>
        <w:rPr>
          <w:lang w:eastAsia="zh-CN"/>
        </w:rPr>
        <w:tab/>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5A065C">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rsidR="00B326DA" w:rsidRDefault="00B326DA" w:rsidP="005A065C">
      <w:pPr>
        <w:pStyle w:val="B2"/>
        <w:rPr>
          <w:lang w:eastAsia="zh-CN"/>
        </w:rPr>
      </w:pPr>
      <w:r>
        <w:rPr>
          <w:lang w:eastAsia="zh-CN"/>
        </w:rPr>
        <w:t>7)</w:t>
      </w:r>
      <w:r>
        <w:rPr>
          <w:lang w:eastAsia="zh-CN"/>
        </w:rPr>
        <w:tab/>
      </w:r>
      <w:r w:rsidRPr="00FE2F9F">
        <w:rPr>
          <w:lang w:eastAsia="zh-CN"/>
        </w:rPr>
        <w:t>&lt;MBMS-level&gt;</w:t>
      </w:r>
      <w:r>
        <w:rPr>
          <w:lang w:eastAsia="zh-CN"/>
        </w:rPr>
        <w:t>, an optional element contains the following elements:</w:t>
      </w:r>
    </w:p>
    <w:p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rsidR="00480270" w:rsidRPr="0073469F" w:rsidRDefault="00480270" w:rsidP="00480270">
      <w:pPr>
        <w:pStyle w:val="Heading2"/>
      </w:pPr>
      <w:bookmarkStart w:id="222" w:name="_Toc43231234"/>
      <w:bookmarkStart w:id="223" w:name="_Toc43296165"/>
      <w:r>
        <w:lastRenderedPageBreak/>
        <w:t>8.6</w:t>
      </w:r>
      <w:r w:rsidRPr="0073469F">
        <w:tab/>
      </w:r>
      <w:r>
        <w:t>MIME types</w:t>
      </w:r>
      <w:bookmarkEnd w:id="221"/>
      <w:bookmarkEnd w:id="222"/>
      <w:bookmarkEnd w:id="223"/>
    </w:p>
    <w:p w:rsidR="00376CD9" w:rsidRPr="0045024E" w:rsidRDefault="00376CD9" w:rsidP="00376CD9">
      <w:bookmarkStart w:id="22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225" w:name="_Toc43231235"/>
      <w:bookmarkStart w:id="226" w:name="_Toc43296166"/>
      <w:r>
        <w:t>8.7</w:t>
      </w:r>
      <w:r w:rsidRPr="0073469F">
        <w:tab/>
        <w:t>IANA registration template</w:t>
      </w:r>
      <w:bookmarkEnd w:id="224"/>
      <w:bookmarkEnd w:id="225"/>
      <w:bookmarkEnd w:id="226"/>
    </w:p>
    <w:p w:rsidR="00D842F0" w:rsidRDefault="00D842F0" w:rsidP="005A065C">
      <w:pPr>
        <w:pStyle w:val="EditorsNote"/>
      </w:pPr>
      <w:r>
        <w:t xml:space="preserve">Editor’s note: </w:t>
      </w:r>
      <w:r w:rsidRPr="00413B63">
        <w:t>The registration should be made after approval of the specification.</w:t>
      </w:r>
    </w:p>
    <w:p w:rsidR="00D842F0" w:rsidRPr="0073469F" w:rsidRDefault="00D842F0" w:rsidP="00D842F0">
      <w:pPr>
        <w:overflowPunct w:val="0"/>
        <w:autoSpaceDE w:val="0"/>
        <w:autoSpaceDN w:val="0"/>
        <w:adjustRightInd w:val="0"/>
        <w:textAlignment w:val="baseline"/>
      </w:pPr>
      <w:r w:rsidRPr="0073469F">
        <w:t>&lt;MCC name&gt;</w:t>
      </w:r>
    </w:p>
    <w:p w:rsidR="00D842F0" w:rsidRPr="0073469F" w:rsidRDefault="00D842F0" w:rsidP="00D842F0">
      <w:pPr>
        <w:overflowPunct w:val="0"/>
        <w:autoSpaceDE w:val="0"/>
        <w:autoSpaceDN w:val="0"/>
        <w:adjustRightInd w:val="0"/>
        <w:textAlignment w:val="baseline"/>
      </w:pPr>
      <w:r w:rsidRPr="0073469F">
        <w:t>Your Email Address:</w:t>
      </w:r>
    </w:p>
    <w:p w:rsidR="00D842F0" w:rsidRPr="0073469F" w:rsidRDefault="00D842F0" w:rsidP="00D842F0">
      <w:pPr>
        <w:overflowPunct w:val="0"/>
        <w:autoSpaceDE w:val="0"/>
        <w:autoSpaceDN w:val="0"/>
        <w:adjustRightInd w:val="0"/>
        <w:textAlignment w:val="baseline"/>
      </w:pPr>
      <w:r w:rsidRPr="0073469F">
        <w:t>&lt;MCC email address&gt;</w:t>
      </w:r>
    </w:p>
    <w:p w:rsidR="00D842F0" w:rsidRPr="0073469F" w:rsidRDefault="00D842F0" w:rsidP="00D842F0">
      <w:r w:rsidRPr="0073469F">
        <w:t>Media Type Name:</w:t>
      </w:r>
    </w:p>
    <w:p w:rsidR="00D842F0" w:rsidRPr="0073469F" w:rsidRDefault="00D842F0" w:rsidP="00D842F0">
      <w:r w:rsidRPr="0073469F">
        <w:t>Application</w:t>
      </w:r>
    </w:p>
    <w:p w:rsidR="00D842F0" w:rsidRPr="0073469F" w:rsidRDefault="00D842F0" w:rsidP="00D842F0">
      <w:r w:rsidRPr="0073469F">
        <w:t>Subtype name:</w:t>
      </w:r>
    </w:p>
    <w:p w:rsidR="00D842F0" w:rsidRDefault="00D842F0" w:rsidP="00D842F0">
      <w:r w:rsidRPr="00824BBC">
        <w:t>application/vnd.3gpp.</w:t>
      </w:r>
      <w:r>
        <w:t>vae</w:t>
      </w:r>
      <w:r w:rsidRPr="00824BBC">
        <w:t>-info+xml</w:t>
      </w:r>
    </w:p>
    <w:p w:rsidR="00D842F0" w:rsidRPr="0073469F" w:rsidRDefault="00D842F0" w:rsidP="00D842F0">
      <w:r w:rsidRPr="0073469F">
        <w:t>Required parameters:</w:t>
      </w:r>
    </w:p>
    <w:p w:rsidR="00D842F0" w:rsidRPr="0073469F" w:rsidRDefault="00D842F0" w:rsidP="005A065C">
      <w:r w:rsidRPr="0073469F">
        <w:t>None</w:t>
      </w:r>
    </w:p>
    <w:p w:rsidR="00D842F0" w:rsidRPr="0073469F" w:rsidRDefault="00D842F0" w:rsidP="00D842F0">
      <w:r w:rsidRPr="0073469F">
        <w:t>Optional parameters:</w:t>
      </w:r>
    </w:p>
    <w:p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rsidR="00D842F0" w:rsidRPr="0073469F" w:rsidRDefault="00D842F0" w:rsidP="00D842F0">
      <w:r w:rsidRPr="0073469F">
        <w:t>Encoding considerations:</w:t>
      </w:r>
    </w:p>
    <w:p w:rsidR="00D842F0" w:rsidRPr="0073469F" w:rsidRDefault="00D842F0" w:rsidP="00D842F0">
      <w:r w:rsidRPr="0073469F">
        <w:t>binary.</w:t>
      </w:r>
    </w:p>
    <w:p w:rsidR="00D842F0" w:rsidRPr="0073469F" w:rsidRDefault="00D842F0" w:rsidP="00D842F0">
      <w:r w:rsidRPr="0073469F">
        <w:t>Security considerations:</w:t>
      </w:r>
    </w:p>
    <w:p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rsidR="00D842F0" w:rsidRPr="0073469F" w:rsidRDefault="00D842F0" w:rsidP="00D842F0">
      <w:r w:rsidRPr="0073469F">
        <w:t>The information transported in this media type does not include active or executable content.</w:t>
      </w:r>
    </w:p>
    <w:p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D842F0" w:rsidRPr="0073469F" w:rsidRDefault="00D842F0" w:rsidP="00D842F0">
      <w:r w:rsidRPr="0073469F">
        <w:t>This media type does not employ compression.</w:t>
      </w:r>
    </w:p>
    <w:p w:rsidR="00D842F0" w:rsidRPr="0073469F" w:rsidRDefault="00D842F0" w:rsidP="00D842F0">
      <w:r w:rsidRPr="0073469F">
        <w:t>Interoperability considerations:</w:t>
      </w:r>
    </w:p>
    <w:p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D842F0" w:rsidRPr="0073469F" w:rsidRDefault="00D842F0" w:rsidP="00D842F0">
      <w:r w:rsidRPr="0073469F">
        <w:t>Published specification:</w:t>
      </w:r>
    </w:p>
    <w:p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rsidR="00D842F0" w:rsidRPr="0073469F" w:rsidRDefault="00D842F0" w:rsidP="00D842F0">
      <w:r w:rsidRPr="0073469F">
        <w:lastRenderedPageBreak/>
        <w:t>Applications which use this media type:</w:t>
      </w:r>
    </w:p>
    <w:p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rsidR="00D842F0" w:rsidRPr="0073469F" w:rsidRDefault="00D842F0" w:rsidP="00D842F0">
      <w:pPr>
        <w:overflowPunct w:val="0"/>
        <w:autoSpaceDE w:val="0"/>
        <w:autoSpaceDN w:val="0"/>
        <w:adjustRightInd w:val="0"/>
        <w:textAlignment w:val="baseline"/>
      </w:pPr>
      <w:r w:rsidRPr="0073469F">
        <w:t>The handling in section 5 of IETF RFC 7303 applies.</w:t>
      </w:r>
    </w:p>
    <w:p w:rsidR="00D842F0" w:rsidRPr="0073469F" w:rsidRDefault="00D842F0" w:rsidP="00D842F0">
      <w:pPr>
        <w:overflowPunct w:val="0"/>
        <w:autoSpaceDE w:val="0"/>
        <w:autoSpaceDN w:val="0"/>
        <w:adjustRightInd w:val="0"/>
        <w:textAlignment w:val="baseline"/>
      </w:pPr>
      <w:r w:rsidRPr="0073469F">
        <w:t>Restrictions on usage:</w:t>
      </w:r>
    </w:p>
    <w:p w:rsidR="00D842F0" w:rsidRPr="0073469F" w:rsidRDefault="00D842F0" w:rsidP="00D842F0">
      <w:pPr>
        <w:overflowPunct w:val="0"/>
        <w:autoSpaceDE w:val="0"/>
        <w:autoSpaceDN w:val="0"/>
        <w:adjustRightInd w:val="0"/>
        <w:textAlignment w:val="baseline"/>
      </w:pPr>
      <w:r w:rsidRPr="0073469F">
        <w:t>None</w:t>
      </w:r>
    </w:p>
    <w:p w:rsidR="00D842F0" w:rsidRPr="0073469F" w:rsidRDefault="00D842F0" w:rsidP="00D842F0">
      <w:pPr>
        <w:overflowPunct w:val="0"/>
        <w:autoSpaceDE w:val="0"/>
        <w:autoSpaceDN w:val="0"/>
        <w:adjustRightInd w:val="0"/>
        <w:textAlignment w:val="baseline"/>
      </w:pPr>
      <w:r w:rsidRPr="0073469F">
        <w:t>Provisional registration? (standards tree only):</w:t>
      </w:r>
    </w:p>
    <w:p w:rsidR="00D842F0" w:rsidRPr="0073469F" w:rsidRDefault="00D842F0" w:rsidP="00D842F0">
      <w:pPr>
        <w:overflowPunct w:val="0"/>
        <w:autoSpaceDE w:val="0"/>
        <w:autoSpaceDN w:val="0"/>
        <w:adjustRightInd w:val="0"/>
        <w:textAlignment w:val="baseline"/>
      </w:pPr>
      <w:r w:rsidRPr="0073469F">
        <w:t>N/A</w:t>
      </w:r>
    </w:p>
    <w:p w:rsidR="00D842F0" w:rsidRPr="0073469F" w:rsidRDefault="00D842F0" w:rsidP="00D842F0">
      <w:r w:rsidRPr="0073469F">
        <w:t>Additional information:</w:t>
      </w:r>
    </w:p>
    <w:p w:rsidR="00D842F0" w:rsidRPr="0073469F" w:rsidRDefault="00D842F0" w:rsidP="00D842F0">
      <w:pPr>
        <w:pStyle w:val="B1"/>
      </w:pPr>
      <w:r w:rsidRPr="0073469F">
        <w:t>1.</w:t>
      </w:r>
      <w:r w:rsidRPr="0073469F">
        <w:tab/>
        <w:t>Deprecated alias names for this type: none</w:t>
      </w:r>
    </w:p>
    <w:p w:rsidR="00D842F0" w:rsidRPr="0073469F" w:rsidRDefault="00D842F0" w:rsidP="00D842F0">
      <w:pPr>
        <w:pStyle w:val="B1"/>
      </w:pPr>
      <w:r w:rsidRPr="0073469F">
        <w:t>2.</w:t>
      </w:r>
      <w:r w:rsidRPr="0073469F">
        <w:tab/>
        <w:t>Magic number(s): none</w:t>
      </w:r>
    </w:p>
    <w:p w:rsidR="00D842F0" w:rsidRPr="0073469F" w:rsidRDefault="00D842F0" w:rsidP="00D842F0">
      <w:pPr>
        <w:pStyle w:val="B1"/>
      </w:pPr>
      <w:r w:rsidRPr="0073469F">
        <w:t>3.</w:t>
      </w:r>
      <w:r w:rsidRPr="0073469F">
        <w:tab/>
        <w:t>File extension(s): none</w:t>
      </w:r>
    </w:p>
    <w:p w:rsidR="00D842F0" w:rsidRPr="0073469F" w:rsidRDefault="00D842F0" w:rsidP="00D842F0">
      <w:pPr>
        <w:pStyle w:val="B1"/>
      </w:pPr>
      <w:r w:rsidRPr="0073469F">
        <w:t>4.</w:t>
      </w:r>
      <w:r w:rsidRPr="0073469F">
        <w:tab/>
        <w:t>Macintosh File Type Code(s): none</w:t>
      </w:r>
    </w:p>
    <w:p w:rsidR="00D842F0" w:rsidRPr="0073469F" w:rsidRDefault="00D842F0" w:rsidP="00D842F0">
      <w:pPr>
        <w:pStyle w:val="B1"/>
      </w:pPr>
      <w:r w:rsidRPr="0073469F">
        <w:t>5.</w:t>
      </w:r>
      <w:r w:rsidRPr="0073469F">
        <w:tab/>
        <w:t>Object Identifier(s) or OID(s): none</w:t>
      </w:r>
    </w:p>
    <w:p w:rsidR="00D842F0" w:rsidRPr="0073469F" w:rsidRDefault="00D842F0" w:rsidP="00D842F0">
      <w:pPr>
        <w:overflowPunct w:val="0"/>
        <w:autoSpaceDE w:val="0"/>
        <w:autoSpaceDN w:val="0"/>
        <w:adjustRightInd w:val="0"/>
        <w:textAlignment w:val="baseline"/>
      </w:pPr>
      <w:r w:rsidRPr="0073469F">
        <w:t>Intended usage:</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rsidR="00D842F0" w:rsidRPr="0073469F" w:rsidRDefault="00D842F0" w:rsidP="00D842F0">
      <w:pPr>
        <w:overflowPunct w:val="0"/>
        <w:autoSpaceDE w:val="0"/>
        <w:autoSpaceDN w:val="0"/>
        <w:adjustRightInd w:val="0"/>
        <w:textAlignment w:val="baseline"/>
      </w:pPr>
      <w:r w:rsidRPr="0073469F">
        <w:t>Person to contact for further information:</w:t>
      </w:r>
    </w:p>
    <w:p w:rsidR="00D842F0" w:rsidRPr="0073469F" w:rsidRDefault="00D842F0" w:rsidP="00D842F0">
      <w:pPr>
        <w:pStyle w:val="B1"/>
      </w:pPr>
      <w:r w:rsidRPr="0073469F">
        <w:t>-</w:t>
      </w:r>
      <w:r w:rsidRPr="0073469F">
        <w:tab/>
        <w:t>Name: &lt;MCC name&gt;</w:t>
      </w:r>
    </w:p>
    <w:p w:rsidR="00D842F0" w:rsidRPr="0073469F" w:rsidRDefault="00D842F0" w:rsidP="00D842F0">
      <w:pPr>
        <w:pStyle w:val="B1"/>
      </w:pPr>
      <w:r w:rsidRPr="0073469F">
        <w:t>-</w:t>
      </w:r>
      <w:r w:rsidRPr="0073469F">
        <w:tab/>
        <w:t>Email: &lt;MCC email address&gt;</w:t>
      </w:r>
    </w:p>
    <w:p w:rsidR="00D842F0" w:rsidRPr="0073469F" w:rsidRDefault="00D842F0" w:rsidP="00D842F0">
      <w:pPr>
        <w:pStyle w:val="B1"/>
      </w:pPr>
      <w:r w:rsidRPr="0073469F">
        <w:t>-</w:t>
      </w:r>
      <w:r w:rsidRPr="0073469F">
        <w:tab/>
        <w:t>Author/Change controller:</w:t>
      </w:r>
    </w:p>
    <w:p w:rsidR="00D842F0" w:rsidRPr="0073469F" w:rsidRDefault="00D842F0" w:rsidP="00D842F0">
      <w:pPr>
        <w:pStyle w:val="B2"/>
      </w:pPr>
      <w:r w:rsidRPr="0073469F">
        <w:t>i)</w:t>
      </w:r>
      <w:r w:rsidRPr="0073469F">
        <w:tab/>
        <w:t>Author: 3GPP CT1 Working Group/3GPP_TSG_CT_WG1@LIST.ETSI.ORG</w:t>
      </w:r>
    </w:p>
    <w:p w:rsidR="00D842F0" w:rsidRPr="00A84738" w:rsidRDefault="00D842F0" w:rsidP="005A065C">
      <w:pPr>
        <w:pStyle w:val="B2"/>
      </w:pPr>
      <w:r w:rsidRPr="0073469F">
        <w:t>ii)</w:t>
      </w:r>
      <w:r w:rsidRPr="0073469F">
        <w:tab/>
        <w:t>Change controller: &lt;MCC name&gt;/&lt;MCC email address&gt;</w:t>
      </w:r>
    </w:p>
    <w:p w:rsidR="002C709B" w:rsidRDefault="0085745F" w:rsidP="002C709B">
      <w:pPr>
        <w:pStyle w:val="Heading1"/>
      </w:pPr>
      <w:bookmarkStart w:id="227" w:name="_Toc43231236"/>
      <w:bookmarkStart w:id="228" w:name="_Toc1063787"/>
      <w:bookmarkStart w:id="229" w:name="_Toc34309598"/>
      <w:bookmarkStart w:id="230" w:name="_Toc43296167"/>
      <w:r>
        <w:t>9</w:t>
      </w:r>
      <w:r w:rsidR="002C709B">
        <w:tab/>
        <w:t>VAE related configuration</w:t>
      </w:r>
      <w:bookmarkEnd w:id="227"/>
      <w:bookmarkEnd w:id="230"/>
    </w:p>
    <w:p w:rsidR="002C709B" w:rsidRDefault="0085745F" w:rsidP="002C709B">
      <w:pPr>
        <w:pStyle w:val="Heading2"/>
      </w:pPr>
      <w:bookmarkStart w:id="231" w:name="_Toc43231237"/>
      <w:bookmarkStart w:id="232" w:name="_Toc43296168"/>
      <w:r>
        <w:t>9</w:t>
      </w:r>
      <w:r w:rsidR="002C709B">
        <w:t>.1</w:t>
      </w:r>
      <w:r w:rsidR="002C709B">
        <w:tab/>
        <w:t>General</w:t>
      </w:r>
      <w:bookmarkEnd w:id="231"/>
      <w:bookmarkEnd w:id="232"/>
    </w:p>
    <w:p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rsidR="002C709B" w:rsidRDefault="0085745F" w:rsidP="002C709B">
      <w:pPr>
        <w:pStyle w:val="Heading2"/>
      </w:pPr>
      <w:bookmarkStart w:id="233" w:name="_Toc43231238"/>
      <w:bookmarkStart w:id="234" w:name="_Toc43296169"/>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233"/>
      <w:bookmarkEnd w:id="234"/>
    </w:p>
    <w:p w:rsidR="002C709B" w:rsidRPr="0077692A" w:rsidRDefault="0085745F" w:rsidP="002C709B">
      <w:pPr>
        <w:pStyle w:val="Heading3"/>
      </w:pPr>
      <w:bookmarkStart w:id="235" w:name="_Toc43231239"/>
      <w:bookmarkStart w:id="236" w:name="_Toc43296170"/>
      <w:r>
        <w:t>9</w:t>
      </w:r>
      <w:r w:rsidR="002C709B">
        <w:t>.2.1</w:t>
      </w:r>
      <w:r w:rsidR="002C709B">
        <w:tab/>
        <w:t>General</w:t>
      </w:r>
      <w:bookmarkEnd w:id="235"/>
      <w:bookmarkEnd w:id="236"/>
    </w:p>
    <w:p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rsidR="002C709B" w:rsidRPr="000B2651" w:rsidRDefault="0085745F" w:rsidP="002C709B">
      <w:pPr>
        <w:pStyle w:val="Heading3"/>
      </w:pPr>
      <w:bookmarkStart w:id="237" w:name="_Toc43231240"/>
      <w:bookmarkStart w:id="238" w:name="_Toc43296171"/>
      <w:r>
        <w:lastRenderedPageBreak/>
        <w:t>9</w:t>
      </w:r>
      <w:r w:rsidR="002C709B">
        <w:t>.2.2</w:t>
      </w:r>
      <w:r w:rsidR="002C709B">
        <w:tab/>
        <w:t>Application u</w:t>
      </w:r>
      <w:r w:rsidR="002C709B" w:rsidRPr="000B2651">
        <w:t>nique ID</w:t>
      </w:r>
      <w:bookmarkEnd w:id="237"/>
      <w:bookmarkEnd w:id="238"/>
    </w:p>
    <w:p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rsidR="002C709B" w:rsidRDefault="0085745F" w:rsidP="002C709B">
      <w:pPr>
        <w:pStyle w:val="Heading3"/>
      </w:pPr>
      <w:bookmarkStart w:id="239" w:name="_Toc43231241"/>
      <w:bookmarkStart w:id="240" w:name="_Toc43296172"/>
      <w:r>
        <w:t>9</w:t>
      </w:r>
      <w:r w:rsidR="002C709B">
        <w:t>.2.3</w:t>
      </w:r>
      <w:r w:rsidR="002C709B">
        <w:tab/>
        <w:t>Structure</w:t>
      </w:r>
      <w:bookmarkEnd w:id="239"/>
      <w:bookmarkEnd w:id="240"/>
    </w:p>
    <w:p w:rsidR="002C709B" w:rsidRDefault="002C709B" w:rsidP="002C709B">
      <w:r>
        <w:t xml:space="preserve">The VAE client </w:t>
      </w:r>
      <w:r w:rsidR="006C0115">
        <w:t xml:space="preserve">UE </w:t>
      </w:r>
      <w:r>
        <w:t xml:space="preserve">configuration document structure is described in the </w:t>
      </w:r>
      <w:r w:rsidRPr="00A873DF">
        <w:t>clause</w:t>
      </w:r>
      <w:r>
        <w:t xml:space="preserve"> 7.2 of </w:t>
      </w:r>
      <w:r w:rsidRPr="005A065C">
        <w:rPr>
          <w:rFonts w:eastAsia="GulimChe"/>
        </w:rPr>
        <w:t>3GPP TS 24.546 [11]</w:t>
      </w:r>
      <w:r>
        <w:t xml:space="preserve"> with the VAE specific clarifications specified in this </w:t>
      </w:r>
      <w:r w:rsidR="0085745F">
        <w:t>su</w:t>
      </w:r>
      <w:r w:rsidR="0085745F" w:rsidRPr="001468F1">
        <w:t>b</w:t>
      </w:r>
      <w:r>
        <w:t>clause.</w:t>
      </w:r>
    </w:p>
    <w:p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rsidR="002C709B" w:rsidRPr="00C83612" w:rsidRDefault="0085745F" w:rsidP="00C83612">
      <w:pPr>
        <w:pStyle w:val="Heading3"/>
        <w:rPr>
          <w:rFonts w:eastAsia="GulimChe"/>
        </w:rPr>
      </w:pPr>
      <w:bookmarkStart w:id="241" w:name="_Toc43231242"/>
      <w:bookmarkStart w:id="242" w:name="_Toc43296173"/>
      <w:r w:rsidRPr="00C83612">
        <w:rPr>
          <w:rFonts w:eastAsia="GulimChe"/>
        </w:rPr>
        <w:t>9</w:t>
      </w:r>
      <w:r w:rsidR="002C709B" w:rsidRPr="00C83612">
        <w:rPr>
          <w:rFonts w:eastAsia="GulimChe"/>
        </w:rPr>
        <w:t>.2.4</w:t>
      </w:r>
      <w:r w:rsidR="002C709B" w:rsidRPr="00C83612">
        <w:rPr>
          <w:rFonts w:eastAsia="GulimChe"/>
        </w:rPr>
        <w:tab/>
        <w:t>XML schema</w:t>
      </w:r>
      <w:bookmarkEnd w:id="241"/>
      <w:bookmarkEnd w:id="242"/>
    </w:p>
    <w:p w:rsidR="002C709B" w:rsidRDefault="0085745F" w:rsidP="002C709B">
      <w:pPr>
        <w:pStyle w:val="Heading4"/>
      </w:pPr>
      <w:bookmarkStart w:id="243" w:name="_Toc20157542"/>
      <w:bookmarkStart w:id="244" w:name="_Toc27502599"/>
      <w:bookmarkStart w:id="245" w:name="_Toc43231243"/>
      <w:bookmarkStart w:id="246" w:name="_Toc43296174"/>
      <w:r>
        <w:t>9</w:t>
      </w:r>
      <w:r w:rsidR="002C709B">
        <w:t>.2.4.1</w:t>
      </w:r>
      <w:r w:rsidR="002C709B">
        <w:tab/>
        <w:t>General</w:t>
      </w:r>
      <w:bookmarkEnd w:id="243"/>
      <w:bookmarkEnd w:id="244"/>
      <w:bookmarkEnd w:id="245"/>
      <w:bookmarkEnd w:id="246"/>
    </w:p>
    <w:p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rsidR="0085745F">
        <w:t>su</w:t>
      </w:r>
      <w:r w:rsidR="0085745F" w:rsidRPr="001468F1">
        <w:t>b</w:t>
      </w:r>
      <w:r>
        <w:t xml:space="preserve"> clause </w:t>
      </w:r>
      <w:r w:rsidR="0085745F">
        <w:t>9</w:t>
      </w:r>
      <w:r>
        <w:t>.2.4.2.</w:t>
      </w:r>
    </w:p>
    <w:p w:rsidR="002C709B" w:rsidRDefault="0085745F" w:rsidP="002C709B">
      <w:pPr>
        <w:pStyle w:val="Heading4"/>
      </w:pPr>
      <w:bookmarkStart w:id="247" w:name="_Toc20157543"/>
      <w:bookmarkStart w:id="248" w:name="_Toc27502600"/>
      <w:bookmarkStart w:id="249" w:name="_Toc43231244"/>
      <w:bookmarkStart w:id="250" w:name="_Toc43296175"/>
      <w:r>
        <w:t>9</w:t>
      </w:r>
      <w:r w:rsidR="002C709B">
        <w:t>.2.4.2</w:t>
      </w:r>
      <w:r w:rsidR="002C709B">
        <w:tab/>
        <w:t>XML schema for V2X specific extensions</w:t>
      </w:r>
      <w:bookmarkEnd w:id="247"/>
      <w:bookmarkEnd w:id="248"/>
      <w:bookmarkEnd w:id="249"/>
      <w:bookmarkEnd w:id="250"/>
    </w:p>
    <w:p w:rsidR="002C709B" w:rsidRPr="00F0009E" w:rsidRDefault="002C709B" w:rsidP="00C83612">
      <w:pPr>
        <w:pStyle w:val="PL"/>
      </w:pPr>
      <w:r w:rsidRPr="00F0009E">
        <w:t>&lt;?xml version="1.0" encoding="UTF-8"?&gt;</w:t>
      </w:r>
    </w:p>
    <w:p w:rsidR="002C709B" w:rsidRPr="00F0009E" w:rsidRDefault="002C709B" w:rsidP="00C83612">
      <w:pPr>
        <w:pStyle w:val="PL"/>
      </w:pPr>
      <w:r w:rsidRPr="00F0009E">
        <w:t xml:space="preserve">&lt;xs:schema </w:t>
      </w:r>
    </w:p>
    <w:p w:rsidR="002C709B" w:rsidRPr="00F0009E" w:rsidRDefault="002C709B" w:rsidP="00C83612">
      <w:pPr>
        <w:pStyle w:val="PL"/>
      </w:pPr>
      <w:r>
        <w:t xml:space="preserve">  xmlns="urn:3gpp:ns:seal:V2X</w:t>
      </w:r>
      <w:r w:rsidRPr="00F0009E">
        <w:t>UEConfig:1.0"</w:t>
      </w:r>
    </w:p>
    <w:p w:rsidR="002C709B" w:rsidRPr="00F0009E" w:rsidRDefault="002C709B" w:rsidP="00C83612">
      <w:pPr>
        <w:pStyle w:val="PL"/>
      </w:pPr>
      <w:r w:rsidRPr="00F0009E">
        <w:t xml:space="preserve">  target</w:t>
      </w:r>
      <w:r>
        <w:t>Namespace="urn:3gpp:ns:seal:V2XUEConfig:1.0"</w:t>
      </w:r>
    </w:p>
    <w:p w:rsidR="002C709B" w:rsidRPr="00F0009E" w:rsidRDefault="002C709B" w:rsidP="00C83612">
      <w:pPr>
        <w:pStyle w:val="PL"/>
      </w:pPr>
      <w:r w:rsidRPr="00F0009E">
        <w:t xml:space="preserve">  xmlns:xs="http://www.w3.org/2001/XMLSchema"</w:t>
      </w:r>
    </w:p>
    <w:p w:rsidR="002C709B" w:rsidRPr="00F0009E" w:rsidRDefault="002C709B" w:rsidP="00C83612">
      <w:pPr>
        <w:pStyle w:val="PL"/>
      </w:pPr>
      <w:r>
        <w:t xml:space="preserve">  xmlns:v2xuec="urn:3gpp:ns:seal:v2x</w:t>
      </w:r>
      <w:r w:rsidRPr="00F0009E">
        <w:t>UEConfig:1.0"</w:t>
      </w:r>
    </w:p>
    <w:p w:rsidR="002C709B" w:rsidRPr="00F0009E" w:rsidRDefault="002C709B" w:rsidP="00C83612">
      <w:pPr>
        <w:pStyle w:val="PL"/>
      </w:pPr>
      <w:r w:rsidRPr="00F0009E">
        <w:t xml:space="preserve">  elementFormDefault="qualified"</w:t>
      </w:r>
    </w:p>
    <w:p w:rsidR="002C709B" w:rsidRPr="00F0009E" w:rsidRDefault="002C709B" w:rsidP="00C83612">
      <w:pPr>
        <w:pStyle w:val="PL"/>
      </w:pPr>
      <w:r w:rsidRPr="00F0009E">
        <w:t xml:space="preserve">  attributeFormDefault="unqualified"&gt;</w:t>
      </w:r>
    </w:p>
    <w:p w:rsidR="002C709B" w:rsidRPr="00F0009E" w:rsidRDefault="002C709B" w:rsidP="00C83612">
      <w:pPr>
        <w:pStyle w:val="PL"/>
      </w:pPr>
    </w:p>
    <w:p w:rsidR="00C83612" w:rsidRPr="00F0009E" w:rsidRDefault="002C709B" w:rsidP="00C83612">
      <w:pPr>
        <w:pStyle w:val="PL"/>
      </w:pPr>
      <w:r>
        <w:t xml:space="preserve">  &lt;!--V2X specific "</w:t>
      </w:r>
      <w:r w:rsidRPr="00735CB5">
        <w:rPr>
          <w:lang w:val="en-US"/>
        </w:rPr>
        <w:t>on-network</w:t>
      </w:r>
      <w:r>
        <w:t>" child elements --&gt;</w:t>
      </w:r>
    </w:p>
    <w:p w:rsidR="002C709B" w:rsidRPr="00C13C61" w:rsidRDefault="002C709B" w:rsidP="002C709B">
      <w:pPr>
        <w:pStyle w:val="PL"/>
      </w:pPr>
      <w:r>
        <w:t xml:space="preserve">  </w:t>
      </w:r>
      <w:r w:rsidRPr="00C13C61">
        <w:t>&lt;xs:element name="</w:t>
      </w:r>
      <w:r>
        <w:t>VAE-server-ip</w:t>
      </w:r>
      <w:r w:rsidRPr="00C13C61">
        <w:t>" type="xs:</w:t>
      </w:r>
      <w:r>
        <w:t>string</w:t>
      </w:r>
      <w:r w:rsidRPr="00C13C61">
        <w:t>"/&gt;</w:t>
      </w:r>
    </w:p>
    <w:p w:rsidR="002C709B" w:rsidRDefault="002C709B" w:rsidP="002C709B">
      <w:pPr>
        <w:pStyle w:val="PL"/>
      </w:pPr>
      <w:r>
        <w:t xml:space="preserve">  </w:t>
      </w:r>
      <w:r w:rsidRPr="00C13C61">
        <w:t>&lt;xs:element name="</w:t>
      </w:r>
      <w:r>
        <w:t>VAE-server-transport-port</w:t>
      </w:r>
      <w:r w:rsidRPr="00C13C61">
        <w:t>" type="xs:</w:t>
      </w:r>
      <w:r>
        <w:t>unsignedInt</w:t>
      </w:r>
      <w:r w:rsidRPr="00C13C61">
        <w:t>"/&gt;</w:t>
      </w:r>
    </w:p>
    <w:p w:rsidR="002C709B" w:rsidRPr="00C13C61" w:rsidRDefault="002C709B" w:rsidP="002C709B">
      <w:pPr>
        <w:pStyle w:val="PL"/>
      </w:pPr>
    </w:p>
    <w:p w:rsidR="002C709B" w:rsidRPr="00EF49FE" w:rsidRDefault="002C709B" w:rsidP="00C83612">
      <w:pPr>
        <w:pStyle w:val="PL"/>
        <w:rPr>
          <w:rFonts w:eastAsia="GulimChe"/>
        </w:rPr>
      </w:pPr>
      <w:r w:rsidRPr="00F0009E">
        <w:t>&lt;/xs:schema&gt;</w:t>
      </w:r>
    </w:p>
    <w:p w:rsidR="002C709B" w:rsidRPr="00C83612" w:rsidRDefault="0085745F" w:rsidP="00C83612">
      <w:pPr>
        <w:pStyle w:val="Heading3"/>
        <w:rPr>
          <w:rFonts w:eastAsia="GulimChe"/>
        </w:rPr>
      </w:pPr>
      <w:bookmarkStart w:id="251" w:name="_Toc43231245"/>
      <w:bookmarkStart w:id="252" w:name="_Toc43296176"/>
      <w:r w:rsidRPr="00C83612">
        <w:rPr>
          <w:rFonts w:eastAsia="GulimChe"/>
        </w:rPr>
        <w:t>9</w:t>
      </w:r>
      <w:r w:rsidR="002C709B" w:rsidRPr="00C83612">
        <w:rPr>
          <w:rFonts w:eastAsia="GulimChe"/>
        </w:rPr>
        <w:t>.2.5</w:t>
      </w:r>
      <w:r w:rsidR="002C709B" w:rsidRPr="00C83612">
        <w:rPr>
          <w:rFonts w:eastAsia="GulimChe"/>
        </w:rPr>
        <w:tab/>
        <w:t>Data semantics</w:t>
      </w:r>
      <w:bookmarkEnd w:id="251"/>
      <w:bookmarkEnd w:id="252"/>
    </w:p>
    <w:p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rsidR="002C709B" w:rsidRDefault="002C709B" w:rsidP="002C709B">
      <w:r>
        <w:t>The &lt;announcement&gt; element contains V2X server USD as specified in clause 8.</w:t>
      </w:r>
    </w:p>
    <w:p w:rsidR="002C709B" w:rsidRDefault="002C709B" w:rsidP="002C709B">
      <w:r>
        <w:t>The &lt;geo-id&gt; element contains GEO ID information as specified in clause 8.</w:t>
      </w:r>
    </w:p>
    <w:p w:rsidR="002C709B" w:rsidRPr="0073469F" w:rsidRDefault="0085745F" w:rsidP="002C709B">
      <w:pPr>
        <w:pStyle w:val="Heading3"/>
      </w:pPr>
      <w:bookmarkStart w:id="253" w:name="_Toc43231246"/>
      <w:bookmarkStart w:id="254" w:name="_Toc43296177"/>
      <w:r>
        <w:t>9</w:t>
      </w:r>
      <w:r w:rsidR="002C709B">
        <w:t>.2.6</w:t>
      </w:r>
      <w:r w:rsidR="002C709B" w:rsidRPr="0073469F">
        <w:tab/>
      </w:r>
      <w:r w:rsidR="002C709B">
        <w:t>MIME types</w:t>
      </w:r>
      <w:bookmarkEnd w:id="253"/>
      <w:bookmarkEnd w:id="254"/>
    </w:p>
    <w:p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rsidR="00054A22" w:rsidRPr="00235394" w:rsidRDefault="00BE292D" w:rsidP="00BE292D">
      <w:pPr>
        <w:pStyle w:val="Heading8"/>
      </w:pPr>
      <w:r>
        <w:lastRenderedPageBreak/>
        <w:t>Annex A</w:t>
      </w:r>
      <w:r w:rsidRPr="004D3578">
        <w:t xml:space="preserve"> (informative):</w:t>
      </w:r>
      <w:r w:rsidRPr="004D3578">
        <w:br/>
        <w:t>Change history</w:t>
      </w:r>
      <w:bookmarkEnd w:id="25"/>
      <w:bookmarkEnd w:id="228"/>
      <w:bookmarkEnd w:id="2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r w:rsidR="00815A34" w:rsidRPr="006B0D02"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3F7E60">
              <w:rPr>
                <w:sz w:val="16"/>
                <w:szCs w:val="16"/>
              </w:rPr>
              <w:t xml:space="preserve">C1-203953, </w:t>
            </w:r>
            <w:r>
              <w:rPr>
                <w:sz w:val="16"/>
                <w:szCs w:val="16"/>
              </w:rPr>
              <w:t xml:space="preserve"> C1-203954, C1-204072, C1-204073, C1-204074, C1-204076, C1-204102, C1-204105</w:t>
            </w:r>
            <w:r w:rsidR="00195549">
              <w:rPr>
                <w:sz w:val="16"/>
                <w:szCs w:val="16"/>
              </w:rPr>
              <w:t>, C1-204106</w:t>
            </w:r>
          </w:p>
          <w:p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1.2.0</w:t>
            </w:r>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549" w:rsidRDefault="00195549">
      <w:r>
        <w:separator/>
      </w:r>
    </w:p>
  </w:endnote>
  <w:endnote w:type="continuationSeparator" w:id="0">
    <w:p w:rsidR="00195549" w:rsidRDefault="0019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549" w:rsidRDefault="00195549">
      <w:r>
        <w:separator/>
      </w:r>
    </w:p>
  </w:footnote>
  <w:footnote w:type="continuationSeparator" w:id="0">
    <w:p w:rsidR="00195549" w:rsidRDefault="00195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C91">
      <w:rPr>
        <w:rFonts w:ascii="Arial" w:hAnsi="Arial" w:cs="Arial"/>
        <w:b/>
        <w:noProof/>
        <w:sz w:val="18"/>
        <w:szCs w:val="18"/>
      </w:rPr>
      <w:t>3GPP TS 24.486 V1.21.0 (2020-064)</w:t>
    </w:r>
    <w:r>
      <w:rPr>
        <w:rFonts w:ascii="Arial" w:hAnsi="Arial" w:cs="Arial"/>
        <w:b/>
        <w:sz w:val="18"/>
        <w:szCs w:val="18"/>
      </w:rPr>
      <w:fldChar w:fldCharType="end"/>
    </w:r>
  </w:p>
  <w:p w:rsidR="00195549" w:rsidRDefault="001955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C91">
      <w:rPr>
        <w:rFonts w:ascii="Arial" w:hAnsi="Arial" w:cs="Arial"/>
        <w:b/>
        <w:noProof/>
        <w:sz w:val="18"/>
        <w:szCs w:val="18"/>
      </w:rPr>
      <w:t>38</w:t>
    </w:r>
    <w:r>
      <w:rPr>
        <w:rFonts w:ascii="Arial" w:hAnsi="Arial" w:cs="Arial"/>
        <w:b/>
        <w:sz w:val="18"/>
        <w:szCs w:val="18"/>
      </w:rPr>
      <w:fldChar w:fldCharType="end"/>
    </w:r>
  </w:p>
  <w:p w:rsidR="00195549" w:rsidRDefault="001955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C91">
      <w:rPr>
        <w:rFonts w:ascii="Arial" w:hAnsi="Arial" w:cs="Arial"/>
        <w:b/>
        <w:noProof/>
        <w:sz w:val="18"/>
        <w:szCs w:val="18"/>
      </w:rPr>
      <w:t>Release 16</w:t>
    </w:r>
    <w:r>
      <w:rPr>
        <w:rFonts w:ascii="Arial" w:hAnsi="Arial" w:cs="Arial"/>
        <w:b/>
        <w:sz w:val="18"/>
        <w:szCs w:val="18"/>
      </w:rPr>
      <w:fldChar w:fldCharType="end"/>
    </w:r>
  </w:p>
  <w:p w:rsidR="00195549" w:rsidRDefault="001955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5037"/>
    <w:rsid w:val="00CD7D5C"/>
    <w:rsid w:val="00D06BB2"/>
    <w:rsid w:val="00D1419F"/>
    <w:rsid w:val="00D15189"/>
    <w:rsid w:val="00D170C5"/>
    <w:rsid w:val="00D36BED"/>
    <w:rsid w:val="00D5692B"/>
    <w:rsid w:val="00D57972"/>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CA679-02D4-4B55-AB67-E4380B73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13167</Words>
  <Characters>75055</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2020-06-17T12:22:00Z</dcterms:created>
  <dcterms:modified xsi:type="dcterms:W3CDTF">2020-06-17T12:22:00Z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