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Tr="00602AEA">
        <w:tc>
          <w:tcPr>
            <w:tcW w:w="10423" w:type="dxa"/>
            <w:tcBorders>
              <w:top w:val="nil"/>
              <w:left w:val="nil"/>
              <w:bottom w:val="nil"/>
              <w:right w:val="nil"/>
            </w:tcBorders>
            <w:shd w:val="clear" w:color="auto" w:fill="auto"/>
          </w:tcPr>
          <w:p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0A7A16">
              <w:t>1.</w:t>
            </w:r>
            <w:r w:rsidR="00815A34">
              <w:t>2</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w:t>
            </w:r>
            <w:r w:rsidR="00815A34">
              <w:rPr>
                <w:sz w:val="32"/>
              </w:rPr>
              <w:t>6</w:t>
            </w:r>
            <w:r w:rsidRPr="00133525">
              <w:rPr>
                <w:sz w:val="32"/>
              </w:rPr>
              <w:t>)</w:t>
            </w:r>
          </w:p>
        </w:tc>
      </w:tr>
      <w:tr w:rsidR="004F0988" w:rsidTr="00602AEA">
        <w:trPr>
          <w:trHeight w:hRule="exact" w:val="1134"/>
        </w:trPr>
        <w:tc>
          <w:tcPr>
            <w:tcW w:w="10423" w:type="dxa"/>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rsidTr="00602AEA">
        <w:tc>
          <w:tcPr>
            <w:tcW w:w="10423" w:type="dxa"/>
            <w:tcBorders>
              <w:top w:val="nil"/>
              <w:left w:val="nil"/>
              <w:bottom w:val="nil"/>
              <w:right w:val="nil"/>
            </w:tcBorders>
            <w:shd w:val="clear" w:color="auto" w:fill="auto"/>
          </w:tcPr>
          <w:p w:rsidR="00BF128E" w:rsidRPr="00C83612" w:rsidRDefault="00BF128E" w:rsidP="00C83612">
            <w:pPr>
              <w:pStyle w:val="ZU"/>
              <w:framePr w:wrap="notBeside"/>
            </w:pPr>
            <w:r w:rsidRPr="00C83612">
              <w:tab/>
            </w:r>
          </w:p>
        </w:tc>
      </w:tr>
    </w:tbl>
    <w:p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rsidTr="00602AEA">
        <w:trPr>
          <w:trHeight w:hRule="exact" w:val="1531"/>
        </w:trPr>
        <w:tc>
          <w:tcPr>
            <w:tcW w:w="4883" w:type="dxa"/>
            <w:tcBorders>
              <w:top w:val="nil"/>
              <w:left w:val="nil"/>
              <w:bottom w:val="nil"/>
              <w:right w:val="nil"/>
            </w:tcBorders>
            <w:shd w:val="clear" w:color="auto" w:fill="auto"/>
          </w:tcPr>
          <w:p w:rsidR="00D57972" w:rsidRDefault="00CD40D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6pt">
                  <v:imagedata r:id="rId9" o:title="5G-logo_175px"/>
                </v:shape>
              </w:pict>
            </w:r>
          </w:p>
        </w:tc>
        <w:tc>
          <w:tcPr>
            <w:tcW w:w="5540" w:type="dxa"/>
            <w:tcBorders>
              <w:top w:val="nil"/>
              <w:left w:val="nil"/>
              <w:bottom w:val="nil"/>
              <w:right w:val="nil"/>
            </w:tcBorders>
            <w:shd w:val="clear" w:color="auto" w:fill="auto"/>
          </w:tcPr>
          <w:p w:rsidR="00D57972" w:rsidRDefault="00D64F51" w:rsidP="00133525">
            <w:pPr>
              <w:jc w:val="right"/>
            </w:pPr>
            <w:r>
              <w:pict>
                <v:shape id="_x0000_i1026" type="#_x0000_t75" style="width:128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5D1C2F" w:rsidRPr="00D64F51" w:rsidRDefault="0099213D">
      <w:pPr>
        <w:pStyle w:val="TOC1"/>
        <w:rPr>
          <w:rFonts w:ascii="Calibri" w:hAnsi="Calibri"/>
          <w:szCs w:val="22"/>
          <w:lang w:val="en-US"/>
        </w:rPr>
      </w:pPr>
      <w:r>
        <w:fldChar w:fldCharType="begin"/>
      </w:r>
      <w:r>
        <w:instrText xml:space="preserve"> TOC \o "1-7" </w:instrText>
      </w:r>
      <w:r>
        <w:fldChar w:fldCharType="separate"/>
      </w:r>
      <w:r w:rsidR="005D1C2F">
        <w:t>Foreword</w:t>
      </w:r>
      <w:r w:rsidR="005D1C2F">
        <w:tab/>
      </w:r>
      <w:r w:rsidR="005D1C2F">
        <w:fldChar w:fldCharType="begin"/>
      </w:r>
      <w:r w:rsidR="005D1C2F">
        <w:instrText xml:space="preserve"> PAGEREF _Toc43296091 \h </w:instrText>
      </w:r>
      <w:r w:rsidR="005D1C2F">
        <w:fldChar w:fldCharType="separate"/>
      </w:r>
      <w:r w:rsidR="005D1C2F">
        <w:t>5</w:t>
      </w:r>
      <w:r w:rsidR="005D1C2F">
        <w:fldChar w:fldCharType="end"/>
      </w:r>
    </w:p>
    <w:p w:rsidR="005D1C2F" w:rsidRPr="00D64F51" w:rsidRDefault="005D1C2F">
      <w:pPr>
        <w:pStyle w:val="TOC1"/>
        <w:rPr>
          <w:rFonts w:ascii="Calibri" w:hAnsi="Calibri"/>
          <w:szCs w:val="22"/>
          <w:lang w:val="en-US"/>
        </w:rPr>
      </w:pPr>
      <w:r>
        <w:t>1</w:t>
      </w:r>
      <w:r w:rsidRPr="00D64F51">
        <w:rPr>
          <w:rFonts w:ascii="Calibri" w:hAnsi="Calibri"/>
          <w:szCs w:val="22"/>
          <w:lang w:val="en-US"/>
        </w:rPr>
        <w:tab/>
      </w:r>
      <w:r>
        <w:t>Scope</w:t>
      </w:r>
      <w:r>
        <w:tab/>
      </w:r>
      <w:r>
        <w:fldChar w:fldCharType="begin"/>
      </w:r>
      <w:r>
        <w:instrText xml:space="preserve"> PAGEREF _Toc43296092 \h </w:instrText>
      </w:r>
      <w:r>
        <w:fldChar w:fldCharType="separate"/>
      </w:r>
      <w:r>
        <w:t>7</w:t>
      </w:r>
      <w:r>
        <w:fldChar w:fldCharType="end"/>
      </w:r>
    </w:p>
    <w:p w:rsidR="005D1C2F" w:rsidRPr="00D64F51" w:rsidRDefault="005D1C2F">
      <w:pPr>
        <w:pStyle w:val="TOC1"/>
        <w:rPr>
          <w:rFonts w:ascii="Calibri" w:hAnsi="Calibri"/>
          <w:szCs w:val="22"/>
          <w:lang w:val="en-US"/>
        </w:rPr>
      </w:pPr>
      <w:r>
        <w:t>2</w:t>
      </w:r>
      <w:r w:rsidRPr="00D64F51">
        <w:rPr>
          <w:rFonts w:ascii="Calibri" w:hAnsi="Calibri"/>
          <w:szCs w:val="22"/>
          <w:lang w:val="en-US"/>
        </w:rPr>
        <w:tab/>
      </w:r>
      <w:r>
        <w:t>References</w:t>
      </w:r>
      <w:r>
        <w:tab/>
      </w:r>
      <w:r>
        <w:fldChar w:fldCharType="begin"/>
      </w:r>
      <w:r>
        <w:instrText xml:space="preserve"> PAGEREF _Toc43296093 \h </w:instrText>
      </w:r>
      <w:r>
        <w:fldChar w:fldCharType="separate"/>
      </w:r>
      <w:r>
        <w:t>7</w:t>
      </w:r>
      <w:r>
        <w:fldChar w:fldCharType="end"/>
      </w:r>
    </w:p>
    <w:p w:rsidR="005D1C2F" w:rsidRPr="00D64F51" w:rsidRDefault="005D1C2F">
      <w:pPr>
        <w:pStyle w:val="TOC1"/>
        <w:rPr>
          <w:rFonts w:ascii="Calibri" w:hAnsi="Calibri"/>
          <w:szCs w:val="22"/>
          <w:lang w:val="en-US"/>
        </w:rPr>
      </w:pPr>
      <w:r>
        <w:t>3</w:t>
      </w:r>
      <w:r w:rsidRPr="00D64F51">
        <w:rPr>
          <w:rFonts w:ascii="Calibri" w:hAnsi="Calibri"/>
          <w:szCs w:val="22"/>
          <w:lang w:val="en-US"/>
        </w:rPr>
        <w:tab/>
      </w:r>
      <w:r>
        <w:t>Definitions of terms and abbreviations</w:t>
      </w:r>
      <w:r>
        <w:tab/>
      </w:r>
      <w:r>
        <w:fldChar w:fldCharType="begin"/>
      </w:r>
      <w:r>
        <w:instrText xml:space="preserve"> PAGEREF _Toc43296094 \h </w:instrText>
      </w:r>
      <w:r>
        <w:fldChar w:fldCharType="separate"/>
      </w:r>
      <w:r>
        <w:t>8</w:t>
      </w:r>
      <w:r>
        <w:fldChar w:fldCharType="end"/>
      </w:r>
    </w:p>
    <w:p w:rsidR="005D1C2F" w:rsidRPr="00D64F51" w:rsidRDefault="005D1C2F">
      <w:pPr>
        <w:pStyle w:val="TOC2"/>
        <w:rPr>
          <w:rFonts w:ascii="Calibri" w:hAnsi="Calibri"/>
          <w:sz w:val="22"/>
          <w:szCs w:val="22"/>
          <w:lang w:val="en-US"/>
        </w:rPr>
      </w:pPr>
      <w:r>
        <w:t>3.1</w:t>
      </w:r>
      <w:r w:rsidRPr="00D64F51">
        <w:rPr>
          <w:rFonts w:ascii="Calibri" w:hAnsi="Calibri"/>
          <w:sz w:val="22"/>
          <w:szCs w:val="22"/>
          <w:lang w:val="en-US"/>
        </w:rPr>
        <w:tab/>
      </w:r>
      <w:r>
        <w:t>Terms</w:t>
      </w:r>
      <w:r>
        <w:tab/>
      </w:r>
      <w:r>
        <w:fldChar w:fldCharType="begin"/>
      </w:r>
      <w:r>
        <w:instrText xml:space="preserve"> PAGEREF _Toc43296095 \h </w:instrText>
      </w:r>
      <w:r>
        <w:fldChar w:fldCharType="separate"/>
      </w:r>
      <w:r>
        <w:t>8</w:t>
      </w:r>
      <w:r>
        <w:fldChar w:fldCharType="end"/>
      </w:r>
    </w:p>
    <w:p w:rsidR="005D1C2F" w:rsidRPr="00D64F51" w:rsidRDefault="005D1C2F">
      <w:pPr>
        <w:pStyle w:val="TOC2"/>
        <w:rPr>
          <w:rFonts w:ascii="Calibri" w:hAnsi="Calibri"/>
          <w:sz w:val="22"/>
          <w:szCs w:val="22"/>
          <w:lang w:val="en-US"/>
        </w:rPr>
      </w:pPr>
      <w:r>
        <w:t>3.2</w:t>
      </w:r>
      <w:r w:rsidRPr="00D64F51">
        <w:rPr>
          <w:rFonts w:ascii="Calibri" w:hAnsi="Calibri"/>
          <w:sz w:val="22"/>
          <w:szCs w:val="22"/>
          <w:lang w:val="en-US"/>
        </w:rPr>
        <w:tab/>
      </w:r>
      <w:r>
        <w:t>Abbreviations</w:t>
      </w:r>
      <w:r>
        <w:tab/>
      </w:r>
      <w:r>
        <w:fldChar w:fldCharType="begin"/>
      </w:r>
      <w:r>
        <w:instrText xml:space="preserve"> PAGEREF _Toc43296096 \h </w:instrText>
      </w:r>
      <w:r>
        <w:fldChar w:fldCharType="separate"/>
      </w:r>
      <w:r>
        <w:t>8</w:t>
      </w:r>
      <w:r>
        <w:fldChar w:fldCharType="end"/>
      </w:r>
    </w:p>
    <w:p w:rsidR="005D1C2F" w:rsidRPr="00D64F51" w:rsidRDefault="005D1C2F">
      <w:pPr>
        <w:pStyle w:val="TOC1"/>
        <w:rPr>
          <w:rFonts w:ascii="Calibri" w:hAnsi="Calibri"/>
          <w:szCs w:val="22"/>
          <w:lang w:val="en-US"/>
        </w:rPr>
      </w:pPr>
      <w:r>
        <w:t>4</w:t>
      </w:r>
      <w:r w:rsidRPr="00D64F51">
        <w:rPr>
          <w:rFonts w:ascii="Calibri" w:hAnsi="Calibri"/>
          <w:szCs w:val="22"/>
          <w:lang w:val="en-US"/>
        </w:rPr>
        <w:tab/>
      </w:r>
      <w:r>
        <w:t>General description</w:t>
      </w:r>
      <w:r>
        <w:tab/>
      </w:r>
      <w:r>
        <w:fldChar w:fldCharType="begin"/>
      </w:r>
      <w:r>
        <w:instrText xml:space="preserve"> PAGEREF _Toc43296097 \h </w:instrText>
      </w:r>
      <w:r>
        <w:fldChar w:fldCharType="separate"/>
      </w:r>
      <w:r>
        <w:t>9</w:t>
      </w:r>
      <w:r>
        <w:fldChar w:fldCharType="end"/>
      </w:r>
    </w:p>
    <w:p w:rsidR="005D1C2F" w:rsidRPr="00D64F51" w:rsidRDefault="005D1C2F">
      <w:pPr>
        <w:pStyle w:val="TOC1"/>
        <w:rPr>
          <w:rFonts w:ascii="Calibri" w:hAnsi="Calibri"/>
          <w:szCs w:val="22"/>
          <w:lang w:val="en-US"/>
        </w:rPr>
      </w:pPr>
      <w:r>
        <w:t>5</w:t>
      </w:r>
      <w:r w:rsidRPr="00D64F51">
        <w:rPr>
          <w:rFonts w:ascii="Calibri" w:hAnsi="Calibri"/>
          <w:szCs w:val="22"/>
          <w:lang w:val="en-US"/>
        </w:rPr>
        <w:tab/>
      </w:r>
      <w:r>
        <w:t>SEAL services</w:t>
      </w:r>
      <w:r>
        <w:tab/>
      </w:r>
      <w:r>
        <w:fldChar w:fldCharType="begin"/>
      </w:r>
      <w:r>
        <w:instrText xml:space="preserve"> PAGEREF _Toc43296098 \h </w:instrText>
      </w:r>
      <w:r>
        <w:fldChar w:fldCharType="separate"/>
      </w:r>
      <w:r>
        <w:t>9</w:t>
      </w:r>
      <w:r>
        <w:fldChar w:fldCharType="end"/>
      </w:r>
    </w:p>
    <w:p w:rsidR="005D1C2F" w:rsidRPr="00D64F51" w:rsidRDefault="005D1C2F">
      <w:pPr>
        <w:pStyle w:val="TOC1"/>
        <w:rPr>
          <w:rFonts w:ascii="Calibri" w:hAnsi="Calibri"/>
          <w:szCs w:val="22"/>
          <w:lang w:val="en-US"/>
        </w:rPr>
      </w:pPr>
      <w:r>
        <w:t>6</w:t>
      </w:r>
      <w:r w:rsidRPr="00D64F51">
        <w:rPr>
          <w:rFonts w:ascii="Calibri" w:hAnsi="Calibri"/>
          <w:szCs w:val="22"/>
          <w:lang w:val="en-US"/>
        </w:rPr>
        <w:tab/>
      </w:r>
      <w:r>
        <w:t>VAE procedures</w:t>
      </w:r>
      <w:r>
        <w:tab/>
      </w:r>
      <w:r>
        <w:fldChar w:fldCharType="begin"/>
      </w:r>
      <w:r>
        <w:instrText xml:space="preserve"> PAGEREF _Toc43296099 \h </w:instrText>
      </w:r>
      <w:r>
        <w:fldChar w:fldCharType="separate"/>
      </w:r>
      <w:r>
        <w:t>9</w:t>
      </w:r>
      <w:r>
        <w:fldChar w:fldCharType="end"/>
      </w:r>
    </w:p>
    <w:p w:rsidR="005D1C2F" w:rsidRPr="00D64F51" w:rsidRDefault="005D1C2F">
      <w:pPr>
        <w:pStyle w:val="TOC2"/>
        <w:rPr>
          <w:rFonts w:ascii="Calibri" w:hAnsi="Calibri"/>
          <w:sz w:val="22"/>
          <w:szCs w:val="22"/>
          <w:lang w:val="en-US"/>
        </w:rPr>
      </w:pPr>
      <w:r>
        <w:t>6.1</w:t>
      </w:r>
      <w:r w:rsidRPr="00D64F51">
        <w:rPr>
          <w:rFonts w:ascii="Calibri" w:hAnsi="Calibri"/>
          <w:sz w:val="22"/>
          <w:szCs w:val="22"/>
          <w:lang w:val="en-US"/>
        </w:rPr>
        <w:tab/>
      </w:r>
      <w:r>
        <w:t>General</w:t>
      </w:r>
      <w:r>
        <w:tab/>
      </w:r>
      <w:r>
        <w:fldChar w:fldCharType="begin"/>
      </w:r>
      <w:r>
        <w:instrText xml:space="preserve"> PAGEREF _Toc43296100 \h </w:instrText>
      </w:r>
      <w:r>
        <w:fldChar w:fldCharType="separate"/>
      </w:r>
      <w:r>
        <w:t>9</w:t>
      </w:r>
      <w:r>
        <w:fldChar w:fldCharType="end"/>
      </w:r>
    </w:p>
    <w:p w:rsidR="005D1C2F" w:rsidRPr="00D64F51" w:rsidRDefault="005D1C2F">
      <w:pPr>
        <w:pStyle w:val="TOC2"/>
        <w:rPr>
          <w:rFonts w:ascii="Calibri" w:hAnsi="Calibri"/>
          <w:sz w:val="22"/>
          <w:szCs w:val="22"/>
          <w:lang w:val="en-US"/>
        </w:rPr>
      </w:pPr>
      <w:r>
        <w:t>6.2</w:t>
      </w:r>
      <w:r w:rsidRPr="00D64F51">
        <w:rPr>
          <w:rFonts w:ascii="Calibri" w:hAnsi="Calibri"/>
          <w:sz w:val="22"/>
          <w:szCs w:val="22"/>
          <w:lang w:val="en-US"/>
        </w:rPr>
        <w:tab/>
      </w:r>
      <w:r>
        <w:t xml:space="preserve">V2X UE </w:t>
      </w:r>
      <w:r w:rsidRPr="002E0D0F">
        <w:rPr>
          <w:lang w:val="en-US"/>
        </w:rPr>
        <w:t>registration procedure</w:t>
      </w:r>
      <w:r>
        <w:tab/>
      </w:r>
      <w:r>
        <w:fldChar w:fldCharType="begin"/>
      </w:r>
      <w:r>
        <w:instrText xml:space="preserve"> PAGEREF _Toc43296101 \h </w:instrText>
      </w:r>
      <w:r>
        <w:fldChar w:fldCharType="separate"/>
      </w:r>
      <w:r>
        <w:t>9</w:t>
      </w:r>
      <w:r>
        <w:fldChar w:fldCharType="end"/>
      </w:r>
    </w:p>
    <w:p w:rsidR="005D1C2F" w:rsidRPr="00D64F51" w:rsidRDefault="005D1C2F">
      <w:pPr>
        <w:pStyle w:val="TOC3"/>
        <w:rPr>
          <w:rFonts w:ascii="Calibri" w:hAnsi="Calibri"/>
          <w:sz w:val="22"/>
          <w:szCs w:val="22"/>
          <w:lang w:val="en-US"/>
        </w:rPr>
      </w:pPr>
      <w:r>
        <w:t>6.2.1</w:t>
      </w:r>
      <w:r w:rsidRPr="00D64F51">
        <w:rPr>
          <w:rFonts w:ascii="Calibri" w:hAnsi="Calibri"/>
          <w:sz w:val="22"/>
          <w:szCs w:val="22"/>
          <w:lang w:val="en-US"/>
        </w:rPr>
        <w:tab/>
      </w:r>
      <w:r>
        <w:t>Client procedure</w:t>
      </w:r>
      <w:r>
        <w:tab/>
      </w:r>
      <w:r>
        <w:fldChar w:fldCharType="begin"/>
      </w:r>
      <w:r>
        <w:instrText xml:space="preserve"> PAGEREF _Toc43296102 \h </w:instrText>
      </w:r>
      <w:r>
        <w:fldChar w:fldCharType="separate"/>
      </w:r>
      <w:r>
        <w:t>9</w:t>
      </w:r>
      <w:r>
        <w:fldChar w:fldCharType="end"/>
      </w:r>
    </w:p>
    <w:p w:rsidR="005D1C2F" w:rsidRPr="00D64F51" w:rsidRDefault="005D1C2F">
      <w:pPr>
        <w:pStyle w:val="TOC3"/>
        <w:rPr>
          <w:rFonts w:ascii="Calibri" w:hAnsi="Calibri"/>
          <w:sz w:val="22"/>
          <w:szCs w:val="22"/>
          <w:lang w:val="en-US"/>
        </w:rPr>
      </w:pPr>
      <w:r>
        <w:t>6.2.2</w:t>
      </w:r>
      <w:r w:rsidRPr="00D64F51">
        <w:rPr>
          <w:rFonts w:ascii="Calibri" w:hAnsi="Calibri"/>
          <w:sz w:val="22"/>
          <w:szCs w:val="22"/>
          <w:lang w:val="en-US"/>
        </w:rPr>
        <w:tab/>
      </w:r>
      <w:r>
        <w:t>Server procedure</w:t>
      </w:r>
      <w:r>
        <w:tab/>
      </w:r>
      <w:r>
        <w:fldChar w:fldCharType="begin"/>
      </w:r>
      <w:r>
        <w:instrText xml:space="preserve"> PAGEREF _Toc43296103 \h </w:instrText>
      </w:r>
      <w:r>
        <w:fldChar w:fldCharType="separate"/>
      </w:r>
      <w:r>
        <w:t>10</w:t>
      </w:r>
      <w:r>
        <w:fldChar w:fldCharType="end"/>
      </w:r>
    </w:p>
    <w:p w:rsidR="005D1C2F" w:rsidRPr="00D64F51" w:rsidRDefault="005D1C2F">
      <w:pPr>
        <w:pStyle w:val="TOC2"/>
        <w:rPr>
          <w:rFonts w:ascii="Calibri" w:hAnsi="Calibri"/>
          <w:sz w:val="22"/>
          <w:szCs w:val="22"/>
          <w:lang w:val="en-US"/>
        </w:rPr>
      </w:pPr>
      <w:r>
        <w:t>6.3</w:t>
      </w:r>
      <w:r w:rsidRPr="00D64F51">
        <w:rPr>
          <w:rFonts w:ascii="Calibri" w:hAnsi="Calibri"/>
          <w:sz w:val="22"/>
          <w:szCs w:val="22"/>
          <w:lang w:val="en-US"/>
        </w:rPr>
        <w:tab/>
      </w:r>
      <w:r>
        <w:t>V2X UE de-registration procedure</w:t>
      </w:r>
      <w:r>
        <w:tab/>
      </w:r>
      <w:r>
        <w:fldChar w:fldCharType="begin"/>
      </w:r>
      <w:r>
        <w:instrText xml:space="preserve"> PAGEREF _Toc43296104 \h </w:instrText>
      </w:r>
      <w:r>
        <w:fldChar w:fldCharType="separate"/>
      </w:r>
      <w:r>
        <w:t>10</w:t>
      </w:r>
      <w:r>
        <w:fldChar w:fldCharType="end"/>
      </w:r>
    </w:p>
    <w:p w:rsidR="005D1C2F" w:rsidRPr="00D64F51" w:rsidRDefault="005D1C2F">
      <w:pPr>
        <w:pStyle w:val="TOC3"/>
        <w:rPr>
          <w:rFonts w:ascii="Calibri" w:hAnsi="Calibri"/>
          <w:sz w:val="22"/>
          <w:szCs w:val="22"/>
          <w:lang w:val="en-US"/>
        </w:rPr>
      </w:pPr>
      <w:r>
        <w:t>6.3.1</w:t>
      </w:r>
      <w:r w:rsidRPr="00D64F51">
        <w:rPr>
          <w:rFonts w:ascii="Calibri" w:hAnsi="Calibri"/>
          <w:sz w:val="22"/>
          <w:szCs w:val="22"/>
          <w:lang w:val="en-US"/>
        </w:rPr>
        <w:tab/>
      </w:r>
      <w:r>
        <w:t>Client procedure</w:t>
      </w:r>
      <w:r>
        <w:tab/>
      </w:r>
      <w:r>
        <w:fldChar w:fldCharType="begin"/>
      </w:r>
      <w:r>
        <w:instrText xml:space="preserve"> PAGEREF _Toc43296105 \h </w:instrText>
      </w:r>
      <w:r>
        <w:fldChar w:fldCharType="separate"/>
      </w:r>
      <w:r>
        <w:t>10</w:t>
      </w:r>
      <w:r>
        <w:fldChar w:fldCharType="end"/>
      </w:r>
    </w:p>
    <w:p w:rsidR="005D1C2F" w:rsidRPr="00D64F51" w:rsidRDefault="005D1C2F">
      <w:pPr>
        <w:pStyle w:val="TOC3"/>
        <w:rPr>
          <w:rFonts w:ascii="Calibri" w:hAnsi="Calibri"/>
          <w:sz w:val="22"/>
          <w:szCs w:val="22"/>
          <w:lang w:val="en-US"/>
        </w:rPr>
      </w:pPr>
      <w:r>
        <w:t>6.3.2</w:t>
      </w:r>
      <w:r w:rsidRPr="00D64F51">
        <w:rPr>
          <w:rFonts w:ascii="Calibri" w:hAnsi="Calibri"/>
          <w:sz w:val="22"/>
          <w:szCs w:val="22"/>
          <w:lang w:val="en-US"/>
        </w:rPr>
        <w:tab/>
      </w:r>
      <w:r>
        <w:t>Server procedure</w:t>
      </w:r>
      <w:r>
        <w:tab/>
      </w:r>
      <w:r>
        <w:fldChar w:fldCharType="begin"/>
      </w:r>
      <w:r>
        <w:instrText xml:space="preserve"> PAGEREF _Toc43296106 \h </w:instrText>
      </w:r>
      <w:r>
        <w:fldChar w:fldCharType="separate"/>
      </w:r>
      <w:r>
        <w:t>10</w:t>
      </w:r>
      <w:r>
        <w:fldChar w:fldCharType="end"/>
      </w:r>
    </w:p>
    <w:p w:rsidR="005D1C2F" w:rsidRPr="00D64F51" w:rsidRDefault="005D1C2F">
      <w:pPr>
        <w:pStyle w:val="TOC2"/>
        <w:rPr>
          <w:rFonts w:ascii="Calibri" w:hAnsi="Calibri"/>
          <w:sz w:val="22"/>
          <w:szCs w:val="22"/>
          <w:lang w:val="en-US"/>
        </w:rPr>
      </w:pPr>
      <w:r>
        <w:t>6.4</w:t>
      </w:r>
      <w:r w:rsidRPr="00D64F51">
        <w:rPr>
          <w:rFonts w:ascii="Calibri" w:hAnsi="Calibri"/>
          <w:sz w:val="22"/>
          <w:szCs w:val="22"/>
          <w:lang w:val="en-US"/>
        </w:rPr>
        <w:tab/>
      </w:r>
      <w:r>
        <w:t>Application level location tracking procedure</w:t>
      </w:r>
      <w:r>
        <w:tab/>
      </w:r>
      <w:r>
        <w:fldChar w:fldCharType="begin"/>
      </w:r>
      <w:r>
        <w:instrText xml:space="preserve"> PAGEREF _Toc43296107 \h </w:instrText>
      </w:r>
      <w:r>
        <w:fldChar w:fldCharType="separate"/>
      </w:r>
      <w:r>
        <w:t>11</w:t>
      </w:r>
      <w:r>
        <w:fldChar w:fldCharType="end"/>
      </w:r>
    </w:p>
    <w:p w:rsidR="005D1C2F" w:rsidRPr="00D64F51" w:rsidRDefault="005D1C2F">
      <w:pPr>
        <w:pStyle w:val="TOC3"/>
        <w:rPr>
          <w:rFonts w:ascii="Calibri" w:hAnsi="Calibri"/>
          <w:sz w:val="22"/>
          <w:szCs w:val="22"/>
          <w:lang w:val="en-US"/>
        </w:rPr>
      </w:pPr>
      <w:r>
        <w:t>6.4.1</w:t>
      </w:r>
      <w:r w:rsidRPr="00D64F51">
        <w:rPr>
          <w:rFonts w:ascii="Calibri" w:hAnsi="Calibri"/>
          <w:sz w:val="22"/>
          <w:szCs w:val="22"/>
          <w:lang w:val="en-US"/>
        </w:rPr>
        <w:tab/>
      </w:r>
      <w:r>
        <w:t>Client procedure</w:t>
      </w:r>
      <w:r>
        <w:tab/>
      </w:r>
      <w:r>
        <w:fldChar w:fldCharType="begin"/>
      </w:r>
      <w:r>
        <w:instrText xml:space="preserve"> PAGEREF _Toc43296108 \h </w:instrText>
      </w:r>
      <w:r>
        <w:fldChar w:fldCharType="separate"/>
      </w:r>
      <w:r>
        <w:t>11</w:t>
      </w:r>
      <w:r>
        <w:fldChar w:fldCharType="end"/>
      </w:r>
    </w:p>
    <w:p w:rsidR="005D1C2F" w:rsidRPr="00D64F51" w:rsidRDefault="005D1C2F">
      <w:pPr>
        <w:pStyle w:val="TOC3"/>
        <w:rPr>
          <w:rFonts w:ascii="Calibri" w:hAnsi="Calibri"/>
          <w:sz w:val="22"/>
          <w:szCs w:val="22"/>
          <w:lang w:val="en-US"/>
        </w:rPr>
      </w:pPr>
      <w:r>
        <w:t>6.4.2</w:t>
      </w:r>
      <w:r w:rsidRPr="00D64F51">
        <w:rPr>
          <w:rFonts w:ascii="Calibri" w:hAnsi="Calibri"/>
          <w:sz w:val="22"/>
          <w:szCs w:val="22"/>
          <w:lang w:val="en-US"/>
        </w:rPr>
        <w:tab/>
      </w:r>
      <w:r>
        <w:t>Server procedure</w:t>
      </w:r>
      <w:r>
        <w:tab/>
      </w:r>
      <w:r>
        <w:fldChar w:fldCharType="begin"/>
      </w:r>
      <w:r>
        <w:instrText xml:space="preserve"> PAGEREF _Toc43296109 \h </w:instrText>
      </w:r>
      <w:r>
        <w:fldChar w:fldCharType="separate"/>
      </w:r>
      <w:r>
        <w:t>11</w:t>
      </w:r>
      <w:r>
        <w:fldChar w:fldCharType="end"/>
      </w:r>
    </w:p>
    <w:p w:rsidR="005D1C2F" w:rsidRPr="00D64F51" w:rsidRDefault="005D1C2F">
      <w:pPr>
        <w:pStyle w:val="TOC2"/>
        <w:rPr>
          <w:rFonts w:ascii="Calibri" w:hAnsi="Calibri"/>
          <w:sz w:val="22"/>
          <w:szCs w:val="22"/>
          <w:lang w:val="en-US"/>
        </w:rPr>
      </w:pPr>
      <w:r>
        <w:t>6.5</w:t>
      </w:r>
      <w:r w:rsidRPr="00D64F51">
        <w:rPr>
          <w:rFonts w:ascii="Calibri" w:hAnsi="Calibri"/>
          <w:sz w:val="22"/>
          <w:szCs w:val="22"/>
          <w:lang w:val="en-US"/>
        </w:rPr>
        <w:tab/>
      </w:r>
      <w:r>
        <w:t>V2X message delivery procedure</w:t>
      </w:r>
      <w:r>
        <w:tab/>
      </w:r>
      <w:r>
        <w:fldChar w:fldCharType="begin"/>
      </w:r>
      <w:r>
        <w:instrText xml:space="preserve"> PAGEREF _Toc43296110 \h </w:instrText>
      </w:r>
      <w:r>
        <w:fldChar w:fldCharType="separate"/>
      </w:r>
      <w:r>
        <w:t>12</w:t>
      </w:r>
      <w:r>
        <w:fldChar w:fldCharType="end"/>
      </w:r>
    </w:p>
    <w:p w:rsidR="005D1C2F" w:rsidRPr="00D64F51" w:rsidRDefault="005D1C2F">
      <w:pPr>
        <w:pStyle w:val="TOC3"/>
        <w:rPr>
          <w:rFonts w:ascii="Calibri" w:hAnsi="Calibri"/>
          <w:sz w:val="22"/>
          <w:szCs w:val="22"/>
          <w:lang w:val="en-US"/>
        </w:rPr>
      </w:pPr>
      <w:r>
        <w:t>6.5.1</w:t>
      </w:r>
      <w:r w:rsidRPr="00D64F51">
        <w:rPr>
          <w:rFonts w:ascii="Calibri" w:hAnsi="Calibri"/>
          <w:sz w:val="22"/>
          <w:szCs w:val="22"/>
          <w:lang w:val="en-US"/>
        </w:rPr>
        <w:tab/>
      </w:r>
      <w:r>
        <w:t>Client procedure</w:t>
      </w:r>
      <w:r>
        <w:tab/>
      </w:r>
      <w:r>
        <w:fldChar w:fldCharType="begin"/>
      </w:r>
      <w:r>
        <w:instrText xml:space="preserve"> PAGEREF _Toc43296111 \h </w:instrText>
      </w:r>
      <w:r>
        <w:fldChar w:fldCharType="separate"/>
      </w:r>
      <w:r>
        <w:t>12</w:t>
      </w:r>
      <w:r>
        <w:fldChar w:fldCharType="end"/>
      </w:r>
    </w:p>
    <w:p w:rsidR="005D1C2F" w:rsidRPr="00D64F51" w:rsidRDefault="005D1C2F">
      <w:pPr>
        <w:pStyle w:val="TOC4"/>
        <w:rPr>
          <w:rFonts w:ascii="Calibri" w:hAnsi="Calibri"/>
          <w:sz w:val="22"/>
          <w:szCs w:val="22"/>
          <w:lang w:val="en-US"/>
        </w:rPr>
      </w:pPr>
      <w:r w:rsidRPr="002E0D0F">
        <w:rPr>
          <w:lang w:val="en-US"/>
        </w:rPr>
        <w:t>6.5.1.1</w:t>
      </w:r>
      <w:r w:rsidRPr="00D64F51">
        <w:rPr>
          <w:rFonts w:ascii="Calibri" w:hAnsi="Calibri"/>
          <w:sz w:val="22"/>
          <w:szCs w:val="22"/>
          <w:lang w:val="en-US"/>
        </w:rPr>
        <w:tab/>
      </w:r>
      <w:r w:rsidRPr="002E0D0F">
        <w:rPr>
          <w:lang w:val="en-US"/>
        </w:rPr>
        <w:t>Reception of a V2X message</w:t>
      </w:r>
      <w:r>
        <w:tab/>
      </w:r>
      <w:r>
        <w:fldChar w:fldCharType="begin"/>
      </w:r>
      <w:r>
        <w:instrText xml:space="preserve"> PAGEREF _Toc43296112 \h </w:instrText>
      </w:r>
      <w:r>
        <w:fldChar w:fldCharType="separate"/>
      </w:r>
      <w:r>
        <w:t>12</w:t>
      </w:r>
      <w:r>
        <w:fldChar w:fldCharType="end"/>
      </w:r>
    </w:p>
    <w:p w:rsidR="005D1C2F" w:rsidRPr="00D64F51" w:rsidRDefault="005D1C2F">
      <w:pPr>
        <w:pStyle w:val="TOC4"/>
        <w:rPr>
          <w:rFonts w:ascii="Calibri" w:hAnsi="Calibri"/>
          <w:sz w:val="22"/>
          <w:szCs w:val="22"/>
          <w:lang w:val="en-US"/>
        </w:rPr>
      </w:pPr>
      <w:r w:rsidRPr="002E0D0F">
        <w:rPr>
          <w:lang w:val="en-US"/>
        </w:rPr>
        <w:t>6.5.1.2</w:t>
      </w:r>
      <w:r w:rsidRPr="00D64F51">
        <w:rPr>
          <w:rFonts w:ascii="Calibri" w:hAnsi="Calibri"/>
          <w:sz w:val="22"/>
          <w:szCs w:val="22"/>
          <w:lang w:val="en-US"/>
        </w:rPr>
        <w:tab/>
      </w:r>
      <w:r w:rsidRPr="002E0D0F">
        <w:rPr>
          <w:lang w:val="en-US"/>
        </w:rPr>
        <w:t>Reception of a V2X message reception report</w:t>
      </w:r>
      <w:r>
        <w:tab/>
      </w:r>
      <w:r>
        <w:fldChar w:fldCharType="begin"/>
      </w:r>
      <w:r>
        <w:instrText xml:space="preserve"> PAGEREF _Toc43296113 \h </w:instrText>
      </w:r>
      <w:r>
        <w:fldChar w:fldCharType="separate"/>
      </w:r>
      <w:r>
        <w:t>12</w:t>
      </w:r>
      <w:r>
        <w:fldChar w:fldCharType="end"/>
      </w:r>
    </w:p>
    <w:p w:rsidR="005D1C2F" w:rsidRPr="00D64F51" w:rsidRDefault="005D1C2F">
      <w:pPr>
        <w:pStyle w:val="TOC4"/>
        <w:rPr>
          <w:rFonts w:ascii="Calibri" w:hAnsi="Calibri"/>
          <w:sz w:val="22"/>
          <w:szCs w:val="22"/>
          <w:lang w:val="en-US"/>
        </w:rPr>
      </w:pPr>
      <w:r w:rsidRPr="002E0D0F">
        <w:rPr>
          <w:lang w:val="en-US"/>
        </w:rPr>
        <w:t>6.5.1.3</w:t>
      </w:r>
      <w:r w:rsidRPr="00D64F51">
        <w:rPr>
          <w:rFonts w:ascii="Calibri" w:hAnsi="Calibri"/>
          <w:sz w:val="22"/>
          <w:szCs w:val="22"/>
          <w:lang w:val="en-US"/>
        </w:rPr>
        <w:tab/>
      </w:r>
      <w:r w:rsidRPr="002E0D0F">
        <w:rPr>
          <w:lang w:val="en-US"/>
        </w:rPr>
        <w:t>Sending of a V2X message reception report</w:t>
      </w:r>
      <w:r>
        <w:tab/>
      </w:r>
      <w:r>
        <w:fldChar w:fldCharType="begin"/>
      </w:r>
      <w:r>
        <w:instrText xml:space="preserve"> PAGEREF _Toc43296114 \h </w:instrText>
      </w:r>
      <w:r>
        <w:fldChar w:fldCharType="separate"/>
      </w:r>
      <w:r>
        <w:t>12</w:t>
      </w:r>
      <w:r>
        <w:fldChar w:fldCharType="end"/>
      </w:r>
    </w:p>
    <w:p w:rsidR="005D1C2F" w:rsidRPr="00D64F51" w:rsidRDefault="005D1C2F">
      <w:pPr>
        <w:pStyle w:val="TOC4"/>
        <w:rPr>
          <w:rFonts w:ascii="Calibri" w:hAnsi="Calibri"/>
          <w:sz w:val="22"/>
          <w:szCs w:val="22"/>
          <w:lang w:val="en-US"/>
        </w:rPr>
      </w:pPr>
      <w:r w:rsidRPr="002E0D0F">
        <w:rPr>
          <w:lang w:val="en-US"/>
        </w:rPr>
        <w:t>6.5.1.4</w:t>
      </w:r>
      <w:r w:rsidRPr="00D64F51">
        <w:rPr>
          <w:rFonts w:ascii="Calibri" w:hAnsi="Calibri"/>
          <w:sz w:val="22"/>
          <w:szCs w:val="22"/>
          <w:lang w:val="en-US"/>
        </w:rPr>
        <w:tab/>
      </w:r>
      <w:r w:rsidRPr="002E0D0F">
        <w:rPr>
          <w:lang w:val="en-US"/>
        </w:rPr>
        <w:t>Sending of a V2X message</w:t>
      </w:r>
      <w:r>
        <w:tab/>
      </w:r>
      <w:r>
        <w:fldChar w:fldCharType="begin"/>
      </w:r>
      <w:r>
        <w:instrText xml:space="preserve"> PAGEREF _Toc43296115 \h </w:instrText>
      </w:r>
      <w:r>
        <w:fldChar w:fldCharType="separate"/>
      </w:r>
      <w:r>
        <w:t>12</w:t>
      </w:r>
      <w:r>
        <w:fldChar w:fldCharType="end"/>
      </w:r>
    </w:p>
    <w:p w:rsidR="005D1C2F" w:rsidRPr="00D64F51" w:rsidRDefault="005D1C2F">
      <w:pPr>
        <w:pStyle w:val="TOC3"/>
        <w:rPr>
          <w:rFonts w:ascii="Calibri" w:hAnsi="Calibri"/>
          <w:sz w:val="22"/>
          <w:szCs w:val="22"/>
          <w:lang w:val="en-US"/>
        </w:rPr>
      </w:pPr>
      <w:r>
        <w:t>6.5.2</w:t>
      </w:r>
      <w:r w:rsidRPr="00D64F51">
        <w:rPr>
          <w:rFonts w:ascii="Calibri" w:hAnsi="Calibri"/>
          <w:sz w:val="22"/>
          <w:szCs w:val="22"/>
          <w:lang w:val="en-US"/>
        </w:rPr>
        <w:tab/>
      </w:r>
      <w:r>
        <w:t>Server procedure</w:t>
      </w:r>
      <w:r>
        <w:tab/>
      </w:r>
      <w:r>
        <w:fldChar w:fldCharType="begin"/>
      </w:r>
      <w:r>
        <w:instrText xml:space="preserve"> PAGEREF _Toc43296116 \h </w:instrText>
      </w:r>
      <w:r>
        <w:fldChar w:fldCharType="separate"/>
      </w:r>
      <w:r>
        <w:t>13</w:t>
      </w:r>
      <w:r>
        <w:fldChar w:fldCharType="end"/>
      </w:r>
    </w:p>
    <w:p w:rsidR="005D1C2F" w:rsidRPr="00D64F51" w:rsidRDefault="005D1C2F">
      <w:pPr>
        <w:pStyle w:val="TOC4"/>
        <w:rPr>
          <w:rFonts w:ascii="Calibri" w:hAnsi="Calibri"/>
          <w:sz w:val="22"/>
          <w:szCs w:val="22"/>
          <w:lang w:val="en-US"/>
        </w:rPr>
      </w:pPr>
      <w:r w:rsidRPr="002E0D0F">
        <w:rPr>
          <w:lang w:val="en-US"/>
        </w:rPr>
        <w:t>6.5.2.1</w:t>
      </w:r>
      <w:r w:rsidRPr="00D64F51">
        <w:rPr>
          <w:rFonts w:ascii="Calibri" w:hAnsi="Calibri"/>
          <w:sz w:val="22"/>
          <w:szCs w:val="22"/>
          <w:lang w:val="en-US"/>
        </w:rPr>
        <w:tab/>
      </w:r>
      <w:r w:rsidRPr="002E0D0F">
        <w:rPr>
          <w:lang w:val="en-US"/>
        </w:rPr>
        <w:t>Reception of a V2X message</w:t>
      </w:r>
      <w:r>
        <w:tab/>
      </w:r>
      <w:r>
        <w:fldChar w:fldCharType="begin"/>
      </w:r>
      <w:r>
        <w:instrText xml:space="preserve"> PAGEREF _Toc43296117 \h </w:instrText>
      </w:r>
      <w:r>
        <w:fldChar w:fldCharType="separate"/>
      </w:r>
      <w:r>
        <w:t>13</w:t>
      </w:r>
      <w:r>
        <w:fldChar w:fldCharType="end"/>
      </w:r>
    </w:p>
    <w:p w:rsidR="005D1C2F" w:rsidRPr="00D64F51" w:rsidRDefault="005D1C2F">
      <w:pPr>
        <w:pStyle w:val="TOC4"/>
        <w:rPr>
          <w:rFonts w:ascii="Calibri" w:hAnsi="Calibri"/>
          <w:sz w:val="22"/>
          <w:szCs w:val="22"/>
          <w:lang w:val="en-US"/>
        </w:rPr>
      </w:pPr>
      <w:r w:rsidRPr="002E0D0F">
        <w:rPr>
          <w:lang w:val="en-US"/>
        </w:rPr>
        <w:t>6.5.2.2</w:t>
      </w:r>
      <w:r w:rsidRPr="00D64F51">
        <w:rPr>
          <w:rFonts w:ascii="Calibri" w:hAnsi="Calibri"/>
          <w:sz w:val="22"/>
          <w:szCs w:val="22"/>
          <w:lang w:val="en-US"/>
        </w:rPr>
        <w:tab/>
      </w:r>
      <w:r w:rsidRPr="002E0D0F">
        <w:rPr>
          <w:lang w:val="en-US"/>
        </w:rPr>
        <w:t>Reception of a V2X message reception report</w:t>
      </w:r>
      <w:r>
        <w:tab/>
      </w:r>
      <w:r>
        <w:fldChar w:fldCharType="begin"/>
      </w:r>
      <w:r>
        <w:instrText xml:space="preserve"> PAGEREF _Toc43296118 \h </w:instrText>
      </w:r>
      <w:r>
        <w:fldChar w:fldCharType="separate"/>
      </w:r>
      <w:r>
        <w:t>13</w:t>
      </w:r>
      <w:r>
        <w:fldChar w:fldCharType="end"/>
      </w:r>
    </w:p>
    <w:p w:rsidR="005D1C2F" w:rsidRPr="00D64F51" w:rsidRDefault="005D1C2F">
      <w:pPr>
        <w:pStyle w:val="TOC4"/>
        <w:rPr>
          <w:rFonts w:ascii="Calibri" w:hAnsi="Calibri"/>
          <w:sz w:val="22"/>
          <w:szCs w:val="22"/>
          <w:lang w:val="en-US"/>
        </w:rPr>
      </w:pPr>
      <w:r w:rsidRPr="002E0D0F">
        <w:rPr>
          <w:lang w:val="en-US"/>
        </w:rPr>
        <w:t>6.5.2.3</w:t>
      </w:r>
      <w:r w:rsidRPr="00D64F51">
        <w:rPr>
          <w:rFonts w:ascii="Calibri" w:hAnsi="Calibri"/>
          <w:sz w:val="22"/>
          <w:szCs w:val="22"/>
          <w:lang w:val="en-US"/>
        </w:rPr>
        <w:tab/>
      </w:r>
      <w:r w:rsidRPr="002E0D0F">
        <w:rPr>
          <w:lang w:val="en-US"/>
        </w:rPr>
        <w:t>Sending of a V2X message reception report</w:t>
      </w:r>
      <w:r>
        <w:tab/>
      </w:r>
      <w:r>
        <w:fldChar w:fldCharType="begin"/>
      </w:r>
      <w:r>
        <w:instrText xml:space="preserve"> PAGEREF _Toc43296119 \h </w:instrText>
      </w:r>
      <w:r>
        <w:fldChar w:fldCharType="separate"/>
      </w:r>
      <w:r>
        <w:t>13</w:t>
      </w:r>
      <w:r>
        <w:fldChar w:fldCharType="end"/>
      </w:r>
    </w:p>
    <w:p w:rsidR="005D1C2F" w:rsidRPr="00D64F51" w:rsidRDefault="005D1C2F">
      <w:pPr>
        <w:pStyle w:val="TOC4"/>
        <w:rPr>
          <w:rFonts w:ascii="Calibri" w:hAnsi="Calibri"/>
          <w:sz w:val="22"/>
          <w:szCs w:val="22"/>
          <w:lang w:val="en-US"/>
        </w:rPr>
      </w:pPr>
      <w:r w:rsidRPr="002E0D0F">
        <w:rPr>
          <w:lang w:val="en-US"/>
        </w:rPr>
        <w:t>6.5.2.4</w:t>
      </w:r>
      <w:r w:rsidRPr="00D64F51">
        <w:rPr>
          <w:rFonts w:ascii="Calibri" w:hAnsi="Calibri"/>
          <w:sz w:val="22"/>
          <w:szCs w:val="22"/>
          <w:lang w:val="en-US"/>
        </w:rPr>
        <w:tab/>
      </w:r>
      <w:r w:rsidRPr="002E0D0F">
        <w:rPr>
          <w:lang w:val="en-US"/>
        </w:rPr>
        <w:t>Sending of a V2X message to target geografical areas</w:t>
      </w:r>
      <w:r>
        <w:tab/>
      </w:r>
      <w:r>
        <w:fldChar w:fldCharType="begin"/>
      </w:r>
      <w:r>
        <w:instrText xml:space="preserve"> PAGEREF _Toc43296120 \h </w:instrText>
      </w:r>
      <w:r>
        <w:fldChar w:fldCharType="separate"/>
      </w:r>
      <w:r>
        <w:t>14</w:t>
      </w:r>
      <w:r>
        <w:fldChar w:fldCharType="end"/>
      </w:r>
    </w:p>
    <w:p w:rsidR="005D1C2F" w:rsidRPr="00D64F51" w:rsidRDefault="005D1C2F">
      <w:pPr>
        <w:pStyle w:val="TOC4"/>
        <w:rPr>
          <w:rFonts w:ascii="Calibri" w:hAnsi="Calibri"/>
          <w:sz w:val="22"/>
          <w:szCs w:val="22"/>
          <w:lang w:val="en-US"/>
        </w:rPr>
      </w:pPr>
      <w:r w:rsidRPr="002E0D0F">
        <w:rPr>
          <w:lang w:val="en-US"/>
        </w:rPr>
        <w:t>6.5.2.4</w:t>
      </w:r>
      <w:r w:rsidRPr="00D64F51">
        <w:rPr>
          <w:rFonts w:ascii="Calibri" w:hAnsi="Calibri"/>
          <w:sz w:val="22"/>
          <w:szCs w:val="22"/>
          <w:lang w:val="en-US"/>
        </w:rPr>
        <w:tab/>
      </w:r>
      <w:r w:rsidRPr="002E0D0F">
        <w:rPr>
          <w:lang w:val="en-US"/>
        </w:rPr>
        <w:t>Sending of a V2X message to a V2X group</w:t>
      </w:r>
      <w:r>
        <w:tab/>
      </w:r>
      <w:r>
        <w:fldChar w:fldCharType="begin"/>
      </w:r>
      <w:r>
        <w:instrText xml:space="preserve"> PAGEREF _Toc43296121 \h </w:instrText>
      </w:r>
      <w:r>
        <w:fldChar w:fldCharType="separate"/>
      </w:r>
      <w:r>
        <w:t>14</w:t>
      </w:r>
      <w:r>
        <w:fldChar w:fldCharType="end"/>
      </w:r>
    </w:p>
    <w:p w:rsidR="005D1C2F" w:rsidRPr="00D64F51" w:rsidRDefault="005D1C2F">
      <w:pPr>
        <w:pStyle w:val="TOC2"/>
        <w:rPr>
          <w:rFonts w:ascii="Calibri" w:hAnsi="Calibri"/>
          <w:sz w:val="22"/>
          <w:szCs w:val="22"/>
          <w:lang w:val="en-US"/>
        </w:rPr>
      </w:pPr>
      <w:r>
        <w:t>6.6</w:t>
      </w:r>
      <w:r w:rsidRPr="00D64F51">
        <w:rPr>
          <w:rFonts w:ascii="Calibri" w:hAnsi="Calibri"/>
          <w:sz w:val="22"/>
          <w:szCs w:val="22"/>
          <w:lang w:val="en-US"/>
        </w:rPr>
        <w:tab/>
      </w:r>
      <w:r w:rsidRPr="002E0D0F">
        <w:rPr>
          <w:lang w:val="en-US"/>
        </w:rPr>
        <w:t>V2X service discovery procedure</w:t>
      </w:r>
      <w:r>
        <w:tab/>
      </w:r>
      <w:r>
        <w:fldChar w:fldCharType="begin"/>
      </w:r>
      <w:r>
        <w:instrText xml:space="preserve"> PAGEREF _Toc43296122 \h </w:instrText>
      </w:r>
      <w:r>
        <w:fldChar w:fldCharType="separate"/>
      </w:r>
      <w:r>
        <w:t>14</w:t>
      </w:r>
      <w:r>
        <w:fldChar w:fldCharType="end"/>
      </w:r>
    </w:p>
    <w:p w:rsidR="005D1C2F" w:rsidRPr="00D64F51" w:rsidRDefault="005D1C2F">
      <w:pPr>
        <w:pStyle w:val="TOC3"/>
        <w:rPr>
          <w:rFonts w:ascii="Calibri" w:hAnsi="Calibri"/>
          <w:sz w:val="22"/>
          <w:szCs w:val="22"/>
          <w:lang w:val="en-US"/>
        </w:rPr>
      </w:pPr>
      <w:r>
        <w:t>6.6.1</w:t>
      </w:r>
      <w:r w:rsidRPr="00D64F51">
        <w:rPr>
          <w:rFonts w:ascii="Calibri" w:hAnsi="Calibri"/>
          <w:sz w:val="22"/>
          <w:szCs w:val="22"/>
          <w:lang w:val="en-US"/>
        </w:rPr>
        <w:tab/>
      </w:r>
      <w:r>
        <w:t>Client procedure</w:t>
      </w:r>
      <w:r>
        <w:tab/>
      </w:r>
      <w:r>
        <w:fldChar w:fldCharType="begin"/>
      </w:r>
      <w:r>
        <w:instrText xml:space="preserve"> PAGEREF _Toc43296123 \h </w:instrText>
      </w:r>
      <w:r>
        <w:fldChar w:fldCharType="separate"/>
      </w:r>
      <w:r>
        <w:t>14</w:t>
      </w:r>
      <w:r>
        <w:fldChar w:fldCharType="end"/>
      </w:r>
    </w:p>
    <w:p w:rsidR="005D1C2F" w:rsidRPr="00D64F51" w:rsidRDefault="005D1C2F">
      <w:pPr>
        <w:pStyle w:val="TOC3"/>
        <w:rPr>
          <w:rFonts w:ascii="Calibri" w:hAnsi="Calibri"/>
          <w:sz w:val="22"/>
          <w:szCs w:val="22"/>
          <w:lang w:val="en-US"/>
        </w:rPr>
      </w:pPr>
      <w:r>
        <w:t>6.6.2</w:t>
      </w:r>
      <w:r w:rsidRPr="00D64F51">
        <w:rPr>
          <w:rFonts w:ascii="Calibri" w:hAnsi="Calibri"/>
          <w:sz w:val="22"/>
          <w:szCs w:val="22"/>
          <w:lang w:val="en-US"/>
        </w:rPr>
        <w:tab/>
      </w:r>
      <w:r>
        <w:t>Server procedure</w:t>
      </w:r>
      <w:r>
        <w:tab/>
      </w:r>
      <w:r>
        <w:fldChar w:fldCharType="begin"/>
      </w:r>
      <w:r>
        <w:instrText xml:space="preserve"> PAGEREF _Toc43296124 \h </w:instrText>
      </w:r>
      <w:r>
        <w:fldChar w:fldCharType="separate"/>
      </w:r>
      <w:r>
        <w:t>15</w:t>
      </w:r>
      <w:r>
        <w:fldChar w:fldCharType="end"/>
      </w:r>
    </w:p>
    <w:p w:rsidR="005D1C2F" w:rsidRPr="00D64F51" w:rsidRDefault="005D1C2F">
      <w:pPr>
        <w:pStyle w:val="TOC2"/>
        <w:rPr>
          <w:rFonts w:ascii="Calibri" w:hAnsi="Calibri"/>
          <w:sz w:val="22"/>
          <w:szCs w:val="22"/>
          <w:lang w:val="en-US"/>
        </w:rPr>
      </w:pPr>
      <w:r>
        <w:t>6.7</w:t>
      </w:r>
      <w:r w:rsidRPr="00D64F51">
        <w:rPr>
          <w:rFonts w:ascii="Calibri" w:hAnsi="Calibri"/>
          <w:sz w:val="22"/>
          <w:szCs w:val="22"/>
          <w:lang w:val="en-US"/>
        </w:rPr>
        <w:tab/>
      </w:r>
      <w:r w:rsidRPr="002E0D0F">
        <w:rPr>
          <w:lang w:val="en-US"/>
        </w:rPr>
        <w:t>V2X service continuity procedure</w:t>
      </w:r>
      <w:r>
        <w:tab/>
      </w:r>
      <w:r>
        <w:fldChar w:fldCharType="begin"/>
      </w:r>
      <w:r>
        <w:instrText xml:space="preserve"> PAGEREF _Toc43296125 \h </w:instrText>
      </w:r>
      <w:r>
        <w:fldChar w:fldCharType="separate"/>
      </w:r>
      <w:r>
        <w:t>15</w:t>
      </w:r>
      <w:r>
        <w:fldChar w:fldCharType="end"/>
      </w:r>
    </w:p>
    <w:p w:rsidR="005D1C2F" w:rsidRPr="00D64F51" w:rsidRDefault="005D1C2F">
      <w:pPr>
        <w:pStyle w:val="TOC3"/>
        <w:rPr>
          <w:rFonts w:ascii="Calibri" w:hAnsi="Calibri"/>
          <w:sz w:val="22"/>
          <w:szCs w:val="22"/>
          <w:lang w:val="en-US"/>
        </w:rPr>
      </w:pPr>
      <w:r>
        <w:t>6.7.1</w:t>
      </w:r>
      <w:r w:rsidRPr="00D64F51">
        <w:rPr>
          <w:rFonts w:ascii="Calibri" w:hAnsi="Calibri"/>
          <w:sz w:val="22"/>
          <w:szCs w:val="22"/>
          <w:lang w:val="en-US"/>
        </w:rPr>
        <w:tab/>
      </w:r>
      <w:r>
        <w:t>Client procedure</w:t>
      </w:r>
      <w:r>
        <w:tab/>
      </w:r>
      <w:r>
        <w:fldChar w:fldCharType="begin"/>
      </w:r>
      <w:r>
        <w:instrText xml:space="preserve"> PAGEREF _Toc43296126 \h </w:instrText>
      </w:r>
      <w:r>
        <w:fldChar w:fldCharType="separate"/>
      </w:r>
      <w:r>
        <w:t>15</w:t>
      </w:r>
      <w:r>
        <w:fldChar w:fldCharType="end"/>
      </w:r>
    </w:p>
    <w:p w:rsidR="005D1C2F" w:rsidRPr="00D64F51" w:rsidRDefault="005D1C2F">
      <w:pPr>
        <w:pStyle w:val="TOC3"/>
        <w:rPr>
          <w:rFonts w:ascii="Calibri" w:hAnsi="Calibri"/>
          <w:sz w:val="22"/>
          <w:szCs w:val="22"/>
          <w:lang w:val="en-US"/>
        </w:rPr>
      </w:pPr>
      <w:r>
        <w:t>6.7.2</w:t>
      </w:r>
      <w:r w:rsidRPr="00D64F51">
        <w:rPr>
          <w:rFonts w:ascii="Calibri" w:hAnsi="Calibri"/>
          <w:sz w:val="22"/>
          <w:szCs w:val="22"/>
          <w:lang w:val="en-US"/>
        </w:rPr>
        <w:tab/>
      </w:r>
      <w:r>
        <w:t>Server procedure</w:t>
      </w:r>
      <w:r>
        <w:tab/>
      </w:r>
      <w:r>
        <w:fldChar w:fldCharType="begin"/>
      </w:r>
      <w:r>
        <w:instrText xml:space="preserve"> PAGEREF _Toc43296127 \h </w:instrText>
      </w:r>
      <w:r>
        <w:fldChar w:fldCharType="separate"/>
      </w:r>
      <w:r>
        <w:t>15</w:t>
      </w:r>
      <w:r>
        <w:fldChar w:fldCharType="end"/>
      </w:r>
    </w:p>
    <w:p w:rsidR="005D1C2F" w:rsidRPr="00D64F51" w:rsidRDefault="005D1C2F">
      <w:pPr>
        <w:pStyle w:val="TOC2"/>
        <w:rPr>
          <w:rFonts w:ascii="Calibri" w:hAnsi="Calibri"/>
          <w:sz w:val="22"/>
          <w:szCs w:val="22"/>
          <w:lang w:val="en-US"/>
        </w:rPr>
      </w:pPr>
      <w:r>
        <w:t>6.8</w:t>
      </w:r>
      <w:r w:rsidRPr="00D64F51">
        <w:rPr>
          <w:rFonts w:ascii="Calibri" w:hAnsi="Calibri"/>
          <w:sz w:val="22"/>
          <w:szCs w:val="22"/>
          <w:lang w:val="en-US"/>
        </w:rPr>
        <w:tab/>
      </w:r>
      <w:r>
        <w:t>V2X application resource management procedure</w:t>
      </w:r>
      <w:r>
        <w:tab/>
      </w:r>
      <w:r>
        <w:fldChar w:fldCharType="begin"/>
      </w:r>
      <w:r>
        <w:instrText xml:space="preserve"> PAGEREF _Toc43296128 \h </w:instrText>
      </w:r>
      <w:r>
        <w:fldChar w:fldCharType="separate"/>
      </w:r>
      <w:r>
        <w:t>16</w:t>
      </w:r>
      <w:r>
        <w:fldChar w:fldCharType="end"/>
      </w:r>
    </w:p>
    <w:p w:rsidR="005D1C2F" w:rsidRPr="00D64F51" w:rsidRDefault="005D1C2F">
      <w:pPr>
        <w:pStyle w:val="TOC3"/>
        <w:rPr>
          <w:rFonts w:ascii="Calibri" w:hAnsi="Calibri"/>
          <w:sz w:val="22"/>
          <w:szCs w:val="22"/>
          <w:lang w:val="en-US"/>
        </w:rPr>
      </w:pPr>
      <w:r>
        <w:rPr>
          <w:lang w:eastAsia="zh-CN"/>
        </w:rPr>
        <w:t>6.8.1</w:t>
      </w:r>
      <w:r w:rsidRPr="00D64F51">
        <w:rPr>
          <w:rFonts w:ascii="Calibri" w:hAnsi="Calibri"/>
          <w:sz w:val="22"/>
          <w:szCs w:val="22"/>
          <w:lang w:val="en-US"/>
        </w:rPr>
        <w:tab/>
      </w:r>
      <w:r>
        <w:rPr>
          <w:lang w:eastAsia="zh-CN"/>
        </w:rPr>
        <w:t>V2X application specific server procedure</w:t>
      </w:r>
      <w:r>
        <w:tab/>
      </w:r>
      <w:r>
        <w:fldChar w:fldCharType="begin"/>
      </w:r>
      <w:r>
        <w:instrText xml:space="preserve"> PAGEREF _Toc43296129 \h </w:instrText>
      </w:r>
      <w:r>
        <w:fldChar w:fldCharType="separate"/>
      </w:r>
      <w:r>
        <w:t>16</w:t>
      </w:r>
      <w:r>
        <w:fldChar w:fldCharType="end"/>
      </w:r>
    </w:p>
    <w:p w:rsidR="005D1C2F" w:rsidRPr="00D64F51" w:rsidRDefault="005D1C2F">
      <w:pPr>
        <w:pStyle w:val="TOC3"/>
        <w:rPr>
          <w:rFonts w:ascii="Calibri" w:hAnsi="Calibri"/>
          <w:sz w:val="22"/>
          <w:szCs w:val="22"/>
          <w:lang w:val="en-US"/>
        </w:rPr>
      </w:pPr>
      <w:r>
        <w:rPr>
          <w:lang w:eastAsia="zh-CN"/>
        </w:rPr>
        <w:t>6.8.2</w:t>
      </w:r>
      <w:r w:rsidRPr="00D64F51">
        <w:rPr>
          <w:rFonts w:ascii="Calibri" w:hAnsi="Calibri"/>
          <w:sz w:val="22"/>
          <w:szCs w:val="22"/>
          <w:lang w:val="en-US"/>
        </w:rPr>
        <w:tab/>
      </w:r>
      <w:r>
        <w:rPr>
          <w:lang w:eastAsia="zh-CN"/>
        </w:rPr>
        <w:t>Server procedure</w:t>
      </w:r>
      <w:r>
        <w:tab/>
      </w:r>
      <w:r>
        <w:fldChar w:fldCharType="begin"/>
      </w:r>
      <w:r>
        <w:instrText xml:space="preserve"> PAGEREF _Toc43296130 \h </w:instrText>
      </w:r>
      <w:r>
        <w:fldChar w:fldCharType="separate"/>
      </w:r>
      <w:r>
        <w:t>16</w:t>
      </w:r>
      <w:r>
        <w:fldChar w:fldCharType="end"/>
      </w:r>
    </w:p>
    <w:p w:rsidR="005D1C2F" w:rsidRPr="00D64F51" w:rsidRDefault="005D1C2F">
      <w:pPr>
        <w:pStyle w:val="TOC2"/>
        <w:rPr>
          <w:rFonts w:ascii="Calibri" w:hAnsi="Calibri"/>
          <w:sz w:val="22"/>
          <w:szCs w:val="22"/>
          <w:lang w:val="en-US"/>
        </w:rPr>
      </w:pPr>
      <w:r>
        <w:t>6.9</w:t>
      </w:r>
      <w:r w:rsidRPr="00D64F51">
        <w:rPr>
          <w:rFonts w:ascii="Calibri" w:hAnsi="Calibri"/>
          <w:sz w:val="22"/>
          <w:szCs w:val="22"/>
          <w:lang w:val="en-US"/>
        </w:rPr>
        <w:tab/>
      </w:r>
      <w:r>
        <w:t>File distribution procedure</w:t>
      </w:r>
      <w:r>
        <w:tab/>
      </w:r>
      <w:r>
        <w:fldChar w:fldCharType="begin"/>
      </w:r>
      <w:r>
        <w:instrText xml:space="preserve"> PAGEREF _Toc43296131 \h </w:instrText>
      </w:r>
      <w:r>
        <w:fldChar w:fldCharType="separate"/>
      </w:r>
      <w:r>
        <w:t>17</w:t>
      </w:r>
      <w:r>
        <w:fldChar w:fldCharType="end"/>
      </w:r>
    </w:p>
    <w:p w:rsidR="005D1C2F" w:rsidRPr="00D64F51" w:rsidRDefault="005D1C2F">
      <w:pPr>
        <w:pStyle w:val="TOC3"/>
        <w:rPr>
          <w:rFonts w:ascii="Calibri" w:hAnsi="Calibri"/>
          <w:sz w:val="22"/>
          <w:szCs w:val="22"/>
          <w:lang w:val="en-US"/>
        </w:rPr>
      </w:pPr>
      <w:r>
        <w:rPr>
          <w:lang w:eastAsia="zh-CN"/>
        </w:rPr>
        <w:t>6.9.1</w:t>
      </w:r>
      <w:r w:rsidRPr="00D64F51">
        <w:rPr>
          <w:rFonts w:ascii="Calibri" w:hAnsi="Calibri"/>
          <w:sz w:val="22"/>
          <w:szCs w:val="22"/>
          <w:lang w:val="en-US"/>
        </w:rPr>
        <w:tab/>
      </w:r>
      <w:r>
        <w:rPr>
          <w:lang w:eastAsia="zh-CN"/>
        </w:rPr>
        <w:t>Server procedure</w:t>
      </w:r>
      <w:r>
        <w:tab/>
      </w:r>
      <w:r>
        <w:fldChar w:fldCharType="begin"/>
      </w:r>
      <w:r>
        <w:instrText xml:space="preserve"> PAGEREF _Toc43296132 \h </w:instrText>
      </w:r>
      <w:r>
        <w:fldChar w:fldCharType="separate"/>
      </w:r>
      <w:r>
        <w:t>17</w:t>
      </w:r>
      <w:r>
        <w:fldChar w:fldCharType="end"/>
      </w:r>
    </w:p>
    <w:p w:rsidR="005D1C2F" w:rsidRPr="00D64F51" w:rsidRDefault="005D1C2F">
      <w:pPr>
        <w:pStyle w:val="TOC2"/>
        <w:rPr>
          <w:rFonts w:ascii="Calibri" w:hAnsi="Calibri"/>
          <w:sz w:val="22"/>
          <w:szCs w:val="22"/>
          <w:lang w:val="en-US"/>
        </w:rPr>
      </w:pPr>
      <w:r>
        <w:t>6.10</w:t>
      </w:r>
      <w:r w:rsidRPr="00D64F51">
        <w:rPr>
          <w:rFonts w:ascii="Calibri" w:hAnsi="Calibri"/>
          <w:sz w:val="22"/>
          <w:szCs w:val="22"/>
          <w:lang w:val="en-US"/>
        </w:rPr>
        <w:tab/>
      </w:r>
      <w:r w:rsidRPr="002E0D0F">
        <w:rPr>
          <w:lang w:val="en-US"/>
        </w:rPr>
        <w:t>Dynamic group management procedure</w:t>
      </w:r>
      <w:r>
        <w:tab/>
      </w:r>
      <w:r>
        <w:fldChar w:fldCharType="begin"/>
      </w:r>
      <w:r>
        <w:instrText xml:space="preserve"> PAGEREF _Toc43296133 \h </w:instrText>
      </w:r>
      <w:r>
        <w:fldChar w:fldCharType="separate"/>
      </w:r>
      <w:r>
        <w:t>17</w:t>
      </w:r>
      <w:r>
        <w:fldChar w:fldCharType="end"/>
      </w:r>
    </w:p>
    <w:p w:rsidR="005D1C2F" w:rsidRPr="00D64F51" w:rsidRDefault="005D1C2F">
      <w:pPr>
        <w:pStyle w:val="TOC3"/>
        <w:rPr>
          <w:rFonts w:ascii="Calibri" w:hAnsi="Calibri"/>
          <w:sz w:val="22"/>
          <w:szCs w:val="22"/>
          <w:lang w:val="en-US"/>
        </w:rPr>
      </w:pPr>
      <w:r>
        <w:rPr>
          <w:lang w:eastAsia="zh-CN"/>
        </w:rPr>
        <w:t>6.10.1</w:t>
      </w:r>
      <w:r w:rsidRPr="00D64F51">
        <w:rPr>
          <w:rFonts w:ascii="Calibri" w:hAnsi="Calibri"/>
          <w:sz w:val="22"/>
          <w:szCs w:val="22"/>
          <w:lang w:val="en-US"/>
        </w:rPr>
        <w:tab/>
      </w:r>
      <w:r>
        <w:rPr>
          <w:lang w:eastAsia="zh-CN"/>
        </w:rPr>
        <w:t>On-network dynamic group creation procedure</w:t>
      </w:r>
      <w:r>
        <w:tab/>
      </w:r>
      <w:r>
        <w:fldChar w:fldCharType="begin"/>
      </w:r>
      <w:r>
        <w:instrText xml:space="preserve"> PAGEREF _Toc43296134 \h </w:instrText>
      </w:r>
      <w:r>
        <w:fldChar w:fldCharType="separate"/>
      </w:r>
      <w:r>
        <w:t>17</w:t>
      </w:r>
      <w:r>
        <w:fldChar w:fldCharType="end"/>
      </w:r>
    </w:p>
    <w:p w:rsidR="005D1C2F" w:rsidRPr="00D64F51" w:rsidRDefault="005D1C2F">
      <w:pPr>
        <w:pStyle w:val="TOC4"/>
        <w:rPr>
          <w:rFonts w:ascii="Calibri" w:hAnsi="Calibri"/>
          <w:sz w:val="22"/>
          <w:szCs w:val="22"/>
          <w:lang w:val="en-US"/>
        </w:rPr>
      </w:pPr>
      <w:r>
        <w:rPr>
          <w:lang w:eastAsia="zh-CN"/>
        </w:rPr>
        <w:t>6.10.1.1</w:t>
      </w:r>
      <w:r w:rsidRPr="00D64F51">
        <w:rPr>
          <w:rFonts w:ascii="Calibri" w:hAnsi="Calibri"/>
          <w:sz w:val="22"/>
          <w:szCs w:val="22"/>
          <w:lang w:val="en-US"/>
        </w:rPr>
        <w:tab/>
      </w:r>
      <w:r>
        <w:rPr>
          <w:lang w:eastAsia="zh-CN"/>
        </w:rPr>
        <w:t>V2X application specific server procedure</w:t>
      </w:r>
      <w:r>
        <w:tab/>
      </w:r>
      <w:r>
        <w:fldChar w:fldCharType="begin"/>
      </w:r>
      <w:r>
        <w:instrText xml:space="preserve"> PAGEREF _Toc43296135 \h </w:instrText>
      </w:r>
      <w:r>
        <w:fldChar w:fldCharType="separate"/>
      </w:r>
      <w:r>
        <w:t>17</w:t>
      </w:r>
      <w:r>
        <w:fldChar w:fldCharType="end"/>
      </w:r>
    </w:p>
    <w:p w:rsidR="005D1C2F" w:rsidRPr="00D64F51" w:rsidRDefault="005D1C2F">
      <w:pPr>
        <w:pStyle w:val="TOC4"/>
        <w:rPr>
          <w:rFonts w:ascii="Calibri" w:hAnsi="Calibri"/>
          <w:sz w:val="22"/>
          <w:szCs w:val="22"/>
          <w:lang w:val="en-US"/>
        </w:rPr>
      </w:pPr>
      <w:r>
        <w:rPr>
          <w:lang w:eastAsia="zh-CN"/>
        </w:rPr>
        <w:t>6.10.1.2</w:t>
      </w:r>
      <w:r w:rsidRPr="00D64F51">
        <w:rPr>
          <w:rFonts w:ascii="Calibri" w:hAnsi="Calibri"/>
          <w:sz w:val="22"/>
          <w:szCs w:val="22"/>
          <w:lang w:val="en-US"/>
        </w:rPr>
        <w:tab/>
      </w:r>
      <w:r>
        <w:rPr>
          <w:lang w:eastAsia="zh-CN"/>
        </w:rPr>
        <w:t>Server procedure</w:t>
      </w:r>
      <w:r>
        <w:tab/>
      </w:r>
      <w:r>
        <w:fldChar w:fldCharType="begin"/>
      </w:r>
      <w:r>
        <w:instrText xml:space="preserve"> PAGEREF _Toc43296136 \h </w:instrText>
      </w:r>
      <w:r>
        <w:fldChar w:fldCharType="separate"/>
      </w:r>
      <w:r>
        <w:t>18</w:t>
      </w:r>
      <w:r>
        <w:fldChar w:fldCharType="end"/>
      </w:r>
    </w:p>
    <w:p w:rsidR="005D1C2F" w:rsidRPr="00D64F51" w:rsidRDefault="005D1C2F">
      <w:pPr>
        <w:pStyle w:val="TOC4"/>
        <w:rPr>
          <w:rFonts w:ascii="Calibri" w:hAnsi="Calibri"/>
          <w:sz w:val="22"/>
          <w:szCs w:val="22"/>
          <w:lang w:val="en-US"/>
        </w:rPr>
      </w:pPr>
      <w:r>
        <w:rPr>
          <w:lang w:eastAsia="zh-CN"/>
        </w:rPr>
        <w:t>6.10.1.3</w:t>
      </w:r>
      <w:r w:rsidRPr="00D64F51">
        <w:rPr>
          <w:rFonts w:ascii="Calibri" w:hAnsi="Calibri"/>
          <w:sz w:val="22"/>
          <w:szCs w:val="22"/>
          <w:lang w:val="en-US"/>
        </w:rPr>
        <w:tab/>
      </w:r>
      <w:r>
        <w:rPr>
          <w:lang w:eastAsia="zh-CN"/>
        </w:rPr>
        <w:t>Client procedure</w:t>
      </w:r>
      <w:r>
        <w:tab/>
      </w:r>
      <w:r>
        <w:fldChar w:fldCharType="begin"/>
      </w:r>
      <w:r>
        <w:instrText xml:space="preserve"> PAGEREF _Toc43296137 \h </w:instrText>
      </w:r>
      <w:r>
        <w:fldChar w:fldCharType="separate"/>
      </w:r>
      <w:r>
        <w:t>18</w:t>
      </w:r>
      <w:r>
        <w:fldChar w:fldCharType="end"/>
      </w:r>
    </w:p>
    <w:p w:rsidR="005D1C2F" w:rsidRPr="00D64F51" w:rsidRDefault="005D1C2F">
      <w:pPr>
        <w:pStyle w:val="TOC3"/>
        <w:rPr>
          <w:rFonts w:ascii="Calibri" w:hAnsi="Calibri"/>
          <w:sz w:val="22"/>
          <w:szCs w:val="22"/>
          <w:lang w:val="en-US"/>
        </w:rPr>
      </w:pPr>
      <w:r>
        <w:rPr>
          <w:lang w:eastAsia="zh-CN"/>
        </w:rPr>
        <w:t>6.10.2</w:t>
      </w:r>
      <w:r w:rsidRPr="00D64F51">
        <w:rPr>
          <w:rFonts w:ascii="Calibri" w:hAnsi="Calibri"/>
          <w:sz w:val="22"/>
          <w:szCs w:val="22"/>
          <w:lang w:val="en-US"/>
        </w:rPr>
        <w:tab/>
      </w:r>
      <w:r>
        <w:rPr>
          <w:lang w:eastAsia="zh-CN"/>
        </w:rPr>
        <w:t>On-network dynamic group notification procedure</w:t>
      </w:r>
      <w:r>
        <w:tab/>
      </w:r>
      <w:r>
        <w:fldChar w:fldCharType="begin"/>
      </w:r>
      <w:r>
        <w:instrText xml:space="preserve"> PAGEREF _Toc43296138 \h </w:instrText>
      </w:r>
      <w:r>
        <w:fldChar w:fldCharType="separate"/>
      </w:r>
      <w:r>
        <w:t>19</w:t>
      </w:r>
      <w:r>
        <w:fldChar w:fldCharType="end"/>
      </w:r>
    </w:p>
    <w:p w:rsidR="005D1C2F" w:rsidRPr="00D64F51" w:rsidRDefault="005D1C2F">
      <w:pPr>
        <w:pStyle w:val="TOC4"/>
        <w:rPr>
          <w:rFonts w:ascii="Calibri" w:hAnsi="Calibri"/>
          <w:sz w:val="22"/>
          <w:szCs w:val="22"/>
          <w:lang w:val="en-US"/>
        </w:rPr>
      </w:pPr>
      <w:r>
        <w:rPr>
          <w:lang w:eastAsia="zh-CN"/>
        </w:rPr>
        <w:t>6.10.2.1</w:t>
      </w:r>
      <w:r w:rsidRPr="00D64F51">
        <w:rPr>
          <w:rFonts w:ascii="Calibri" w:hAnsi="Calibri"/>
          <w:sz w:val="22"/>
          <w:szCs w:val="22"/>
          <w:lang w:val="en-US"/>
        </w:rPr>
        <w:tab/>
      </w:r>
      <w:r>
        <w:rPr>
          <w:lang w:eastAsia="zh-CN"/>
        </w:rPr>
        <w:t>Client procedure</w:t>
      </w:r>
      <w:r>
        <w:tab/>
      </w:r>
      <w:r>
        <w:fldChar w:fldCharType="begin"/>
      </w:r>
      <w:r>
        <w:instrText xml:space="preserve"> PAGEREF _Toc43296139 \h </w:instrText>
      </w:r>
      <w:r>
        <w:fldChar w:fldCharType="separate"/>
      </w:r>
      <w:r>
        <w:t>19</w:t>
      </w:r>
      <w:r>
        <w:fldChar w:fldCharType="end"/>
      </w:r>
    </w:p>
    <w:p w:rsidR="005D1C2F" w:rsidRPr="00D64F51" w:rsidRDefault="005D1C2F">
      <w:pPr>
        <w:pStyle w:val="TOC4"/>
        <w:rPr>
          <w:rFonts w:ascii="Calibri" w:hAnsi="Calibri"/>
          <w:sz w:val="22"/>
          <w:szCs w:val="22"/>
          <w:lang w:val="en-US"/>
        </w:rPr>
      </w:pPr>
      <w:r>
        <w:rPr>
          <w:lang w:eastAsia="zh-CN"/>
        </w:rPr>
        <w:t>6.10.2.2</w:t>
      </w:r>
      <w:r w:rsidRPr="00D64F51">
        <w:rPr>
          <w:rFonts w:ascii="Calibri" w:hAnsi="Calibri"/>
          <w:sz w:val="22"/>
          <w:szCs w:val="22"/>
          <w:lang w:val="en-US"/>
        </w:rPr>
        <w:tab/>
      </w:r>
      <w:r>
        <w:rPr>
          <w:lang w:eastAsia="zh-CN"/>
        </w:rPr>
        <w:t>Server procedure</w:t>
      </w:r>
      <w:r>
        <w:tab/>
      </w:r>
      <w:r>
        <w:fldChar w:fldCharType="begin"/>
      </w:r>
      <w:r>
        <w:instrText xml:space="preserve"> PAGEREF _Toc43296140 \h </w:instrText>
      </w:r>
      <w:r>
        <w:fldChar w:fldCharType="separate"/>
      </w:r>
      <w:r>
        <w:t>19</w:t>
      </w:r>
      <w:r>
        <w:fldChar w:fldCharType="end"/>
      </w:r>
    </w:p>
    <w:p w:rsidR="005D1C2F" w:rsidRPr="00D64F51" w:rsidRDefault="005D1C2F">
      <w:pPr>
        <w:pStyle w:val="TOC2"/>
        <w:rPr>
          <w:rFonts w:ascii="Calibri" w:hAnsi="Calibri"/>
          <w:sz w:val="22"/>
          <w:szCs w:val="22"/>
          <w:lang w:val="en-US"/>
        </w:rPr>
      </w:pPr>
      <w:r>
        <w:t>6.11</w:t>
      </w:r>
      <w:r w:rsidRPr="00D64F51">
        <w:rPr>
          <w:rFonts w:ascii="Calibri" w:hAnsi="Calibri"/>
          <w:sz w:val="22"/>
          <w:szCs w:val="22"/>
          <w:lang w:val="en-US"/>
        </w:rPr>
        <w:tab/>
      </w:r>
      <w:r w:rsidRPr="002E0D0F">
        <w:rPr>
          <w:lang w:val="en-US"/>
        </w:rPr>
        <w:t>Network monitoring by the V2X UE procedure</w:t>
      </w:r>
      <w:r>
        <w:tab/>
      </w:r>
      <w:r>
        <w:fldChar w:fldCharType="begin"/>
      </w:r>
      <w:r>
        <w:instrText xml:space="preserve"> PAGEREF _Toc43296141 \h </w:instrText>
      </w:r>
      <w:r>
        <w:fldChar w:fldCharType="separate"/>
      </w:r>
      <w:r>
        <w:t>20</w:t>
      </w:r>
      <w:r>
        <w:fldChar w:fldCharType="end"/>
      </w:r>
    </w:p>
    <w:p w:rsidR="005D1C2F" w:rsidRPr="00D64F51" w:rsidRDefault="005D1C2F">
      <w:pPr>
        <w:pStyle w:val="TOC3"/>
        <w:rPr>
          <w:rFonts w:ascii="Calibri" w:hAnsi="Calibri"/>
          <w:sz w:val="22"/>
          <w:szCs w:val="22"/>
          <w:lang w:val="en-US"/>
        </w:rPr>
      </w:pPr>
      <w:r>
        <w:rPr>
          <w:lang w:eastAsia="zh-CN"/>
        </w:rPr>
        <w:t>6.11.1</w:t>
      </w:r>
      <w:r w:rsidRPr="00D64F51">
        <w:rPr>
          <w:rFonts w:ascii="Calibri" w:hAnsi="Calibri"/>
          <w:sz w:val="22"/>
          <w:szCs w:val="22"/>
          <w:lang w:val="en-US"/>
        </w:rPr>
        <w:tab/>
      </w:r>
      <w:r>
        <w:rPr>
          <w:lang w:eastAsia="zh-CN"/>
        </w:rPr>
        <w:t>V2X UE subscription for network monitoring information</w:t>
      </w:r>
      <w:r>
        <w:tab/>
      </w:r>
      <w:r>
        <w:fldChar w:fldCharType="begin"/>
      </w:r>
      <w:r>
        <w:instrText xml:space="preserve"> PAGEREF _Toc43296142 \h </w:instrText>
      </w:r>
      <w:r>
        <w:fldChar w:fldCharType="separate"/>
      </w:r>
      <w:r>
        <w:t>20</w:t>
      </w:r>
      <w:r>
        <w:fldChar w:fldCharType="end"/>
      </w:r>
    </w:p>
    <w:p w:rsidR="005D1C2F" w:rsidRPr="00D64F51" w:rsidRDefault="005D1C2F">
      <w:pPr>
        <w:pStyle w:val="TOC4"/>
        <w:rPr>
          <w:rFonts w:ascii="Calibri" w:hAnsi="Calibri"/>
          <w:sz w:val="22"/>
          <w:szCs w:val="22"/>
          <w:lang w:val="en-US"/>
        </w:rPr>
      </w:pPr>
      <w:r>
        <w:rPr>
          <w:lang w:eastAsia="zh-CN"/>
        </w:rPr>
        <w:t>6.11.1.1</w:t>
      </w:r>
      <w:r w:rsidRPr="00D64F51">
        <w:rPr>
          <w:rFonts w:ascii="Calibri" w:hAnsi="Calibri"/>
          <w:sz w:val="22"/>
          <w:szCs w:val="22"/>
          <w:lang w:val="en-US"/>
        </w:rPr>
        <w:tab/>
      </w:r>
      <w:r>
        <w:rPr>
          <w:lang w:eastAsia="zh-CN"/>
        </w:rPr>
        <w:t>Client procedure</w:t>
      </w:r>
      <w:r>
        <w:tab/>
      </w:r>
      <w:r>
        <w:fldChar w:fldCharType="begin"/>
      </w:r>
      <w:r>
        <w:instrText xml:space="preserve"> PAGEREF _Toc43296143 \h </w:instrText>
      </w:r>
      <w:r>
        <w:fldChar w:fldCharType="separate"/>
      </w:r>
      <w:r>
        <w:t>20</w:t>
      </w:r>
      <w:r>
        <w:fldChar w:fldCharType="end"/>
      </w:r>
    </w:p>
    <w:p w:rsidR="005D1C2F" w:rsidRPr="00D64F51" w:rsidRDefault="005D1C2F">
      <w:pPr>
        <w:pStyle w:val="TOC4"/>
        <w:rPr>
          <w:rFonts w:ascii="Calibri" w:hAnsi="Calibri"/>
          <w:sz w:val="22"/>
          <w:szCs w:val="22"/>
          <w:lang w:val="en-US"/>
        </w:rPr>
      </w:pPr>
      <w:r>
        <w:rPr>
          <w:lang w:eastAsia="zh-CN"/>
        </w:rPr>
        <w:lastRenderedPageBreak/>
        <w:t>6.11.1.2</w:t>
      </w:r>
      <w:r w:rsidRPr="00D64F51">
        <w:rPr>
          <w:rFonts w:ascii="Calibri" w:hAnsi="Calibri"/>
          <w:sz w:val="22"/>
          <w:szCs w:val="22"/>
          <w:lang w:val="en-US"/>
        </w:rPr>
        <w:tab/>
      </w:r>
      <w:r>
        <w:rPr>
          <w:lang w:eastAsia="zh-CN"/>
        </w:rPr>
        <w:t>Server procedure</w:t>
      </w:r>
      <w:r>
        <w:tab/>
      </w:r>
      <w:r>
        <w:fldChar w:fldCharType="begin"/>
      </w:r>
      <w:r>
        <w:instrText xml:space="preserve"> PAGEREF _Toc43296144 \h </w:instrText>
      </w:r>
      <w:r>
        <w:fldChar w:fldCharType="separate"/>
      </w:r>
      <w:r>
        <w:t>20</w:t>
      </w:r>
      <w:r>
        <w:fldChar w:fldCharType="end"/>
      </w:r>
    </w:p>
    <w:p w:rsidR="005D1C2F" w:rsidRPr="00D64F51" w:rsidRDefault="005D1C2F">
      <w:pPr>
        <w:pStyle w:val="TOC3"/>
        <w:rPr>
          <w:rFonts w:ascii="Calibri" w:hAnsi="Calibri"/>
          <w:sz w:val="22"/>
          <w:szCs w:val="22"/>
          <w:lang w:val="en-US"/>
        </w:rPr>
      </w:pPr>
      <w:r>
        <w:rPr>
          <w:lang w:eastAsia="zh-CN"/>
        </w:rPr>
        <w:t>6.11.2</w:t>
      </w:r>
      <w:r w:rsidRPr="00D64F51">
        <w:rPr>
          <w:rFonts w:ascii="Calibri" w:hAnsi="Calibri"/>
          <w:sz w:val="22"/>
          <w:szCs w:val="22"/>
          <w:lang w:val="en-US"/>
        </w:rPr>
        <w:tab/>
      </w:r>
      <w:r>
        <w:rPr>
          <w:lang w:eastAsia="zh-CN"/>
        </w:rPr>
        <w:t>Notifications for network monitoring information</w:t>
      </w:r>
      <w:r>
        <w:tab/>
      </w:r>
      <w:r>
        <w:fldChar w:fldCharType="begin"/>
      </w:r>
      <w:r>
        <w:instrText xml:space="preserve"> PAGEREF _Toc43296145 \h </w:instrText>
      </w:r>
      <w:r>
        <w:fldChar w:fldCharType="separate"/>
      </w:r>
      <w:r>
        <w:t>20</w:t>
      </w:r>
      <w:r>
        <w:fldChar w:fldCharType="end"/>
      </w:r>
    </w:p>
    <w:p w:rsidR="005D1C2F" w:rsidRPr="00D64F51" w:rsidRDefault="005D1C2F">
      <w:pPr>
        <w:pStyle w:val="TOC4"/>
        <w:rPr>
          <w:rFonts w:ascii="Calibri" w:hAnsi="Calibri"/>
          <w:sz w:val="22"/>
          <w:szCs w:val="22"/>
          <w:lang w:val="en-US"/>
        </w:rPr>
      </w:pPr>
      <w:r>
        <w:rPr>
          <w:lang w:eastAsia="zh-CN"/>
        </w:rPr>
        <w:t>6.11.2.1</w:t>
      </w:r>
      <w:r w:rsidRPr="00D64F51">
        <w:rPr>
          <w:rFonts w:ascii="Calibri" w:hAnsi="Calibri"/>
          <w:sz w:val="22"/>
          <w:szCs w:val="22"/>
          <w:lang w:val="en-US"/>
        </w:rPr>
        <w:tab/>
      </w:r>
      <w:r>
        <w:rPr>
          <w:lang w:eastAsia="zh-CN"/>
        </w:rPr>
        <w:t>Server procedure</w:t>
      </w:r>
      <w:r>
        <w:tab/>
      </w:r>
      <w:r>
        <w:fldChar w:fldCharType="begin"/>
      </w:r>
      <w:r>
        <w:instrText xml:space="preserve"> PAGEREF _Toc43296146 \h </w:instrText>
      </w:r>
      <w:r>
        <w:fldChar w:fldCharType="separate"/>
      </w:r>
      <w:r>
        <w:t>20</w:t>
      </w:r>
      <w:r>
        <w:fldChar w:fldCharType="end"/>
      </w:r>
    </w:p>
    <w:p w:rsidR="005D1C2F" w:rsidRPr="00D64F51" w:rsidRDefault="005D1C2F">
      <w:pPr>
        <w:pStyle w:val="TOC1"/>
        <w:rPr>
          <w:rFonts w:ascii="Calibri" w:hAnsi="Calibri"/>
          <w:szCs w:val="22"/>
          <w:lang w:val="en-US"/>
        </w:rPr>
      </w:pPr>
      <w:r>
        <w:t>7</w:t>
      </w:r>
      <w:r w:rsidRPr="00D64F51">
        <w:rPr>
          <w:rFonts w:ascii="Calibri" w:hAnsi="Calibri"/>
          <w:szCs w:val="22"/>
          <w:lang w:val="en-US"/>
        </w:rPr>
        <w:tab/>
      </w:r>
      <w:r>
        <w:t>Provisioning of parameters by the VAE server</w:t>
      </w:r>
      <w:r>
        <w:tab/>
      </w:r>
      <w:r>
        <w:fldChar w:fldCharType="begin"/>
      </w:r>
      <w:r>
        <w:instrText xml:space="preserve"> PAGEREF _Toc43296147 \h </w:instrText>
      </w:r>
      <w:r>
        <w:fldChar w:fldCharType="separate"/>
      </w:r>
      <w:r>
        <w:t>21</w:t>
      </w:r>
      <w:r>
        <w:fldChar w:fldCharType="end"/>
      </w:r>
    </w:p>
    <w:p w:rsidR="005D1C2F" w:rsidRPr="00D64F51" w:rsidRDefault="005D1C2F">
      <w:pPr>
        <w:pStyle w:val="TOC2"/>
        <w:rPr>
          <w:rFonts w:ascii="Calibri" w:hAnsi="Calibri"/>
          <w:sz w:val="22"/>
          <w:szCs w:val="22"/>
          <w:lang w:val="en-US"/>
        </w:rPr>
      </w:pPr>
      <w:r w:rsidRPr="002E0D0F">
        <w:rPr>
          <w:lang w:val="en-US"/>
        </w:rPr>
        <w:t>7.1</w:t>
      </w:r>
      <w:r w:rsidRPr="00D64F51">
        <w:rPr>
          <w:rFonts w:ascii="Calibri" w:hAnsi="Calibri"/>
          <w:sz w:val="22"/>
          <w:szCs w:val="22"/>
          <w:lang w:val="en-US"/>
        </w:rPr>
        <w:tab/>
      </w:r>
      <w:r w:rsidRPr="002E0D0F">
        <w:rPr>
          <w:lang w:val="en-US"/>
        </w:rPr>
        <w:t>General</w:t>
      </w:r>
      <w:r>
        <w:tab/>
      </w:r>
      <w:r>
        <w:fldChar w:fldCharType="begin"/>
      </w:r>
      <w:r>
        <w:instrText xml:space="preserve"> PAGEREF _Toc43296148 \h </w:instrText>
      </w:r>
      <w:r>
        <w:fldChar w:fldCharType="separate"/>
      </w:r>
      <w:r>
        <w:t>21</w:t>
      </w:r>
      <w:r>
        <w:fldChar w:fldCharType="end"/>
      </w:r>
    </w:p>
    <w:p w:rsidR="005D1C2F" w:rsidRPr="00D64F51" w:rsidRDefault="005D1C2F">
      <w:pPr>
        <w:pStyle w:val="TOC2"/>
        <w:rPr>
          <w:rFonts w:ascii="Calibri" w:hAnsi="Calibri"/>
          <w:sz w:val="22"/>
          <w:szCs w:val="22"/>
          <w:lang w:val="en-US"/>
        </w:rPr>
      </w:pPr>
      <w:r w:rsidRPr="002E0D0F">
        <w:rPr>
          <w:lang w:val="en-US"/>
        </w:rPr>
        <w:t>7.2</w:t>
      </w:r>
      <w:r w:rsidRPr="00D64F51">
        <w:rPr>
          <w:rFonts w:ascii="Calibri" w:hAnsi="Calibri"/>
          <w:sz w:val="22"/>
          <w:szCs w:val="22"/>
          <w:lang w:val="en-US"/>
        </w:rPr>
        <w:tab/>
      </w:r>
      <w:r w:rsidRPr="002E0D0F">
        <w:rPr>
          <w:lang w:val="en-US"/>
        </w:rPr>
        <w:t>V2X USD provisioning</w:t>
      </w:r>
      <w:r>
        <w:tab/>
      </w:r>
      <w:r>
        <w:fldChar w:fldCharType="begin"/>
      </w:r>
      <w:r>
        <w:instrText xml:space="preserve"> PAGEREF _Toc43296149 \h </w:instrText>
      </w:r>
      <w:r>
        <w:fldChar w:fldCharType="separate"/>
      </w:r>
      <w:r>
        <w:t>21</w:t>
      </w:r>
      <w:r>
        <w:fldChar w:fldCharType="end"/>
      </w:r>
    </w:p>
    <w:p w:rsidR="005D1C2F" w:rsidRPr="00D64F51" w:rsidRDefault="005D1C2F">
      <w:pPr>
        <w:pStyle w:val="TOC3"/>
        <w:rPr>
          <w:rFonts w:ascii="Calibri" w:hAnsi="Calibri"/>
          <w:sz w:val="22"/>
          <w:szCs w:val="22"/>
          <w:lang w:val="en-US"/>
        </w:rPr>
      </w:pPr>
      <w:r>
        <w:t>7.2.1</w:t>
      </w:r>
      <w:r w:rsidRPr="00D64F51">
        <w:rPr>
          <w:rFonts w:ascii="Calibri" w:hAnsi="Calibri"/>
          <w:sz w:val="22"/>
          <w:szCs w:val="22"/>
          <w:lang w:val="en-US"/>
        </w:rPr>
        <w:tab/>
      </w:r>
      <w:r>
        <w:t>General</w:t>
      </w:r>
      <w:r>
        <w:tab/>
      </w:r>
      <w:r>
        <w:fldChar w:fldCharType="begin"/>
      </w:r>
      <w:r>
        <w:instrText xml:space="preserve"> PAGEREF _Toc43296150 \h </w:instrText>
      </w:r>
      <w:r>
        <w:fldChar w:fldCharType="separate"/>
      </w:r>
      <w:r>
        <w:t>21</w:t>
      </w:r>
      <w:r>
        <w:fldChar w:fldCharType="end"/>
      </w:r>
    </w:p>
    <w:p w:rsidR="005D1C2F" w:rsidRPr="00D64F51" w:rsidRDefault="005D1C2F">
      <w:pPr>
        <w:pStyle w:val="TOC3"/>
        <w:rPr>
          <w:rFonts w:ascii="Calibri" w:hAnsi="Calibri"/>
          <w:sz w:val="22"/>
          <w:szCs w:val="22"/>
          <w:lang w:val="en-US"/>
        </w:rPr>
      </w:pPr>
      <w:r>
        <w:t>7.2.2</w:t>
      </w:r>
      <w:r w:rsidRPr="00D64F51">
        <w:rPr>
          <w:rFonts w:ascii="Calibri" w:hAnsi="Calibri"/>
          <w:sz w:val="22"/>
          <w:szCs w:val="22"/>
          <w:lang w:val="en-US"/>
        </w:rPr>
        <w:tab/>
      </w:r>
      <w:r>
        <w:t>Client procedure</w:t>
      </w:r>
      <w:r>
        <w:tab/>
      </w:r>
      <w:r>
        <w:fldChar w:fldCharType="begin"/>
      </w:r>
      <w:r>
        <w:instrText xml:space="preserve"> PAGEREF _Toc43296151 \h </w:instrText>
      </w:r>
      <w:r>
        <w:fldChar w:fldCharType="separate"/>
      </w:r>
      <w:r>
        <w:t>21</w:t>
      </w:r>
      <w:r>
        <w:fldChar w:fldCharType="end"/>
      </w:r>
    </w:p>
    <w:p w:rsidR="005D1C2F" w:rsidRPr="00D64F51" w:rsidRDefault="005D1C2F">
      <w:pPr>
        <w:pStyle w:val="TOC3"/>
        <w:rPr>
          <w:rFonts w:ascii="Calibri" w:hAnsi="Calibri"/>
          <w:sz w:val="22"/>
          <w:szCs w:val="22"/>
          <w:lang w:val="en-US"/>
        </w:rPr>
      </w:pPr>
      <w:r>
        <w:t>7.2.3</w:t>
      </w:r>
      <w:r w:rsidRPr="00D64F51">
        <w:rPr>
          <w:rFonts w:ascii="Calibri" w:hAnsi="Calibri"/>
          <w:sz w:val="22"/>
          <w:szCs w:val="22"/>
          <w:lang w:val="en-US"/>
        </w:rPr>
        <w:tab/>
      </w:r>
      <w:r>
        <w:t>Server procedure</w:t>
      </w:r>
      <w:r>
        <w:tab/>
      </w:r>
      <w:r>
        <w:fldChar w:fldCharType="begin"/>
      </w:r>
      <w:r>
        <w:instrText xml:space="preserve"> PAGEREF _Toc43296152 \h </w:instrText>
      </w:r>
      <w:r>
        <w:fldChar w:fldCharType="separate"/>
      </w:r>
      <w:r>
        <w:t>22</w:t>
      </w:r>
      <w:r>
        <w:fldChar w:fldCharType="end"/>
      </w:r>
    </w:p>
    <w:p w:rsidR="005D1C2F" w:rsidRPr="00D64F51" w:rsidRDefault="005D1C2F">
      <w:pPr>
        <w:pStyle w:val="TOC2"/>
        <w:rPr>
          <w:rFonts w:ascii="Calibri" w:hAnsi="Calibri"/>
          <w:sz w:val="22"/>
          <w:szCs w:val="22"/>
          <w:lang w:val="en-US"/>
        </w:rPr>
      </w:pPr>
      <w:r w:rsidRPr="002E0D0F">
        <w:rPr>
          <w:lang w:val="en-US"/>
        </w:rPr>
        <w:t>7.3</w:t>
      </w:r>
      <w:r w:rsidRPr="00D64F51">
        <w:rPr>
          <w:rFonts w:ascii="Calibri" w:hAnsi="Calibri"/>
          <w:sz w:val="22"/>
          <w:szCs w:val="22"/>
          <w:lang w:val="en-US"/>
        </w:rPr>
        <w:tab/>
      </w:r>
      <w:r w:rsidRPr="002E0D0F">
        <w:rPr>
          <w:lang w:val="en-US"/>
        </w:rPr>
        <w:t>PC5 parameters provisioning</w:t>
      </w:r>
      <w:r>
        <w:tab/>
      </w:r>
      <w:r>
        <w:fldChar w:fldCharType="begin"/>
      </w:r>
      <w:r>
        <w:instrText xml:space="preserve"> PAGEREF _Toc43296153 \h </w:instrText>
      </w:r>
      <w:r>
        <w:fldChar w:fldCharType="separate"/>
      </w:r>
      <w:r>
        <w:t>22</w:t>
      </w:r>
      <w:r>
        <w:fldChar w:fldCharType="end"/>
      </w:r>
    </w:p>
    <w:p w:rsidR="005D1C2F" w:rsidRPr="00D64F51" w:rsidRDefault="005D1C2F">
      <w:pPr>
        <w:pStyle w:val="TOC3"/>
        <w:rPr>
          <w:rFonts w:ascii="Calibri" w:hAnsi="Calibri"/>
          <w:sz w:val="22"/>
          <w:szCs w:val="22"/>
          <w:lang w:val="en-US"/>
        </w:rPr>
      </w:pPr>
      <w:r>
        <w:t>7.3.1</w:t>
      </w:r>
      <w:r w:rsidRPr="00D64F51">
        <w:rPr>
          <w:rFonts w:ascii="Calibri" w:hAnsi="Calibri"/>
          <w:sz w:val="22"/>
          <w:szCs w:val="22"/>
          <w:lang w:val="en-US"/>
        </w:rPr>
        <w:tab/>
      </w:r>
      <w:r>
        <w:t>General</w:t>
      </w:r>
      <w:r>
        <w:tab/>
      </w:r>
      <w:r>
        <w:fldChar w:fldCharType="begin"/>
      </w:r>
      <w:r>
        <w:instrText xml:space="preserve"> PAGEREF _Toc43296154 \h </w:instrText>
      </w:r>
      <w:r>
        <w:fldChar w:fldCharType="separate"/>
      </w:r>
      <w:r>
        <w:t>22</w:t>
      </w:r>
      <w:r>
        <w:fldChar w:fldCharType="end"/>
      </w:r>
    </w:p>
    <w:p w:rsidR="005D1C2F" w:rsidRPr="00D64F51" w:rsidRDefault="005D1C2F">
      <w:pPr>
        <w:pStyle w:val="TOC3"/>
        <w:rPr>
          <w:rFonts w:ascii="Calibri" w:hAnsi="Calibri"/>
          <w:sz w:val="22"/>
          <w:szCs w:val="22"/>
          <w:lang w:val="en-US"/>
        </w:rPr>
      </w:pPr>
      <w:r>
        <w:t>7.3.2</w:t>
      </w:r>
      <w:r w:rsidRPr="00D64F51">
        <w:rPr>
          <w:rFonts w:ascii="Calibri" w:hAnsi="Calibri"/>
          <w:sz w:val="22"/>
          <w:szCs w:val="22"/>
          <w:lang w:val="en-US"/>
        </w:rPr>
        <w:tab/>
      </w:r>
      <w:r>
        <w:t>Client procedure</w:t>
      </w:r>
      <w:r>
        <w:tab/>
      </w:r>
      <w:r>
        <w:fldChar w:fldCharType="begin"/>
      </w:r>
      <w:r>
        <w:instrText xml:space="preserve"> PAGEREF _Toc43296155 \h </w:instrText>
      </w:r>
      <w:r>
        <w:fldChar w:fldCharType="separate"/>
      </w:r>
      <w:r>
        <w:t>22</w:t>
      </w:r>
      <w:r>
        <w:fldChar w:fldCharType="end"/>
      </w:r>
    </w:p>
    <w:p w:rsidR="005D1C2F" w:rsidRPr="00D64F51" w:rsidRDefault="005D1C2F">
      <w:pPr>
        <w:pStyle w:val="TOC3"/>
        <w:rPr>
          <w:rFonts w:ascii="Calibri" w:hAnsi="Calibri"/>
          <w:sz w:val="22"/>
          <w:szCs w:val="22"/>
          <w:lang w:val="en-US"/>
        </w:rPr>
      </w:pPr>
      <w:r>
        <w:t>7.3.3</w:t>
      </w:r>
      <w:r w:rsidRPr="00D64F51">
        <w:rPr>
          <w:rFonts w:ascii="Calibri" w:hAnsi="Calibri"/>
          <w:sz w:val="22"/>
          <w:szCs w:val="22"/>
          <w:lang w:val="en-US"/>
        </w:rPr>
        <w:tab/>
      </w:r>
      <w:r>
        <w:t>Server procedure</w:t>
      </w:r>
      <w:r>
        <w:tab/>
      </w:r>
      <w:r>
        <w:fldChar w:fldCharType="begin"/>
      </w:r>
      <w:r>
        <w:instrText xml:space="preserve"> PAGEREF _Toc43296156 \h </w:instrText>
      </w:r>
      <w:r>
        <w:fldChar w:fldCharType="separate"/>
      </w:r>
      <w:r>
        <w:t>22</w:t>
      </w:r>
      <w:r>
        <w:fldChar w:fldCharType="end"/>
      </w:r>
    </w:p>
    <w:p w:rsidR="005D1C2F" w:rsidRPr="00D64F51" w:rsidRDefault="005D1C2F">
      <w:pPr>
        <w:pStyle w:val="TOC1"/>
        <w:rPr>
          <w:rFonts w:ascii="Calibri" w:hAnsi="Calibri"/>
          <w:szCs w:val="22"/>
          <w:lang w:val="en-US"/>
        </w:rPr>
      </w:pPr>
      <w:r>
        <w:t>8</w:t>
      </w:r>
      <w:r w:rsidRPr="00D64F51">
        <w:rPr>
          <w:rFonts w:ascii="Calibri" w:hAnsi="Calibri"/>
          <w:szCs w:val="22"/>
          <w:lang w:val="en-US"/>
        </w:rPr>
        <w:tab/>
      </w:r>
      <w:r>
        <w:t>Coding</w:t>
      </w:r>
      <w:r>
        <w:tab/>
      </w:r>
      <w:r>
        <w:fldChar w:fldCharType="begin"/>
      </w:r>
      <w:r>
        <w:instrText xml:space="preserve"> PAGEREF _Toc43296157 \h </w:instrText>
      </w:r>
      <w:r>
        <w:fldChar w:fldCharType="separate"/>
      </w:r>
      <w:r>
        <w:t>23</w:t>
      </w:r>
      <w:r>
        <w:fldChar w:fldCharType="end"/>
      </w:r>
    </w:p>
    <w:p w:rsidR="005D1C2F" w:rsidRPr="00D64F51" w:rsidRDefault="005D1C2F">
      <w:pPr>
        <w:pStyle w:val="TOC2"/>
        <w:rPr>
          <w:rFonts w:ascii="Calibri" w:hAnsi="Calibri"/>
          <w:sz w:val="22"/>
          <w:szCs w:val="22"/>
          <w:lang w:val="en-US"/>
        </w:rPr>
      </w:pPr>
      <w:r>
        <w:t>8.1</w:t>
      </w:r>
      <w:r w:rsidRPr="00D64F51">
        <w:rPr>
          <w:rFonts w:ascii="Calibri" w:hAnsi="Calibri"/>
          <w:sz w:val="22"/>
          <w:szCs w:val="22"/>
          <w:lang w:val="en-US"/>
        </w:rPr>
        <w:tab/>
      </w:r>
      <w:r>
        <w:t>General</w:t>
      </w:r>
      <w:r>
        <w:tab/>
      </w:r>
      <w:r>
        <w:fldChar w:fldCharType="begin"/>
      </w:r>
      <w:r>
        <w:instrText xml:space="preserve"> PAGEREF _Toc43296158 \h </w:instrText>
      </w:r>
      <w:r>
        <w:fldChar w:fldCharType="separate"/>
      </w:r>
      <w:r>
        <w:t>23</w:t>
      </w:r>
      <w:r>
        <w:fldChar w:fldCharType="end"/>
      </w:r>
    </w:p>
    <w:p w:rsidR="005D1C2F" w:rsidRPr="00D64F51" w:rsidRDefault="005D1C2F">
      <w:pPr>
        <w:pStyle w:val="TOC2"/>
        <w:rPr>
          <w:rFonts w:ascii="Calibri" w:hAnsi="Calibri"/>
          <w:sz w:val="22"/>
          <w:szCs w:val="22"/>
          <w:lang w:val="en-US"/>
        </w:rPr>
      </w:pPr>
      <w:r>
        <w:t>8.2</w:t>
      </w:r>
      <w:r w:rsidRPr="00D64F51">
        <w:rPr>
          <w:rFonts w:ascii="Calibri" w:hAnsi="Calibri"/>
          <w:sz w:val="22"/>
          <w:szCs w:val="22"/>
          <w:lang w:val="en-US"/>
        </w:rPr>
        <w:tab/>
      </w:r>
      <w:r>
        <w:t>Application unique ID</w:t>
      </w:r>
      <w:r>
        <w:tab/>
      </w:r>
      <w:r>
        <w:fldChar w:fldCharType="begin"/>
      </w:r>
      <w:r>
        <w:instrText xml:space="preserve"> PAGEREF _Toc43296159 \h </w:instrText>
      </w:r>
      <w:r>
        <w:fldChar w:fldCharType="separate"/>
      </w:r>
      <w:r>
        <w:t>23</w:t>
      </w:r>
      <w:r>
        <w:fldChar w:fldCharType="end"/>
      </w:r>
    </w:p>
    <w:p w:rsidR="005D1C2F" w:rsidRPr="00D64F51" w:rsidRDefault="005D1C2F">
      <w:pPr>
        <w:pStyle w:val="TOC2"/>
        <w:rPr>
          <w:rFonts w:ascii="Calibri" w:hAnsi="Calibri"/>
          <w:sz w:val="22"/>
          <w:szCs w:val="22"/>
          <w:lang w:val="en-US"/>
        </w:rPr>
      </w:pPr>
      <w:r>
        <w:t>8.3</w:t>
      </w:r>
      <w:r w:rsidRPr="00D64F51">
        <w:rPr>
          <w:rFonts w:ascii="Calibri" w:hAnsi="Calibri"/>
          <w:sz w:val="22"/>
          <w:szCs w:val="22"/>
          <w:lang w:val="en-US"/>
        </w:rPr>
        <w:tab/>
      </w:r>
      <w:r>
        <w:t>Structure</w:t>
      </w:r>
      <w:r>
        <w:tab/>
      </w:r>
      <w:r>
        <w:fldChar w:fldCharType="begin"/>
      </w:r>
      <w:r>
        <w:instrText xml:space="preserve"> PAGEREF _Toc43296160 \h </w:instrText>
      </w:r>
      <w:r>
        <w:fldChar w:fldCharType="separate"/>
      </w:r>
      <w:r>
        <w:t>23</w:t>
      </w:r>
      <w:r>
        <w:fldChar w:fldCharType="end"/>
      </w:r>
    </w:p>
    <w:p w:rsidR="005D1C2F" w:rsidRPr="00D64F51" w:rsidRDefault="005D1C2F">
      <w:pPr>
        <w:pStyle w:val="TOC2"/>
        <w:rPr>
          <w:rFonts w:ascii="Calibri" w:hAnsi="Calibri"/>
          <w:sz w:val="22"/>
          <w:szCs w:val="22"/>
          <w:lang w:val="en-US"/>
        </w:rPr>
      </w:pPr>
      <w:r>
        <w:t>8.4</w:t>
      </w:r>
      <w:r w:rsidRPr="00D64F51">
        <w:rPr>
          <w:rFonts w:ascii="Calibri" w:hAnsi="Calibri"/>
          <w:sz w:val="22"/>
          <w:szCs w:val="22"/>
          <w:lang w:val="en-US"/>
        </w:rPr>
        <w:tab/>
      </w:r>
      <w:r>
        <w:t>XML schema</w:t>
      </w:r>
      <w:r>
        <w:tab/>
      </w:r>
      <w:r>
        <w:fldChar w:fldCharType="begin"/>
      </w:r>
      <w:r>
        <w:instrText xml:space="preserve"> PAGEREF _Toc43296161 \h </w:instrText>
      </w:r>
      <w:r>
        <w:fldChar w:fldCharType="separate"/>
      </w:r>
      <w:r>
        <w:t>28</w:t>
      </w:r>
      <w:r>
        <w:fldChar w:fldCharType="end"/>
      </w:r>
    </w:p>
    <w:p w:rsidR="005D1C2F" w:rsidRPr="00D64F51" w:rsidRDefault="005D1C2F">
      <w:pPr>
        <w:pStyle w:val="TOC3"/>
        <w:rPr>
          <w:rFonts w:ascii="Calibri" w:hAnsi="Calibri"/>
          <w:sz w:val="22"/>
          <w:szCs w:val="22"/>
          <w:lang w:val="en-US"/>
        </w:rPr>
      </w:pPr>
      <w:r>
        <w:t>8.4.1</w:t>
      </w:r>
      <w:r w:rsidRPr="00D64F51">
        <w:rPr>
          <w:rFonts w:ascii="Calibri" w:hAnsi="Calibri"/>
          <w:sz w:val="22"/>
          <w:szCs w:val="22"/>
          <w:lang w:val="en-US"/>
        </w:rPr>
        <w:tab/>
      </w:r>
      <w:r>
        <w:t>General</w:t>
      </w:r>
      <w:r>
        <w:tab/>
      </w:r>
      <w:r>
        <w:fldChar w:fldCharType="begin"/>
      </w:r>
      <w:r>
        <w:instrText xml:space="preserve"> PAGEREF _Toc43296162 \h </w:instrText>
      </w:r>
      <w:r>
        <w:fldChar w:fldCharType="separate"/>
      </w:r>
      <w:r>
        <w:t>28</w:t>
      </w:r>
      <w:r>
        <w:fldChar w:fldCharType="end"/>
      </w:r>
    </w:p>
    <w:p w:rsidR="005D1C2F" w:rsidRPr="00D64F51" w:rsidRDefault="005D1C2F">
      <w:pPr>
        <w:pStyle w:val="TOC3"/>
        <w:rPr>
          <w:rFonts w:ascii="Calibri" w:hAnsi="Calibri"/>
          <w:sz w:val="22"/>
          <w:szCs w:val="22"/>
          <w:lang w:val="en-US"/>
        </w:rPr>
      </w:pPr>
      <w:r>
        <w:rPr>
          <w:lang w:eastAsia="zh-CN"/>
        </w:rPr>
        <w:t>8.4.2</w:t>
      </w:r>
      <w:r w:rsidRPr="00D64F51">
        <w:rPr>
          <w:rFonts w:ascii="Calibri" w:hAnsi="Calibri"/>
          <w:sz w:val="22"/>
          <w:szCs w:val="22"/>
          <w:lang w:val="en-US"/>
        </w:rPr>
        <w:tab/>
      </w:r>
      <w:r>
        <w:rPr>
          <w:lang w:eastAsia="zh-CN"/>
        </w:rPr>
        <w:t>XML schema</w:t>
      </w:r>
      <w:r>
        <w:tab/>
      </w:r>
      <w:r>
        <w:fldChar w:fldCharType="begin"/>
      </w:r>
      <w:r>
        <w:instrText xml:space="preserve"> PAGEREF _Toc43296163 \h </w:instrText>
      </w:r>
      <w:r>
        <w:fldChar w:fldCharType="separate"/>
      </w:r>
      <w:r>
        <w:t>28</w:t>
      </w:r>
      <w:r>
        <w:fldChar w:fldCharType="end"/>
      </w:r>
    </w:p>
    <w:p w:rsidR="005D1C2F" w:rsidRPr="00D64F51" w:rsidRDefault="005D1C2F">
      <w:pPr>
        <w:pStyle w:val="TOC2"/>
        <w:rPr>
          <w:rFonts w:ascii="Calibri" w:hAnsi="Calibri"/>
          <w:sz w:val="22"/>
          <w:szCs w:val="22"/>
          <w:lang w:val="en-US"/>
        </w:rPr>
      </w:pPr>
      <w:r>
        <w:t>8.5</w:t>
      </w:r>
      <w:r w:rsidRPr="00D64F51">
        <w:rPr>
          <w:rFonts w:ascii="Calibri" w:hAnsi="Calibri"/>
          <w:sz w:val="22"/>
          <w:szCs w:val="22"/>
          <w:lang w:val="en-US"/>
        </w:rPr>
        <w:tab/>
      </w:r>
      <w:r>
        <w:t>Data semantics</w:t>
      </w:r>
      <w:r>
        <w:tab/>
      </w:r>
      <w:r>
        <w:fldChar w:fldCharType="begin"/>
      </w:r>
      <w:r>
        <w:instrText xml:space="preserve"> PAGEREF _Toc43296164 \h </w:instrText>
      </w:r>
      <w:r>
        <w:fldChar w:fldCharType="separate"/>
      </w:r>
      <w:r>
        <w:t>28</w:t>
      </w:r>
      <w:r>
        <w:fldChar w:fldCharType="end"/>
      </w:r>
    </w:p>
    <w:p w:rsidR="005D1C2F" w:rsidRPr="00D64F51" w:rsidRDefault="005D1C2F">
      <w:pPr>
        <w:pStyle w:val="TOC2"/>
        <w:rPr>
          <w:rFonts w:ascii="Calibri" w:hAnsi="Calibri"/>
          <w:sz w:val="22"/>
          <w:szCs w:val="22"/>
          <w:lang w:val="en-US"/>
        </w:rPr>
      </w:pPr>
      <w:r>
        <w:t>8.6</w:t>
      </w:r>
      <w:r w:rsidRPr="00D64F51">
        <w:rPr>
          <w:rFonts w:ascii="Calibri" w:hAnsi="Calibri"/>
          <w:sz w:val="22"/>
          <w:szCs w:val="22"/>
          <w:lang w:val="en-US"/>
        </w:rPr>
        <w:tab/>
      </w:r>
      <w:r>
        <w:t>MIME types</w:t>
      </w:r>
      <w:r>
        <w:tab/>
      </w:r>
      <w:r>
        <w:fldChar w:fldCharType="begin"/>
      </w:r>
      <w:r>
        <w:instrText xml:space="preserve"> PAGEREF _Toc43296165 \h </w:instrText>
      </w:r>
      <w:r>
        <w:fldChar w:fldCharType="separate"/>
      </w:r>
      <w:r>
        <w:t>33</w:t>
      </w:r>
      <w:r>
        <w:fldChar w:fldCharType="end"/>
      </w:r>
    </w:p>
    <w:p w:rsidR="005D1C2F" w:rsidRPr="00D64F51" w:rsidRDefault="005D1C2F">
      <w:pPr>
        <w:pStyle w:val="TOC2"/>
        <w:rPr>
          <w:rFonts w:ascii="Calibri" w:hAnsi="Calibri"/>
          <w:sz w:val="22"/>
          <w:szCs w:val="22"/>
          <w:lang w:val="en-US"/>
        </w:rPr>
      </w:pPr>
      <w:r>
        <w:t>8.7</w:t>
      </w:r>
      <w:r w:rsidRPr="00D64F51">
        <w:rPr>
          <w:rFonts w:ascii="Calibri" w:hAnsi="Calibri"/>
          <w:sz w:val="22"/>
          <w:szCs w:val="22"/>
          <w:lang w:val="en-US"/>
        </w:rPr>
        <w:tab/>
      </w:r>
      <w:r>
        <w:t>IANA registration template</w:t>
      </w:r>
      <w:r>
        <w:tab/>
      </w:r>
      <w:r>
        <w:fldChar w:fldCharType="begin"/>
      </w:r>
      <w:r>
        <w:instrText xml:space="preserve"> PAGEREF _Toc43296166 \h </w:instrText>
      </w:r>
      <w:r>
        <w:fldChar w:fldCharType="separate"/>
      </w:r>
      <w:r>
        <w:t>33</w:t>
      </w:r>
      <w:r>
        <w:fldChar w:fldCharType="end"/>
      </w:r>
    </w:p>
    <w:p w:rsidR="005D1C2F" w:rsidRPr="00D64F51" w:rsidRDefault="005D1C2F">
      <w:pPr>
        <w:pStyle w:val="TOC1"/>
        <w:rPr>
          <w:rFonts w:ascii="Calibri" w:hAnsi="Calibri"/>
          <w:szCs w:val="22"/>
          <w:lang w:val="en-US"/>
        </w:rPr>
      </w:pPr>
      <w:r>
        <w:t>9</w:t>
      </w:r>
      <w:r w:rsidRPr="00D64F51">
        <w:rPr>
          <w:rFonts w:ascii="Calibri" w:hAnsi="Calibri"/>
          <w:szCs w:val="22"/>
          <w:lang w:val="en-US"/>
        </w:rPr>
        <w:tab/>
      </w:r>
      <w:r>
        <w:t>VAE related configuration</w:t>
      </w:r>
      <w:r>
        <w:tab/>
      </w:r>
      <w:r>
        <w:fldChar w:fldCharType="begin"/>
      </w:r>
      <w:r>
        <w:instrText xml:space="preserve"> PAGEREF _Toc43296167 \h </w:instrText>
      </w:r>
      <w:r>
        <w:fldChar w:fldCharType="separate"/>
      </w:r>
      <w:r>
        <w:t>34</w:t>
      </w:r>
      <w:r>
        <w:fldChar w:fldCharType="end"/>
      </w:r>
    </w:p>
    <w:p w:rsidR="005D1C2F" w:rsidRPr="00D64F51" w:rsidRDefault="005D1C2F">
      <w:pPr>
        <w:pStyle w:val="TOC2"/>
        <w:rPr>
          <w:rFonts w:ascii="Calibri" w:hAnsi="Calibri"/>
          <w:sz w:val="22"/>
          <w:szCs w:val="22"/>
          <w:lang w:val="en-US"/>
        </w:rPr>
      </w:pPr>
      <w:r>
        <w:t>9.1</w:t>
      </w:r>
      <w:r w:rsidRPr="00D64F51">
        <w:rPr>
          <w:rFonts w:ascii="Calibri" w:hAnsi="Calibri"/>
          <w:sz w:val="22"/>
          <w:szCs w:val="22"/>
          <w:lang w:val="en-US"/>
        </w:rPr>
        <w:tab/>
      </w:r>
      <w:r>
        <w:t>General</w:t>
      </w:r>
      <w:r>
        <w:tab/>
      </w:r>
      <w:r>
        <w:fldChar w:fldCharType="begin"/>
      </w:r>
      <w:r>
        <w:instrText xml:space="preserve"> PAGEREF _Toc43296168 \h </w:instrText>
      </w:r>
      <w:r>
        <w:fldChar w:fldCharType="separate"/>
      </w:r>
      <w:r>
        <w:t>34</w:t>
      </w:r>
      <w:r>
        <w:fldChar w:fldCharType="end"/>
      </w:r>
    </w:p>
    <w:p w:rsidR="005D1C2F" w:rsidRPr="00D64F51" w:rsidRDefault="005D1C2F">
      <w:pPr>
        <w:pStyle w:val="TOC2"/>
        <w:rPr>
          <w:rFonts w:ascii="Calibri" w:hAnsi="Calibri"/>
          <w:sz w:val="22"/>
          <w:szCs w:val="22"/>
          <w:lang w:val="en-US"/>
        </w:rPr>
      </w:pPr>
      <w:r>
        <w:t>9.2</w:t>
      </w:r>
      <w:r w:rsidRPr="00D64F51">
        <w:rPr>
          <w:rFonts w:ascii="Calibri" w:hAnsi="Calibri"/>
          <w:sz w:val="22"/>
          <w:szCs w:val="22"/>
          <w:lang w:val="en-US"/>
        </w:rPr>
        <w:tab/>
      </w:r>
      <w:r>
        <w:t>VAE client UE configuration coding</w:t>
      </w:r>
      <w:r>
        <w:tab/>
      </w:r>
      <w:r>
        <w:fldChar w:fldCharType="begin"/>
      </w:r>
      <w:r>
        <w:instrText xml:space="preserve"> PAGEREF _Toc43296169 \h </w:instrText>
      </w:r>
      <w:r>
        <w:fldChar w:fldCharType="separate"/>
      </w:r>
      <w:r>
        <w:t>35</w:t>
      </w:r>
      <w:r>
        <w:fldChar w:fldCharType="end"/>
      </w:r>
    </w:p>
    <w:p w:rsidR="005D1C2F" w:rsidRPr="00D64F51" w:rsidRDefault="005D1C2F">
      <w:pPr>
        <w:pStyle w:val="TOC3"/>
        <w:rPr>
          <w:rFonts w:ascii="Calibri" w:hAnsi="Calibri"/>
          <w:sz w:val="22"/>
          <w:szCs w:val="22"/>
          <w:lang w:val="en-US"/>
        </w:rPr>
      </w:pPr>
      <w:r>
        <w:t>9.2.1</w:t>
      </w:r>
      <w:r w:rsidRPr="00D64F51">
        <w:rPr>
          <w:rFonts w:ascii="Calibri" w:hAnsi="Calibri"/>
          <w:sz w:val="22"/>
          <w:szCs w:val="22"/>
          <w:lang w:val="en-US"/>
        </w:rPr>
        <w:tab/>
      </w:r>
      <w:r>
        <w:t>General</w:t>
      </w:r>
      <w:r>
        <w:tab/>
      </w:r>
      <w:r>
        <w:fldChar w:fldCharType="begin"/>
      </w:r>
      <w:r>
        <w:instrText xml:space="preserve"> PAGEREF _Toc43296170 \h </w:instrText>
      </w:r>
      <w:r>
        <w:fldChar w:fldCharType="separate"/>
      </w:r>
      <w:r>
        <w:t>35</w:t>
      </w:r>
      <w:r>
        <w:fldChar w:fldCharType="end"/>
      </w:r>
    </w:p>
    <w:p w:rsidR="005D1C2F" w:rsidRPr="00D64F51" w:rsidRDefault="005D1C2F">
      <w:pPr>
        <w:pStyle w:val="TOC3"/>
        <w:rPr>
          <w:rFonts w:ascii="Calibri" w:hAnsi="Calibri"/>
          <w:sz w:val="22"/>
          <w:szCs w:val="22"/>
          <w:lang w:val="en-US"/>
        </w:rPr>
      </w:pPr>
      <w:r>
        <w:t>9.2.2</w:t>
      </w:r>
      <w:r w:rsidRPr="00D64F51">
        <w:rPr>
          <w:rFonts w:ascii="Calibri" w:hAnsi="Calibri"/>
          <w:sz w:val="22"/>
          <w:szCs w:val="22"/>
          <w:lang w:val="en-US"/>
        </w:rPr>
        <w:tab/>
      </w:r>
      <w:r>
        <w:t>Application unique ID</w:t>
      </w:r>
      <w:r>
        <w:tab/>
      </w:r>
      <w:r>
        <w:fldChar w:fldCharType="begin"/>
      </w:r>
      <w:r>
        <w:instrText xml:space="preserve"> PAGEREF _Toc43296171 \h </w:instrText>
      </w:r>
      <w:r>
        <w:fldChar w:fldCharType="separate"/>
      </w:r>
      <w:r>
        <w:t>35</w:t>
      </w:r>
      <w:r>
        <w:fldChar w:fldCharType="end"/>
      </w:r>
    </w:p>
    <w:p w:rsidR="005D1C2F" w:rsidRPr="00D64F51" w:rsidRDefault="005D1C2F">
      <w:pPr>
        <w:pStyle w:val="TOC3"/>
        <w:rPr>
          <w:rFonts w:ascii="Calibri" w:hAnsi="Calibri"/>
          <w:sz w:val="22"/>
          <w:szCs w:val="22"/>
          <w:lang w:val="en-US"/>
        </w:rPr>
      </w:pPr>
      <w:r>
        <w:t>9.2.3</w:t>
      </w:r>
      <w:r w:rsidRPr="00D64F51">
        <w:rPr>
          <w:rFonts w:ascii="Calibri" w:hAnsi="Calibri"/>
          <w:sz w:val="22"/>
          <w:szCs w:val="22"/>
          <w:lang w:val="en-US"/>
        </w:rPr>
        <w:tab/>
      </w:r>
      <w:r>
        <w:t>Structure</w:t>
      </w:r>
      <w:r>
        <w:tab/>
      </w:r>
      <w:r>
        <w:fldChar w:fldCharType="begin"/>
      </w:r>
      <w:r>
        <w:instrText xml:space="preserve"> PAGEREF _Toc43296172 \h </w:instrText>
      </w:r>
      <w:r>
        <w:fldChar w:fldCharType="separate"/>
      </w:r>
      <w:r>
        <w:t>35</w:t>
      </w:r>
      <w:r>
        <w:fldChar w:fldCharType="end"/>
      </w:r>
    </w:p>
    <w:p w:rsidR="005D1C2F" w:rsidRPr="00D64F51" w:rsidRDefault="005D1C2F">
      <w:pPr>
        <w:pStyle w:val="TOC3"/>
        <w:rPr>
          <w:rFonts w:ascii="Calibri" w:hAnsi="Calibri"/>
          <w:sz w:val="22"/>
          <w:szCs w:val="22"/>
          <w:lang w:val="en-US"/>
        </w:rPr>
      </w:pPr>
      <w:r w:rsidRPr="002E0D0F">
        <w:rPr>
          <w:rFonts w:eastAsia="GulimChe"/>
        </w:rPr>
        <w:t>9.2.4</w:t>
      </w:r>
      <w:r w:rsidRPr="00D64F51">
        <w:rPr>
          <w:rFonts w:ascii="Calibri" w:hAnsi="Calibri"/>
          <w:sz w:val="22"/>
          <w:szCs w:val="22"/>
          <w:lang w:val="en-US"/>
        </w:rPr>
        <w:tab/>
      </w:r>
      <w:r w:rsidRPr="002E0D0F">
        <w:rPr>
          <w:rFonts w:eastAsia="GulimChe"/>
        </w:rPr>
        <w:t>XML schema</w:t>
      </w:r>
      <w:r>
        <w:tab/>
      </w:r>
      <w:r>
        <w:fldChar w:fldCharType="begin"/>
      </w:r>
      <w:r>
        <w:instrText xml:space="preserve"> PAGEREF _Toc43296173 \h </w:instrText>
      </w:r>
      <w:r>
        <w:fldChar w:fldCharType="separate"/>
      </w:r>
      <w:r>
        <w:t>35</w:t>
      </w:r>
      <w:r>
        <w:fldChar w:fldCharType="end"/>
      </w:r>
    </w:p>
    <w:p w:rsidR="005D1C2F" w:rsidRPr="00D64F51" w:rsidRDefault="005D1C2F">
      <w:pPr>
        <w:pStyle w:val="TOC4"/>
        <w:rPr>
          <w:rFonts w:ascii="Calibri" w:hAnsi="Calibri"/>
          <w:sz w:val="22"/>
          <w:szCs w:val="22"/>
          <w:lang w:val="en-US"/>
        </w:rPr>
      </w:pPr>
      <w:r>
        <w:t>9.2.4.1</w:t>
      </w:r>
      <w:r w:rsidRPr="00D64F51">
        <w:rPr>
          <w:rFonts w:ascii="Calibri" w:hAnsi="Calibri"/>
          <w:sz w:val="22"/>
          <w:szCs w:val="22"/>
          <w:lang w:val="en-US"/>
        </w:rPr>
        <w:tab/>
      </w:r>
      <w:r>
        <w:t>General</w:t>
      </w:r>
      <w:r>
        <w:tab/>
      </w:r>
      <w:r>
        <w:fldChar w:fldCharType="begin"/>
      </w:r>
      <w:r>
        <w:instrText xml:space="preserve"> PAGEREF _Toc43296174 \h </w:instrText>
      </w:r>
      <w:r>
        <w:fldChar w:fldCharType="separate"/>
      </w:r>
      <w:r>
        <w:t>35</w:t>
      </w:r>
      <w:r>
        <w:fldChar w:fldCharType="end"/>
      </w:r>
    </w:p>
    <w:p w:rsidR="005D1C2F" w:rsidRPr="00D64F51" w:rsidRDefault="005D1C2F">
      <w:pPr>
        <w:pStyle w:val="TOC4"/>
        <w:rPr>
          <w:rFonts w:ascii="Calibri" w:hAnsi="Calibri"/>
          <w:sz w:val="22"/>
          <w:szCs w:val="22"/>
          <w:lang w:val="en-US"/>
        </w:rPr>
      </w:pPr>
      <w:r>
        <w:t>9.2.4.2</w:t>
      </w:r>
      <w:r w:rsidRPr="00D64F51">
        <w:rPr>
          <w:rFonts w:ascii="Calibri" w:hAnsi="Calibri"/>
          <w:sz w:val="22"/>
          <w:szCs w:val="22"/>
          <w:lang w:val="en-US"/>
        </w:rPr>
        <w:tab/>
      </w:r>
      <w:r>
        <w:t>XML schema for V2X specific extensions</w:t>
      </w:r>
      <w:r>
        <w:tab/>
      </w:r>
      <w:r>
        <w:fldChar w:fldCharType="begin"/>
      </w:r>
      <w:r>
        <w:instrText xml:space="preserve"> PAGEREF _Toc43296175 \h </w:instrText>
      </w:r>
      <w:r>
        <w:fldChar w:fldCharType="separate"/>
      </w:r>
      <w:r>
        <w:t>35</w:t>
      </w:r>
      <w:r>
        <w:fldChar w:fldCharType="end"/>
      </w:r>
    </w:p>
    <w:p w:rsidR="005D1C2F" w:rsidRPr="00D64F51" w:rsidRDefault="005D1C2F">
      <w:pPr>
        <w:pStyle w:val="TOC3"/>
        <w:rPr>
          <w:rFonts w:ascii="Calibri" w:hAnsi="Calibri"/>
          <w:sz w:val="22"/>
          <w:szCs w:val="22"/>
          <w:lang w:val="en-US"/>
        </w:rPr>
      </w:pPr>
      <w:r w:rsidRPr="002E0D0F">
        <w:rPr>
          <w:rFonts w:eastAsia="GulimChe"/>
        </w:rPr>
        <w:t>9.2.5</w:t>
      </w:r>
      <w:r w:rsidRPr="00D64F51">
        <w:rPr>
          <w:rFonts w:ascii="Calibri" w:hAnsi="Calibri"/>
          <w:sz w:val="22"/>
          <w:szCs w:val="22"/>
          <w:lang w:val="en-US"/>
        </w:rPr>
        <w:tab/>
      </w:r>
      <w:r w:rsidRPr="002E0D0F">
        <w:rPr>
          <w:rFonts w:eastAsia="GulimChe"/>
        </w:rPr>
        <w:t>Data semantics</w:t>
      </w:r>
      <w:r>
        <w:tab/>
      </w:r>
      <w:r>
        <w:fldChar w:fldCharType="begin"/>
      </w:r>
      <w:r>
        <w:instrText xml:space="preserve"> PAGEREF _Toc43296176 \h </w:instrText>
      </w:r>
      <w:r>
        <w:fldChar w:fldCharType="separate"/>
      </w:r>
      <w:r>
        <w:t>35</w:t>
      </w:r>
      <w:r>
        <w:fldChar w:fldCharType="end"/>
      </w:r>
    </w:p>
    <w:p w:rsidR="005D1C2F" w:rsidRPr="00D64F51" w:rsidRDefault="005D1C2F">
      <w:pPr>
        <w:pStyle w:val="TOC3"/>
        <w:rPr>
          <w:rFonts w:ascii="Calibri" w:hAnsi="Calibri"/>
          <w:sz w:val="22"/>
          <w:szCs w:val="22"/>
          <w:lang w:val="en-US"/>
        </w:rPr>
      </w:pPr>
      <w:r>
        <w:t>9.2.6</w:t>
      </w:r>
      <w:r w:rsidRPr="00D64F51">
        <w:rPr>
          <w:rFonts w:ascii="Calibri" w:hAnsi="Calibri"/>
          <w:sz w:val="22"/>
          <w:szCs w:val="22"/>
          <w:lang w:val="en-US"/>
        </w:rPr>
        <w:tab/>
      </w:r>
      <w:r>
        <w:t>MIME types</w:t>
      </w:r>
      <w:r>
        <w:tab/>
      </w:r>
      <w:r>
        <w:fldChar w:fldCharType="begin"/>
      </w:r>
      <w:r>
        <w:instrText xml:space="preserve"> PAGEREF _Toc43296177 \h </w:instrText>
      </w:r>
      <w:r>
        <w:fldChar w:fldCharType="separate"/>
      </w:r>
      <w:r>
        <w:t>36</w:t>
      </w:r>
      <w:r>
        <w:fldChar w:fldCharType="end"/>
      </w:r>
    </w:p>
    <w:p w:rsidR="0074026F" w:rsidRPr="007B600E" w:rsidRDefault="0099213D" w:rsidP="006C4B8B">
      <w:r>
        <w:fldChar w:fldCharType="end"/>
      </w:r>
      <w:r w:rsidR="00080512" w:rsidRPr="004D3578">
        <w:br w:type="page"/>
      </w:r>
    </w:p>
    <w:p w:rsidR="00080512" w:rsidRDefault="00080512">
      <w:pPr>
        <w:pStyle w:val="Heading1"/>
      </w:pPr>
      <w:bookmarkStart w:id="3" w:name="_Toc34309544"/>
      <w:bookmarkStart w:id="4" w:name="_Toc43231160"/>
      <w:bookmarkStart w:id="5" w:name="_Toc43296091"/>
      <w:r w:rsidRPr="004D3578">
        <w:t>Foreword</w:t>
      </w:r>
      <w:bookmarkEnd w:id="3"/>
      <w:bookmarkEnd w:id="4"/>
      <w:bookmarkEnd w:id="5"/>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6" w:name="_Toc34309545"/>
      <w:bookmarkStart w:id="7" w:name="_Toc43231161"/>
      <w:bookmarkStart w:id="8" w:name="_Toc43296092"/>
      <w:r w:rsidRPr="004D3578">
        <w:lastRenderedPageBreak/>
        <w:t>1</w:t>
      </w:r>
      <w:r w:rsidRPr="004D3578">
        <w:tab/>
        <w:t>Scope</w:t>
      </w:r>
      <w:bookmarkEnd w:id="6"/>
      <w:bookmarkEnd w:id="7"/>
      <w:bookmarkEnd w:id="8"/>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9" w:name="_Toc34309546"/>
      <w:bookmarkStart w:id="10" w:name="_Toc43231162"/>
      <w:bookmarkStart w:id="11" w:name="_Toc43296093"/>
      <w:r w:rsidRPr="004D3578">
        <w:t>2</w:t>
      </w:r>
      <w:r w:rsidRPr="004D3578">
        <w:tab/>
        <w:t>References</w:t>
      </w:r>
      <w:bookmarkEnd w:id="9"/>
      <w:bookmarkEnd w:id="10"/>
      <w:bookmarkEnd w:id="1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rsidR="002B0315" w:rsidRDefault="002B0315" w:rsidP="0028578F">
      <w:pPr>
        <w:pStyle w:val="EX"/>
      </w:pPr>
      <w:r>
        <w:t>[</w:t>
      </w:r>
      <w:r w:rsidR="0032051B">
        <w:t>3</w:t>
      </w:r>
      <w:r>
        <w:t>]</w:t>
      </w:r>
      <w:r>
        <w:tab/>
        <w:t>3GPP TS </w:t>
      </w:r>
      <w:r w:rsidRPr="004D73FF">
        <w:t>23.032</w:t>
      </w:r>
      <w:r>
        <w:t>: "Universal Geographical Area Description (GAD)".</w:t>
      </w:r>
    </w:p>
    <w:p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rsidR="00E5469F" w:rsidRPr="00660912" w:rsidRDefault="00E5469F" w:rsidP="00E5469F">
      <w:pPr>
        <w:pStyle w:val="EX"/>
        <w:rPr>
          <w:lang w:val="en-US"/>
        </w:rPr>
      </w:pPr>
      <w:r>
        <w:t>[</w:t>
      </w:r>
      <w:r w:rsidR="00D170C5">
        <w:t>14</w:t>
      </w:r>
      <w:r>
        <w:t>]</w:t>
      </w:r>
      <w:r>
        <w:tab/>
      </w:r>
      <w:r w:rsidRPr="003E5951">
        <w:t>3GPP</w:t>
      </w:r>
      <w:r w:rsidR="00D170C5" w:rsidRPr="00765A24">
        <w:rPr>
          <w:lang w:val="en-US"/>
        </w:rPr>
        <w:t> </w:t>
      </w:r>
      <w:r w:rsidRPr="003E5951">
        <w:t>TS</w:t>
      </w:r>
      <w:r w:rsidR="00D170C5" w:rsidRPr="00765A24">
        <w:rPr>
          <w:lang w:val="en-US"/>
        </w:rPr>
        <w:t> </w:t>
      </w:r>
      <w:r w:rsidRPr="003E5951">
        <w:t>26.348: "Northbound Application Programming Interface (API) for Multimedia Broadcast/Multicast Service (MBMS) at the xMB reference point".</w:t>
      </w:r>
    </w:p>
    <w:p w:rsidR="0028578F" w:rsidRPr="0073469F" w:rsidRDefault="0028578F" w:rsidP="00E5469F">
      <w:pPr>
        <w:pStyle w:val="EX"/>
      </w:pPr>
      <w:r>
        <w:t>[</w:t>
      </w:r>
      <w:r w:rsidR="00517689">
        <w:t>1</w:t>
      </w:r>
      <w:r w:rsidR="00D170C5">
        <w:t>5</w:t>
      </w:r>
      <w:r w:rsidRPr="0073469F">
        <w:t>]</w:t>
      </w:r>
      <w:r w:rsidRPr="0073469F">
        <w:tab/>
        <w:t>3GPP TS 29.468: "Group Communication System Enablers for LTE (GCSE_LTE); MB2 Reference Point; Stage 3".</w:t>
      </w:r>
    </w:p>
    <w:p w:rsidR="00376CD9" w:rsidRPr="00272025" w:rsidRDefault="00376CD9" w:rsidP="00376CD9">
      <w:pPr>
        <w:pStyle w:val="EX"/>
        <w:rPr>
          <w:rFonts w:eastAsia="Malgun Gothic"/>
          <w:lang w:eastAsia="ko-KR"/>
        </w:rPr>
      </w:pPr>
      <w:r>
        <w:t>[</w:t>
      </w:r>
      <w:r w:rsidR="00517689">
        <w:t>1</w:t>
      </w:r>
      <w:r w:rsidR="00D170C5">
        <w:t>6</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rsidR="00376CD9" w:rsidRDefault="00376CD9" w:rsidP="00376CD9">
      <w:pPr>
        <w:pStyle w:val="EX"/>
        <w:rPr>
          <w:lang w:eastAsia="ko-KR"/>
        </w:rPr>
      </w:pPr>
      <w:r>
        <w:t>[</w:t>
      </w:r>
      <w:r w:rsidR="00517689">
        <w:t>1</w:t>
      </w:r>
      <w:r w:rsidR="00D170C5">
        <w:t>7</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rsidR="00085546" w:rsidRDefault="00085546" w:rsidP="00376CD9">
      <w:pPr>
        <w:pStyle w:val="EX"/>
      </w:pPr>
      <w:r>
        <w:t>[</w:t>
      </w:r>
      <w:r w:rsidR="00EE4217">
        <w:t>1</w:t>
      </w:r>
      <w:r w:rsidR="00D170C5">
        <w:t>8</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rsidR="00C72B35" w:rsidRDefault="00C72B35" w:rsidP="002B0315">
      <w:pPr>
        <w:pStyle w:val="EX"/>
      </w:pPr>
      <w:r>
        <w:t>[</w:t>
      </w:r>
      <w:r w:rsidR="00EE4217">
        <w:t>1</w:t>
      </w:r>
      <w:r w:rsidR="00517689">
        <w:t>9</w:t>
      </w:r>
      <w:r>
        <w:t>]</w:t>
      </w:r>
      <w:r>
        <w:tab/>
        <w:t>IETF RFC 2616: "</w:t>
      </w:r>
      <w:r w:rsidRPr="00E94444">
        <w:t>Hypertex</w:t>
      </w:r>
      <w:r>
        <w:t>t Transfer Protocol -- HTTP/1.1".</w:t>
      </w:r>
    </w:p>
    <w:p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rsidR="00080512" w:rsidRPr="004D3578" w:rsidRDefault="00080512">
      <w:pPr>
        <w:pStyle w:val="Heading1"/>
      </w:pPr>
      <w:bookmarkStart w:id="12" w:name="_Toc34309547"/>
      <w:bookmarkStart w:id="13" w:name="_Toc43231163"/>
      <w:bookmarkStart w:id="14" w:name="_Toc43296094"/>
      <w:r w:rsidRPr="004D3578">
        <w:t>3</w:t>
      </w:r>
      <w:r w:rsidRPr="004D3578">
        <w:tab/>
        <w:t>Definitions</w:t>
      </w:r>
      <w:r w:rsidR="00602AEA">
        <w:t xml:space="preserve"> of terms and abbreviations</w:t>
      </w:r>
      <w:bookmarkEnd w:id="12"/>
      <w:bookmarkEnd w:id="13"/>
      <w:bookmarkEnd w:id="14"/>
    </w:p>
    <w:p w:rsidR="00080512" w:rsidRPr="004D3578" w:rsidRDefault="00080512">
      <w:pPr>
        <w:pStyle w:val="Heading2"/>
      </w:pPr>
      <w:bookmarkStart w:id="15" w:name="_Toc34309548"/>
      <w:bookmarkStart w:id="16" w:name="_Toc43231164"/>
      <w:bookmarkStart w:id="17" w:name="_Toc43296095"/>
      <w:r w:rsidRPr="004D3578">
        <w:t>3.1</w:t>
      </w:r>
      <w:r w:rsidRPr="004D3578">
        <w:tab/>
      </w:r>
      <w:r w:rsidR="002B6339">
        <w:t>Terms</w:t>
      </w:r>
      <w:bookmarkEnd w:id="15"/>
      <w:bookmarkEnd w:id="16"/>
      <w:bookmarkEnd w:id="17"/>
    </w:p>
    <w:p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rsidR="00DE7C89" w:rsidRDefault="00DE7C89" w:rsidP="00DE7C89">
      <w:r>
        <w:t>For the purposes of the present document, the following terms and definitions given in 3GPP</w:t>
      </w:r>
      <w:r w:rsidR="00EB5B69">
        <w:t> </w:t>
      </w:r>
      <w:r>
        <w:t>TS 23.286 [</w:t>
      </w:r>
      <w:r w:rsidR="00517689">
        <w:t>4</w:t>
      </w:r>
      <w:r>
        <w:t>] apply:</w:t>
      </w:r>
    </w:p>
    <w:p w:rsidR="000F195D" w:rsidRDefault="000F195D" w:rsidP="00FA073C">
      <w:pPr>
        <w:pStyle w:val="EW"/>
        <w:rPr>
          <w:b/>
        </w:rPr>
      </w:pPr>
      <w:r>
        <w:rPr>
          <w:b/>
        </w:rPr>
        <w:t>V2X group</w:t>
      </w:r>
    </w:p>
    <w:p w:rsidR="000F195D" w:rsidRPr="00FA073C" w:rsidRDefault="000F195D" w:rsidP="00FA073C">
      <w:pPr>
        <w:pStyle w:val="EW"/>
        <w:rPr>
          <w:b/>
          <w:lang w:val="en-US"/>
        </w:rPr>
      </w:pPr>
      <w:r w:rsidRPr="00FA073C">
        <w:rPr>
          <w:b/>
        </w:rPr>
        <w:t>V2X dynamic group</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t>For the purposes of the present document, the following terms and definitions given in 3GPP</w:t>
      </w:r>
      <w:r w:rsidR="00EB5B69">
        <w:t> </w:t>
      </w:r>
      <w:r>
        <w:t>TS 23.434 [</w:t>
      </w:r>
      <w:r w:rsidR="00517689">
        <w:t>5</w:t>
      </w:r>
      <w:r>
        <w:t>]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18" w:name="_Toc34309549"/>
      <w:bookmarkStart w:id="19" w:name="_Toc43231165"/>
      <w:bookmarkStart w:id="20" w:name="_Toc43296096"/>
      <w:r w:rsidRPr="004D3578">
        <w:t>3.</w:t>
      </w:r>
      <w:r w:rsidR="006C4B8B">
        <w:t>2</w:t>
      </w:r>
      <w:r w:rsidRPr="004D3578">
        <w:tab/>
        <w:t>Abbreviations</w:t>
      </w:r>
      <w:bookmarkEnd w:id="18"/>
      <w:bookmarkEnd w:id="19"/>
      <w:bookmarkEnd w:id="20"/>
    </w:p>
    <w:p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28578F" w:rsidRPr="00B236B7" w:rsidRDefault="0028578F" w:rsidP="0028578F">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21" w:name="_Toc1063774"/>
      <w:bookmarkStart w:id="22" w:name="_Toc34309550"/>
      <w:bookmarkStart w:id="23" w:name="_Toc43231166"/>
      <w:bookmarkStart w:id="24" w:name="_Toc43296097"/>
      <w:bookmarkStart w:id="25" w:name="historyclause"/>
      <w:r w:rsidRPr="004D3578">
        <w:lastRenderedPageBreak/>
        <w:t>4</w:t>
      </w:r>
      <w:r w:rsidRPr="004D3578">
        <w:tab/>
      </w:r>
      <w:r>
        <w:t>General description</w:t>
      </w:r>
      <w:bookmarkEnd w:id="21"/>
      <w:bookmarkEnd w:id="22"/>
      <w:bookmarkEnd w:id="23"/>
      <w:bookmarkEnd w:id="24"/>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rsidR="00344984" w:rsidRDefault="00344984" w:rsidP="00344984">
      <w:pPr>
        <w:pStyle w:val="B1"/>
      </w:pPr>
      <w:r>
        <w:rPr>
          <w:lang w:val="en-US"/>
        </w:rPr>
        <w:t>b)</w:t>
      </w:r>
      <w:r w:rsidRPr="009919E5">
        <w:t xml:space="preserve"> </w:t>
      </w:r>
      <w:r w:rsidRPr="004D3578">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rsidR="00344984" w:rsidRDefault="00344984" w:rsidP="00344984">
      <w:pPr>
        <w:pStyle w:val="B1"/>
        <w:rPr>
          <w:lang w:val="en-US"/>
        </w:rPr>
      </w:pPr>
      <w:r>
        <w:rPr>
          <w:lang w:val="en-US"/>
        </w:rPr>
        <w:t>h</w:t>
      </w:r>
      <w:r>
        <w:t>)</w:t>
      </w:r>
      <w:r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rsidR="00991A09" w:rsidRPr="004D3578" w:rsidRDefault="00991A09" w:rsidP="00991A09">
      <w:pPr>
        <w:pStyle w:val="Heading1"/>
      </w:pPr>
      <w:bookmarkStart w:id="26" w:name="_Toc34309551"/>
      <w:bookmarkStart w:id="27" w:name="_Toc43231167"/>
      <w:bookmarkStart w:id="28" w:name="_Toc43296098"/>
      <w:r>
        <w:t>5</w:t>
      </w:r>
      <w:r w:rsidRPr="004D3578">
        <w:tab/>
      </w:r>
      <w:r>
        <w:t>SEAL services</w:t>
      </w:r>
      <w:bookmarkEnd w:id="26"/>
      <w:bookmarkEnd w:id="27"/>
      <w:bookmarkEnd w:id="28"/>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rsidR="00B42541" w:rsidRPr="004D3578" w:rsidRDefault="00B42541" w:rsidP="00B42541">
      <w:pPr>
        <w:pStyle w:val="Heading1"/>
      </w:pPr>
      <w:bookmarkStart w:id="29" w:name="_Toc34309552"/>
      <w:bookmarkStart w:id="30" w:name="_Toc43231168"/>
      <w:bookmarkStart w:id="31" w:name="_Toc43296099"/>
      <w:r>
        <w:t>6</w:t>
      </w:r>
      <w:r w:rsidRPr="004D3578">
        <w:tab/>
      </w:r>
      <w:r>
        <w:t>VAE procedures</w:t>
      </w:r>
      <w:bookmarkEnd w:id="29"/>
      <w:bookmarkEnd w:id="30"/>
      <w:bookmarkEnd w:id="31"/>
    </w:p>
    <w:p w:rsidR="00B42541" w:rsidRPr="004D3578" w:rsidRDefault="00B42541" w:rsidP="00A456AB">
      <w:pPr>
        <w:pStyle w:val="Heading2"/>
      </w:pPr>
      <w:bookmarkStart w:id="32" w:name="_Toc34309553"/>
      <w:bookmarkStart w:id="33" w:name="_Toc43231169"/>
      <w:bookmarkStart w:id="34" w:name="_Toc43296100"/>
      <w:r>
        <w:t>6.1</w:t>
      </w:r>
      <w:r w:rsidRPr="004D3578">
        <w:tab/>
      </w:r>
      <w:r>
        <w:t>General</w:t>
      </w:r>
      <w:bookmarkEnd w:id="32"/>
      <w:bookmarkEnd w:id="33"/>
      <w:bookmarkEnd w:id="34"/>
    </w:p>
    <w:p w:rsidR="00991A09" w:rsidRPr="004D3578" w:rsidRDefault="00991A09" w:rsidP="00A456AB">
      <w:pPr>
        <w:pStyle w:val="Heading2"/>
      </w:pPr>
      <w:bookmarkStart w:id="35" w:name="_Toc34309554"/>
      <w:bookmarkStart w:id="36" w:name="_Toc43231170"/>
      <w:bookmarkStart w:id="37" w:name="_Toc43296101"/>
      <w:r>
        <w:t>6</w:t>
      </w:r>
      <w:r w:rsidR="00B42541">
        <w:t>.2</w:t>
      </w:r>
      <w:r w:rsidRPr="004D3578">
        <w:tab/>
      </w:r>
      <w:r>
        <w:t xml:space="preserve">V2X UE </w:t>
      </w:r>
      <w:r>
        <w:rPr>
          <w:lang w:val="en-US"/>
        </w:rPr>
        <w:t>registration</w:t>
      </w:r>
      <w:r w:rsidR="00C72B35">
        <w:rPr>
          <w:lang w:val="en-US"/>
        </w:rPr>
        <w:t xml:space="preserve"> procedure</w:t>
      </w:r>
      <w:bookmarkEnd w:id="35"/>
      <w:bookmarkEnd w:id="36"/>
      <w:bookmarkEnd w:id="37"/>
    </w:p>
    <w:p w:rsidR="00C72B35" w:rsidRPr="006A63F0" w:rsidRDefault="00C72B35" w:rsidP="00C72B35">
      <w:pPr>
        <w:pStyle w:val="Heading3"/>
      </w:pPr>
      <w:bookmarkStart w:id="38" w:name="_Toc34309555"/>
      <w:bookmarkStart w:id="39" w:name="_Toc43231171"/>
      <w:bookmarkStart w:id="40" w:name="_Toc43296102"/>
      <w:bookmarkStart w:id="41" w:name="_Toc19289446"/>
      <w:bookmarkStart w:id="42" w:name="_Toc20212247"/>
      <w:r>
        <w:t>6.2.1</w:t>
      </w:r>
      <w:r>
        <w:tab/>
        <w:t>Client procedure</w:t>
      </w:r>
      <w:bookmarkEnd w:id="38"/>
      <w:bookmarkEnd w:id="39"/>
      <w:bookmarkEnd w:id="40"/>
    </w:p>
    <w:p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rsidR="00C72B35" w:rsidRPr="0073469F" w:rsidRDefault="00C72B35" w:rsidP="00C72B35">
      <w:pPr>
        <w:pStyle w:val="B1"/>
      </w:pPr>
      <w:r>
        <w:lastRenderedPageBreak/>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rsidR="00C72B35" w:rsidRPr="006A63F0" w:rsidRDefault="00C72B35" w:rsidP="00C72B35">
      <w:pPr>
        <w:pStyle w:val="Heading3"/>
      </w:pPr>
      <w:bookmarkStart w:id="43" w:name="_Toc34309556"/>
      <w:bookmarkStart w:id="44" w:name="_Toc43231172"/>
      <w:bookmarkStart w:id="45" w:name="_Toc43296103"/>
      <w:r>
        <w:t>6.2.2</w:t>
      </w:r>
      <w:r>
        <w:tab/>
        <w:t>Server procedure</w:t>
      </w:r>
      <w:bookmarkEnd w:id="43"/>
      <w:bookmarkEnd w:id="44"/>
      <w:bookmarkEnd w:id="45"/>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r w:rsidR="00126CBA">
        <w:t>.</w:t>
      </w:r>
      <w:r w:rsidR="000D09AC">
        <w:t>vae</w:t>
      </w:r>
      <w:r>
        <w:t>-</w:t>
      </w:r>
      <w:r w:rsidR="000D09AC">
        <w:t>info</w:t>
      </w:r>
      <w:r>
        <w:t>+xml MIME body with a &lt;registration-info&gt;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rsidR="00C72B35" w:rsidRPr="00363F52" w:rsidRDefault="00C72B35" w:rsidP="00363F52">
      <w:pPr>
        <w:pStyle w:val="Heading2"/>
      </w:pPr>
      <w:bookmarkStart w:id="46" w:name="_Toc34309558"/>
      <w:bookmarkStart w:id="47" w:name="_Toc43231173"/>
      <w:bookmarkStart w:id="48" w:name="_Toc43296104"/>
      <w:r w:rsidRPr="00363F52">
        <w:t>6.3</w:t>
      </w:r>
      <w:r w:rsidRPr="00363F52">
        <w:tab/>
        <w:t>V2X UE de-registration procedure</w:t>
      </w:r>
      <w:bookmarkEnd w:id="46"/>
      <w:bookmarkEnd w:id="47"/>
      <w:bookmarkEnd w:id="48"/>
    </w:p>
    <w:p w:rsidR="00C72B35" w:rsidRPr="006A63F0" w:rsidRDefault="00C72B35" w:rsidP="00C72B35">
      <w:pPr>
        <w:pStyle w:val="Heading3"/>
      </w:pPr>
      <w:bookmarkStart w:id="49" w:name="_Toc34309559"/>
      <w:bookmarkStart w:id="50" w:name="_Toc43231174"/>
      <w:bookmarkStart w:id="51" w:name="_Toc43296105"/>
      <w:bookmarkEnd w:id="41"/>
      <w:bookmarkEnd w:id="42"/>
      <w:r>
        <w:t>6.3.1</w:t>
      </w:r>
      <w:r>
        <w:tab/>
        <w:t>Client procedure</w:t>
      </w:r>
      <w:bookmarkEnd w:id="49"/>
      <w:bookmarkEnd w:id="50"/>
      <w:bookmarkEnd w:id="51"/>
    </w:p>
    <w:p w:rsidR="00C72B35" w:rsidRDefault="00C72B35" w:rsidP="00C72B35">
      <w:r>
        <w:rPr>
          <w:noProof/>
          <w:lang w:val="en-US"/>
        </w:rPr>
        <w:t>Upon receiving a request from a V2X application to de-</w:t>
      </w:r>
      <w:r>
        <w:t>register for receiving certain V2X message types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de-registration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rsidR="00C72B35" w:rsidRPr="006A63F0" w:rsidRDefault="00C72B35" w:rsidP="00C72B35">
      <w:pPr>
        <w:pStyle w:val="Heading3"/>
      </w:pPr>
      <w:bookmarkStart w:id="52" w:name="_Toc34309560"/>
      <w:bookmarkStart w:id="53" w:name="_Toc43231175"/>
      <w:bookmarkStart w:id="54" w:name="_Toc43296106"/>
      <w:r>
        <w:t>6.3.2</w:t>
      </w:r>
      <w:r>
        <w:tab/>
        <w:t>Server procedure</w:t>
      </w:r>
      <w:bookmarkEnd w:id="52"/>
      <w:bookmarkEnd w:id="53"/>
      <w:bookmarkEnd w:id="54"/>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r w:rsidR="000D09AC">
        <w:t>vae</w:t>
      </w:r>
      <w:r>
        <w:t>-</w:t>
      </w:r>
      <w:r w:rsidR="000D09AC">
        <w:t>info</w:t>
      </w:r>
      <w:r>
        <w:t>+xml MIME body with a &lt;de-registration-info&gt;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p>
    <w:p w:rsidR="00991A09" w:rsidRPr="004D3578" w:rsidRDefault="00B42541" w:rsidP="00A456AB">
      <w:pPr>
        <w:pStyle w:val="Heading2"/>
      </w:pPr>
      <w:bookmarkStart w:id="55" w:name="_Toc34309561"/>
      <w:bookmarkStart w:id="56" w:name="_Toc43231176"/>
      <w:bookmarkStart w:id="57" w:name="_Toc43296107"/>
      <w:r>
        <w:lastRenderedPageBreak/>
        <w:t>6.</w:t>
      </w:r>
      <w:r w:rsidR="00C72B35">
        <w:t>4</w:t>
      </w:r>
      <w:r w:rsidR="00991A09" w:rsidRPr="004D3578">
        <w:tab/>
      </w:r>
      <w:r w:rsidR="00991A09">
        <w:t>Application level location tracking</w:t>
      </w:r>
      <w:r w:rsidR="00C72B35">
        <w:t xml:space="preserve"> procedure</w:t>
      </w:r>
      <w:bookmarkEnd w:id="55"/>
      <w:bookmarkEnd w:id="56"/>
      <w:bookmarkEnd w:id="57"/>
    </w:p>
    <w:p w:rsidR="00EE4217" w:rsidRPr="006A63F0" w:rsidRDefault="00EE4217" w:rsidP="00EE4217">
      <w:pPr>
        <w:pStyle w:val="Heading3"/>
      </w:pPr>
      <w:bookmarkStart w:id="58" w:name="_Toc34309562"/>
      <w:bookmarkStart w:id="59" w:name="_Toc43231177"/>
      <w:bookmarkStart w:id="60" w:name="_Toc43296108"/>
      <w:r>
        <w:t>6.4.1</w:t>
      </w:r>
      <w:r>
        <w:tab/>
        <w:t>Client procedure</w:t>
      </w:r>
      <w:bookmarkEnd w:id="58"/>
      <w:bookmarkEnd w:id="59"/>
      <w:bookmarkEnd w:id="60"/>
    </w:p>
    <w:p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rsidR="002C709B" w:rsidRDefault="002C709B" w:rsidP="002C709B">
      <w:pPr>
        <w:pStyle w:val="B2"/>
        <w:rPr>
          <w:rFonts w:cs="Arial"/>
        </w:rPr>
      </w:pPr>
      <w:r>
        <w:t>3)</w:t>
      </w:r>
      <w:r>
        <w:tab/>
        <w:t>shall include an &lt;operation&gt; element</w:t>
      </w:r>
      <w:r w:rsidRPr="0009088D">
        <w:rPr>
          <w:rFonts w:cs="Arial"/>
        </w:rPr>
        <w:t xml:space="preserve"> </w:t>
      </w:r>
      <w:r>
        <w:t>set to "subscribe".</w:t>
      </w:r>
    </w:p>
    <w:p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rsidR="002C709B" w:rsidRDefault="002C709B" w:rsidP="002C709B">
      <w:pPr>
        <w:pStyle w:val="B2"/>
        <w:rPr>
          <w:rFonts w:cs="Arial"/>
        </w:rPr>
      </w:pPr>
      <w:bookmarkStart w:id="61" w:name="_Toc34309563"/>
      <w:r>
        <w:t>3)</w:t>
      </w:r>
      <w:r>
        <w:tab/>
        <w:t>shall include an &lt;operation&gt; element</w:t>
      </w:r>
      <w:r w:rsidRPr="0009088D">
        <w:rPr>
          <w:rFonts w:cs="Arial"/>
        </w:rPr>
        <w:t xml:space="preserve"> </w:t>
      </w:r>
      <w:r>
        <w:t>set to "unsubscribe"</w:t>
      </w:r>
      <w:r>
        <w:rPr>
          <w:rFonts w:cs="Arial"/>
        </w:rPr>
        <w:t>.</w:t>
      </w:r>
    </w:p>
    <w:p w:rsidR="00EE4217" w:rsidRPr="006A63F0" w:rsidRDefault="00EE4217" w:rsidP="00EE4217">
      <w:pPr>
        <w:pStyle w:val="Heading3"/>
      </w:pPr>
      <w:bookmarkStart w:id="62" w:name="_Toc43231178"/>
      <w:bookmarkStart w:id="63" w:name="_Toc43296109"/>
      <w:r>
        <w:t>6.4.2</w:t>
      </w:r>
      <w:r>
        <w:tab/>
        <w:t>Server procedure</w:t>
      </w:r>
      <w:bookmarkEnd w:id="61"/>
      <w:bookmarkEnd w:id="62"/>
      <w:bookmarkEnd w:id="63"/>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r w:rsidR="00126CBA">
        <w:t>-</w:t>
      </w:r>
      <w:r>
        <w:t>info+xml"; and</w:t>
      </w:r>
    </w:p>
    <w:p w:rsidR="00EE4217" w:rsidRDefault="00EE4217" w:rsidP="00EE4217">
      <w:pPr>
        <w:pStyle w:val="B1"/>
      </w:pPr>
      <w:r>
        <w:t>b)</w:t>
      </w:r>
      <w:r>
        <w:tab/>
        <w:t>an application/vnd.3gpp.</w:t>
      </w:r>
      <w:r w:rsidR="000D09AC">
        <w:t>vae</w:t>
      </w:r>
      <w:r>
        <w:t>-</w:t>
      </w:r>
      <w:r w:rsidR="000D09AC">
        <w:t>info</w:t>
      </w:r>
      <w:r>
        <w:t>+xml MIME body with a &lt;location-tracking-info&gt; root element</w:t>
      </w:r>
      <w:r w:rsidR="002C709B">
        <w:t xml:space="preserve"> with an an &lt;operation&gt; element</w:t>
      </w:r>
      <w:r w:rsidR="002C709B" w:rsidRPr="0009088D">
        <w:rPr>
          <w:rFonts w:cs="Arial"/>
        </w:rPr>
        <w:t xml:space="preserve"> </w:t>
      </w:r>
      <w:r w:rsidR="002C709B">
        <w:t>set to "subscribe"</w:t>
      </w:r>
      <w:r>
        <w:t>, the VAE</w:t>
      </w:r>
      <w:r w:rsidR="000F195D">
        <w:t>-S</w:t>
      </w:r>
      <w:r>
        <w:t>:</w:t>
      </w:r>
    </w:p>
    <w:p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"subscribe"</w:t>
      </w:r>
      <w:r>
        <w:t>.</w:t>
      </w:r>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r>
        <w:t>-info+xml"; and</w:t>
      </w:r>
    </w:p>
    <w:p w:rsidR="00EE4217" w:rsidRDefault="00EE4217" w:rsidP="00EE4217">
      <w:pPr>
        <w:pStyle w:val="B1"/>
      </w:pPr>
      <w:r>
        <w:t>b)</w:t>
      </w:r>
      <w:r>
        <w:tab/>
        <w:t>an application/vnd.3gpp.VAE-registration-+xml MIME body with a &lt;location-tracking-info&gt; root element</w:t>
      </w:r>
      <w:r w:rsidR="002C709B">
        <w:t xml:space="preserve"> with an &lt;operation&gt; element</w:t>
      </w:r>
      <w:r w:rsidR="002C709B" w:rsidRPr="0009088D">
        <w:rPr>
          <w:rFonts w:cs="Arial"/>
        </w:rPr>
        <w:t xml:space="preserve"> </w:t>
      </w:r>
      <w:r w:rsidR="002C709B">
        <w:t>set to "unsubscribe"</w:t>
      </w:r>
      <w:r>
        <w:t>, the VAE</w:t>
      </w:r>
      <w:r w:rsidR="000F195D">
        <w:t>-S</w:t>
      </w:r>
      <w:r>
        <w:t>:</w:t>
      </w:r>
    </w:p>
    <w:p w:rsidR="00EE4217" w:rsidRPr="00674509" w:rsidRDefault="00EE4217" w:rsidP="00EE4217">
      <w:pPr>
        <w:pStyle w:val="B2"/>
      </w:pPr>
      <w:r>
        <w:lastRenderedPageBreak/>
        <w:t>1</w:t>
      </w:r>
      <w:r w:rsidRPr="0073469F">
        <w:t>)</w:t>
      </w:r>
      <w:r w:rsidRPr="0073469F">
        <w:tab/>
        <w:t xml:space="preserve">shall </w:t>
      </w:r>
      <w:r>
        <w:t>remove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"unsubscribe"</w:t>
      </w:r>
      <w:r>
        <w:t>.</w:t>
      </w:r>
    </w:p>
    <w:p w:rsidR="00991A09" w:rsidRPr="004D3578" w:rsidRDefault="00B42541" w:rsidP="00A456AB">
      <w:pPr>
        <w:pStyle w:val="Heading2"/>
      </w:pPr>
      <w:bookmarkStart w:id="64" w:name="_Toc34309564"/>
      <w:bookmarkStart w:id="65" w:name="_Toc43231179"/>
      <w:bookmarkStart w:id="66" w:name="_Toc43296110"/>
      <w:r>
        <w:t>6.</w:t>
      </w:r>
      <w:r w:rsidR="00C72B35">
        <w:t>5</w:t>
      </w:r>
      <w:r w:rsidR="00991A09" w:rsidRPr="004D3578">
        <w:tab/>
      </w:r>
      <w:r w:rsidR="00991A09">
        <w:t>V2X message delivery</w:t>
      </w:r>
      <w:r w:rsidR="00C72B35">
        <w:t xml:space="preserve"> procedure</w:t>
      </w:r>
      <w:bookmarkEnd w:id="64"/>
      <w:bookmarkEnd w:id="65"/>
      <w:bookmarkEnd w:id="66"/>
    </w:p>
    <w:p w:rsidR="00777EF6" w:rsidRPr="006A63F0" w:rsidRDefault="00777EF6" w:rsidP="00777EF6">
      <w:pPr>
        <w:pStyle w:val="Heading3"/>
      </w:pPr>
      <w:bookmarkStart w:id="67" w:name="_Toc34309565"/>
      <w:bookmarkStart w:id="68" w:name="_Toc43231180"/>
      <w:bookmarkStart w:id="69" w:name="_Toc43296111"/>
      <w:r>
        <w:t>6.5.1</w:t>
      </w:r>
      <w:r>
        <w:tab/>
        <w:t>Client procedure</w:t>
      </w:r>
      <w:bookmarkEnd w:id="67"/>
      <w:bookmarkEnd w:id="68"/>
      <w:bookmarkEnd w:id="69"/>
    </w:p>
    <w:p w:rsidR="00777EF6" w:rsidRDefault="00777EF6" w:rsidP="00777EF6">
      <w:pPr>
        <w:pStyle w:val="Heading4"/>
      </w:pPr>
      <w:bookmarkStart w:id="70" w:name="_Toc34309566"/>
      <w:bookmarkStart w:id="71" w:name="_Toc43231181"/>
      <w:bookmarkStart w:id="72" w:name="_Toc43296112"/>
      <w:r>
        <w:rPr>
          <w:noProof/>
          <w:lang w:val="en-US"/>
        </w:rPr>
        <w:t>6.5.1.1</w:t>
      </w:r>
      <w:r>
        <w:rPr>
          <w:noProof/>
          <w:lang w:val="en-US"/>
        </w:rPr>
        <w:tab/>
        <w:t>Reception of a V2X message</w:t>
      </w:r>
      <w:bookmarkEnd w:id="70"/>
      <w:bookmarkEnd w:id="71"/>
      <w:bookmarkEnd w:id="72"/>
    </w:p>
    <w:p w:rsidR="00777EF6" w:rsidRDefault="00777EF6" w:rsidP="00777EF6">
      <w:pPr>
        <w:rPr>
          <w:noProof/>
          <w:lang w:val="en-US"/>
        </w:rPr>
      </w:pPr>
      <w:r>
        <w:rPr>
          <w:noProof/>
          <w:lang w:val="en-US"/>
        </w:rPr>
        <w:t>Upon receiving an HTTP POST request containing:</w:t>
      </w:r>
    </w:p>
    <w:p w:rsidR="00777EF6" w:rsidRDefault="00777EF6" w:rsidP="009733B2">
      <w:pPr>
        <w:pStyle w:val="B1"/>
      </w:pPr>
      <w:r>
        <w:t>a)</w:t>
      </w:r>
      <w:r>
        <w:tab/>
      </w:r>
      <w:r w:rsidRPr="005E11E0">
        <w:t>an Accept header field set to "application/vnd.3gpp.vae-info+xml"</w:t>
      </w:r>
      <w:r w:rsidRPr="00C91A71">
        <w:t>;</w:t>
      </w:r>
    </w:p>
    <w:p w:rsidR="00777EF6" w:rsidRDefault="00777EF6" w:rsidP="009733B2">
      <w:pPr>
        <w:pStyle w:val="B1"/>
      </w:pPr>
      <w:r>
        <w:t>b)</w:t>
      </w:r>
      <w:r>
        <w:tab/>
      </w:r>
      <w:r w:rsidRPr="005E11E0">
        <w:t>a Content-Type header field set to "application/vnd.3gpp.vae-info+xml";</w:t>
      </w:r>
      <w:r>
        <w:t xml:space="preserve"> and</w:t>
      </w:r>
    </w:p>
    <w:p w:rsidR="00777EF6" w:rsidRDefault="00777EF6" w:rsidP="009733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rsidR="00777EF6" w:rsidRDefault="00777EF6" w:rsidP="00FA073C">
      <w:pPr>
        <w:pStyle w:val="B1"/>
      </w:pPr>
      <w:r>
        <w:t>b)</w:t>
      </w:r>
      <w:r>
        <w:tab/>
        <w:t>shall send a V2X message reception</w:t>
      </w:r>
      <w:r w:rsidRPr="0073469F">
        <w:t xml:space="preserve"> report as specified in clause </w:t>
      </w:r>
      <w:r>
        <w:t>6.5.1.3 if the &lt;message-reception-ind&gt; is included in the received V2X message.</w:t>
      </w:r>
    </w:p>
    <w:p w:rsidR="00777EF6" w:rsidRDefault="00777EF6" w:rsidP="00777EF6">
      <w:pPr>
        <w:pStyle w:val="Heading4"/>
      </w:pPr>
      <w:bookmarkStart w:id="73" w:name="_Toc34309567"/>
      <w:bookmarkStart w:id="74" w:name="_Toc43231182"/>
      <w:bookmarkStart w:id="75" w:name="_Toc43296113"/>
      <w:r>
        <w:rPr>
          <w:noProof/>
          <w:lang w:val="en-US"/>
        </w:rPr>
        <w:t>6.5.1.2</w:t>
      </w:r>
      <w:r>
        <w:rPr>
          <w:noProof/>
          <w:lang w:val="en-US"/>
        </w:rPr>
        <w:tab/>
        <w:t>Reception of a V2X message reception report</w:t>
      </w:r>
      <w:bookmarkEnd w:id="73"/>
      <w:bookmarkEnd w:id="74"/>
      <w:bookmarkEnd w:id="75"/>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t>a)</w:t>
      </w:r>
      <w:r>
        <w:tab/>
        <w:t>shall provide the received result to the V2X application identified by the service indicated in the V2X message of the sent V2X message.</w:t>
      </w:r>
    </w:p>
    <w:p w:rsidR="00777EF6" w:rsidRDefault="00777EF6" w:rsidP="00777EF6">
      <w:pPr>
        <w:pStyle w:val="Heading4"/>
      </w:pPr>
      <w:bookmarkStart w:id="76" w:name="_Toc34309568"/>
      <w:bookmarkStart w:id="77" w:name="_Toc43231183"/>
      <w:bookmarkStart w:id="78" w:name="_Toc43296114"/>
      <w:r>
        <w:rPr>
          <w:noProof/>
          <w:lang w:val="en-US"/>
        </w:rPr>
        <w:t>6.5.1.3</w:t>
      </w:r>
      <w:r>
        <w:rPr>
          <w:noProof/>
          <w:lang w:val="en-US"/>
        </w:rPr>
        <w:tab/>
        <w:t>Sending of a V2X message reception report</w:t>
      </w:r>
      <w:bookmarkEnd w:id="76"/>
      <w:bookmarkEnd w:id="77"/>
      <w:bookmarkEnd w:id="78"/>
    </w:p>
    <w:p w:rsidR="00777EF6" w:rsidRDefault="00777EF6" w:rsidP="00777EF6">
      <w:r>
        <w:t>In order to send a V2X message reception report,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79" w:name="_Toc34309569"/>
      <w:bookmarkStart w:id="80" w:name="_Toc43231184"/>
      <w:bookmarkStart w:id="81" w:name="_Toc43296115"/>
      <w:r>
        <w:rPr>
          <w:noProof/>
          <w:lang w:val="en-US"/>
        </w:rPr>
        <w:t>6.5.1.4</w:t>
      </w:r>
      <w:r>
        <w:rPr>
          <w:noProof/>
          <w:lang w:val="en-US"/>
        </w:rPr>
        <w:tab/>
        <w:t>Sending of a V2X message</w:t>
      </w:r>
      <w:bookmarkEnd w:id="79"/>
      <w:bookmarkEnd w:id="80"/>
      <w:bookmarkEnd w:id="81"/>
    </w:p>
    <w:p w:rsidR="00777EF6" w:rsidRDefault="00777EF6" w:rsidP="00777EF6">
      <w:r>
        <w:t>In order to send a V2X message,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lastRenderedPageBreak/>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Pr="006A63F0" w:rsidRDefault="00777EF6" w:rsidP="00777EF6">
      <w:pPr>
        <w:pStyle w:val="Heading3"/>
      </w:pPr>
      <w:bookmarkStart w:id="82" w:name="_Toc34309570"/>
      <w:bookmarkStart w:id="83" w:name="_Toc43231185"/>
      <w:bookmarkStart w:id="84" w:name="_Toc43296116"/>
      <w:r>
        <w:t>6.5.2</w:t>
      </w:r>
      <w:r>
        <w:tab/>
        <w:t>Server procedure</w:t>
      </w:r>
      <w:bookmarkEnd w:id="82"/>
      <w:bookmarkEnd w:id="83"/>
      <w:bookmarkEnd w:id="84"/>
    </w:p>
    <w:p w:rsidR="00777EF6" w:rsidRDefault="00777EF6" w:rsidP="00777EF6">
      <w:pPr>
        <w:pStyle w:val="Heading4"/>
      </w:pPr>
      <w:bookmarkStart w:id="85" w:name="_Toc34309571"/>
      <w:bookmarkStart w:id="86" w:name="_Toc43231186"/>
      <w:bookmarkStart w:id="87" w:name="_Toc43296117"/>
      <w:r>
        <w:rPr>
          <w:noProof/>
          <w:lang w:val="en-US"/>
        </w:rPr>
        <w:t>6.5.2.1</w:t>
      </w:r>
      <w:r>
        <w:rPr>
          <w:noProof/>
          <w:lang w:val="en-US"/>
        </w:rPr>
        <w:tab/>
        <w:t>Reception of a V2X message</w:t>
      </w:r>
      <w:bookmarkEnd w:id="85"/>
      <w:bookmarkEnd w:id="86"/>
      <w:bookmarkEnd w:id="87"/>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information to the V2X application server identified by the service indicated in the V2X message</w:t>
      </w:r>
      <w:r>
        <w:rPr>
          <w:rFonts w:cs="Arial"/>
        </w:rPr>
        <w:t>; and</w:t>
      </w:r>
    </w:p>
    <w:p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rsidR="00777EF6" w:rsidRDefault="00777EF6" w:rsidP="00777EF6">
      <w:pPr>
        <w:pStyle w:val="Heading4"/>
      </w:pPr>
      <w:bookmarkStart w:id="88" w:name="_Toc34309572"/>
      <w:bookmarkStart w:id="89" w:name="_Toc43231187"/>
      <w:bookmarkStart w:id="90" w:name="_Toc43296118"/>
      <w:r>
        <w:rPr>
          <w:noProof/>
          <w:lang w:val="en-US"/>
        </w:rPr>
        <w:t>6.5.2.2</w:t>
      </w:r>
      <w:r>
        <w:rPr>
          <w:noProof/>
          <w:lang w:val="en-US"/>
        </w:rPr>
        <w:tab/>
        <w:t>Reception of a V2X message reception report</w:t>
      </w:r>
      <w:bookmarkEnd w:id="88"/>
      <w:bookmarkEnd w:id="89"/>
      <w:bookmarkEnd w:id="90"/>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result to the V2X application server identified by the service indicated in the V2X message of the sent V2X message.</w:t>
      </w:r>
    </w:p>
    <w:p w:rsidR="00777EF6" w:rsidRDefault="00777EF6" w:rsidP="00777EF6">
      <w:pPr>
        <w:pStyle w:val="Heading4"/>
      </w:pPr>
      <w:bookmarkStart w:id="91" w:name="_Toc34309573"/>
      <w:bookmarkStart w:id="92" w:name="_Toc43231188"/>
      <w:bookmarkStart w:id="93" w:name="_Toc43296119"/>
      <w:r>
        <w:rPr>
          <w:noProof/>
          <w:lang w:val="en-US"/>
        </w:rPr>
        <w:t>6.5.2.3</w:t>
      </w:r>
      <w:r>
        <w:rPr>
          <w:noProof/>
          <w:lang w:val="en-US"/>
        </w:rPr>
        <w:tab/>
        <w:t>Sending of a V2X message reception report</w:t>
      </w:r>
      <w:bookmarkEnd w:id="91"/>
      <w:bookmarkEnd w:id="92"/>
      <w:bookmarkEnd w:id="93"/>
    </w:p>
    <w:p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rsidR="00777EF6" w:rsidRPr="0073469F" w:rsidRDefault="00777EF6" w:rsidP="00777EF6">
      <w:pPr>
        <w:pStyle w:val="B1"/>
      </w:pPr>
      <w:r>
        <w:lastRenderedPageBreak/>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94" w:name="_Toc34309574"/>
      <w:bookmarkStart w:id="95" w:name="_Toc43231189"/>
      <w:bookmarkStart w:id="96" w:name="_Toc43296120"/>
      <w:r>
        <w:rPr>
          <w:noProof/>
          <w:lang w:val="en-US"/>
        </w:rPr>
        <w:t>6.5.2.4</w:t>
      </w:r>
      <w:r>
        <w:rPr>
          <w:noProof/>
          <w:lang w:val="en-US"/>
        </w:rPr>
        <w:tab/>
        <w:t>Sending of a V2X message to target geografical areas</w:t>
      </w:r>
      <w:bookmarkEnd w:id="94"/>
      <w:bookmarkEnd w:id="95"/>
      <w:bookmarkEnd w:id="96"/>
    </w:p>
    <w:p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Default="00777EF6" w:rsidP="00777EF6">
      <w:pPr>
        <w:pStyle w:val="Heading4"/>
      </w:pPr>
      <w:bookmarkStart w:id="97" w:name="_Toc34309575"/>
      <w:bookmarkStart w:id="98" w:name="_Toc43231190"/>
      <w:bookmarkStart w:id="99" w:name="_Toc43296121"/>
      <w:r>
        <w:rPr>
          <w:noProof/>
          <w:lang w:val="en-US"/>
        </w:rPr>
        <w:t>6.5.2.4</w:t>
      </w:r>
      <w:r>
        <w:rPr>
          <w:noProof/>
          <w:lang w:val="en-US"/>
        </w:rPr>
        <w:tab/>
        <w:t>Sending of a V2X message to a V2X group</w:t>
      </w:r>
      <w:bookmarkEnd w:id="97"/>
      <w:bookmarkEnd w:id="98"/>
      <w:bookmarkEnd w:id="99"/>
    </w:p>
    <w:p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Pr>
          <w:rFonts w:cs="Arial"/>
        </w:rPr>
        <w:t>.</w:t>
      </w:r>
    </w:p>
    <w:p w:rsidR="00A204DD" w:rsidRPr="00A204DD" w:rsidRDefault="00B42541" w:rsidP="00A456AB">
      <w:pPr>
        <w:pStyle w:val="Heading2"/>
        <w:rPr>
          <w:lang w:val="en-US"/>
        </w:rPr>
      </w:pPr>
      <w:bookmarkStart w:id="100" w:name="_Toc34309576"/>
      <w:bookmarkStart w:id="101" w:name="_Toc43231191"/>
      <w:bookmarkStart w:id="102" w:name="_Toc43296122"/>
      <w:r>
        <w:t>6.</w:t>
      </w:r>
      <w:r w:rsidR="00C72B35">
        <w:t>6</w:t>
      </w:r>
      <w:r w:rsidR="00A204DD" w:rsidRPr="004D3578">
        <w:tab/>
      </w:r>
      <w:r w:rsidR="00A204DD">
        <w:rPr>
          <w:lang w:val="en-US"/>
        </w:rPr>
        <w:t>V2X service discovery</w:t>
      </w:r>
      <w:r w:rsidR="00C72B35">
        <w:rPr>
          <w:lang w:val="en-US"/>
        </w:rPr>
        <w:t xml:space="preserve"> procedure</w:t>
      </w:r>
      <w:bookmarkEnd w:id="100"/>
      <w:bookmarkEnd w:id="101"/>
      <w:bookmarkEnd w:id="102"/>
    </w:p>
    <w:p w:rsidR="00363F52" w:rsidRPr="006A63F0" w:rsidRDefault="00363F52" w:rsidP="00363F52">
      <w:pPr>
        <w:pStyle w:val="Heading3"/>
      </w:pPr>
      <w:bookmarkStart w:id="103" w:name="_Toc34309577"/>
      <w:bookmarkStart w:id="104" w:name="_Toc43231192"/>
      <w:bookmarkStart w:id="105" w:name="_Toc43296123"/>
      <w:r>
        <w:t>6.6.1</w:t>
      </w:r>
      <w:r>
        <w:tab/>
        <w:t>Client procedure</w:t>
      </w:r>
      <w:bookmarkEnd w:id="103"/>
      <w:bookmarkEnd w:id="104"/>
      <w:bookmarkEnd w:id="105"/>
    </w:p>
    <w:p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rsidR="00363F52" w:rsidRPr="0073469F" w:rsidRDefault="00363F52" w:rsidP="00363F52">
      <w:pPr>
        <w:pStyle w:val="B1"/>
      </w:pPr>
      <w:r>
        <w:lastRenderedPageBreak/>
        <w:t>b</w:t>
      </w:r>
      <w:r w:rsidRPr="0073469F">
        <w:t>)</w:t>
      </w:r>
      <w:r w:rsidRPr="0073469F">
        <w:tab/>
        <w:t>shall include a Content-Type header field se</w:t>
      </w:r>
      <w:r>
        <w:t>t to "application/vnd.3gpp.</w:t>
      </w:r>
      <w:r w:rsidR="000D09AC">
        <w:t>vae</w:t>
      </w:r>
      <w:r w:rsidRPr="0073469F">
        <w:t>-info+xml";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rsidR="00363F52" w:rsidRPr="006A63F0" w:rsidRDefault="00363F52" w:rsidP="00363F52">
      <w:pPr>
        <w:pStyle w:val="Heading3"/>
      </w:pPr>
      <w:bookmarkStart w:id="106" w:name="_Toc34309578"/>
      <w:bookmarkStart w:id="107" w:name="_Toc43231193"/>
      <w:bookmarkStart w:id="108" w:name="_Toc43296124"/>
      <w:r>
        <w:t>6.6.2</w:t>
      </w:r>
      <w:r>
        <w:tab/>
        <w:t>Server procedure</w:t>
      </w:r>
      <w:bookmarkEnd w:id="106"/>
      <w:bookmarkEnd w:id="107"/>
      <w:bookmarkEnd w:id="108"/>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r>
        <w:t>-info+xml"; and</w:t>
      </w:r>
    </w:p>
    <w:p w:rsidR="00363F52" w:rsidRDefault="00363F52" w:rsidP="00363F52">
      <w:pPr>
        <w:pStyle w:val="B1"/>
      </w:pPr>
      <w:r>
        <w:t>b)</w:t>
      </w:r>
      <w:r>
        <w:tab/>
        <w:t>an application/vnd.3gpp.</w:t>
      </w:r>
      <w:r w:rsidR="000D09AC">
        <w:t>vae</w:t>
      </w:r>
      <w:r>
        <w:t>-</w:t>
      </w:r>
      <w:r w:rsidR="000D09AC">
        <w:t>info</w:t>
      </w:r>
      <w:r>
        <w:t>+xml MIME body with a &lt;service-discovery-info&gt; root element, the VAE</w:t>
      </w:r>
      <w:r w:rsidR="000F195D">
        <w:t>-S</w:t>
      </w:r>
      <w:r>
        <w:t>:</w:t>
      </w:r>
    </w:p>
    <w:p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rsidR="00A204DD" w:rsidRPr="00A204DD" w:rsidRDefault="00B42541" w:rsidP="00A456AB">
      <w:pPr>
        <w:pStyle w:val="Heading2"/>
        <w:rPr>
          <w:lang w:val="en-US"/>
        </w:rPr>
      </w:pPr>
      <w:bookmarkStart w:id="109" w:name="_Toc34309579"/>
      <w:bookmarkStart w:id="110" w:name="_Toc43231194"/>
      <w:bookmarkStart w:id="111" w:name="_Toc43296125"/>
      <w:r>
        <w:t>6.</w:t>
      </w:r>
      <w:r w:rsidR="00C72B35">
        <w:t>7</w:t>
      </w:r>
      <w:r w:rsidR="00A204DD" w:rsidRPr="004D3578">
        <w:tab/>
      </w:r>
      <w:r w:rsidR="00A204DD">
        <w:rPr>
          <w:lang w:val="en-US"/>
        </w:rPr>
        <w:t>V2X service continuity</w:t>
      </w:r>
      <w:r w:rsidR="00C72B35">
        <w:rPr>
          <w:lang w:val="en-US"/>
        </w:rPr>
        <w:t xml:space="preserve"> procedure</w:t>
      </w:r>
      <w:bookmarkEnd w:id="109"/>
      <w:bookmarkEnd w:id="110"/>
      <w:bookmarkEnd w:id="111"/>
    </w:p>
    <w:p w:rsidR="00363F52" w:rsidRPr="006A63F0" w:rsidRDefault="00363F52" w:rsidP="00363F52">
      <w:pPr>
        <w:pStyle w:val="Heading3"/>
      </w:pPr>
      <w:bookmarkStart w:id="112" w:name="_Toc34309580"/>
      <w:bookmarkStart w:id="113" w:name="_Toc43231195"/>
      <w:bookmarkStart w:id="114" w:name="_Toc43296126"/>
      <w:r>
        <w:t>6.7.1</w:t>
      </w:r>
      <w:r>
        <w:tab/>
        <w:t>Client procedure</w:t>
      </w:r>
      <w:bookmarkEnd w:id="112"/>
      <w:bookmarkEnd w:id="113"/>
      <w:bookmarkEnd w:id="114"/>
    </w:p>
    <w:p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-info</w:t>
      </w:r>
      <w:r w:rsidRPr="0073469F">
        <w:t>+xml";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rsidR="00363F52" w:rsidRPr="006A63F0" w:rsidRDefault="00363F52" w:rsidP="00363F52">
      <w:pPr>
        <w:pStyle w:val="Heading3"/>
      </w:pPr>
      <w:bookmarkStart w:id="115" w:name="_Toc34309581"/>
      <w:bookmarkStart w:id="116" w:name="_Toc43231196"/>
      <w:bookmarkStart w:id="117" w:name="_Toc43296127"/>
      <w:r>
        <w:t>6.7.2</w:t>
      </w:r>
      <w:r>
        <w:tab/>
        <w:t>Server procedure</w:t>
      </w:r>
      <w:bookmarkEnd w:id="115"/>
      <w:bookmarkEnd w:id="116"/>
      <w:bookmarkEnd w:id="117"/>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r w:rsidR="00126CBA">
        <w:t>-</w:t>
      </w:r>
      <w:r>
        <w:t>info+xml"; and</w:t>
      </w:r>
    </w:p>
    <w:p w:rsidR="00363F52" w:rsidRDefault="00363F52" w:rsidP="00363F52">
      <w:pPr>
        <w:pStyle w:val="B1"/>
      </w:pPr>
      <w:r>
        <w:t>b)</w:t>
      </w:r>
      <w:r>
        <w:tab/>
        <w:t>an application/vnd.3gpp.</w:t>
      </w:r>
      <w:r w:rsidR="000D09AC">
        <w:t>vae</w:t>
      </w:r>
      <w:r>
        <w:t>-</w:t>
      </w:r>
      <w:r w:rsidR="000D09AC">
        <w:t>info</w:t>
      </w:r>
      <w:r>
        <w:t>+xml MIME body with a &lt;local-service-info&gt; root element, the VAE</w:t>
      </w:r>
      <w:r w:rsidR="000F195D">
        <w:t>-S</w:t>
      </w:r>
      <w:r>
        <w:t>:</w:t>
      </w:r>
    </w:p>
    <w:p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w:t>
      </w:r>
      <w:r w:rsidR="00A83CFD">
        <w:t>al</w:t>
      </w:r>
      <w:r>
        <w:t xml:space="preserve"> location</w:t>
      </w:r>
      <w:r w:rsidRPr="003C766F">
        <w:t xml:space="preserve"> information received in </w:t>
      </w:r>
      <w:r>
        <w:t>&lt;geographical-identifier&gt;;</w:t>
      </w:r>
      <w:r w:rsidR="00A83CFD">
        <w:t xml:space="preserve"> and</w:t>
      </w:r>
    </w:p>
    <w:p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w:t>
      </w:r>
      <w:r w:rsidR="000F195D">
        <w:t>-S</w:t>
      </w:r>
      <w:r>
        <w:t xml:space="preserve"> shall include a &lt;local-service-info-content&gt; element which provides the local service information to the VAE</w:t>
      </w:r>
      <w:r w:rsidR="000F195D">
        <w:t>-C</w:t>
      </w:r>
      <w:r w:rsidR="00A83CFD">
        <w:t>.</w:t>
      </w:r>
    </w:p>
    <w:p w:rsidR="00B42541" w:rsidRPr="004D3578" w:rsidRDefault="00B42541" w:rsidP="00A456AB">
      <w:pPr>
        <w:pStyle w:val="Heading2"/>
      </w:pPr>
      <w:bookmarkStart w:id="118" w:name="_Toc34309582"/>
      <w:bookmarkStart w:id="119" w:name="_Toc43231197"/>
      <w:bookmarkStart w:id="120" w:name="_Toc43296128"/>
      <w:r>
        <w:lastRenderedPageBreak/>
        <w:t>6.</w:t>
      </w:r>
      <w:r w:rsidR="00C72B35">
        <w:t>8</w:t>
      </w:r>
      <w:r w:rsidRPr="004D3578">
        <w:tab/>
      </w:r>
      <w:r w:rsidRPr="002339C5">
        <w:t>V2X application resource management</w:t>
      </w:r>
      <w:r w:rsidR="00C72B35">
        <w:t xml:space="preserve"> procedure</w:t>
      </w:r>
      <w:bookmarkEnd w:id="118"/>
      <w:bookmarkEnd w:id="119"/>
      <w:bookmarkEnd w:id="120"/>
    </w:p>
    <w:p w:rsidR="002D6DB1" w:rsidRDefault="002D6DB1" w:rsidP="00FA073C">
      <w:pPr>
        <w:pStyle w:val="Heading3"/>
        <w:rPr>
          <w:lang w:eastAsia="zh-CN"/>
        </w:rPr>
      </w:pPr>
      <w:bookmarkStart w:id="121" w:name="_Toc43231198"/>
      <w:bookmarkStart w:id="122" w:name="_Toc43296129"/>
      <w:bookmarkStart w:id="123" w:name="_Toc34309583"/>
      <w:r>
        <w:rPr>
          <w:rFonts w:hint="eastAsia"/>
          <w:lang w:eastAsia="zh-CN"/>
        </w:rPr>
        <w:t>6</w:t>
      </w:r>
      <w:r>
        <w:rPr>
          <w:lang w:eastAsia="zh-CN"/>
        </w:rPr>
        <w:t>.8.1</w:t>
      </w:r>
      <w:r>
        <w:rPr>
          <w:lang w:eastAsia="zh-CN"/>
        </w:rPr>
        <w:tab/>
      </w:r>
      <w:r w:rsidRPr="00102825">
        <w:rPr>
          <w:lang w:eastAsia="zh-CN"/>
        </w:rPr>
        <w:t>V2X application specific server</w:t>
      </w:r>
      <w:r>
        <w:rPr>
          <w:lang w:eastAsia="zh-CN"/>
        </w:rPr>
        <w:t xml:space="preserve"> procedure</w:t>
      </w:r>
      <w:bookmarkEnd w:id="121"/>
      <w:bookmarkEnd w:id="122"/>
    </w:p>
    <w:p w:rsidR="002D6DB1" w:rsidRDefault="002D6DB1" w:rsidP="00FA073C">
      <w:pPr>
        <w:rPr>
          <w:lang w:eastAsia="zh-CN"/>
        </w:rPr>
      </w:pPr>
      <w:r>
        <w:rPr>
          <w:rFonts w:hint="eastAsia"/>
          <w:lang w:eastAsia="zh-CN"/>
        </w:rPr>
        <w:t>I</w:t>
      </w:r>
      <w:r>
        <w:rPr>
          <w:lang w:eastAsia="zh-CN"/>
        </w:rPr>
        <w:t xml:space="preserve">n order to adapt V2X application resource, the </w:t>
      </w:r>
      <w:r w:rsidRPr="00083C1B">
        <w:rPr>
          <w:lang w:eastAsia="zh-CN"/>
        </w:rPr>
        <w:t>V2X application specific server</w:t>
      </w:r>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rsidR="002D6DB1" w:rsidRDefault="002D6DB1" w:rsidP="00FA073C">
      <w:pPr>
        <w:pStyle w:val="B1"/>
        <w:rPr>
          <w:lang w:eastAsia="zh-CN"/>
        </w:rPr>
      </w:pPr>
      <w:r>
        <w:rPr>
          <w:lang w:eastAsia="zh-CN"/>
        </w:rPr>
        <w:t>a)</w:t>
      </w:r>
      <w:r>
        <w:rPr>
          <w:lang w:eastAsia="zh-CN"/>
        </w:rPr>
        <w:tab/>
        <w:t>shall include a Request-URI set to the URI corresponding to the identity of the VAE-S;</w:t>
      </w:r>
    </w:p>
    <w:p w:rsidR="002D6DB1" w:rsidRDefault="002D6DB1" w:rsidP="00FA073C">
      <w:pPr>
        <w:pStyle w:val="B1"/>
        <w:rPr>
          <w:lang w:eastAsia="zh-CN"/>
        </w:rPr>
      </w:pPr>
      <w:r>
        <w:rPr>
          <w:lang w:eastAsia="zh-CN"/>
        </w:rPr>
        <w:t>b)</w:t>
      </w:r>
      <w:r>
        <w:rPr>
          <w:lang w:eastAsia="zh-CN"/>
        </w:rPr>
        <w:tab/>
        <w:t>shall include a Content-Type header field set to "application/vnd.3gpp.vae-info +xml";</w:t>
      </w:r>
    </w:p>
    <w:p w:rsidR="002D6DB1" w:rsidRDefault="002D6DB1" w:rsidP="00FA073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 which shall include:</w:t>
      </w:r>
    </w:p>
    <w:p w:rsidR="002D6DB1" w:rsidRDefault="002D6DB1" w:rsidP="00FA073C">
      <w:pPr>
        <w:pStyle w:val="B2"/>
        <w:rPr>
          <w:lang w:eastAsia="zh-CN"/>
        </w:rPr>
      </w:pPr>
      <w:r>
        <w:rPr>
          <w:lang w:eastAsia="zh-CN"/>
        </w:rPr>
        <w:t>1)</w:t>
      </w:r>
      <w:r>
        <w:rPr>
          <w:lang w:eastAsia="zh-CN"/>
        </w:rPr>
        <w:tab/>
        <w:t>an &lt;identity&gt; element which shall include one of the following elements:</w:t>
      </w:r>
    </w:p>
    <w:p w:rsidR="002D6DB1" w:rsidRDefault="002D6DB1" w:rsidP="00FA073C">
      <w:pPr>
        <w:pStyle w:val="B3"/>
        <w:rPr>
          <w:lang w:eastAsia="zh-CN"/>
        </w:rPr>
      </w:pPr>
      <w:r>
        <w:rPr>
          <w:lang w:eastAsia="zh-CN"/>
        </w:rPr>
        <w:t>i)</w:t>
      </w:r>
      <w:r>
        <w:rPr>
          <w:lang w:eastAsia="zh-CN"/>
        </w:rPr>
        <w:tab/>
        <w:t xml:space="preserve">a &lt;V2X-ue-id&gt; element </w:t>
      </w:r>
      <w:r w:rsidRPr="00DE231F">
        <w:rPr>
          <w:lang w:eastAsia="zh-CN"/>
        </w:rPr>
        <w:t>set to the identit</w:t>
      </w:r>
      <w:r>
        <w:rPr>
          <w:lang w:eastAsia="zh-CN"/>
        </w:rPr>
        <w:t>y</w:t>
      </w:r>
      <w:r w:rsidRPr="00DE231F">
        <w:rPr>
          <w:lang w:eastAsia="zh-CN"/>
        </w:rPr>
        <w:t xml:space="preserve"> </w:t>
      </w:r>
      <w:r>
        <w:rPr>
          <w:lang w:eastAsia="zh-CN"/>
        </w:rPr>
        <w:t xml:space="preserve">of the V2X UE for </w:t>
      </w:r>
      <w:r w:rsidRPr="00C47D2C">
        <w:rPr>
          <w:lang w:eastAsia="zh-CN"/>
        </w:rPr>
        <w:t>which V2X application requirement is initiated</w:t>
      </w:r>
      <w:r>
        <w:rPr>
          <w:lang w:eastAsia="zh-CN"/>
        </w:rPr>
        <w:t>; and</w:t>
      </w:r>
    </w:p>
    <w:p w:rsidR="002D6DB1" w:rsidRDefault="002D6DB1" w:rsidP="00FA073C">
      <w:pPr>
        <w:pStyle w:val="B3"/>
        <w:rPr>
          <w:lang w:eastAsia="zh-CN"/>
        </w:rPr>
      </w:pPr>
      <w:r>
        <w:rPr>
          <w:lang w:eastAsia="zh-CN"/>
        </w:rPr>
        <w:t>ii)</w:t>
      </w:r>
      <w:r>
        <w:rPr>
          <w:lang w:eastAsia="zh-CN"/>
        </w:rPr>
        <w:tab/>
        <w:t xml:space="preserve">a &lt;V2X-group-id&gt; element set to the identity of the V2X group for </w:t>
      </w:r>
      <w:r w:rsidRPr="00C47D2C">
        <w:rPr>
          <w:lang w:eastAsia="zh-CN"/>
        </w:rPr>
        <w:t>which V2X application requirement is initiated</w:t>
      </w:r>
      <w:r>
        <w:rPr>
          <w:lang w:eastAsia="zh-CN"/>
        </w:rPr>
        <w:t>;</w:t>
      </w:r>
    </w:p>
    <w:p w:rsidR="002D6DB1" w:rsidRDefault="002D6DB1" w:rsidP="00FA073C">
      <w:pPr>
        <w:pStyle w:val="B2"/>
        <w:rPr>
          <w:lang w:eastAsia="zh-CN"/>
        </w:rPr>
      </w:pPr>
      <w:r>
        <w:rPr>
          <w:lang w:eastAsia="zh-CN"/>
        </w:rPr>
        <w:t>2)</w:t>
      </w:r>
      <w:r>
        <w:rPr>
          <w:lang w:eastAsia="zh-CN"/>
        </w:rPr>
        <w:tab/>
        <w:t xml:space="preserve">a &lt;V2X-service-id&gt; element set to the </w:t>
      </w:r>
      <w:r w:rsidRPr="00C47D2C">
        <w:rPr>
          <w:lang w:eastAsia="zh-CN"/>
        </w:rPr>
        <w:t>V2X service ID for which application requirement corresponds to</w:t>
      </w:r>
      <w:r>
        <w:rPr>
          <w:lang w:eastAsia="zh-CN"/>
        </w:rPr>
        <w:t>;</w:t>
      </w:r>
    </w:p>
    <w:p w:rsidR="002D6DB1" w:rsidRDefault="002D6DB1" w:rsidP="00FA073C">
      <w:pPr>
        <w:pStyle w:val="B2"/>
        <w:rPr>
          <w:lang w:eastAsia="zh-CN"/>
        </w:rPr>
      </w:pPr>
      <w:r>
        <w:rPr>
          <w:lang w:eastAsia="zh-CN"/>
        </w:rPr>
        <w:t>3)</w:t>
      </w:r>
      <w:r>
        <w:rPr>
          <w:lang w:eastAsia="zh-CN"/>
        </w:rPr>
        <w:tab/>
        <w:t>a &lt;V2X-app-requirement&gt; element set to t</w:t>
      </w:r>
      <w:r w:rsidRPr="00C47D2C">
        <w:rPr>
          <w:lang w:eastAsia="zh-CN"/>
        </w:rPr>
        <w:t xml:space="preserve">he requirement for </w:t>
      </w:r>
      <w:r>
        <w:rPr>
          <w:lang w:eastAsia="zh-CN"/>
        </w:rPr>
        <w:t xml:space="preserve">V2X </w:t>
      </w:r>
      <w:r w:rsidRPr="00C47D2C">
        <w:rPr>
          <w:lang w:eastAsia="zh-CN"/>
        </w:rPr>
        <w:t>application change</w:t>
      </w:r>
      <w:r>
        <w:rPr>
          <w:lang w:eastAsia="zh-CN"/>
        </w:rPr>
        <w:t>; and</w:t>
      </w:r>
    </w:p>
    <w:p w:rsidR="002D6DB1" w:rsidRDefault="002D6DB1" w:rsidP="00FA073C">
      <w:pPr>
        <w:pStyle w:val="B2"/>
        <w:rPr>
          <w:lang w:eastAsia="zh-CN"/>
        </w:rPr>
      </w:pPr>
      <w:r>
        <w:rPr>
          <w:lang w:eastAsia="zh-CN"/>
        </w:rPr>
        <w:t>4)</w:t>
      </w:r>
      <w:r>
        <w:rPr>
          <w:lang w:eastAsia="zh-CN"/>
        </w:rPr>
        <w:tab/>
        <w:t>an &lt;endpoint-info&gt; element set to the end</w:t>
      </w:r>
      <w:r w:rsidRPr="00C47D2C">
        <w:rPr>
          <w:lang w:eastAsia="zh-CN"/>
        </w:rPr>
        <w:t>point information to which the notification shall be sent</w:t>
      </w:r>
      <w:r>
        <w:rPr>
          <w:lang w:eastAsia="zh-CN"/>
        </w:rPr>
        <w:t>; and</w:t>
      </w:r>
    </w:p>
    <w:p w:rsidR="002D6DB1" w:rsidRPr="00CE29B9" w:rsidRDefault="002D6DB1" w:rsidP="00FA073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2D6DB1" w:rsidRDefault="002D6DB1" w:rsidP="00FA073C">
      <w:pPr>
        <w:pStyle w:val="Heading3"/>
        <w:rPr>
          <w:lang w:eastAsia="zh-CN"/>
        </w:rPr>
      </w:pPr>
      <w:bookmarkStart w:id="124" w:name="_Toc43231199"/>
      <w:bookmarkStart w:id="125" w:name="_Toc43296130"/>
      <w:r>
        <w:rPr>
          <w:rFonts w:hint="eastAsia"/>
          <w:lang w:eastAsia="zh-CN"/>
        </w:rPr>
        <w:t>6</w:t>
      </w:r>
      <w:r>
        <w:rPr>
          <w:lang w:eastAsia="zh-CN"/>
        </w:rPr>
        <w:t>.8.2</w:t>
      </w:r>
      <w:r>
        <w:rPr>
          <w:lang w:eastAsia="zh-CN"/>
        </w:rPr>
        <w:tab/>
        <w:t>Server procedure</w:t>
      </w:r>
      <w:bookmarkEnd w:id="124"/>
      <w:bookmarkEnd w:id="125"/>
    </w:p>
    <w:p w:rsidR="002D6DB1" w:rsidRDefault="002D6DB1" w:rsidP="00FA073C">
      <w:pPr>
        <w:rPr>
          <w:lang w:eastAsia="zh-CN"/>
        </w:rPr>
      </w:pPr>
      <w:r>
        <w:rPr>
          <w:lang w:eastAsia="zh-CN"/>
        </w:rPr>
        <w:t>Upon receiving an HTTP POST request message containing:</w:t>
      </w:r>
    </w:p>
    <w:p w:rsidR="002D6DB1" w:rsidRDefault="002D6DB1" w:rsidP="00FA073C">
      <w:pPr>
        <w:pStyle w:val="B1"/>
        <w:rPr>
          <w:lang w:eastAsia="zh-CN"/>
        </w:rPr>
      </w:pPr>
      <w:r>
        <w:rPr>
          <w:lang w:eastAsia="zh-CN"/>
        </w:rPr>
        <w:t>a)</w:t>
      </w:r>
      <w:r>
        <w:rPr>
          <w:lang w:eastAsia="zh-CN"/>
        </w:rPr>
        <w:tab/>
        <w:t>a Content-Type header field set to "application/vnd.3gpp.vae-info +xml"; and</w:t>
      </w:r>
    </w:p>
    <w:p w:rsidR="002D6DB1" w:rsidRDefault="002D6DB1" w:rsidP="00FA073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w:t>
      </w:r>
    </w:p>
    <w:p w:rsidR="002D6DB1" w:rsidRDefault="002D6DB1" w:rsidP="00FA073C">
      <w:pPr>
        <w:rPr>
          <w:lang w:eastAsia="zh-CN"/>
        </w:rPr>
      </w:pPr>
      <w:r>
        <w:rPr>
          <w:lang w:eastAsia="zh-CN"/>
        </w:rPr>
        <w:t>the VAE-S:</w:t>
      </w:r>
    </w:p>
    <w:p w:rsidR="002D6DB1" w:rsidRDefault="002D6DB1" w:rsidP="00FA073C">
      <w:pPr>
        <w:pStyle w:val="B1"/>
        <w:rPr>
          <w:lang w:eastAsia="zh-CN"/>
        </w:rPr>
      </w:pPr>
      <w:r>
        <w:rPr>
          <w:lang w:eastAsia="zh-CN"/>
        </w:rPr>
        <w:t>a)</w:t>
      </w:r>
      <w:r>
        <w:rPr>
          <w:lang w:eastAsia="zh-CN"/>
        </w:rPr>
        <w:tab/>
        <w:t>shall translate</w:t>
      </w:r>
      <w:r w:rsidRPr="006D307E">
        <w:rPr>
          <w:lang w:eastAsia="zh-CN"/>
        </w:rPr>
        <w:t xml:space="preserve"> the V2X application requirement to different network resource requirement for group of users, which may be a subset of V2X UEs within the V2X group that will be affected by application adaptation</w:t>
      </w:r>
      <w:r>
        <w:rPr>
          <w:lang w:eastAsia="zh-CN"/>
        </w:rPr>
        <w:t>, and then shall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FA073C">
      <w:pPr>
        <w:pStyle w:val="B2"/>
        <w:rPr>
          <w:lang w:eastAsia="zh-CN"/>
        </w:rPr>
      </w:pPr>
      <w:r>
        <w:rPr>
          <w:lang w:eastAsia="zh-CN"/>
        </w:rPr>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FA073C">
      <w:pPr>
        <w:pStyle w:val="B2"/>
        <w:rPr>
          <w:lang w:eastAsia="zh-CN"/>
        </w:rPr>
      </w:pPr>
      <w:r>
        <w:rPr>
          <w:lang w:eastAsia="zh-CN"/>
        </w:rPr>
        <w:t>2)</w:t>
      </w:r>
      <w:r>
        <w:rPr>
          <w:lang w:eastAsia="zh-CN"/>
        </w:rPr>
        <w:tab/>
        <w:t>shall include a Content-Type header field set to "application/vnd.3gpp.vae-info +xml";</w:t>
      </w:r>
    </w:p>
    <w:p w:rsidR="002D6DB1" w:rsidRDefault="002D6DB1" w:rsidP="00FA073C">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FA073C">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 xml:space="preserve"> -result&gt;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indicating success or failure of </w:t>
      </w:r>
      <w:r>
        <w:rPr>
          <w:lang w:eastAsia="zh-CN"/>
        </w:rPr>
        <w:t xml:space="preserve">the </w:t>
      </w:r>
      <w:r w:rsidRPr="0079019B">
        <w:rPr>
          <w:lang w:eastAsia="zh-CN"/>
        </w:rPr>
        <w:t>translat</w:t>
      </w:r>
      <w:r>
        <w:rPr>
          <w:lang w:eastAsia="zh-CN"/>
        </w:rPr>
        <w:t>ion</w:t>
      </w:r>
      <w:r w:rsidRPr="0079019B">
        <w:rPr>
          <w:lang w:eastAsia="zh-CN"/>
        </w:rPr>
        <w:t xml:space="preserve"> to the network resource requirement</w:t>
      </w:r>
      <w:r>
        <w:rPr>
          <w:lang w:eastAsia="zh-CN"/>
        </w:rPr>
        <w:t>;</w:t>
      </w:r>
    </w:p>
    <w:p w:rsidR="002D6DB1" w:rsidRDefault="002D6DB1">
      <w:pPr>
        <w:pStyle w:val="B1"/>
        <w:rPr>
          <w:lang w:eastAsia="zh-CN"/>
        </w:rPr>
      </w:pPr>
      <w:r>
        <w:rPr>
          <w:lang w:eastAsia="zh-CN"/>
        </w:rPr>
        <w:t>b)</w:t>
      </w:r>
      <w:r>
        <w:rPr>
          <w:lang w:eastAsia="zh-CN"/>
        </w:rPr>
        <w:tab/>
        <w:t>i</w:t>
      </w:r>
      <w:r w:rsidRPr="004B5111">
        <w:rPr>
          <w:lang w:eastAsia="zh-CN"/>
        </w:rPr>
        <w:t>f the V2X application requirement is successfully translated to the network resource requirement</w:t>
      </w:r>
      <w:r>
        <w:rPr>
          <w:lang w:eastAsia="zh-CN"/>
        </w:rPr>
        <w:t xml:space="preserve">, shall perform </w:t>
      </w:r>
      <w:r w:rsidRPr="004B5111">
        <w:rPr>
          <w:lang w:eastAsia="zh-CN"/>
        </w:rPr>
        <w:t xml:space="preserve">network resource adaptation by interacting with the </w:t>
      </w:r>
      <w:r>
        <w:rPr>
          <w:lang w:eastAsia="zh-CN"/>
        </w:rPr>
        <w:t>S-</w:t>
      </w:r>
      <w:r w:rsidRPr="004B5111">
        <w:rPr>
          <w:lang w:eastAsia="zh-CN"/>
        </w:rPr>
        <w:t>NRM server as specified in the</w:t>
      </w:r>
      <w:r>
        <w:rPr>
          <w:lang w:eastAsia="zh-CN"/>
        </w:rPr>
        <w:t xml:space="preserve"> 3GPP</w:t>
      </w:r>
      <w:r>
        <w:rPr>
          <w:lang w:val="en-US" w:eastAsia="zh-CN"/>
        </w:rPr>
        <w:t> TS 24.548 [</w:t>
      </w:r>
      <w:r w:rsidR="00517689">
        <w:rPr>
          <w:lang w:val="en-US" w:eastAsia="zh-CN"/>
        </w:rPr>
        <w:t>13</w:t>
      </w:r>
      <w:r>
        <w:rPr>
          <w:lang w:val="en-US" w:eastAsia="zh-CN"/>
        </w:rPr>
        <w:t>], and then shall</w:t>
      </w:r>
      <w:r w:rsidRPr="004B5111">
        <w:rPr>
          <w:lang w:eastAsia="zh-CN"/>
        </w:rPr>
        <w:t xml:space="preserve"> </w:t>
      </w:r>
      <w:r>
        <w:rPr>
          <w:lang w:eastAsia="zh-CN"/>
        </w:rPr>
        <w:t>generate</w:t>
      </w:r>
      <w:r w:rsidRPr="006D307E">
        <w:rPr>
          <w:lang w:eastAsia="zh-CN"/>
        </w:rPr>
        <w:t xml:space="preserve"> </w:t>
      </w:r>
      <w:r>
        <w:rPr>
          <w:lang w:eastAsia="zh-CN"/>
        </w:rPr>
        <w:t>an HTTP POST request</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2D6DB1">
      <w:pPr>
        <w:pStyle w:val="B2"/>
        <w:rPr>
          <w:lang w:eastAsia="zh-CN"/>
        </w:rPr>
      </w:pPr>
      <w:r>
        <w:rPr>
          <w:lang w:eastAsia="zh-CN"/>
        </w:rPr>
        <w:lastRenderedPageBreak/>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2D6DB1">
      <w:pPr>
        <w:pStyle w:val="B2"/>
        <w:rPr>
          <w:lang w:eastAsia="zh-CN"/>
        </w:rPr>
      </w:pPr>
      <w:r>
        <w:rPr>
          <w:lang w:eastAsia="zh-CN"/>
        </w:rPr>
        <w:t>2)</w:t>
      </w:r>
      <w:r>
        <w:rPr>
          <w:lang w:eastAsia="zh-CN"/>
        </w:rPr>
        <w:tab/>
        <w:t>shall include a Content-Type header field set to "application/vnd.3gpp.vae-info +xml"; and</w:t>
      </w:r>
    </w:p>
    <w:p w:rsidR="002D6DB1" w:rsidRDefault="002D6DB1" w:rsidP="002D6DB1">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2D6DB1">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w:t>
      </w:r>
      <w:r>
        <w:rPr>
          <w:lang w:eastAsia="zh-CN"/>
        </w:rPr>
        <w:t>notification</w:t>
      </w:r>
      <w:r w:rsidRPr="006D307E">
        <w:rPr>
          <w:lang w:eastAsia="zh-CN"/>
        </w:rPr>
        <w:t xml:space="preserve">&gt;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w:t>
      </w:r>
      <w:r>
        <w:rPr>
          <w:lang w:eastAsia="zh-CN"/>
        </w:rPr>
        <w:t xml:space="preserve">aligned with the received </w:t>
      </w:r>
      <w:r w:rsidRPr="004060BA">
        <w:rPr>
          <w:lang w:eastAsia="zh-CN"/>
        </w:rPr>
        <w:t xml:space="preserve">network resource adaptation </w:t>
      </w:r>
      <w:r>
        <w:rPr>
          <w:lang w:eastAsia="zh-CN"/>
        </w:rPr>
        <w:t>result indicating success or failure</w:t>
      </w:r>
      <w:r w:rsidRPr="006D307E">
        <w:rPr>
          <w:lang w:eastAsia="zh-CN"/>
        </w:rPr>
        <w:t xml:space="preserve"> </w:t>
      </w:r>
      <w:r w:rsidRPr="004060BA">
        <w:rPr>
          <w:lang w:eastAsia="zh-CN"/>
        </w:rPr>
        <w:t>of the network resource adaptation corresponding to the V2X application requirement</w:t>
      </w:r>
      <w:r>
        <w:rPr>
          <w:lang w:eastAsia="zh-CN"/>
        </w:rPr>
        <w:t>; and</w:t>
      </w:r>
    </w:p>
    <w:p w:rsidR="00CD7D5C" w:rsidRDefault="002D6DB1" w:rsidP="00FA073C">
      <w:pPr>
        <w:pStyle w:val="B1"/>
        <w:rPr>
          <w:lang w:eastAsia="zh-CN"/>
        </w:rPr>
      </w:pPr>
      <w:r>
        <w:rPr>
          <w:lang w:eastAsia="zh-CN"/>
        </w:rPr>
        <w:t>c)</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991A09" w:rsidRPr="004D3578" w:rsidRDefault="00B42541" w:rsidP="00A456AB">
      <w:pPr>
        <w:pStyle w:val="Heading2"/>
      </w:pPr>
      <w:bookmarkStart w:id="126" w:name="_Toc43231200"/>
      <w:bookmarkStart w:id="127" w:name="_Toc43296131"/>
      <w:r>
        <w:t>6.</w:t>
      </w:r>
      <w:r w:rsidR="00C72B35">
        <w:t>9</w:t>
      </w:r>
      <w:r w:rsidR="00991A09" w:rsidRPr="004D3578">
        <w:tab/>
      </w:r>
      <w:r w:rsidR="00991A09">
        <w:t>File distribution</w:t>
      </w:r>
      <w:r w:rsidR="00C72B35">
        <w:t xml:space="preserve"> procedure</w:t>
      </w:r>
      <w:bookmarkEnd w:id="123"/>
      <w:bookmarkEnd w:id="126"/>
      <w:bookmarkEnd w:id="127"/>
    </w:p>
    <w:p w:rsidR="00E5469F" w:rsidRDefault="00E5469F" w:rsidP="005A065C">
      <w:pPr>
        <w:pStyle w:val="Heading3"/>
        <w:rPr>
          <w:lang w:eastAsia="zh-CN"/>
        </w:rPr>
      </w:pPr>
      <w:bookmarkStart w:id="128" w:name="_Toc43231201"/>
      <w:bookmarkStart w:id="129" w:name="_Toc43296132"/>
      <w:bookmarkStart w:id="130" w:name="_Toc34309584"/>
      <w:r>
        <w:rPr>
          <w:rFonts w:hint="eastAsia"/>
          <w:lang w:eastAsia="zh-CN"/>
        </w:rPr>
        <w:t>6.</w:t>
      </w:r>
      <w:r>
        <w:rPr>
          <w:lang w:eastAsia="zh-CN"/>
        </w:rPr>
        <w:t>9.1</w:t>
      </w:r>
      <w:r>
        <w:rPr>
          <w:lang w:eastAsia="zh-CN"/>
        </w:rPr>
        <w:tab/>
        <w:t>Server procedure</w:t>
      </w:r>
      <w:bookmarkEnd w:id="128"/>
      <w:bookmarkEnd w:id="129"/>
    </w:p>
    <w:p w:rsidR="00E5469F" w:rsidRDefault="00E5469F" w:rsidP="00E5469F">
      <w:r>
        <w:t>The VAE server makes use of the xMB procedures from 3GPP TS</w:t>
      </w:r>
      <w:r w:rsidR="00D170C5">
        <w:t> </w:t>
      </w:r>
      <w:r>
        <w:t>26.348 [</w:t>
      </w:r>
      <w:r w:rsidR="00D170C5">
        <w:t>14</w:t>
      </w:r>
      <w:r>
        <w:t>] to create MBMS sessions whose type is set to "files" and to request the delivery of files over these sessions. Before provisioning files to the BM</w:t>
      </w:r>
      <w:r>
        <w:noBreakHyphen/>
        <w:t>SC, the VAE server prepares the file for distribution, which may include partition of large files into smaller files or encryption.</w:t>
      </w:r>
    </w:p>
    <w:p w:rsidR="00E5469F" w:rsidRDefault="00E5469F" w:rsidP="005A065C">
      <w:pPr>
        <w:rPr>
          <w:lang w:eastAsia="zh-CN"/>
        </w:rPr>
      </w:pPr>
      <w:r>
        <w:rPr>
          <w:rFonts w:hint="eastAsia"/>
          <w:lang w:eastAsia="zh-CN"/>
        </w:rPr>
        <w:t>I</w:t>
      </w:r>
      <w:r>
        <w:rPr>
          <w:lang w:eastAsia="zh-CN"/>
        </w:rPr>
        <w:t>n order to push files into the BM-SC, the VAE-S:</w:t>
      </w:r>
    </w:p>
    <w:p w:rsidR="00E5469F" w:rsidRDefault="00E5469F" w:rsidP="005A065C">
      <w:pPr>
        <w:pStyle w:val="B1"/>
      </w:pPr>
      <w:r>
        <w:rPr>
          <w:lang w:eastAsia="zh-CN"/>
        </w:rPr>
        <w:t>a)</w:t>
      </w:r>
      <w:r>
        <w:rPr>
          <w:lang w:eastAsia="zh-CN"/>
        </w:rPr>
        <w:tab/>
        <w:t xml:space="preserve">shall translate </w:t>
      </w:r>
      <w:r w:rsidRPr="000C505E">
        <w:rPr>
          <w:lang w:eastAsia="zh-CN"/>
        </w:rPr>
        <w:t>parameters related to the V2X application triggering the file delivery into corresponding xMB parameters</w:t>
      </w:r>
      <w:r>
        <w:rPr>
          <w:lang w:eastAsia="zh-CN"/>
        </w:rPr>
        <w:t xml:space="preserve">. </w:t>
      </w:r>
      <w:r>
        <w:t>Table </w:t>
      </w:r>
      <w:r>
        <w:rPr>
          <w:lang w:val="en-US"/>
        </w:rPr>
        <w:t>6.9</w:t>
      </w:r>
      <w:r>
        <w:t>.</w:t>
      </w:r>
      <w:r>
        <w:rPr>
          <w:lang w:val="en-US"/>
        </w:rPr>
        <w:t>1</w:t>
      </w:r>
      <w:r>
        <w:t>-1 describes the mapping between the V2X parameters and the xMB API properties specified in 3GPP</w:t>
      </w:r>
      <w:r>
        <w:rPr>
          <w:lang w:val="en-US"/>
        </w:rPr>
        <w:t> </w:t>
      </w:r>
      <w:r>
        <w:t>TS</w:t>
      </w:r>
      <w:r>
        <w:rPr>
          <w:lang w:val="en-US"/>
        </w:rPr>
        <w:t> </w:t>
      </w:r>
      <w:r>
        <w:t>26.348</w:t>
      </w:r>
      <w:r>
        <w:rPr>
          <w:lang w:val="en-US"/>
        </w:rPr>
        <w:t> </w:t>
      </w:r>
      <w:r>
        <w:t>[</w:t>
      </w:r>
      <w:r w:rsidR="00D170C5">
        <w:rPr>
          <w:lang w:val="en-US"/>
        </w:rPr>
        <w:t>14</w:t>
      </w:r>
      <w:r>
        <w:t>].</w:t>
      </w:r>
    </w:p>
    <w:p w:rsidR="00E5469F" w:rsidRPr="00805C0C" w:rsidRDefault="00E5469F" w:rsidP="00E5469F">
      <w:pPr>
        <w:pStyle w:val="TH"/>
        <w:rPr>
          <w:lang w:val="en-US"/>
        </w:rPr>
      </w:pPr>
      <w:r w:rsidRPr="001658D6">
        <w:t>Table </w:t>
      </w:r>
      <w:r>
        <w:t>6.9.1</w:t>
      </w:r>
      <w:r w:rsidRPr="001658D6">
        <w:t xml:space="preserve">-1: </w:t>
      </w:r>
      <w:r>
        <w:t>Mapping between V2X parameters and xMB APIs</w:t>
      </w:r>
    </w:p>
    <w:tbl>
      <w:tblPr>
        <w:tblW w:w="8640" w:type="dxa"/>
        <w:jc w:val="center"/>
        <w:tblLayout w:type="fixed"/>
        <w:tblLook w:val="0000" w:firstRow="0" w:lastRow="0" w:firstColumn="0" w:lastColumn="0" w:noHBand="0" w:noVBand="0"/>
      </w:tblPr>
      <w:tblGrid>
        <w:gridCol w:w="4320"/>
        <w:gridCol w:w="4320"/>
      </w:tblGrid>
      <w:tr w:rsidR="00E5469F" w:rsidRPr="001658D6"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805C0C" w:rsidRDefault="00E5469F" w:rsidP="00E5469F">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E5469F" w:rsidRPr="00805C0C" w:rsidRDefault="00E5469F" w:rsidP="00E5469F">
            <w:pPr>
              <w:pStyle w:val="TAH"/>
            </w:pPr>
            <w:r>
              <w:t>Corresponding xMB API property</w:t>
            </w:r>
          </w:p>
        </w:tc>
      </w:tr>
      <w:tr w:rsidR="00E5469F" w:rsidRPr="001658D6"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A77843" w:rsidRDefault="00E5469F" w:rsidP="00E5469F">
            <w:pPr>
              <w:pStyle w:val="TAL"/>
            </w:pPr>
            <w:r>
              <w:t>File transfer session indicator</w:t>
            </w:r>
          </w:p>
        </w:tc>
        <w:tc>
          <w:tcPr>
            <w:tcW w:w="4320" w:type="dxa"/>
            <w:tcBorders>
              <w:top w:val="single" w:sz="4" w:space="0" w:color="000000"/>
              <w:left w:val="single" w:sz="4" w:space="0" w:color="000000"/>
              <w:bottom w:val="single" w:sz="4" w:space="0" w:color="000000"/>
              <w:right w:val="single" w:sz="4" w:space="0" w:color="000000"/>
            </w:tcBorders>
          </w:tcPr>
          <w:p w:rsidR="00E5469F" w:rsidRPr="00AC7201" w:rsidRDefault="00E5469F" w:rsidP="00E5469F">
            <w:pPr>
              <w:pStyle w:val="TAL"/>
            </w:pPr>
            <w:r>
              <w:t>Session Type: Files</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List of files to be sent by the VAE server and their locations</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t>File List</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Target geographical area for the V2X Ues</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rsidRPr="006D7F24">
              <w:rPr>
                <w:rFonts w:cs="Arial"/>
                <w:szCs w:val="18"/>
              </w:rPr>
              <w:t>Geographical Area</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Information about the V2X application (e.g., software update, HD map download)</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rsidRPr="00871FC9">
              <w:t>Service Class</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Maximum bitrate for the V2X application</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t>Max Bitrate</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Maximum delay for the V2X application</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t>Max Delay</w:t>
            </w:r>
          </w:p>
        </w:tc>
      </w:tr>
      <w:tr w:rsidR="00E5469F" w:rsidRPr="003A1AAC"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Default="00E5469F" w:rsidP="00E5469F">
            <w:pPr>
              <w:pStyle w:val="TAL"/>
            </w:pPr>
            <w:r>
              <w:t>QoE metrics the VAE server is interested in receiving about the V2X application</w:t>
            </w:r>
          </w:p>
        </w:tc>
        <w:tc>
          <w:tcPr>
            <w:tcW w:w="4320" w:type="dxa"/>
            <w:tcBorders>
              <w:top w:val="single" w:sz="4" w:space="0" w:color="000000"/>
              <w:left w:val="single" w:sz="4" w:space="0" w:color="000000"/>
              <w:bottom w:val="single" w:sz="4" w:space="0" w:color="000000"/>
              <w:right w:val="single" w:sz="4" w:space="0" w:color="000000"/>
            </w:tcBorders>
          </w:tcPr>
          <w:p w:rsidR="00E5469F" w:rsidRDefault="00E5469F" w:rsidP="00E5469F">
            <w:pPr>
              <w:pStyle w:val="TAL"/>
            </w:pPr>
            <w:r>
              <w:t>QoE Reporting</w:t>
            </w:r>
          </w:p>
        </w:tc>
      </w:tr>
      <w:tr w:rsidR="00E5469F" w:rsidRPr="00AF441B" w:rsidTr="005A065C">
        <w:trPr>
          <w:trHeight w:val="58"/>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5469F" w:rsidRPr="005A065C" w:rsidRDefault="00E5469F" w:rsidP="00E5469F">
            <w:pPr>
              <w:pStyle w:val="TAL"/>
              <w:rPr>
                <w:rFonts w:ascii="SimSun" w:hAnsi="SimSun"/>
                <w:lang w:val="en-US"/>
              </w:rPr>
            </w:pPr>
            <w:r>
              <w:t>Session Type specific property</w:t>
            </w:r>
            <w:r w:rsidRPr="00AF441B">
              <w:t xml:space="preserve"> is set by the </w:t>
            </w:r>
            <w:r w:rsidRPr="005A065C">
              <w:t>VAE-S</w:t>
            </w:r>
          </w:p>
        </w:tc>
        <w:tc>
          <w:tcPr>
            <w:tcW w:w="4320" w:type="dxa"/>
            <w:tcBorders>
              <w:top w:val="single" w:sz="4" w:space="0" w:color="000000"/>
              <w:left w:val="single" w:sz="4" w:space="0" w:color="000000"/>
              <w:bottom w:val="single" w:sz="4" w:space="0" w:color="000000"/>
              <w:right w:val="single" w:sz="4" w:space="0" w:color="000000"/>
            </w:tcBorders>
          </w:tcPr>
          <w:p w:rsidR="00E5469F" w:rsidRPr="005A065C" w:rsidRDefault="00E5469F" w:rsidP="00E5469F">
            <w:pPr>
              <w:pStyle w:val="TAL"/>
            </w:pPr>
            <w:r>
              <w:rPr>
                <w:rFonts w:hint="eastAsia"/>
              </w:rPr>
              <w:t>I</w:t>
            </w:r>
            <w:r w:rsidRPr="005A065C">
              <w:t>ngest Mode: Push</w:t>
            </w:r>
          </w:p>
        </w:tc>
      </w:tr>
    </w:tbl>
    <w:p w:rsidR="00E5469F" w:rsidRDefault="00E5469F" w:rsidP="00E5469F"/>
    <w:p w:rsidR="00E5469F" w:rsidRPr="003B48A7" w:rsidRDefault="00E5469F" w:rsidP="00E5469F">
      <w:pPr>
        <w:pStyle w:val="NO"/>
      </w:pPr>
      <w:r w:rsidRPr="00111B35">
        <w:t>NOTE:</w:t>
      </w:r>
      <w:r w:rsidRPr="00111B35">
        <w:tab/>
      </w:r>
      <w:r>
        <w:t>The list of V2X parameters needed for file delivery is not exhaustive and can be updated based on the specific V2X application requirements</w:t>
      </w:r>
      <w:r w:rsidRPr="003B48A7">
        <w:t>.</w:t>
      </w:r>
    </w:p>
    <w:p w:rsidR="00E5469F" w:rsidRPr="003E5951" w:rsidRDefault="00E5469F" w:rsidP="00E5469F">
      <w:pPr>
        <w:pStyle w:val="B1"/>
        <w:rPr>
          <w:lang w:eastAsia="zh-CN"/>
        </w:rPr>
      </w:pPr>
      <w:r>
        <w:rPr>
          <w:rFonts w:hint="eastAsia"/>
          <w:lang w:eastAsia="zh-CN"/>
        </w:rPr>
        <w:t>b</w:t>
      </w:r>
      <w:r>
        <w:rPr>
          <w:lang w:eastAsia="zh-CN"/>
        </w:rPr>
        <w:t>)</w:t>
      </w:r>
      <w:r>
        <w:rPr>
          <w:lang w:eastAsia="zh-CN"/>
        </w:rPr>
        <w:tab/>
        <w:t xml:space="preserve">shall send an HTTP PUT </w:t>
      </w:r>
      <w:r w:rsidRPr="00EF50D2">
        <w:rPr>
          <w:lang w:eastAsia="zh-CN"/>
        </w:rPr>
        <w:t xml:space="preserve">request </w:t>
      </w:r>
      <w:r>
        <w:rPr>
          <w:lang w:eastAsia="zh-CN"/>
        </w:rPr>
        <w:t xml:space="preserve">message with the file placed in the message body </w:t>
      </w:r>
      <w:r w:rsidRPr="00EF50D2">
        <w:rPr>
          <w:lang w:eastAsia="zh-CN"/>
        </w:rPr>
        <w:t xml:space="preserve">towards the </w:t>
      </w:r>
      <w:r>
        <w:rPr>
          <w:lang w:eastAsia="zh-CN"/>
        </w:rPr>
        <w:t>BM-SC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p>
    <w:p w:rsidR="00A204DD" w:rsidRPr="00A204DD" w:rsidRDefault="00B42541" w:rsidP="00A456AB">
      <w:pPr>
        <w:pStyle w:val="Heading2"/>
        <w:rPr>
          <w:lang w:val="en-US"/>
        </w:rPr>
      </w:pPr>
      <w:bookmarkStart w:id="131" w:name="_Toc43231202"/>
      <w:bookmarkStart w:id="132" w:name="_Toc43296133"/>
      <w:r>
        <w:t>6.</w:t>
      </w:r>
      <w:r w:rsidR="00C72B35">
        <w:t>10</w:t>
      </w:r>
      <w:r w:rsidR="00A204DD" w:rsidRPr="004D3578">
        <w:tab/>
      </w:r>
      <w:r w:rsidR="00A204DD">
        <w:rPr>
          <w:lang w:val="en-US"/>
        </w:rPr>
        <w:t>Dynamic group management</w:t>
      </w:r>
      <w:r w:rsidR="00C72B35">
        <w:rPr>
          <w:lang w:val="en-US"/>
        </w:rPr>
        <w:t xml:space="preserve"> procedure</w:t>
      </w:r>
      <w:bookmarkEnd w:id="130"/>
      <w:bookmarkEnd w:id="131"/>
      <w:bookmarkEnd w:id="132"/>
    </w:p>
    <w:p w:rsidR="00D1419F" w:rsidRDefault="00D1419F" w:rsidP="005A065C">
      <w:pPr>
        <w:pStyle w:val="Heading3"/>
        <w:rPr>
          <w:lang w:eastAsia="zh-CN"/>
        </w:rPr>
      </w:pPr>
      <w:bookmarkStart w:id="133" w:name="_Toc43231203"/>
      <w:bookmarkStart w:id="134" w:name="_Toc43296134"/>
      <w:bookmarkStart w:id="135" w:name="_Toc34309585"/>
      <w:r>
        <w:rPr>
          <w:lang w:eastAsia="zh-CN"/>
        </w:rPr>
        <w:t>6.10.1</w:t>
      </w:r>
      <w:r>
        <w:rPr>
          <w:lang w:eastAsia="zh-CN"/>
        </w:rPr>
        <w:tab/>
        <w:t>On-network dynamic group creation procedure</w:t>
      </w:r>
      <w:bookmarkEnd w:id="133"/>
      <w:bookmarkEnd w:id="134"/>
    </w:p>
    <w:p w:rsidR="00D1419F" w:rsidRDefault="00D1419F" w:rsidP="005A065C">
      <w:pPr>
        <w:pStyle w:val="Heading4"/>
        <w:rPr>
          <w:lang w:eastAsia="zh-CN"/>
        </w:rPr>
      </w:pPr>
      <w:bookmarkStart w:id="136" w:name="_Toc43231204"/>
      <w:bookmarkStart w:id="137" w:name="_Toc43296135"/>
      <w:r>
        <w:rPr>
          <w:rFonts w:hint="eastAsia"/>
          <w:lang w:eastAsia="zh-CN"/>
        </w:rPr>
        <w:t>6</w:t>
      </w:r>
      <w:r>
        <w:rPr>
          <w:lang w:eastAsia="zh-CN"/>
        </w:rPr>
        <w:t>.10.1.1</w:t>
      </w:r>
      <w:r>
        <w:rPr>
          <w:lang w:eastAsia="zh-CN"/>
        </w:rPr>
        <w:tab/>
        <w:t>V2X application specific server procedure</w:t>
      </w:r>
      <w:bookmarkEnd w:id="136"/>
      <w:bookmarkEnd w:id="137"/>
    </w:p>
    <w:p w:rsidR="00D1419F" w:rsidRDefault="00D1419F" w:rsidP="005A065C">
      <w:pPr>
        <w:rPr>
          <w:lang w:eastAsia="zh-CN"/>
        </w:rPr>
      </w:pPr>
      <w:r>
        <w:rPr>
          <w:rFonts w:hint="eastAsia"/>
          <w:lang w:eastAsia="zh-CN"/>
        </w:rPr>
        <w:t>I</w:t>
      </w:r>
      <w:r>
        <w:rPr>
          <w:lang w:eastAsia="zh-CN"/>
        </w:rPr>
        <w:t xml:space="preserve">n order to create a V2X group, the </w:t>
      </w:r>
      <w:bookmarkStart w:id="138" w:name="OLE_LINK12"/>
      <w:bookmarkStart w:id="139" w:name="OLE_LINK13"/>
      <w:r w:rsidRPr="00083C1B">
        <w:rPr>
          <w:lang w:eastAsia="zh-CN"/>
        </w:rPr>
        <w:t>V2X application specific server</w:t>
      </w:r>
      <w:bookmarkEnd w:id="138"/>
      <w:bookmarkEnd w:id="139"/>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rsidR="00D1419F" w:rsidRDefault="00D1419F" w:rsidP="00D1419F">
      <w:pPr>
        <w:pStyle w:val="B1"/>
        <w:rPr>
          <w:lang w:eastAsia="zh-CN"/>
        </w:rPr>
      </w:pPr>
      <w:r>
        <w:rPr>
          <w:lang w:eastAsia="zh-CN"/>
        </w:rPr>
        <w:lastRenderedPageBreak/>
        <w:t>a)</w:t>
      </w:r>
      <w:r>
        <w:rPr>
          <w:lang w:eastAsia="zh-CN"/>
        </w:rPr>
        <w:tab/>
        <w:t>shall include a Request-URI set to the URI corresponding to the identity of the VAE-S;</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bookmarkStart w:id="140" w:name="OLE_LINK10"/>
      <w:bookmarkStart w:id="141" w:name="OLE_LINK11"/>
      <w:r>
        <w:rPr>
          <w:lang w:eastAsia="zh-CN"/>
        </w:rPr>
        <w:t>configure-dynamic-group-request</w:t>
      </w:r>
      <w:bookmarkEnd w:id="140"/>
      <w:bookmarkEnd w:id="141"/>
      <w:r>
        <w:rPr>
          <w:lang w:eastAsia="zh-CN"/>
        </w:rPr>
        <w:t>&gt; element in the &lt;VAE-info&gt; root element which shall include:</w:t>
      </w:r>
    </w:p>
    <w:p w:rsidR="00D1419F" w:rsidRDefault="00D1419F" w:rsidP="005A065C">
      <w:pPr>
        <w:pStyle w:val="B2"/>
        <w:rPr>
          <w:lang w:eastAsia="zh-CN"/>
        </w:rPr>
      </w:pPr>
      <w:r>
        <w:rPr>
          <w:lang w:eastAsia="zh-CN"/>
        </w:rPr>
        <w:t>1)</w:t>
      </w:r>
      <w:r>
        <w:rPr>
          <w:lang w:eastAsia="zh-CN"/>
        </w:rPr>
        <w:tab/>
        <w:t>a &lt;dynamic-group-info&gt; element which shall include:</w:t>
      </w:r>
    </w:p>
    <w:p w:rsidR="00D1419F" w:rsidRDefault="00D1419F" w:rsidP="005A065C">
      <w:pPr>
        <w:pStyle w:val="B3"/>
        <w:rPr>
          <w:lang w:eastAsia="zh-CN"/>
        </w:rPr>
      </w:pPr>
      <w:r>
        <w:rPr>
          <w:lang w:eastAsia="zh-CN"/>
        </w:rPr>
        <w:t>i)</w:t>
      </w:r>
      <w:r>
        <w:rPr>
          <w:lang w:eastAsia="zh-CN"/>
        </w:rPr>
        <w:tab/>
        <w:t>a &lt;dynamic-group-id&gt; element set to the identity of the dynamic group;</w:t>
      </w:r>
    </w:p>
    <w:p w:rsidR="00D1419F" w:rsidRDefault="00D1419F" w:rsidP="005A065C">
      <w:pPr>
        <w:pStyle w:val="B3"/>
        <w:rPr>
          <w:lang w:eastAsia="zh-CN"/>
        </w:rPr>
      </w:pPr>
      <w:r>
        <w:rPr>
          <w:lang w:eastAsia="zh-CN"/>
        </w:rPr>
        <w:t>ii)</w:t>
      </w:r>
      <w:r>
        <w:rPr>
          <w:lang w:eastAsia="zh-CN"/>
        </w:rPr>
        <w:tab/>
        <w:t>a &lt;group-leader-id&gt; element set to the identity of the group leader; and</w:t>
      </w:r>
    </w:p>
    <w:p w:rsidR="00D1419F" w:rsidRDefault="00D1419F" w:rsidP="005A065C">
      <w:pPr>
        <w:pStyle w:val="B3"/>
        <w:rPr>
          <w:lang w:eastAsia="zh-CN"/>
        </w:rPr>
      </w:pPr>
      <w:r>
        <w:rPr>
          <w:lang w:eastAsia="zh-CN"/>
        </w:rPr>
        <w:t>iii) a &lt;group-definition&gt; element indicating the conditions for creating the group; and</w:t>
      </w:r>
    </w:p>
    <w:p w:rsidR="00D1419F" w:rsidRDefault="00D1419F" w:rsidP="005A065C">
      <w:pPr>
        <w:pStyle w:val="B2"/>
        <w:rPr>
          <w:lang w:eastAsia="zh-CN"/>
        </w:rPr>
      </w:pPr>
      <w:r>
        <w:rPr>
          <w:lang w:eastAsia="zh-CN"/>
        </w:rPr>
        <w:t>2)</w:t>
      </w:r>
      <w:r>
        <w:rPr>
          <w:lang w:eastAsia="zh-CN"/>
        </w:rPr>
        <w:tab/>
        <w:t>an &lt;endpoint-info&gt; element set to the endpoint information to which the configure dynamic group notification has to be sent; and</w:t>
      </w:r>
    </w:p>
    <w:p w:rsidR="00D1419F" w:rsidRPr="00CE29B9"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D1419F">
      <w:pPr>
        <w:pStyle w:val="Heading4"/>
        <w:rPr>
          <w:lang w:eastAsia="zh-CN"/>
        </w:rPr>
      </w:pPr>
      <w:bookmarkStart w:id="142" w:name="_Toc43231205"/>
      <w:bookmarkStart w:id="143" w:name="_Toc43296136"/>
      <w:r>
        <w:rPr>
          <w:rFonts w:hint="eastAsia"/>
          <w:lang w:eastAsia="zh-CN"/>
        </w:rPr>
        <w:t>6</w:t>
      </w:r>
      <w:r>
        <w:rPr>
          <w:lang w:eastAsia="zh-CN"/>
        </w:rPr>
        <w:t>.10.1.2</w:t>
      </w:r>
      <w:r>
        <w:rPr>
          <w:lang w:eastAsia="zh-CN"/>
        </w:rPr>
        <w:tab/>
        <w:t>Server procedure</w:t>
      </w:r>
      <w:bookmarkEnd w:id="142"/>
      <w:bookmarkEnd w:id="143"/>
    </w:p>
    <w:p w:rsidR="00D1419F" w:rsidRDefault="00D1419F" w:rsidP="00D1419F">
      <w:pPr>
        <w:rPr>
          <w:lang w:eastAsia="zh-CN"/>
        </w:rPr>
      </w:pPr>
      <w:r>
        <w:rPr>
          <w:lang w:eastAsia="zh-CN"/>
        </w:rPr>
        <w:t>Upon receiving an HTTP POST request message containing:</w:t>
      </w:r>
    </w:p>
    <w:p w:rsidR="00D1419F" w:rsidRDefault="00D1419F" w:rsidP="00D1419F">
      <w:pPr>
        <w:pStyle w:val="B1"/>
        <w:rPr>
          <w:lang w:eastAsia="zh-CN"/>
        </w:rPr>
      </w:pPr>
      <w:r>
        <w:rPr>
          <w:lang w:eastAsia="zh-CN"/>
        </w:rPr>
        <w:t>a)</w:t>
      </w:r>
      <w:r>
        <w:rPr>
          <w:lang w:eastAsia="zh-CN"/>
        </w:rPr>
        <w:tab/>
        <w:t>a Content-Type header field set to "application/vnd.3gpp.vae-info +xml"; and</w:t>
      </w:r>
    </w:p>
    <w:p w:rsidR="00D1419F" w:rsidRPr="00B3426B" w:rsidRDefault="00D1419F" w:rsidP="005A065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&lt;configure-dynamic-group-request&gt; element in the &lt;VAE-info&gt; root element;</w:t>
      </w:r>
    </w:p>
    <w:p w:rsidR="00D1419F" w:rsidRDefault="00D1419F" w:rsidP="00D1419F">
      <w:pPr>
        <w:rPr>
          <w:lang w:eastAsia="zh-CN"/>
        </w:rPr>
      </w:pPr>
      <w:r>
        <w:rPr>
          <w:lang w:eastAsia="zh-CN"/>
        </w:rPr>
        <w:t>the VAE-S:</w:t>
      </w:r>
    </w:p>
    <w:p w:rsidR="00D1419F" w:rsidRDefault="00D1419F" w:rsidP="005A065C">
      <w:pPr>
        <w:pStyle w:val="B1"/>
        <w:rPr>
          <w:lang w:eastAsia="zh-CN"/>
        </w:rPr>
      </w:pPr>
      <w:r w:rsidRPr="005D7731">
        <w:rPr>
          <w:lang w:eastAsia="zh-CN"/>
        </w:rPr>
        <w:t>a)</w:t>
      </w:r>
      <w:r w:rsidRPr="005D7731">
        <w:rPr>
          <w:lang w:eastAsia="zh-CN"/>
        </w:rPr>
        <w:tab/>
      </w:r>
      <w:r>
        <w:rPr>
          <w:lang w:eastAsia="zh-CN"/>
        </w:rPr>
        <w:t>shall assign</w:t>
      </w:r>
      <w:r w:rsidRPr="00B91554">
        <w:rPr>
          <w:lang w:eastAsia="zh-CN"/>
        </w:rPr>
        <w:t xml:space="preserve"> </w:t>
      </w:r>
      <w:r>
        <w:rPr>
          <w:lang w:eastAsia="zh-CN"/>
        </w:rPr>
        <w:t xml:space="preserve">a </w:t>
      </w:r>
      <w:r w:rsidRPr="00B91554">
        <w:rPr>
          <w:lang w:eastAsia="zh-CN"/>
        </w:rPr>
        <w:t xml:space="preserve">ProSe Layer-2 Group ID to the received dynamic group information from the available ProSe Layer-2 Group ID pool </w:t>
      </w:r>
      <w:r>
        <w:rPr>
          <w:lang w:eastAsia="zh-CN"/>
        </w:rPr>
        <w:t>and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rsidR="00D1419F" w:rsidRDefault="00D1419F" w:rsidP="005A065C">
      <w:pPr>
        <w:pStyle w:val="B2"/>
        <w:rPr>
          <w:lang w:eastAsia="zh-CN"/>
        </w:rPr>
      </w:pPr>
      <w:r>
        <w:rPr>
          <w:lang w:eastAsia="zh-CN"/>
        </w:rPr>
        <w:t>1)</w:t>
      </w:r>
      <w:r>
        <w:rPr>
          <w:lang w:eastAsia="zh-CN"/>
        </w:rPr>
        <w:tab/>
        <w:t>shall include a Content-Type header field set to "application/vnd.3gpp.vae-info +xml";</w:t>
      </w:r>
    </w:p>
    <w:p w:rsidR="00D1419F" w:rsidRDefault="00D1419F" w:rsidP="005A065C">
      <w:pPr>
        <w:pStyle w:val="B2"/>
        <w:rPr>
          <w:lang w:eastAsia="zh-CN"/>
        </w:rPr>
      </w:pPr>
      <w:r>
        <w:rPr>
          <w:lang w:eastAsia="zh-CN"/>
        </w:rPr>
        <w:t>2)</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&lt;configure-dynamic-group-result&gt; element in the &lt;VAE-info&gt; root element indicating "success" or "failure" of the dynamic group creation;</w:t>
      </w:r>
    </w:p>
    <w:p w:rsidR="00D1419F" w:rsidRDefault="00D1419F" w:rsidP="005A065C">
      <w:pPr>
        <w:pStyle w:val="B2"/>
        <w:rPr>
          <w:lang w:eastAsia="zh-CN"/>
        </w:rPr>
      </w:pPr>
      <w:r>
        <w:rPr>
          <w:rFonts w:hint="eastAsia"/>
          <w:lang w:eastAsia="zh-CN"/>
        </w:rPr>
        <w:t>3</w:t>
      </w:r>
      <w:r>
        <w:rPr>
          <w:lang w:eastAsia="zh-CN"/>
        </w:rPr>
        <w:t>)</w:t>
      </w:r>
      <w:r>
        <w:rPr>
          <w:lang w:eastAsia="zh-CN"/>
        </w:rPr>
        <w:tab/>
      </w:r>
      <w:r w:rsidRPr="00EF50D2">
        <w:rPr>
          <w:lang w:eastAsia="zh-CN"/>
        </w:rPr>
        <w:t xml:space="preserve">shall send the HTTP </w:t>
      </w:r>
      <w:r>
        <w:rPr>
          <w:lang w:eastAsia="zh-CN"/>
        </w:rPr>
        <w:t>200 (OK)</w:t>
      </w:r>
      <w:r w:rsidRPr="00EF50D2">
        <w:rPr>
          <w:lang w:eastAsia="zh-CN"/>
        </w:rPr>
        <w:t xml:space="preserve"> </w:t>
      </w:r>
      <w:r>
        <w:rPr>
          <w:lang w:eastAsia="zh-CN"/>
        </w:rPr>
        <w:t>response</w:t>
      </w:r>
      <w:r w:rsidRPr="00EF50D2">
        <w:rPr>
          <w:lang w:eastAsia="zh-CN"/>
        </w:rPr>
        <w:t xml:space="preserve">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5A065C">
      <w:pPr>
        <w:rPr>
          <w:lang w:eastAsia="zh-CN"/>
        </w:rPr>
      </w:pP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rsidR="00D1419F" w:rsidRDefault="00D1419F" w:rsidP="00D1419F">
      <w:pPr>
        <w:pStyle w:val="B1"/>
        <w:rPr>
          <w:lang w:eastAsia="zh-CN"/>
        </w:rPr>
      </w:pPr>
      <w:r>
        <w:rPr>
          <w:lang w:eastAsia="zh-CN"/>
        </w:rPr>
        <w:t>a)</w:t>
      </w:r>
      <w:r>
        <w:rPr>
          <w:lang w:eastAsia="zh-CN"/>
        </w:rPr>
        <w:tab/>
        <w:t>shall include a Request-URI set to the URI corresponding to the identity of the VAE-C of the group leader;</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rsidR="00D1419F" w:rsidRDefault="00D1419F" w:rsidP="00D1419F">
      <w:pPr>
        <w:pStyle w:val="B2"/>
        <w:rPr>
          <w:lang w:eastAsia="zh-CN"/>
        </w:rPr>
      </w:pPr>
      <w:r>
        <w:rPr>
          <w:lang w:eastAsia="zh-CN"/>
        </w:rPr>
        <w:t>1)</w:t>
      </w:r>
      <w:r>
        <w:rPr>
          <w:lang w:eastAsia="zh-CN"/>
        </w:rPr>
        <w:tab/>
        <w:t>a &lt;dynamic-group-info&gt; element which shall include:</w:t>
      </w:r>
    </w:p>
    <w:p w:rsidR="00D1419F" w:rsidRDefault="00D1419F" w:rsidP="00D1419F">
      <w:pPr>
        <w:pStyle w:val="B3"/>
        <w:rPr>
          <w:lang w:eastAsia="zh-CN"/>
        </w:rPr>
      </w:pPr>
      <w:r>
        <w:rPr>
          <w:lang w:eastAsia="zh-CN"/>
        </w:rPr>
        <w:t>i)</w:t>
      </w:r>
      <w:r>
        <w:rPr>
          <w:lang w:eastAsia="zh-CN"/>
        </w:rPr>
        <w:tab/>
        <w:t>a &lt;dynamic-group-id&gt; element set to the identity of the dynamic group;</w:t>
      </w:r>
    </w:p>
    <w:p w:rsidR="00D1419F" w:rsidRDefault="00D1419F" w:rsidP="00D1419F">
      <w:pPr>
        <w:pStyle w:val="B3"/>
        <w:rPr>
          <w:lang w:eastAsia="zh-CN"/>
        </w:rPr>
      </w:pPr>
      <w:r>
        <w:rPr>
          <w:lang w:eastAsia="zh-CN"/>
        </w:rPr>
        <w:t>ii)</w:t>
      </w:r>
      <w:r>
        <w:rPr>
          <w:lang w:eastAsia="zh-CN"/>
        </w:rPr>
        <w:tab/>
        <w:t>a &lt;group-leader-id&gt; element set to the identity of the group leader; and</w:t>
      </w:r>
    </w:p>
    <w:p w:rsidR="00D1419F" w:rsidRDefault="00D1419F" w:rsidP="005A065C">
      <w:pPr>
        <w:pStyle w:val="B2"/>
        <w:rPr>
          <w:lang w:eastAsia="zh-CN"/>
        </w:rPr>
      </w:pPr>
      <w:r>
        <w:rPr>
          <w:lang w:eastAsia="zh-CN"/>
        </w:rPr>
        <w:t>2)</w:t>
      </w:r>
      <w:r>
        <w:rPr>
          <w:lang w:eastAsia="zh-CN"/>
        </w:rPr>
        <w:tab/>
        <w:t>a &lt;prose-layer2-group-id&gt; element corresponding to the dynamic group information; and</w:t>
      </w:r>
    </w:p>
    <w:p w:rsidR="00D1419F" w:rsidRPr="00CE29B9" w:rsidRDefault="00D1419F" w:rsidP="00D1419F">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D1419F">
      <w:pPr>
        <w:pStyle w:val="Heading4"/>
        <w:rPr>
          <w:lang w:eastAsia="zh-CN"/>
        </w:rPr>
      </w:pPr>
      <w:bookmarkStart w:id="144" w:name="_Toc43231206"/>
      <w:bookmarkStart w:id="145" w:name="_Toc43296137"/>
      <w:r>
        <w:rPr>
          <w:rFonts w:hint="eastAsia"/>
          <w:lang w:eastAsia="zh-CN"/>
        </w:rPr>
        <w:t>6</w:t>
      </w:r>
      <w:r>
        <w:rPr>
          <w:lang w:eastAsia="zh-CN"/>
        </w:rPr>
        <w:t>.10.1.3</w:t>
      </w:r>
      <w:r>
        <w:rPr>
          <w:lang w:eastAsia="zh-CN"/>
        </w:rPr>
        <w:tab/>
        <w:t>Client procedure</w:t>
      </w:r>
      <w:bookmarkEnd w:id="144"/>
      <w:bookmarkEnd w:id="145"/>
    </w:p>
    <w:p w:rsidR="00D1419F" w:rsidRDefault="00D1419F" w:rsidP="00D1419F">
      <w:pPr>
        <w:rPr>
          <w:lang w:eastAsia="zh-CN"/>
        </w:rPr>
      </w:pPr>
      <w:r>
        <w:rPr>
          <w:lang w:eastAsia="zh-CN"/>
        </w:rPr>
        <w:t>Upon receiving an HTTP PUT request message containing:</w:t>
      </w:r>
    </w:p>
    <w:p w:rsidR="00D1419F" w:rsidRDefault="00D1419F" w:rsidP="00D1419F">
      <w:pPr>
        <w:pStyle w:val="B1"/>
        <w:rPr>
          <w:lang w:eastAsia="zh-CN"/>
        </w:rPr>
      </w:pPr>
      <w:r>
        <w:rPr>
          <w:lang w:eastAsia="zh-CN"/>
        </w:rPr>
        <w:lastRenderedPageBreak/>
        <w:t>a)</w:t>
      </w:r>
      <w:r>
        <w:rPr>
          <w:lang w:eastAsia="zh-CN"/>
        </w:rPr>
        <w:tab/>
        <w:t>a Content-Type header field set to "application/vnd.3gpp.vae-info +xml"; and</w:t>
      </w:r>
    </w:p>
    <w:p w:rsidR="00D1419F"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rsidR="00D1419F" w:rsidRPr="00EB7059" w:rsidRDefault="00D1419F" w:rsidP="005A065C">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rsidR="00D1419F" w:rsidRDefault="00D1419F" w:rsidP="005A065C">
      <w:pPr>
        <w:pStyle w:val="Heading3"/>
        <w:rPr>
          <w:lang w:eastAsia="zh-CN"/>
        </w:rPr>
      </w:pPr>
      <w:bookmarkStart w:id="146" w:name="_Toc43231207"/>
      <w:bookmarkStart w:id="147" w:name="_Toc43296138"/>
      <w:r>
        <w:rPr>
          <w:lang w:eastAsia="zh-CN"/>
        </w:rPr>
        <w:t>6.10.2</w:t>
      </w:r>
      <w:r>
        <w:rPr>
          <w:lang w:eastAsia="zh-CN"/>
        </w:rPr>
        <w:tab/>
        <w:t>On-network dynamic group notification procedure</w:t>
      </w:r>
      <w:bookmarkEnd w:id="146"/>
      <w:bookmarkEnd w:id="147"/>
    </w:p>
    <w:p w:rsidR="00D1419F" w:rsidRDefault="00D1419F" w:rsidP="005A065C">
      <w:pPr>
        <w:pStyle w:val="Heading4"/>
        <w:rPr>
          <w:lang w:eastAsia="zh-CN"/>
        </w:rPr>
      </w:pPr>
      <w:bookmarkStart w:id="148" w:name="_Toc43231208"/>
      <w:bookmarkStart w:id="149" w:name="_Toc43296139"/>
      <w:r>
        <w:rPr>
          <w:rFonts w:hint="eastAsia"/>
          <w:lang w:eastAsia="zh-CN"/>
        </w:rPr>
        <w:t>6</w:t>
      </w:r>
      <w:r>
        <w:rPr>
          <w:lang w:eastAsia="zh-CN"/>
        </w:rPr>
        <w:t>.10.2.1</w:t>
      </w:r>
      <w:r>
        <w:rPr>
          <w:lang w:eastAsia="zh-CN"/>
        </w:rPr>
        <w:tab/>
        <w:t>Client procedure</w:t>
      </w:r>
      <w:bookmarkEnd w:id="148"/>
      <w:bookmarkEnd w:id="149"/>
    </w:p>
    <w:p w:rsidR="00D1419F" w:rsidRDefault="00D1419F" w:rsidP="005A065C">
      <w:pPr>
        <w:rPr>
          <w:lang w:eastAsia="zh-CN"/>
        </w:rPr>
      </w:pPr>
      <w:r w:rsidRPr="00044B3A">
        <w:rPr>
          <w:lang w:eastAsia="zh-CN"/>
        </w:rPr>
        <w:t>Once the on-network dynamic group is c</w:t>
      </w:r>
      <w:r>
        <w:rPr>
          <w:lang w:eastAsia="zh-CN"/>
        </w:rPr>
        <w:t>reated as defined in subclause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rsidR="00D1419F" w:rsidRDefault="00D1419F" w:rsidP="00D1419F">
      <w:pPr>
        <w:pStyle w:val="B1"/>
        <w:rPr>
          <w:lang w:eastAsia="zh-CN"/>
        </w:rPr>
      </w:pPr>
      <w:r>
        <w:rPr>
          <w:lang w:eastAsia="zh-CN"/>
        </w:rPr>
        <w:t>a)</w:t>
      </w:r>
      <w:r>
        <w:rPr>
          <w:lang w:eastAsia="zh-CN"/>
        </w:rPr>
        <w:tab/>
        <w:t>shall include a Request-URI set to the URI corresponding to the identity of the VAE-S;</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rsidR="00D1419F" w:rsidRDefault="00D1419F" w:rsidP="005A065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rsidR="00D1419F" w:rsidRDefault="00D1419F" w:rsidP="005A065C">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 xml:space="preserve">&lt;UE-id&gt;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rsidR="00D1419F"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D1419F" w:rsidRDefault="00D1419F" w:rsidP="005A065C">
      <w:pPr>
        <w:pStyle w:val="Heading4"/>
        <w:rPr>
          <w:lang w:eastAsia="zh-CN"/>
        </w:rPr>
      </w:pPr>
      <w:bookmarkStart w:id="150" w:name="_Toc43231209"/>
      <w:bookmarkStart w:id="151" w:name="_Toc43296140"/>
      <w:r>
        <w:rPr>
          <w:rFonts w:hint="eastAsia"/>
          <w:lang w:eastAsia="zh-CN"/>
        </w:rPr>
        <w:t>6</w:t>
      </w:r>
      <w:r>
        <w:rPr>
          <w:lang w:eastAsia="zh-CN"/>
        </w:rPr>
        <w:t>.10.2.2</w:t>
      </w:r>
      <w:r>
        <w:rPr>
          <w:lang w:eastAsia="zh-CN"/>
        </w:rPr>
        <w:tab/>
        <w:t>Server procedure</w:t>
      </w:r>
      <w:bookmarkEnd w:id="150"/>
      <w:bookmarkEnd w:id="151"/>
    </w:p>
    <w:p w:rsidR="00D1419F" w:rsidRDefault="00D1419F" w:rsidP="00D1419F">
      <w:pPr>
        <w:rPr>
          <w:lang w:eastAsia="zh-CN"/>
        </w:rPr>
      </w:pPr>
      <w:r>
        <w:rPr>
          <w:lang w:eastAsia="zh-CN"/>
        </w:rPr>
        <w:t>Upon receiving an HTTP POST request message containing:</w:t>
      </w:r>
    </w:p>
    <w:p w:rsidR="00D1419F" w:rsidRDefault="00D1419F" w:rsidP="00D1419F">
      <w:pPr>
        <w:pStyle w:val="B1"/>
        <w:rPr>
          <w:lang w:eastAsia="zh-CN"/>
        </w:rPr>
      </w:pPr>
      <w:r>
        <w:rPr>
          <w:lang w:eastAsia="zh-CN"/>
        </w:rPr>
        <w:t>a)</w:t>
      </w:r>
      <w:r>
        <w:rPr>
          <w:lang w:eastAsia="zh-CN"/>
        </w:rPr>
        <w:tab/>
        <w:t>a Content-Type header field set to "application/vnd.3gpp.vae-info +xml"; and</w:t>
      </w:r>
    </w:p>
    <w:p w:rsidR="00D1419F" w:rsidRPr="00B3426B"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rsidR="00D1419F" w:rsidRDefault="00D1419F" w:rsidP="00D1419F">
      <w:pPr>
        <w:rPr>
          <w:lang w:eastAsia="zh-CN"/>
        </w:rPr>
      </w:pPr>
      <w:r>
        <w:rPr>
          <w:lang w:val="en-US" w:eastAsia="zh-CN"/>
        </w:rPr>
        <w:t xml:space="preserve">the 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POST request, </w:t>
      </w:r>
      <w:r>
        <w:rPr>
          <w:lang w:eastAsia="zh-CN"/>
        </w:rPr>
        <w:t>the VAE-S:</w:t>
      </w:r>
    </w:p>
    <w:p w:rsidR="00D1419F" w:rsidRDefault="00D1419F" w:rsidP="00D1419F">
      <w:pPr>
        <w:pStyle w:val="B1"/>
        <w:rPr>
          <w:lang w:eastAsia="zh-CN"/>
        </w:rPr>
      </w:pPr>
      <w:r>
        <w:rPr>
          <w:lang w:eastAsia="zh-CN"/>
        </w:rPr>
        <w:t>a)</w:t>
      </w:r>
      <w:r>
        <w:rPr>
          <w:lang w:eastAsia="zh-CN"/>
        </w:rPr>
        <w:tab/>
        <w:t>shall include a Request-URI set to the URI corresponding to the identity of the V2X application specific server;</w:t>
      </w:r>
    </w:p>
    <w:p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&lt;configure-dynamic-group-notification&gt; element in the &lt;VAE-info&gt; root element which shall include:</w:t>
      </w:r>
    </w:p>
    <w:p w:rsidR="00D1419F" w:rsidRDefault="00D1419F" w:rsidP="00D1419F">
      <w:pPr>
        <w:pStyle w:val="B2"/>
        <w:rPr>
          <w:lang w:eastAsia="zh-CN"/>
        </w:rPr>
      </w:pPr>
      <w:r>
        <w:rPr>
          <w:lang w:eastAsia="zh-CN"/>
        </w:rPr>
        <w:t>1)</w:t>
      </w:r>
      <w:r>
        <w:rPr>
          <w:lang w:eastAsia="zh-CN"/>
        </w:rPr>
        <w:tab/>
        <w:t>a &lt;dynamic-group-id&gt; element set to the identity of the dynamic group; and</w:t>
      </w:r>
    </w:p>
    <w:p w:rsidR="00D1419F" w:rsidRDefault="00D1419F" w:rsidP="00D1419F">
      <w:pPr>
        <w:pStyle w:val="B2"/>
        <w:rPr>
          <w:lang w:eastAsia="zh-CN"/>
        </w:rPr>
      </w:pPr>
      <w:r>
        <w:rPr>
          <w:lang w:eastAsia="zh-CN"/>
        </w:rPr>
        <w:t>2)</w:t>
      </w:r>
      <w:r>
        <w:rPr>
          <w:lang w:eastAsia="zh-CN"/>
        </w:rPr>
        <w:tab/>
        <w:t>one or more &lt;</w:t>
      </w:r>
      <w:r>
        <w:t>group-member-id</w:t>
      </w:r>
      <w:r>
        <w:rPr>
          <w:lang w:eastAsia="zh-CN"/>
        </w:rPr>
        <w:t xml:space="preserve">&gt; element(s), each of which </w:t>
      </w:r>
      <w:r w:rsidRPr="00633711">
        <w:rPr>
          <w:lang w:eastAsia="zh-CN"/>
        </w:rPr>
        <w:t xml:space="preserve">contains a &lt;UE-id&gt; child 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rsidR="00D1419F" w:rsidRPr="00EB7059" w:rsidRDefault="00D1419F" w:rsidP="005A065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B42541" w:rsidRPr="00A204DD" w:rsidRDefault="00B42541" w:rsidP="00A456AB">
      <w:pPr>
        <w:pStyle w:val="Heading2"/>
        <w:rPr>
          <w:lang w:val="en-US"/>
        </w:rPr>
      </w:pPr>
      <w:bookmarkStart w:id="152" w:name="_Toc43231210"/>
      <w:bookmarkStart w:id="153" w:name="_Toc43296141"/>
      <w:r>
        <w:lastRenderedPageBreak/>
        <w:t>6.1</w:t>
      </w:r>
      <w:r w:rsidR="00C72B35">
        <w:t>1</w:t>
      </w:r>
      <w:r w:rsidRPr="004D3578">
        <w:tab/>
      </w:r>
      <w:r w:rsidRPr="00C956E7">
        <w:rPr>
          <w:lang w:val="en-US"/>
        </w:rPr>
        <w:t>Network monitoring by the V2X UE</w:t>
      </w:r>
      <w:r w:rsidR="00C72B35">
        <w:rPr>
          <w:lang w:val="en-US"/>
        </w:rPr>
        <w:t xml:space="preserve"> procedure</w:t>
      </w:r>
      <w:bookmarkEnd w:id="135"/>
      <w:bookmarkEnd w:id="152"/>
      <w:bookmarkEnd w:id="153"/>
    </w:p>
    <w:p w:rsidR="003F7E60" w:rsidRDefault="003F7E60" w:rsidP="005A065C">
      <w:pPr>
        <w:pStyle w:val="Heading3"/>
        <w:rPr>
          <w:lang w:eastAsia="zh-CN"/>
        </w:rPr>
      </w:pPr>
      <w:bookmarkStart w:id="154" w:name="_Toc43231211"/>
      <w:bookmarkStart w:id="155" w:name="_Toc43296142"/>
      <w:bookmarkStart w:id="156" w:name="_Toc34309586"/>
      <w:r>
        <w:rPr>
          <w:lang w:eastAsia="zh-CN"/>
        </w:rPr>
        <w:t>6.11.1</w:t>
      </w:r>
      <w:r>
        <w:rPr>
          <w:lang w:eastAsia="zh-CN"/>
        </w:rPr>
        <w:tab/>
      </w:r>
      <w:r w:rsidRPr="00E042F2">
        <w:rPr>
          <w:lang w:eastAsia="zh-CN"/>
        </w:rPr>
        <w:t>V2X UE subscription for network monitoring information</w:t>
      </w:r>
      <w:bookmarkEnd w:id="154"/>
      <w:bookmarkEnd w:id="155"/>
    </w:p>
    <w:p w:rsidR="003F7E60" w:rsidRDefault="003F7E60" w:rsidP="003F7E60">
      <w:pPr>
        <w:pStyle w:val="Heading4"/>
        <w:rPr>
          <w:lang w:eastAsia="zh-CN"/>
        </w:rPr>
      </w:pPr>
      <w:bookmarkStart w:id="157" w:name="_Toc43231212"/>
      <w:bookmarkStart w:id="158" w:name="_Toc43296143"/>
      <w:r>
        <w:rPr>
          <w:rFonts w:hint="eastAsia"/>
          <w:lang w:eastAsia="zh-CN"/>
        </w:rPr>
        <w:t>6</w:t>
      </w:r>
      <w:r>
        <w:rPr>
          <w:lang w:eastAsia="zh-CN"/>
        </w:rPr>
        <w:t>.11.1.1</w:t>
      </w:r>
      <w:r>
        <w:rPr>
          <w:lang w:eastAsia="zh-CN"/>
        </w:rPr>
        <w:tab/>
        <w:t>Client procedure</w:t>
      </w:r>
      <w:bookmarkEnd w:id="157"/>
      <w:bookmarkEnd w:id="158"/>
    </w:p>
    <w:p w:rsidR="003F7E60" w:rsidRDefault="003F7E60" w:rsidP="003F7E60">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rsidR="003F7E60" w:rsidRDefault="003F7E60" w:rsidP="003F7E60">
      <w:pPr>
        <w:pStyle w:val="B1"/>
      </w:pPr>
      <w:r>
        <w:t>a)</w:t>
      </w:r>
      <w:r>
        <w:tab/>
        <w:t xml:space="preserve">shall set the Request-URI to the URI </w:t>
      </w:r>
      <w:r>
        <w:rPr>
          <w:lang w:eastAsia="zh-CN"/>
        </w:rPr>
        <w:t>corresponding to the identity of the VAE-S</w:t>
      </w:r>
      <w:r>
        <w:t>;</w:t>
      </w:r>
    </w:p>
    <w:p w:rsidR="003F7E60" w:rsidRPr="0073469F" w:rsidRDefault="003F7E60" w:rsidP="003F7E60">
      <w:pPr>
        <w:pStyle w:val="B1"/>
      </w:pPr>
      <w:r>
        <w:t>b</w:t>
      </w:r>
      <w:r w:rsidRPr="0073469F">
        <w:t>)</w:t>
      </w:r>
      <w:r w:rsidRPr="0073469F">
        <w:tab/>
        <w:t>shall include a Content-Type header field se</w:t>
      </w:r>
      <w:r>
        <w:t>t to "application/vnd.3gpp.vae-</w:t>
      </w:r>
      <w:r w:rsidRPr="0073469F">
        <w:t>info+xml";</w:t>
      </w:r>
    </w:p>
    <w:p w:rsidR="003F7E60" w:rsidRDefault="003F7E60" w:rsidP="003F7E60">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subscription-request</w:t>
      </w:r>
      <w:r w:rsidRPr="0073469F">
        <w:t>&gt;</w:t>
      </w:r>
      <w:r w:rsidRPr="001D4A5C">
        <w:t xml:space="preserve"> element in the &lt;VAE-info&gt;</w:t>
      </w:r>
      <w:r>
        <w:t xml:space="preserve"> root element:</w:t>
      </w:r>
    </w:p>
    <w:p w:rsidR="003F7E60" w:rsidRDefault="003F7E60" w:rsidP="003F7E60">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rsidR="003F7E60" w:rsidRDefault="003F7E60" w:rsidP="003F7E60">
      <w:pPr>
        <w:pStyle w:val="B2"/>
        <w:rPr>
          <w:rFonts w:cs="Arial"/>
        </w:rPr>
      </w:pPr>
      <w:r>
        <w:t>2)</w:t>
      </w:r>
      <w:r>
        <w:tab/>
        <w:t>shall include a &lt;subscription-events&gt; element</w:t>
      </w:r>
      <w:r w:rsidRPr="0009088D">
        <w:rPr>
          <w:rFonts w:cs="Arial"/>
        </w:rPr>
        <w:t xml:space="preserve"> </w:t>
      </w:r>
      <w:r>
        <w:rPr>
          <w:rFonts w:cs="Arial"/>
        </w:rPr>
        <w:t xml:space="preserve">with </w:t>
      </w:r>
      <w:r>
        <w:t xml:space="preserve">one or more &lt;event&gt; child element set to </w:t>
      </w:r>
      <w:r>
        <w:rPr>
          <w:rFonts w:cs="Arial"/>
        </w:rPr>
        <w:t xml:space="preserve">the </w:t>
      </w:r>
      <w:r w:rsidRPr="00C04D91">
        <w:t>network monitoring events (e.g. uplink degradation, congestion, overload, coverage)</w:t>
      </w:r>
      <w:r>
        <w:t xml:space="preserve"> </w:t>
      </w:r>
      <w:r>
        <w:rPr>
          <w:rFonts w:cs="Arial"/>
        </w:rPr>
        <w:t>to be subscribed; and</w:t>
      </w:r>
    </w:p>
    <w:p w:rsidR="003F7E60" w:rsidRDefault="003F7E60" w:rsidP="003F7E60">
      <w:pPr>
        <w:pStyle w:val="B2"/>
      </w:pPr>
      <w:r>
        <w:t>3)</w:t>
      </w:r>
      <w:r>
        <w:tab/>
        <w:t>shall include a &lt;triggering-</w:t>
      </w:r>
      <w:r w:rsidRPr="00C04D91">
        <w:t>criteria</w:t>
      </w:r>
      <w:r>
        <w:t>&gt; element</w:t>
      </w:r>
      <w:r w:rsidRPr="0009088D">
        <w:rPr>
          <w:rFonts w:cs="Arial"/>
        </w:rPr>
        <w:t xml:space="preserve"> </w:t>
      </w:r>
      <w:r>
        <w:t xml:space="preserve">set to the criteria to indicate </w:t>
      </w:r>
      <w:r w:rsidRPr="00C04D91">
        <w:t>when the VAE</w:t>
      </w:r>
      <w:r>
        <w:t xml:space="preserve">-S sends </w:t>
      </w:r>
      <w:r w:rsidRPr="00C04D91">
        <w:t>the monitoring reports to the VAE</w:t>
      </w:r>
      <w:r>
        <w:t>-C</w:t>
      </w:r>
      <w:r w:rsidRPr="0073469F">
        <w:t>;</w:t>
      </w:r>
    </w:p>
    <w:p w:rsidR="003F7E60" w:rsidRDefault="003F7E60" w:rsidP="003F7E60">
      <w:pPr>
        <w:pStyle w:val="Heading4"/>
        <w:rPr>
          <w:lang w:eastAsia="zh-CN"/>
        </w:rPr>
      </w:pPr>
      <w:bookmarkStart w:id="159" w:name="_Toc43231213"/>
      <w:bookmarkStart w:id="160" w:name="_Toc43296144"/>
      <w:r>
        <w:rPr>
          <w:rFonts w:hint="eastAsia"/>
          <w:lang w:eastAsia="zh-CN"/>
        </w:rPr>
        <w:t>6</w:t>
      </w:r>
      <w:r>
        <w:rPr>
          <w:lang w:eastAsia="zh-CN"/>
        </w:rPr>
        <w:t>.11.1.2</w:t>
      </w:r>
      <w:r>
        <w:rPr>
          <w:lang w:eastAsia="zh-CN"/>
        </w:rPr>
        <w:tab/>
        <w:t>Server procedure</w:t>
      </w:r>
      <w:bookmarkEnd w:id="159"/>
      <w:bookmarkEnd w:id="160"/>
    </w:p>
    <w:p w:rsidR="003F7E60" w:rsidRDefault="003F7E60" w:rsidP="003F7E60">
      <w:r>
        <w:rPr>
          <w:lang w:eastAsia="x-none"/>
        </w:rPr>
        <w:t>Upon reception of an HTTP POST request</w:t>
      </w:r>
      <w:r w:rsidRPr="005025FB">
        <w:t xml:space="preserve"> </w:t>
      </w:r>
      <w:r>
        <w:t>message containing:</w:t>
      </w:r>
    </w:p>
    <w:p w:rsidR="003F7E60" w:rsidRDefault="003F7E60" w:rsidP="003F7E60">
      <w:pPr>
        <w:pStyle w:val="B1"/>
      </w:pPr>
      <w:r>
        <w:t>a)</w:t>
      </w:r>
      <w:r>
        <w:tab/>
        <w:t>a Content-Type header field set to "application/vnd.3gpp.vae-info+xml"; and</w:t>
      </w:r>
    </w:p>
    <w:p w:rsidR="003F7E60" w:rsidRPr="00B3426B" w:rsidRDefault="003F7E60" w:rsidP="003F7E60">
      <w:pPr>
        <w:pStyle w:val="B1"/>
        <w:rPr>
          <w:lang w:eastAsia="zh-CN"/>
        </w:rPr>
      </w:pPr>
      <w:r>
        <w:t>b)</w:t>
      </w:r>
      <w:r>
        <w:tab/>
        <w:t xml:space="preserve">an application/vnd.3gpp.vae-info+xml MIME body with a </w:t>
      </w:r>
      <w:r w:rsidRPr="0073469F">
        <w:t>&lt;</w:t>
      </w:r>
      <w:r>
        <w:t>subscription-request</w:t>
      </w:r>
      <w:r w:rsidRPr="0073469F">
        <w:t>&gt;</w:t>
      </w:r>
      <w:r>
        <w:t xml:space="preserve"> element </w:t>
      </w:r>
      <w:r>
        <w:rPr>
          <w:lang w:eastAsia="zh-CN"/>
        </w:rPr>
        <w:t>in the &lt;VAE-info&gt; root element;</w:t>
      </w:r>
    </w:p>
    <w:p w:rsidR="003F7E60" w:rsidRDefault="003F7E60" w:rsidP="003F7E60">
      <w:pPr>
        <w:rPr>
          <w:lang w:eastAsia="zh-CN"/>
        </w:rPr>
      </w:pPr>
      <w:r>
        <w:rPr>
          <w:lang w:eastAsia="zh-CN"/>
        </w:rPr>
        <w:t>the VAE-S:</w:t>
      </w:r>
    </w:p>
    <w:p w:rsidR="003F7E60" w:rsidRDefault="003F7E60" w:rsidP="005A065C">
      <w:pPr>
        <w:pStyle w:val="B1"/>
      </w:pPr>
      <w:r>
        <w:t>a</w:t>
      </w:r>
      <w:r w:rsidRPr="0073469F">
        <w:t>)</w:t>
      </w:r>
      <w:r w:rsidRPr="0073469F">
        <w:tab/>
        <w:t xml:space="preserve">shall </w:t>
      </w:r>
      <w:r>
        <w:t xml:space="preserve">store the received geographical area information if </w:t>
      </w:r>
      <w:r w:rsidRPr="00265125">
        <w:t>the VAE</w:t>
      </w:r>
      <w:r>
        <w:t>-C is authorized and allowed</w:t>
      </w:r>
      <w:r w:rsidRPr="00265125">
        <w:t xml:space="preserve"> to access the network monitoring information</w:t>
      </w:r>
      <w:r w:rsidRPr="00674509">
        <w:t>;</w:t>
      </w:r>
    </w:p>
    <w:p w:rsidR="003F7E60" w:rsidRDefault="003F7E60" w:rsidP="005A065C">
      <w:pPr>
        <w:pStyle w:val="B1"/>
      </w:pPr>
      <w:r>
        <w:t>b)</w:t>
      </w:r>
      <w:r>
        <w:tab/>
        <w:t xml:space="preserve">shall include </w:t>
      </w:r>
      <w:r>
        <w:rPr>
          <w:rFonts w:cs="Arial"/>
        </w:rPr>
        <w:t xml:space="preserve">with </w:t>
      </w:r>
      <w:r>
        <w:t>a &lt;</w:t>
      </w:r>
      <w:r>
        <w:rPr>
          <w:lang w:val="en-US"/>
        </w:rPr>
        <w:t>V2X-UE-id</w:t>
      </w:r>
      <w:r>
        <w:t xml:space="preserve">&gt; child element </w:t>
      </w:r>
      <w:r>
        <w:rPr>
          <w:lang w:val="en-IN"/>
        </w:rPr>
        <w:t xml:space="preserve">within the &lt;identity&gt; element of the &lt;subscription-response&gt; element, and </w:t>
      </w:r>
      <w:r>
        <w:t xml:space="preserve">set </w:t>
      </w:r>
      <w:r>
        <w:rPr>
          <w:lang w:val="en-IN"/>
        </w:rPr>
        <w:t xml:space="preserve">it </w:t>
      </w:r>
      <w:r>
        <w:t xml:space="preserve">to </w:t>
      </w:r>
      <w:r>
        <w:rPr>
          <w:rFonts w:cs="Arial"/>
        </w:rPr>
        <w:t xml:space="preserve">the </w:t>
      </w:r>
      <w:r>
        <w:rPr>
          <w:lang w:val="en-US"/>
        </w:rPr>
        <w:t>identity of the</w:t>
      </w:r>
      <w:r w:rsidRPr="00526FC3">
        <w:rPr>
          <w:rFonts w:cs="Arial"/>
        </w:rPr>
        <w:t xml:space="preserve"> </w:t>
      </w:r>
      <w:r>
        <w:rPr>
          <w:rFonts w:cs="Arial"/>
        </w:rPr>
        <w:t xml:space="preserve">UE which requests </w:t>
      </w:r>
      <w:r>
        <w:rPr>
          <w:noProof/>
          <w:lang w:val="en-US"/>
        </w:rPr>
        <w:t xml:space="preserve">to </w:t>
      </w:r>
      <w:r>
        <w:t>subscribe for the network monitoring information from the VAE-S</w:t>
      </w:r>
      <w:r w:rsidRPr="0073469F">
        <w:t>;</w:t>
      </w:r>
      <w:r>
        <w:t xml:space="preserve"> and</w:t>
      </w:r>
    </w:p>
    <w:p w:rsidR="003F7E60" w:rsidRDefault="003F7E60" w:rsidP="005A065C">
      <w:pPr>
        <w:pStyle w:val="B1"/>
      </w:pPr>
      <w:r>
        <w:t>c</w:t>
      </w:r>
      <w:r w:rsidRPr="00674509">
        <w:t>)</w:t>
      </w:r>
      <w:r w:rsidRPr="00674509">
        <w:tab/>
      </w:r>
      <w:r>
        <w:t>shall reply with a HTTP response</w:t>
      </w:r>
      <w:r w:rsidRPr="00542469">
        <w:t xml:space="preserve"> </w:t>
      </w:r>
      <w:r>
        <w:t>with a &lt;result&gt; element of the &lt;subscription-response&gt; element set to a value "success" or "fail".</w:t>
      </w:r>
    </w:p>
    <w:p w:rsidR="003F7E60" w:rsidRDefault="003F7E60" w:rsidP="003F7E60">
      <w:pPr>
        <w:pStyle w:val="Heading3"/>
        <w:rPr>
          <w:lang w:eastAsia="zh-CN"/>
        </w:rPr>
      </w:pPr>
      <w:bookmarkStart w:id="161" w:name="_Toc43231214"/>
      <w:bookmarkStart w:id="162" w:name="_Toc43296145"/>
      <w:r>
        <w:rPr>
          <w:lang w:eastAsia="zh-CN"/>
        </w:rPr>
        <w:t>6.11.2</w:t>
      </w:r>
      <w:r>
        <w:rPr>
          <w:lang w:eastAsia="zh-CN"/>
        </w:rPr>
        <w:tab/>
      </w:r>
      <w:r w:rsidRPr="00F757C9">
        <w:rPr>
          <w:lang w:eastAsia="zh-CN"/>
        </w:rPr>
        <w:t>Notifications for network monitoring information</w:t>
      </w:r>
      <w:bookmarkEnd w:id="161"/>
      <w:bookmarkEnd w:id="162"/>
    </w:p>
    <w:p w:rsidR="003F7E60" w:rsidRDefault="003F7E60" w:rsidP="003F7E60">
      <w:pPr>
        <w:pStyle w:val="Heading4"/>
        <w:rPr>
          <w:lang w:eastAsia="zh-CN"/>
        </w:rPr>
      </w:pPr>
      <w:bookmarkStart w:id="163" w:name="_Toc43231215"/>
      <w:bookmarkStart w:id="164" w:name="_Toc43296146"/>
      <w:r>
        <w:rPr>
          <w:rFonts w:hint="eastAsia"/>
          <w:lang w:eastAsia="zh-CN"/>
        </w:rPr>
        <w:t>6</w:t>
      </w:r>
      <w:r>
        <w:rPr>
          <w:lang w:eastAsia="zh-CN"/>
        </w:rPr>
        <w:t>.11.2.1</w:t>
      </w:r>
      <w:r>
        <w:rPr>
          <w:lang w:eastAsia="zh-CN"/>
        </w:rPr>
        <w:tab/>
        <w:t>Server procedure</w:t>
      </w:r>
      <w:bookmarkEnd w:id="163"/>
      <w:bookmarkEnd w:id="164"/>
    </w:p>
    <w:p w:rsidR="003F7E60" w:rsidRDefault="003F7E60" w:rsidP="003F7E60">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rsidR="003F7E60" w:rsidRDefault="003F7E60" w:rsidP="003F7E60">
      <w:pPr>
        <w:pStyle w:val="B1"/>
        <w:rPr>
          <w:lang w:eastAsia="zh-CN"/>
        </w:rPr>
      </w:pPr>
      <w:r>
        <w:rPr>
          <w:lang w:eastAsia="zh-CN"/>
        </w:rPr>
        <w:t>a)</w:t>
      </w:r>
      <w:r>
        <w:rPr>
          <w:lang w:eastAsia="zh-CN"/>
        </w:rPr>
        <w:tab/>
        <w:t>shall include a Request-URI set to the URI corresponding to the identity of the VAE-C;</w:t>
      </w:r>
    </w:p>
    <w:p w:rsidR="003F7E60" w:rsidRDefault="003F7E60" w:rsidP="003F7E60">
      <w:pPr>
        <w:pStyle w:val="B1"/>
        <w:rPr>
          <w:lang w:eastAsia="zh-CN"/>
        </w:rPr>
      </w:pPr>
      <w:r>
        <w:rPr>
          <w:lang w:eastAsia="zh-CN"/>
        </w:rPr>
        <w:t>b)</w:t>
      </w:r>
      <w:r>
        <w:rPr>
          <w:lang w:eastAsia="zh-CN"/>
        </w:rPr>
        <w:tab/>
        <w:t>shall include a Content-Type header field set to "application/vnd.3gpp.vae-info +xml";</w:t>
      </w:r>
    </w:p>
    <w:p w:rsidR="003F7E60" w:rsidRDefault="003F7E60" w:rsidP="003F7E6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&lt;n</w:t>
      </w:r>
      <w:r w:rsidRPr="00C247E0">
        <w:rPr>
          <w:lang w:eastAsia="zh-CN"/>
        </w:rPr>
        <w:t>etwork</w:t>
      </w:r>
      <w:r>
        <w:rPr>
          <w:lang w:eastAsia="zh-CN"/>
        </w:rPr>
        <w:t>-</w:t>
      </w:r>
      <w:r w:rsidRPr="00C247E0">
        <w:rPr>
          <w:lang w:eastAsia="zh-CN"/>
        </w:rPr>
        <w:t>monitoring</w:t>
      </w:r>
      <w:r>
        <w:rPr>
          <w:lang w:eastAsia="zh-CN"/>
        </w:rPr>
        <w:t>-</w:t>
      </w:r>
      <w:r w:rsidRPr="00C247E0">
        <w:rPr>
          <w:lang w:eastAsia="zh-CN"/>
        </w:rPr>
        <w:t>info</w:t>
      </w:r>
      <w:r>
        <w:rPr>
          <w:lang w:eastAsia="zh-CN"/>
        </w:rPr>
        <w:t>-</w:t>
      </w:r>
      <w:r w:rsidRPr="00C247E0">
        <w:rPr>
          <w:lang w:eastAsia="zh-CN"/>
        </w:rPr>
        <w:t>notification</w:t>
      </w:r>
      <w:r>
        <w:rPr>
          <w:lang w:eastAsia="zh-CN"/>
        </w:rPr>
        <w:t>&gt; element in the &lt;VAE-info&gt; root element which shall include:</w:t>
      </w:r>
    </w:p>
    <w:p w:rsidR="003F7E60" w:rsidRDefault="003F7E60" w:rsidP="003F7E60">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rsidR="003F7E60" w:rsidRDefault="003F7E60" w:rsidP="003F7E60">
      <w:pPr>
        <w:pStyle w:val="B2"/>
        <w:rPr>
          <w:lang w:eastAsia="zh-CN"/>
        </w:rPr>
      </w:pPr>
      <w:r>
        <w:rPr>
          <w:lang w:eastAsia="zh-CN"/>
        </w:rPr>
        <w:lastRenderedPageBreak/>
        <w:t>2)</w:t>
      </w:r>
      <w:r>
        <w:rPr>
          <w:lang w:eastAsia="zh-CN"/>
        </w:rPr>
        <w:tab/>
        <w:t>a  &lt;network-monitoring-info&gt; element, which:</w:t>
      </w:r>
    </w:p>
    <w:p w:rsidR="003F7E60" w:rsidRDefault="003F7E60" w:rsidP="003F7E60">
      <w:pPr>
        <w:pStyle w:val="B3"/>
        <w:rPr>
          <w:lang w:eastAsia="zh-CN"/>
        </w:rPr>
      </w:pPr>
      <w:r>
        <w:rPr>
          <w:rFonts w:hint="eastAsia"/>
          <w:lang w:eastAsia="zh-CN"/>
        </w:rPr>
        <w:t>i</w:t>
      </w:r>
      <w:r>
        <w:rPr>
          <w:lang w:eastAsia="zh-CN"/>
        </w:rPr>
        <w:t>)</w:t>
      </w:r>
      <w:r>
        <w:rPr>
          <w:lang w:eastAsia="zh-CN"/>
        </w:rPr>
        <w:tab/>
        <w:t xml:space="preserve">shall include a &lt;triggering-criteria&gt; element identifying when the VAE-S </w:t>
      </w:r>
      <w:r w:rsidRPr="00C247E0">
        <w:rPr>
          <w:lang w:eastAsia="zh-CN"/>
        </w:rPr>
        <w:t>will send the monitoring reports to the VAE</w:t>
      </w:r>
      <w:r>
        <w:rPr>
          <w:lang w:eastAsia="zh-CN"/>
        </w:rPr>
        <w:t>-C;</w:t>
      </w:r>
    </w:p>
    <w:p w:rsidR="003F7E60" w:rsidRDefault="003F7E60" w:rsidP="003F7E60">
      <w:pPr>
        <w:pStyle w:val="B3"/>
        <w:rPr>
          <w:lang w:eastAsia="zh-CN"/>
        </w:rPr>
      </w:pPr>
      <w:r>
        <w:rPr>
          <w:lang w:eastAsia="zh-CN"/>
        </w:rPr>
        <w:t>ii)</w:t>
      </w:r>
      <w:r>
        <w:rPr>
          <w:lang w:eastAsia="zh-CN"/>
        </w:rPr>
        <w:tab/>
        <w:t>may include an &lt;uplink-qulity-level&gt; element set to the uplink quality level;</w:t>
      </w:r>
    </w:p>
    <w:p w:rsidR="003F7E60" w:rsidRDefault="003F7E60" w:rsidP="003F7E60">
      <w:pPr>
        <w:pStyle w:val="B3"/>
        <w:rPr>
          <w:lang w:eastAsia="zh-CN"/>
        </w:rPr>
      </w:pPr>
      <w:r>
        <w:rPr>
          <w:lang w:eastAsia="zh-CN"/>
        </w:rPr>
        <w:t>iii)</w:t>
      </w:r>
      <w:r>
        <w:rPr>
          <w:lang w:eastAsia="zh-CN"/>
        </w:rPr>
        <w:tab/>
        <w:t>may include a &lt;congestion-level&gt; element set to the congestion level;</w:t>
      </w:r>
    </w:p>
    <w:p w:rsidR="003F7E60" w:rsidRDefault="003F7E60" w:rsidP="003F7E60">
      <w:pPr>
        <w:pStyle w:val="B3"/>
        <w:rPr>
          <w:lang w:eastAsia="zh-CN"/>
        </w:rPr>
      </w:pPr>
      <w:r>
        <w:rPr>
          <w:lang w:eastAsia="zh-CN"/>
        </w:rPr>
        <w:t>iv)</w:t>
      </w:r>
      <w:r>
        <w:rPr>
          <w:lang w:eastAsia="zh-CN"/>
        </w:rPr>
        <w:tab/>
        <w:t>may include a &lt;overload-level&gt; element set to the overload level;</w:t>
      </w:r>
    </w:p>
    <w:p w:rsidR="003F7E60" w:rsidRDefault="003F7E60" w:rsidP="003F7E60">
      <w:pPr>
        <w:pStyle w:val="B3"/>
        <w:rPr>
          <w:lang w:eastAsia="zh-CN"/>
        </w:rPr>
      </w:pPr>
      <w:r>
        <w:rPr>
          <w:lang w:eastAsia="zh-CN"/>
        </w:rPr>
        <w:t>v)</w:t>
      </w:r>
      <w:r>
        <w:rPr>
          <w:lang w:eastAsia="zh-CN"/>
        </w:rPr>
        <w:tab/>
        <w:t>may include a &lt;</w:t>
      </w:r>
      <w:r w:rsidRPr="00553152">
        <w:rPr>
          <w:lang w:eastAsia="zh-CN"/>
        </w:rPr>
        <w:t>geographical-area</w:t>
      </w:r>
      <w:r>
        <w:rPr>
          <w:lang w:eastAsia="zh-CN"/>
        </w:rPr>
        <w:t>&gt; element which shall include at least on of the followings:</w:t>
      </w:r>
    </w:p>
    <w:p w:rsidR="003F7E60" w:rsidRDefault="003F7E60" w:rsidP="003F7E60">
      <w:pPr>
        <w:pStyle w:val="B4"/>
        <w:rPr>
          <w:lang w:eastAsia="zh-CN"/>
        </w:rPr>
      </w:pPr>
      <w:r>
        <w:rPr>
          <w:lang w:eastAsia="zh-CN"/>
        </w:rPr>
        <w:t>A)</w:t>
      </w:r>
      <w:r>
        <w:rPr>
          <w:lang w:eastAsia="zh-CN"/>
        </w:rPr>
        <w:tab/>
      </w:r>
      <w:bookmarkStart w:id="165" w:name="OLE_LINK1"/>
      <w:bookmarkStart w:id="166" w:name="OLE_LINK2"/>
      <w:r>
        <w:rPr>
          <w:lang w:eastAsia="zh-CN"/>
        </w:rPr>
        <w:t>&lt;cell-area&gt;</w:t>
      </w:r>
      <w:bookmarkEnd w:id="165"/>
      <w:bookmarkEnd w:id="166"/>
      <w:r>
        <w:rPr>
          <w:lang w:eastAsia="zh-CN"/>
        </w:rPr>
        <w:t>,</w:t>
      </w:r>
      <w:r w:rsidRPr="00763D1B">
        <w:t xml:space="preserve"> </w:t>
      </w:r>
      <w:r>
        <w:t xml:space="preserve">an element </w:t>
      </w:r>
      <w:r w:rsidRPr="00763D1B">
        <w:rPr>
          <w:lang w:eastAsia="zh-CN"/>
        </w:rPr>
        <w:t>specifying an NCGI which when entered triggers a request for a</w:t>
      </w:r>
      <w:r>
        <w:rPr>
          <w:lang w:eastAsia="zh-CN"/>
        </w:rPr>
        <w:t xml:space="preserve"> </w:t>
      </w:r>
      <w:r w:rsidRPr="00763D1B">
        <w:rPr>
          <w:lang w:eastAsia="zh-CN"/>
        </w:rPr>
        <w:t>location report coded as specified in cla</w:t>
      </w:r>
      <w:r>
        <w:rPr>
          <w:lang w:eastAsia="zh-CN"/>
        </w:rPr>
        <w:t>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 xml:space="preserve">[2] </w:t>
      </w:r>
      <w:r w:rsidRPr="00716F88">
        <w:rPr>
          <w:lang w:eastAsia="zh-CN"/>
        </w:rPr>
        <w:t>for which the monitoring applies</w:t>
      </w:r>
      <w:r>
        <w:rPr>
          <w:lang w:eastAsia="zh-CN"/>
        </w:rPr>
        <w:t>;</w:t>
      </w:r>
    </w:p>
    <w:p w:rsidR="003F7E60" w:rsidRDefault="003F7E60" w:rsidP="003F7E60">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rsidR="003F7E60" w:rsidRDefault="003F7E60" w:rsidP="003F7E60">
      <w:pPr>
        <w:pStyle w:val="B3"/>
        <w:rPr>
          <w:lang w:eastAsia="zh-CN"/>
        </w:rPr>
      </w:pPr>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p>
    <w:p w:rsidR="003F7E60" w:rsidRDefault="003F7E60" w:rsidP="003F7E60">
      <w:pPr>
        <w:pStyle w:val="B3"/>
        <w:rPr>
          <w:lang w:eastAsia="zh-CN"/>
        </w:rPr>
      </w:pPr>
      <w:r>
        <w:rPr>
          <w:lang w:eastAsia="zh-CN"/>
        </w:rPr>
        <w:t>vii)</w:t>
      </w:r>
      <w:r>
        <w:rPr>
          <w:lang w:eastAsia="zh-CN"/>
        </w:rPr>
        <w:tab/>
        <w:t xml:space="preserve"> may include an &lt;MBMS-level&gt; element, which may include:</w:t>
      </w:r>
    </w:p>
    <w:p w:rsidR="003F7E60" w:rsidRDefault="003F7E60" w:rsidP="003F7E60">
      <w:pPr>
        <w:pStyle w:val="B4"/>
        <w:rPr>
          <w:lang w:eastAsia="zh-CN"/>
        </w:rPr>
      </w:pPr>
      <w:r>
        <w:rPr>
          <w:lang w:eastAsia="zh-CN"/>
        </w:rPr>
        <w:t>A) an &lt;MBMS-coverage-level&gt; element set to the coverage level for MBMS; and</w:t>
      </w:r>
    </w:p>
    <w:p w:rsidR="003F7E60" w:rsidRDefault="003F7E60" w:rsidP="003F7E60">
      <w:pPr>
        <w:pStyle w:val="B4"/>
        <w:rPr>
          <w:lang w:eastAsia="zh-CN"/>
        </w:rPr>
      </w:pPr>
      <w:r>
        <w:rPr>
          <w:lang w:eastAsia="zh-CN"/>
        </w:rPr>
        <w:t>B)</w:t>
      </w:r>
      <w:r>
        <w:rPr>
          <w:lang w:eastAsia="zh-CN"/>
        </w:rPr>
        <w:tab/>
        <w:t>an &lt;MBMS-bearer-level-event&gt; element set to the MBMS bearer level events; and</w:t>
      </w:r>
    </w:p>
    <w:p w:rsidR="003F7E60" w:rsidRPr="00A60B2C" w:rsidRDefault="003F7E60" w:rsidP="003F7E60">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rsidR="00991A09" w:rsidRPr="000C55B9" w:rsidRDefault="00B42541" w:rsidP="00991A09">
      <w:pPr>
        <w:pStyle w:val="Heading1"/>
      </w:pPr>
      <w:bookmarkStart w:id="167" w:name="_Toc43231216"/>
      <w:bookmarkStart w:id="168" w:name="_Toc43296147"/>
      <w:r>
        <w:t>7</w:t>
      </w:r>
      <w:r w:rsidR="00991A09" w:rsidRPr="004D3578">
        <w:tab/>
      </w:r>
      <w:r w:rsidR="00991A09">
        <w:t>Provisioning of parameters by the VAE server</w:t>
      </w:r>
      <w:bookmarkEnd w:id="156"/>
      <w:bookmarkEnd w:id="167"/>
      <w:bookmarkEnd w:id="168"/>
    </w:p>
    <w:p w:rsidR="00991A09" w:rsidRPr="00F1445B" w:rsidRDefault="00B42541" w:rsidP="00991A09">
      <w:pPr>
        <w:pStyle w:val="Heading2"/>
        <w:rPr>
          <w:noProof/>
          <w:lang w:val="en-US"/>
        </w:rPr>
      </w:pPr>
      <w:bookmarkStart w:id="169" w:name="_Toc533170242"/>
      <w:bookmarkStart w:id="170" w:name="_Toc34309587"/>
      <w:bookmarkStart w:id="171" w:name="_Toc43231217"/>
      <w:bookmarkStart w:id="172" w:name="_Toc43296148"/>
      <w:r>
        <w:rPr>
          <w:noProof/>
          <w:lang w:val="en-US"/>
        </w:rPr>
        <w:t>7</w:t>
      </w:r>
      <w:r w:rsidR="00991A09" w:rsidRPr="00F1445B">
        <w:rPr>
          <w:noProof/>
          <w:lang w:val="en-US"/>
        </w:rPr>
        <w:t>.1</w:t>
      </w:r>
      <w:r w:rsidR="00991A09" w:rsidRPr="00F1445B">
        <w:rPr>
          <w:noProof/>
          <w:lang w:val="en-US"/>
        </w:rPr>
        <w:tab/>
        <w:t>General</w:t>
      </w:r>
      <w:bookmarkEnd w:id="169"/>
      <w:bookmarkEnd w:id="170"/>
      <w:bookmarkEnd w:id="171"/>
      <w:bookmarkEnd w:id="172"/>
    </w:p>
    <w:p w:rsidR="00363F52" w:rsidRDefault="00363F52" w:rsidP="00363F52">
      <w:pPr>
        <w:rPr>
          <w:noProof/>
          <w:lang w:val="en-US" w:eastAsia="ko-KR"/>
        </w:rPr>
      </w:pPr>
      <w:bookmarkStart w:id="173"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rsidR="00363F52" w:rsidRDefault="00363F52" w:rsidP="00363F52">
      <w:pPr>
        <w:pStyle w:val="B1"/>
      </w:pPr>
      <w:r>
        <w:rPr>
          <w:lang w:eastAsia="zh-CN"/>
        </w:rPr>
        <w:t>b)</w:t>
      </w:r>
      <w:r>
        <w:tab/>
        <w:t>PC5 parameters provisioning in order to provide PC5 parameters configuration data.</w:t>
      </w:r>
    </w:p>
    <w:p w:rsidR="00991A09" w:rsidRPr="00F1445B" w:rsidRDefault="00B42541" w:rsidP="00991A09">
      <w:pPr>
        <w:pStyle w:val="Heading2"/>
        <w:rPr>
          <w:noProof/>
          <w:lang w:val="en-US"/>
        </w:rPr>
      </w:pPr>
      <w:bookmarkStart w:id="174" w:name="_Toc34309588"/>
      <w:bookmarkStart w:id="175" w:name="_Toc43231218"/>
      <w:bookmarkStart w:id="176" w:name="_Toc43296149"/>
      <w:r>
        <w:rPr>
          <w:noProof/>
          <w:lang w:val="en-US"/>
        </w:rPr>
        <w:t>7</w:t>
      </w:r>
      <w:r w:rsidR="00991A09" w:rsidRPr="00F1445B">
        <w:rPr>
          <w:noProof/>
          <w:lang w:val="en-US"/>
        </w:rPr>
        <w:t>.</w:t>
      </w:r>
      <w:r w:rsidR="00991A09">
        <w:rPr>
          <w:noProof/>
          <w:lang w:val="en-US"/>
        </w:rPr>
        <w:t>2</w:t>
      </w:r>
      <w:r w:rsidR="00991A09" w:rsidRPr="00F1445B">
        <w:rPr>
          <w:noProof/>
          <w:lang w:val="en-US"/>
        </w:rPr>
        <w:tab/>
      </w:r>
      <w:bookmarkEnd w:id="173"/>
      <w:r w:rsidR="00991A09">
        <w:rPr>
          <w:noProof/>
          <w:lang w:val="en-US"/>
        </w:rPr>
        <w:t>V2X USD provisioning</w:t>
      </w:r>
      <w:bookmarkEnd w:id="174"/>
      <w:bookmarkEnd w:id="175"/>
      <w:bookmarkEnd w:id="176"/>
    </w:p>
    <w:p w:rsidR="0028578F" w:rsidRPr="006010E5" w:rsidRDefault="0028578F" w:rsidP="0028578F">
      <w:pPr>
        <w:pStyle w:val="Heading3"/>
      </w:pPr>
      <w:bookmarkStart w:id="177" w:name="_Toc43231219"/>
      <w:bookmarkStart w:id="178" w:name="_Toc43296150"/>
      <w:bookmarkStart w:id="179" w:name="_Toc533170249"/>
      <w:bookmarkStart w:id="180" w:name="_Toc34309589"/>
      <w:r>
        <w:t>7</w:t>
      </w:r>
      <w:r w:rsidRPr="006010E5">
        <w:t>.</w:t>
      </w:r>
      <w:r>
        <w:t>2</w:t>
      </w:r>
      <w:r w:rsidRPr="006010E5">
        <w:t>.</w:t>
      </w:r>
      <w:r>
        <w:t>1</w:t>
      </w:r>
      <w:r w:rsidRPr="006010E5">
        <w:tab/>
      </w:r>
      <w:r>
        <w:t>General</w:t>
      </w:r>
      <w:bookmarkEnd w:id="177"/>
      <w:bookmarkEnd w:id="178"/>
    </w:p>
    <w:p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rsidR="0028578F" w:rsidRPr="006A63F0" w:rsidRDefault="0028578F" w:rsidP="0028578F">
      <w:pPr>
        <w:pStyle w:val="Heading3"/>
      </w:pPr>
      <w:bookmarkStart w:id="181" w:name="_Toc43231220"/>
      <w:bookmarkStart w:id="182" w:name="_Toc43296151"/>
      <w:r>
        <w:t>7.2.2</w:t>
      </w:r>
      <w:r>
        <w:tab/>
        <w:t>Client procedure</w:t>
      </w:r>
      <w:bookmarkEnd w:id="181"/>
      <w:bookmarkEnd w:id="182"/>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&lt;announcement&gt; element</w:t>
      </w:r>
      <w:r w:rsidRPr="005E11E0">
        <w:t>;</w:t>
      </w:r>
    </w:p>
    <w:p w:rsidR="0028578F" w:rsidRDefault="0028578F" w:rsidP="0028578F">
      <w:pPr>
        <w:rPr>
          <w:noProof/>
        </w:rPr>
      </w:pPr>
      <w:r>
        <w:rPr>
          <w:noProof/>
        </w:rPr>
        <w:t>the VAE</w:t>
      </w:r>
      <w:r w:rsidR="006C0115">
        <w:rPr>
          <w:noProof/>
        </w:rPr>
        <w:t>-C</w:t>
      </w:r>
      <w:r>
        <w:rPr>
          <w:noProof/>
        </w:rPr>
        <w:t>:</w:t>
      </w:r>
    </w:p>
    <w:p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rsidR="0028578F" w:rsidRPr="006A63F0" w:rsidRDefault="0028578F" w:rsidP="0028578F">
      <w:pPr>
        <w:pStyle w:val="Heading3"/>
      </w:pPr>
      <w:bookmarkStart w:id="183" w:name="_Toc43231221"/>
      <w:bookmarkStart w:id="184" w:name="_Toc43296152"/>
      <w:r>
        <w:lastRenderedPageBreak/>
        <w:t>7.2.3</w:t>
      </w:r>
      <w:r>
        <w:tab/>
        <w:t>Server procedure</w:t>
      </w:r>
      <w:bookmarkEnd w:id="183"/>
      <w:bookmarkEnd w:id="184"/>
    </w:p>
    <w:p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-info+xml</w:t>
      </w:r>
      <w:r>
        <w:rPr>
          <w:lang w:eastAsia="ko-KR"/>
        </w:rPr>
        <w:t>", the &lt;</w:t>
      </w:r>
      <w:r w:rsidRPr="0073469F">
        <w:t>announcement</w:t>
      </w:r>
      <w:r>
        <w:rPr>
          <w:lang w:eastAsia="ko-KR"/>
        </w:rPr>
        <w:t xml:space="preserve">&gt; element </w:t>
      </w:r>
      <w:r w:rsidRPr="0073469F">
        <w:t>associated with the MBMS bearer</w:t>
      </w:r>
      <w:r>
        <w:t xml:space="preserve"> used to send V2X messages</w:t>
      </w:r>
      <w:r w:rsidRPr="0073469F">
        <w:t xml:space="preserve">. </w:t>
      </w:r>
      <w:r>
        <w:t xml:space="preserve">The </w:t>
      </w:r>
      <w:r w:rsidRPr="0073469F">
        <w:t>&lt;announcement&gt; element:</w:t>
      </w:r>
    </w:p>
    <w:p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rsidR="0028578F" w:rsidRPr="0073469F" w:rsidRDefault="0028578F" w:rsidP="0028578F">
      <w:pPr>
        <w:pStyle w:val="B2"/>
        <w:rPr>
          <w:lang w:eastAsia="ko-KR"/>
        </w:rPr>
      </w:pPr>
      <w:r>
        <w:rPr>
          <w:lang w:eastAsia="ko-KR"/>
        </w:rPr>
        <w:t>2</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rsidR="0028578F" w:rsidRDefault="0028578F" w:rsidP="00FA073C">
      <w:pPr>
        <w:pStyle w:val="B2"/>
      </w:pPr>
      <w:r>
        <w:rPr>
          <w:lang w:eastAsia="zh-CN"/>
        </w:rPr>
        <w:t>4)</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991A09" w:rsidRPr="00F1445B" w:rsidRDefault="00B42541" w:rsidP="00991A09">
      <w:pPr>
        <w:pStyle w:val="Heading2"/>
        <w:rPr>
          <w:noProof/>
          <w:lang w:val="en-US"/>
        </w:rPr>
      </w:pPr>
      <w:bookmarkStart w:id="185" w:name="_Toc43231222"/>
      <w:bookmarkStart w:id="186" w:name="_Toc43296153"/>
      <w:r>
        <w:rPr>
          <w:noProof/>
          <w:lang w:val="en-US"/>
        </w:rPr>
        <w:t>7</w:t>
      </w:r>
      <w:r w:rsidR="00991A09" w:rsidRPr="00F1445B">
        <w:rPr>
          <w:noProof/>
          <w:lang w:val="en-US"/>
        </w:rPr>
        <w:t>.3</w:t>
      </w:r>
      <w:r w:rsidR="00991A09" w:rsidRPr="00F1445B">
        <w:rPr>
          <w:noProof/>
          <w:lang w:val="en-US"/>
        </w:rPr>
        <w:tab/>
      </w:r>
      <w:bookmarkEnd w:id="179"/>
      <w:r w:rsidR="00991A09">
        <w:rPr>
          <w:noProof/>
          <w:lang w:val="en-US"/>
        </w:rPr>
        <w:t>PC5 parameters provisioning</w:t>
      </w:r>
      <w:bookmarkEnd w:id="180"/>
      <w:bookmarkEnd w:id="185"/>
      <w:bookmarkEnd w:id="186"/>
    </w:p>
    <w:p w:rsidR="0028578F" w:rsidRPr="006010E5" w:rsidRDefault="0028578F" w:rsidP="0028578F">
      <w:pPr>
        <w:pStyle w:val="Heading3"/>
      </w:pPr>
      <w:bookmarkStart w:id="187" w:name="_Toc43231223"/>
      <w:bookmarkStart w:id="188" w:name="_Toc43296154"/>
      <w:bookmarkStart w:id="189" w:name="_Toc22042892"/>
      <w:bookmarkStart w:id="190" w:name="_Toc22043074"/>
      <w:bookmarkStart w:id="191" w:name="_Toc34309590"/>
      <w:bookmarkStart w:id="192" w:name="_Toc20157537"/>
      <w:r>
        <w:t>7</w:t>
      </w:r>
      <w:r w:rsidRPr="006010E5">
        <w:t>.</w:t>
      </w:r>
      <w:r>
        <w:t>3</w:t>
      </w:r>
      <w:r w:rsidRPr="006010E5">
        <w:t>.</w:t>
      </w:r>
      <w:r>
        <w:t>1</w:t>
      </w:r>
      <w:r w:rsidRPr="006010E5">
        <w:tab/>
      </w:r>
      <w:r>
        <w:t>General</w:t>
      </w:r>
      <w:bookmarkEnd w:id="187"/>
      <w:bookmarkEnd w:id="188"/>
    </w:p>
    <w:p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rsidR="0028578F" w:rsidRPr="006A63F0" w:rsidRDefault="0028578F" w:rsidP="0028578F">
      <w:pPr>
        <w:pStyle w:val="Heading3"/>
      </w:pPr>
      <w:bookmarkStart w:id="193" w:name="_Toc43231224"/>
      <w:bookmarkStart w:id="194" w:name="_Toc43296155"/>
      <w:r>
        <w:t>7.3.2</w:t>
      </w:r>
      <w:r>
        <w:tab/>
        <w:t>Client procedure</w:t>
      </w:r>
      <w:bookmarkEnd w:id="193"/>
      <w:bookmarkEnd w:id="194"/>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&lt;PC5-parameters-request&gt; element</w:t>
      </w:r>
      <w:r w:rsidRPr="005E11E0">
        <w:t>;</w:t>
      </w:r>
    </w:p>
    <w:p w:rsidR="0028578F" w:rsidRDefault="0028578F" w:rsidP="0028578F">
      <w:pPr>
        <w:rPr>
          <w:noProof/>
        </w:rPr>
      </w:pPr>
      <w:r>
        <w:rPr>
          <w:noProof/>
        </w:rPr>
        <w:t>the VAE</w:t>
      </w:r>
      <w:r w:rsidR="006C0115">
        <w:rPr>
          <w:noProof/>
        </w:rPr>
        <w:t>-C</w:t>
      </w:r>
      <w:r>
        <w:rPr>
          <w:noProof/>
        </w:rPr>
        <w:t>:</w:t>
      </w:r>
    </w:p>
    <w:p w:rsidR="0028578F" w:rsidRPr="00BA5A28" w:rsidRDefault="0028578F" w:rsidP="00FA073C">
      <w:pPr>
        <w:pStyle w:val="B1"/>
      </w:pPr>
      <w:r w:rsidRPr="00BA5A28">
        <w:t>a)</w:t>
      </w:r>
      <w:r w:rsidRPr="00BA5A28">
        <w:tab/>
        <w:t xml:space="preserve">shall store the received </w:t>
      </w:r>
      <w:r>
        <w:t>PC5 parameters</w:t>
      </w:r>
      <w:r w:rsidRPr="00BA5A28">
        <w:t>; and</w:t>
      </w:r>
    </w:p>
    <w:p w:rsidR="0028578F" w:rsidRPr="00BA5A28" w:rsidRDefault="0028578F" w:rsidP="00FA073C">
      <w:pPr>
        <w:pStyle w:val="B1"/>
      </w:pPr>
      <w:r w:rsidRPr="00BA5A28">
        <w:t>b)</w:t>
      </w:r>
      <w:r w:rsidRPr="00BA5A28">
        <w:tab/>
        <w:t xml:space="preserve">shall </w:t>
      </w:r>
      <w:r>
        <w:rPr>
          <w:lang w:val="en-US" w:eastAsia="ko-KR"/>
        </w:rPr>
        <w:t>send a &lt;PC5-parameters-response&gt; element as an acknowledgement of the PC5 parameters to the</w:t>
      </w:r>
      <w:r w:rsidR="006C0115">
        <w:rPr>
          <w:lang w:val="en-US" w:eastAsia="ko-KR"/>
        </w:rPr>
        <w:t xml:space="preserve"> </w:t>
      </w:r>
      <w:r>
        <w:rPr>
          <w:lang w:val="en-US" w:eastAsia="ko-KR"/>
        </w:rPr>
        <w:t>VAE-S</w:t>
      </w:r>
      <w:r w:rsidRPr="00BA5A28">
        <w:t>.</w:t>
      </w:r>
    </w:p>
    <w:p w:rsidR="0028578F" w:rsidRPr="006A63F0" w:rsidRDefault="0028578F" w:rsidP="0028578F">
      <w:pPr>
        <w:pStyle w:val="Heading3"/>
      </w:pPr>
      <w:bookmarkStart w:id="195" w:name="_Toc43231225"/>
      <w:bookmarkStart w:id="196" w:name="_Toc43296156"/>
      <w:r>
        <w:t>7.3.3</w:t>
      </w:r>
      <w:r>
        <w:tab/>
        <w:t>Server procedure</w:t>
      </w:r>
      <w:bookmarkEnd w:id="195"/>
      <w:bookmarkEnd w:id="196"/>
    </w:p>
    <w:p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 xml:space="preserve"> -info+xml</w:t>
      </w:r>
      <w:r>
        <w:rPr>
          <w:lang w:eastAsia="ko-KR"/>
        </w:rPr>
        <w:t xml:space="preserve">", the &lt;PC5-parameters-request&gt; element </w:t>
      </w:r>
      <w:r w:rsidRPr="0073469F">
        <w:t xml:space="preserve">associated with the </w:t>
      </w:r>
      <w:r w:rsidRPr="00F1445B">
        <w:rPr>
          <w:noProof/>
          <w:lang w:val="en-US"/>
        </w:rPr>
        <w:t xml:space="preserve">configuration parameters for V2X communication over PC5 </w:t>
      </w:r>
      <w:r>
        <w:t>used to send V2X messages</w:t>
      </w:r>
      <w:r w:rsidRPr="0073469F">
        <w:t xml:space="preserve">. </w:t>
      </w:r>
      <w:r>
        <w:t xml:space="preserve">The </w:t>
      </w:r>
      <w:r w:rsidRPr="0073469F">
        <w:t>&lt;</w:t>
      </w:r>
      <w:r>
        <w:t>PC5-parameters-request</w:t>
      </w:r>
      <w:r w:rsidRPr="0073469F">
        <w:t>&gt; element:</w:t>
      </w:r>
    </w:p>
    <w:p w:rsidR="0028578F" w:rsidRPr="0073469F" w:rsidRDefault="0028578F" w:rsidP="0028578F">
      <w:pPr>
        <w:pStyle w:val="B2"/>
        <w:rPr>
          <w:lang w:eastAsia="ko-KR"/>
        </w:rPr>
      </w:pPr>
      <w:r>
        <w:rPr>
          <w:lang w:eastAsia="ko-KR"/>
        </w:rPr>
        <w:lastRenderedPageBreak/>
        <w:t>1</w:t>
      </w:r>
      <w:r w:rsidRPr="0073469F">
        <w:rPr>
          <w:lang w:eastAsia="ko-KR"/>
        </w:rPr>
        <w:t>)</w:t>
      </w:r>
      <w:r w:rsidRPr="0073469F">
        <w:rPr>
          <w:lang w:eastAsia="ko-KR"/>
        </w:rPr>
        <w:tab/>
        <w:t>shall include a &lt;</w:t>
      </w:r>
      <w:r>
        <w:rPr>
          <w:noProof/>
          <w:lang w:val="en-US"/>
        </w:rPr>
        <w:t>expiration-time</w:t>
      </w:r>
      <w:r w:rsidRPr="0073469F">
        <w:rPr>
          <w:lang w:eastAsia="ko-KR"/>
        </w:rPr>
        <w:t xml:space="preserve">&gt; element </w:t>
      </w:r>
      <w:r>
        <w:rPr>
          <w:lang w:eastAsia="ko-KR"/>
        </w:rPr>
        <w:t xml:space="preserve">set to </w:t>
      </w:r>
      <w:r>
        <w:rPr>
          <w:noProof/>
          <w:lang w:val="en-US"/>
        </w:rPr>
        <w:t xml:space="preserve">the validity of the </w:t>
      </w:r>
      <w:r w:rsidRPr="00F1445B">
        <w:rPr>
          <w:noProof/>
          <w:lang w:val="en-US"/>
        </w:rPr>
        <w:t>configuration parameter</w:t>
      </w:r>
      <w:r>
        <w:rPr>
          <w:noProof/>
          <w:lang w:val="en-US"/>
        </w:rPr>
        <w:t>s</w:t>
      </w:r>
      <w:r w:rsidRPr="00F1445B">
        <w:rPr>
          <w:noProof/>
          <w:lang w:val="en-US"/>
        </w:rPr>
        <w:t xml:space="preserve"> for V2X communication over PC5</w:t>
      </w:r>
      <w:r w:rsidRPr="0073469F">
        <w:rPr>
          <w:lang w:eastAsia="ko-KR"/>
        </w:rPr>
        <w:t>;</w:t>
      </w:r>
    </w:p>
    <w:p w:rsidR="0028578F" w:rsidRPr="0073469F" w:rsidRDefault="0028578F" w:rsidP="0028578F">
      <w:pPr>
        <w:pStyle w:val="B2"/>
        <w:rPr>
          <w:lang w:eastAsia="ko-KR"/>
        </w:rPr>
      </w:pPr>
      <w:r>
        <w:rPr>
          <w:lang w:eastAsia="ko-KR"/>
        </w:rPr>
        <w:t>2)</w:t>
      </w:r>
      <w:r>
        <w:rPr>
          <w:lang w:eastAsia="ko-KR"/>
        </w:rPr>
        <w:tab/>
        <w:t xml:space="preserve">shall include one or more PLMNs </w:t>
      </w:r>
      <w:r w:rsidRPr="0073469F">
        <w:rPr>
          <w:lang w:eastAsia="ko-KR"/>
        </w:rPr>
        <w:t>in</w:t>
      </w:r>
      <w:r w:rsidRPr="006E208F">
        <w:rPr>
          <w:lang w:eastAsia="ko-KR"/>
        </w:rPr>
        <w:t xml:space="preserve"> &lt;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r>
      <w:r>
        <w:rPr>
          <w:lang w:eastAsia="ko-KR"/>
        </w:rPr>
        <w:t xml:space="preserve">may include an &lt;authorized-when-not-served-by-E-UTRAN&gt;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p>
    <w:p w:rsidR="0028578F" w:rsidRDefault="0028578F" w:rsidP="0028578F">
      <w:pPr>
        <w:pStyle w:val="B2"/>
        <w:rPr>
          <w:lang w:eastAsia="zh-CN"/>
        </w:rPr>
      </w:pPr>
      <w:r>
        <w:rPr>
          <w:lang w:eastAsia="zh-CN"/>
        </w:rPr>
        <w:t>4)</w:t>
      </w:r>
      <w:r>
        <w:rPr>
          <w:lang w:eastAsia="zh-CN"/>
        </w:rPr>
        <w:tab/>
        <w:t xml:space="preserve">shall include one or more </w:t>
      </w:r>
      <w:r>
        <w:t xml:space="preserve">&lt;radio-parameters&gt; elements in the &lt;radio-parameters-list&gt; </w:t>
      </w:r>
      <w:r>
        <w:rPr>
          <w:lang w:eastAsia="zh-CN"/>
        </w:rPr>
        <w:t>element which shall include one of the following elements:</w:t>
      </w:r>
    </w:p>
    <w:p w:rsidR="0028578F" w:rsidRDefault="0028578F" w:rsidP="0028578F">
      <w:pPr>
        <w:pStyle w:val="B3"/>
        <w:rPr>
          <w:lang w:eastAsia="zh-CN"/>
        </w:rPr>
      </w:pPr>
      <w:r>
        <w:rPr>
          <w:lang w:eastAsia="zh-CN"/>
        </w:rPr>
        <w:t>i)</w:t>
      </w:r>
      <w:r>
        <w:rPr>
          <w:lang w:eastAsia="zh-CN"/>
        </w:rPr>
        <w:tab/>
        <w:t xml:space="preserve">a &lt;radio-parameters-contents &gt; element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rsidR="0028578F" w:rsidRDefault="0028578F" w:rsidP="0028578F">
      <w:pPr>
        <w:pStyle w:val="B3"/>
        <w:rPr>
          <w:lang w:eastAsia="zh-CN"/>
        </w:rPr>
      </w:pPr>
      <w:r>
        <w:rPr>
          <w:lang w:eastAsia="zh-CN"/>
        </w:rPr>
        <w:t>ii)</w:t>
      </w:r>
      <w:r>
        <w:rPr>
          <w:lang w:eastAsia="zh-CN"/>
        </w:rPr>
        <w:tab/>
        <w:t xml:space="preserve">a </w:t>
      </w:r>
      <w:r>
        <w:t>&lt;geographical-identifier&gt; element set to the geographical location where the radio parameters are applicable</w:t>
      </w:r>
      <w:r>
        <w:rPr>
          <w:lang w:eastAsia="zh-CN"/>
        </w:rPr>
        <w:t>; and</w:t>
      </w:r>
    </w:p>
    <w:p w:rsidR="0028578F" w:rsidRDefault="0028578F" w:rsidP="00FA073C">
      <w:pPr>
        <w:pStyle w:val="B3"/>
        <w:rPr>
          <w:lang w:eastAsia="zh-CN"/>
        </w:rPr>
      </w:pPr>
      <w:r>
        <w:rPr>
          <w:lang w:eastAsia="zh-CN"/>
        </w:rPr>
        <w:t>iii)</w:t>
      </w:r>
      <w:r>
        <w:rPr>
          <w:lang w:eastAsia="zh-CN"/>
        </w:rPr>
        <w:tab/>
        <w:t xml:space="preserve">a &lt;operator-managed&gt; element which indicates that the </w:t>
      </w:r>
      <w:r>
        <w:rPr>
          <w:noProof/>
          <w:lang w:val="en-US"/>
        </w:rPr>
        <w:t xml:space="preserve">radio parameters are </w:t>
      </w:r>
      <w:r w:rsidRPr="00427397">
        <w:t>"operator managed"</w:t>
      </w:r>
      <w:r>
        <w:rPr>
          <w:lang w:eastAsia="zh-CN"/>
        </w:rPr>
        <w:t>;</w:t>
      </w:r>
    </w:p>
    <w:p w:rsidR="0028578F" w:rsidRDefault="0028578F" w:rsidP="00FA073C">
      <w:pPr>
        <w:pStyle w:val="B2"/>
      </w:pPr>
      <w:r>
        <w:rPr>
          <w:lang w:eastAsia="zh-CN"/>
        </w:rPr>
        <w:t>5)</w:t>
      </w:r>
      <w:r>
        <w:rPr>
          <w:lang w:eastAsia="zh-CN"/>
        </w:rPr>
        <w:tab/>
        <w:t>shall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480270" w:rsidRDefault="00480270" w:rsidP="00480270">
      <w:pPr>
        <w:pStyle w:val="Heading1"/>
      </w:pPr>
      <w:bookmarkStart w:id="197" w:name="_Toc43231226"/>
      <w:bookmarkStart w:id="198" w:name="_Toc43296157"/>
      <w:r>
        <w:t>8</w:t>
      </w:r>
      <w:r>
        <w:tab/>
        <w:t>Coding</w:t>
      </w:r>
      <w:bookmarkEnd w:id="189"/>
      <w:bookmarkEnd w:id="190"/>
      <w:bookmarkEnd w:id="191"/>
      <w:bookmarkEnd w:id="197"/>
      <w:bookmarkEnd w:id="198"/>
    </w:p>
    <w:p w:rsidR="00480270" w:rsidRDefault="00480270" w:rsidP="00480270">
      <w:pPr>
        <w:pStyle w:val="Heading2"/>
      </w:pPr>
      <w:bookmarkStart w:id="199" w:name="_Toc20157536"/>
      <w:bookmarkStart w:id="200" w:name="_Toc34309591"/>
      <w:bookmarkStart w:id="201" w:name="_Toc43231227"/>
      <w:bookmarkStart w:id="202" w:name="_Toc43296158"/>
      <w:r>
        <w:t>8.1</w:t>
      </w:r>
      <w:r>
        <w:tab/>
        <w:t>General</w:t>
      </w:r>
      <w:bookmarkEnd w:id="199"/>
      <w:bookmarkEnd w:id="200"/>
      <w:bookmarkEnd w:id="201"/>
      <w:bookmarkEnd w:id="202"/>
    </w:p>
    <w:p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rsidR="00480270" w:rsidRPr="000B2651" w:rsidRDefault="00480270" w:rsidP="00D15189">
      <w:pPr>
        <w:pStyle w:val="Heading2"/>
      </w:pPr>
      <w:bookmarkStart w:id="203" w:name="_Toc34309592"/>
      <w:bookmarkStart w:id="204" w:name="_Toc43231228"/>
      <w:bookmarkStart w:id="205" w:name="_Toc43296159"/>
      <w:r>
        <w:t>8.2</w:t>
      </w:r>
      <w:r>
        <w:tab/>
        <w:t>Application u</w:t>
      </w:r>
      <w:r w:rsidRPr="000B2651">
        <w:t>nique ID</w:t>
      </w:r>
      <w:bookmarkEnd w:id="203"/>
      <w:bookmarkEnd w:id="204"/>
      <w:bookmarkEnd w:id="205"/>
    </w:p>
    <w:p w:rsidR="00407544" w:rsidRDefault="00407544" w:rsidP="00407544">
      <w:bookmarkStart w:id="206" w:name="_Toc34309593"/>
      <w:bookmarkStart w:id="207"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w:t>
      </w:r>
      <w:r w:rsidR="00517689">
        <w:t>20</w:t>
      </w:r>
      <w:r>
        <w:t>].</w:t>
      </w:r>
    </w:p>
    <w:p w:rsidR="00480270" w:rsidRDefault="00480270" w:rsidP="00480270">
      <w:pPr>
        <w:pStyle w:val="Heading2"/>
      </w:pPr>
      <w:bookmarkStart w:id="208" w:name="_Toc43231229"/>
      <w:bookmarkStart w:id="209" w:name="_Toc43296160"/>
      <w:r>
        <w:t>8.3</w:t>
      </w:r>
      <w:r w:rsidRPr="0073469F">
        <w:tab/>
      </w:r>
      <w:r>
        <w:t>Structure</w:t>
      </w:r>
      <w:bookmarkEnd w:id="206"/>
      <w:bookmarkEnd w:id="208"/>
      <w:bookmarkEnd w:id="209"/>
    </w:p>
    <w:p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rsidR="00D863DF" w:rsidRDefault="00D863DF" w:rsidP="00D863DF">
      <w:pPr>
        <w:rPr>
          <w:lang w:eastAsia="x-none"/>
        </w:rPr>
      </w:pPr>
      <w:r>
        <w:t>The &lt;VAE-info&gt; element shall be t</w:t>
      </w:r>
      <w:r>
        <w:rPr>
          <w:lang w:eastAsia="x-none"/>
        </w:rPr>
        <w:t>he root element of the VAE document.</w:t>
      </w:r>
    </w:p>
    <w:p w:rsidR="00D863DF" w:rsidRDefault="00D863DF" w:rsidP="00D863DF">
      <w:r>
        <w:t xml:space="preserve">The &lt;VAE-info&gt; element </w:t>
      </w:r>
      <w:r>
        <w:rPr>
          <w:lang w:eastAsia="x-none"/>
        </w:rPr>
        <w:t>shall include at least one of the following</w:t>
      </w:r>
      <w:r w:rsidR="00113A43">
        <w:rPr>
          <w:lang w:eastAsia="x-none"/>
        </w:rPr>
        <w:t>s</w:t>
      </w:r>
      <w:r>
        <w:t>:</w:t>
      </w:r>
    </w:p>
    <w:p w:rsidR="00D863DF" w:rsidRDefault="00D863DF" w:rsidP="00D863DF">
      <w:pPr>
        <w:pStyle w:val="B1"/>
      </w:pPr>
      <w:r>
        <w:t>a)</w:t>
      </w:r>
      <w:r>
        <w:tab/>
        <w:t>an &lt;identity&gt; element;</w:t>
      </w:r>
    </w:p>
    <w:p w:rsidR="00D863DF" w:rsidRDefault="00D863DF" w:rsidP="00D863DF">
      <w:pPr>
        <w:pStyle w:val="B1"/>
      </w:pPr>
      <w:r>
        <w:t>b)</w:t>
      </w:r>
      <w:r>
        <w:tab/>
        <w:t>a &lt;registration-info&gt; element;</w:t>
      </w:r>
    </w:p>
    <w:p w:rsidR="00D863DF" w:rsidRDefault="00D863DF" w:rsidP="00D863DF">
      <w:pPr>
        <w:pStyle w:val="B1"/>
      </w:pPr>
      <w:r>
        <w:t>c)</w:t>
      </w:r>
      <w:r>
        <w:tab/>
        <w:t>a &lt;de-registration-info&gt; element;</w:t>
      </w:r>
    </w:p>
    <w:p w:rsidR="00D863DF" w:rsidRPr="003C4A36" w:rsidRDefault="00D863DF" w:rsidP="00D863DF">
      <w:pPr>
        <w:pStyle w:val="B1"/>
      </w:pPr>
      <w:r>
        <w:t>d</w:t>
      </w:r>
      <w:r w:rsidRPr="0090546D">
        <w:t>)</w:t>
      </w:r>
      <w:r w:rsidRPr="0090546D">
        <w:tab/>
        <w:t>a &lt;</w:t>
      </w:r>
      <w:r>
        <w:t>location-tracking-info</w:t>
      </w:r>
      <w:r w:rsidRPr="0090546D">
        <w:t>&gt; element;</w:t>
      </w:r>
    </w:p>
    <w:p w:rsidR="00D863DF" w:rsidRPr="00823DE1" w:rsidRDefault="00D863DF" w:rsidP="00D863DF">
      <w:pPr>
        <w:pStyle w:val="B1"/>
        <w:rPr>
          <w:lang w:eastAsia="zh-CN"/>
        </w:rPr>
      </w:pPr>
      <w:r>
        <w:rPr>
          <w:lang w:eastAsia="zh-CN"/>
        </w:rPr>
        <w:t>e)</w:t>
      </w:r>
      <w:r>
        <w:rPr>
          <w:lang w:eastAsia="zh-CN"/>
        </w:rPr>
        <w:tab/>
        <w:t>a &lt;message-info&gt; element;</w:t>
      </w:r>
    </w:p>
    <w:p w:rsidR="00D863DF" w:rsidRDefault="00D863DF" w:rsidP="00D863DF">
      <w:pPr>
        <w:pStyle w:val="B1"/>
      </w:pPr>
      <w:r>
        <w:t>f)</w:t>
      </w:r>
      <w:r>
        <w:tab/>
        <w:t>a &lt;</w:t>
      </w:r>
      <w:r w:rsidR="00237B89">
        <w:t>service-discovery</w:t>
      </w:r>
      <w:r w:rsidR="00A83CFD">
        <w:t>-info</w:t>
      </w:r>
      <w:r>
        <w:t>&gt; element</w:t>
      </w:r>
      <w:r w:rsidR="00407544">
        <w:t>;</w:t>
      </w:r>
    </w:p>
    <w:p w:rsidR="00A83CFD" w:rsidRDefault="00A83CFD" w:rsidP="00A83CFD">
      <w:pPr>
        <w:pStyle w:val="B1"/>
      </w:pPr>
      <w:r>
        <w:t>g)</w:t>
      </w:r>
      <w:r>
        <w:tab/>
        <w:t>a &lt;local-service-info&gt; element;</w:t>
      </w:r>
    </w:p>
    <w:p w:rsidR="0028578F" w:rsidRDefault="0032051B" w:rsidP="0028578F">
      <w:pPr>
        <w:pStyle w:val="B1"/>
      </w:pPr>
      <w:r>
        <w:t>h</w:t>
      </w:r>
      <w:r w:rsidR="0028578F">
        <w:t>)</w:t>
      </w:r>
      <w:r w:rsidR="0028578F">
        <w:tab/>
        <w:t>an &lt;announcement&gt; element;</w:t>
      </w:r>
    </w:p>
    <w:p w:rsidR="00376CD9" w:rsidRDefault="0032051B" w:rsidP="00376CD9">
      <w:pPr>
        <w:pStyle w:val="B1"/>
      </w:pPr>
      <w:r>
        <w:t>i</w:t>
      </w:r>
      <w:r w:rsidR="00376CD9">
        <w:t>)</w:t>
      </w:r>
      <w:r w:rsidR="00376CD9">
        <w:tab/>
        <w:t>a &lt;PC5-parameters-request&gt; element;</w:t>
      </w:r>
    </w:p>
    <w:p w:rsidR="00407544" w:rsidRDefault="0032051B" w:rsidP="00407544">
      <w:pPr>
        <w:pStyle w:val="B1"/>
      </w:pPr>
      <w:r>
        <w:lastRenderedPageBreak/>
        <w:t>j</w:t>
      </w:r>
      <w:r w:rsidR="00407544">
        <w:t>)</w:t>
      </w:r>
      <w:r w:rsidR="00407544">
        <w:tab/>
        <w:t xml:space="preserve">a </w:t>
      </w:r>
      <w:r w:rsidR="00407544" w:rsidRPr="00987714">
        <w:t>&lt;V2X-app-requir</w:t>
      </w:r>
      <w:r w:rsidR="002E582F">
        <w:t>e</w:t>
      </w:r>
      <w:r w:rsidR="00407544" w:rsidRPr="00987714">
        <w:t>ment-request&gt;</w:t>
      </w:r>
      <w:r w:rsidR="00407544">
        <w:t xml:space="preserve"> element;</w:t>
      </w:r>
    </w:p>
    <w:p w:rsidR="00407544" w:rsidRDefault="0032051B" w:rsidP="00407544">
      <w:pPr>
        <w:pStyle w:val="B1"/>
      </w:pPr>
      <w:r>
        <w:t>k</w:t>
      </w:r>
      <w:r w:rsidR="00407544">
        <w:t>)</w:t>
      </w:r>
      <w:r w:rsidR="00407544">
        <w:tab/>
        <w:t xml:space="preserve">a </w:t>
      </w:r>
      <w:r w:rsidR="00407544" w:rsidRPr="00987714">
        <w:t>&lt;V2X-app-requ</w:t>
      </w:r>
      <w:r w:rsidR="00407544">
        <w:t>ir</w:t>
      </w:r>
      <w:r w:rsidR="002E582F">
        <w:t>e</w:t>
      </w:r>
      <w:r w:rsidR="00407544">
        <w:t>ment</w:t>
      </w:r>
      <w:r w:rsidR="00407544" w:rsidRPr="00987714">
        <w:t>-result&gt;</w:t>
      </w:r>
      <w:r w:rsidR="00407544">
        <w:t xml:space="preserve"> element;</w:t>
      </w:r>
    </w:p>
    <w:p w:rsidR="00407544" w:rsidRDefault="0032051B" w:rsidP="00407544">
      <w:pPr>
        <w:pStyle w:val="B1"/>
      </w:pPr>
      <w:r>
        <w:t>l</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rsidR="00113A43" w:rsidRDefault="00113A43" w:rsidP="00113A43">
      <w:pPr>
        <w:pStyle w:val="B1"/>
      </w:pPr>
      <w:r>
        <w:t>m)</w:t>
      </w:r>
      <w:r>
        <w:tab/>
        <w:t xml:space="preserve">a </w:t>
      </w:r>
      <w:r w:rsidRPr="00227D25">
        <w:t>&lt;configure-dynamic-group-request&gt;</w:t>
      </w:r>
      <w:r>
        <w:t xml:space="preserve"> element;</w:t>
      </w:r>
    </w:p>
    <w:p w:rsidR="00113A43" w:rsidRDefault="00113A43" w:rsidP="00113A43">
      <w:pPr>
        <w:pStyle w:val="B1"/>
      </w:pPr>
      <w:r>
        <w:t>n)</w:t>
      </w:r>
      <w:r>
        <w:tab/>
        <w:t xml:space="preserve">a </w:t>
      </w:r>
      <w:r w:rsidRPr="00227D25">
        <w:t>&lt;configure-dynamic-group-re</w:t>
      </w:r>
      <w:r>
        <w:t>sult</w:t>
      </w:r>
      <w:r w:rsidRPr="00227D25">
        <w:t>&gt;</w:t>
      </w:r>
      <w:r>
        <w:t xml:space="preserve"> element;</w:t>
      </w:r>
    </w:p>
    <w:p w:rsidR="00113A43" w:rsidRDefault="00113A43" w:rsidP="00113A43">
      <w:pPr>
        <w:pStyle w:val="B1"/>
      </w:pPr>
      <w:r>
        <w:t>o)</w:t>
      </w:r>
      <w:r>
        <w:tab/>
        <w:t xml:space="preserve">a </w:t>
      </w:r>
      <w:r w:rsidRPr="00227D25">
        <w:t>&lt;layer2-group-id-mapping&gt;</w:t>
      </w:r>
      <w:r>
        <w:t xml:space="preserve"> element;</w:t>
      </w:r>
    </w:p>
    <w:p w:rsidR="00D1419F" w:rsidRDefault="003F7E60" w:rsidP="00D1419F">
      <w:pPr>
        <w:pStyle w:val="B1"/>
      </w:pPr>
      <w:r>
        <w:t>p</w:t>
      </w:r>
      <w:r w:rsidR="00D1419F">
        <w:t>)</w:t>
      </w:r>
      <w:r w:rsidR="00D1419F">
        <w:tab/>
      </w:r>
      <w:r w:rsidR="00D1419F" w:rsidRPr="00107B1B">
        <w:t>an &lt;id-list-notification&gt; element</w:t>
      </w:r>
      <w:r w:rsidR="00D1419F">
        <w:t>;</w:t>
      </w:r>
    </w:p>
    <w:p w:rsidR="00D1419F" w:rsidRDefault="003F7E60" w:rsidP="00D1419F">
      <w:pPr>
        <w:pStyle w:val="B1"/>
      </w:pPr>
      <w:r>
        <w:t>q</w:t>
      </w:r>
      <w:r w:rsidR="00D1419F">
        <w:t>)</w:t>
      </w:r>
      <w:r w:rsidR="00D1419F">
        <w:tab/>
      </w:r>
      <w:r w:rsidR="00D1419F" w:rsidRPr="00107B1B">
        <w:t>a &lt;configure-dynamic-group-notification&gt; element</w:t>
      </w:r>
      <w:r>
        <w:t>;</w:t>
      </w:r>
    </w:p>
    <w:p w:rsidR="00D1419F" w:rsidRDefault="003F7E60" w:rsidP="00D1419F">
      <w:pPr>
        <w:pStyle w:val="B1"/>
      </w:pPr>
      <w:r>
        <w:t>r</w:t>
      </w:r>
      <w:r w:rsidR="00D1419F">
        <w:t>)</w:t>
      </w:r>
      <w:r w:rsidR="00D1419F">
        <w:tab/>
        <w:t xml:space="preserve">a </w:t>
      </w:r>
      <w:r w:rsidR="00D1419F" w:rsidRPr="00987714">
        <w:t>&lt;</w:t>
      </w:r>
      <w:r w:rsidR="00D1419F">
        <w:t>subscription</w:t>
      </w:r>
      <w:r w:rsidR="00D1419F" w:rsidRPr="00987714">
        <w:t>-</w:t>
      </w:r>
      <w:r w:rsidR="00D1419F">
        <w:t>request</w:t>
      </w:r>
      <w:r w:rsidR="00D1419F" w:rsidRPr="00987714">
        <w:t>&gt;</w:t>
      </w:r>
      <w:r w:rsidR="00D1419F">
        <w:t xml:space="preserve"> element;</w:t>
      </w:r>
    </w:p>
    <w:p w:rsidR="00D1419F" w:rsidRDefault="003F7E60" w:rsidP="00D1419F">
      <w:pPr>
        <w:pStyle w:val="B1"/>
      </w:pPr>
      <w:r>
        <w:t>s</w:t>
      </w:r>
      <w:r w:rsidR="00D1419F">
        <w:t>)</w:t>
      </w:r>
      <w:r w:rsidR="00D1419F">
        <w:tab/>
        <w:t xml:space="preserve">a </w:t>
      </w:r>
      <w:r w:rsidR="00D1419F" w:rsidRPr="00987714">
        <w:t>&lt;</w:t>
      </w:r>
      <w:r w:rsidR="00D1419F">
        <w:t>subscription</w:t>
      </w:r>
      <w:r w:rsidR="00D1419F" w:rsidRPr="00987714">
        <w:t>-</w:t>
      </w:r>
      <w:r w:rsidR="00D1419F">
        <w:t>response</w:t>
      </w:r>
      <w:r w:rsidR="00D1419F" w:rsidRPr="00987714">
        <w:t>&gt;</w:t>
      </w:r>
      <w:r w:rsidR="00D1419F">
        <w:t xml:space="preserve"> element;</w:t>
      </w:r>
      <w:r>
        <w:t xml:space="preserve"> or</w:t>
      </w:r>
    </w:p>
    <w:p w:rsidR="003F7E60" w:rsidRDefault="003F7E60" w:rsidP="003F7E60">
      <w:pPr>
        <w:pStyle w:val="B1"/>
      </w:pPr>
      <w:r>
        <w:t>t)</w:t>
      </w:r>
      <w:r>
        <w:tab/>
        <w:t xml:space="preserve">a </w:t>
      </w:r>
      <w:r w:rsidRPr="007C3D55">
        <w:t>&lt;network-monitoring-info-notification&gt;</w:t>
      </w:r>
      <w:r>
        <w:t xml:space="preserve"> element.</w:t>
      </w:r>
    </w:p>
    <w:p w:rsidR="00E50003" w:rsidRDefault="00E50003" w:rsidP="00E50003">
      <w:r>
        <w:t xml:space="preserve">The &lt;identity&gt; element </w:t>
      </w:r>
      <w:r>
        <w:rPr>
          <w:lang w:eastAsia="x-none"/>
        </w:rPr>
        <w:t xml:space="preserve">shall include </w:t>
      </w:r>
      <w:r>
        <w:t>a &lt;</w:t>
      </w:r>
      <w:r>
        <w:rPr>
          <w:lang w:val="en-US"/>
        </w:rPr>
        <w:t>V2X-UE-id</w:t>
      </w:r>
      <w:r>
        <w:t>&gt; child element.</w:t>
      </w:r>
    </w:p>
    <w:p w:rsidR="00E50003" w:rsidRPr="00076710" w:rsidRDefault="00E50003" w:rsidP="00E50003">
      <w:r>
        <w:t>The &lt;service-discovery</w:t>
      </w:r>
      <w:r w:rsidR="00A83CFD">
        <w:t>-info</w:t>
      </w:r>
      <w:r>
        <w:t xml:space="preserve">&gt; element </w:t>
      </w:r>
      <w:r>
        <w:rPr>
          <w:lang w:eastAsia="x-none"/>
        </w:rPr>
        <w:t xml:space="preserve">shall include a &lt;result&gt; element and may include </w:t>
      </w:r>
      <w:r>
        <w:t>a &lt;service-discovery-</w:t>
      </w:r>
      <w:r w:rsidR="00A83CFD">
        <w:t>data</w:t>
      </w:r>
      <w:r>
        <w:t>&gt; element.</w:t>
      </w:r>
    </w:p>
    <w:p w:rsidR="00237B89" w:rsidRDefault="00237B89" w:rsidP="00237B89">
      <w:r>
        <w:t>The &lt;service-discovery-</w:t>
      </w:r>
      <w:r w:rsidR="00A83CFD">
        <w:t>data</w:t>
      </w:r>
      <w:r>
        <w:t xml:space="preserve">&gt; element </w:t>
      </w:r>
      <w:r>
        <w:rPr>
          <w:lang w:eastAsia="x-none"/>
        </w:rPr>
        <w:t xml:space="preserve">shall include </w:t>
      </w:r>
      <w:r w:rsidR="00195549">
        <w:rPr>
          <w:lang w:eastAsia="x-none"/>
        </w:rPr>
        <w:t>the following:</w:t>
      </w:r>
    </w:p>
    <w:p w:rsidR="00195549" w:rsidRDefault="00195549" w:rsidP="00195549">
      <w:pPr>
        <w:pStyle w:val="B1"/>
      </w:pPr>
      <w:r>
        <w:t>a)</w:t>
      </w:r>
      <w:r>
        <w:tab/>
        <w:t>a &lt;</w:t>
      </w:r>
      <w:r>
        <w:rPr>
          <w:lang w:val="en-US"/>
        </w:rPr>
        <w:t>V2X-service-mapping-list</w:t>
      </w:r>
      <w:r>
        <w:t xml:space="preserve">&gt; element which shall include one or more </w:t>
      </w:r>
      <w:r w:rsidRPr="00D926F4">
        <w:t>&lt;V2X-service-map&gt;</w:t>
      </w:r>
      <w:r>
        <w:t xml:space="preserve"> element. Each </w:t>
      </w:r>
      <w:r w:rsidRPr="00D926F4">
        <w:t>&lt;V2X-service-map&gt;</w:t>
      </w:r>
      <w:r>
        <w:t xml:space="preserve"> element shall include following elements:</w:t>
      </w:r>
    </w:p>
    <w:p w:rsidR="00195549" w:rsidRDefault="00195549" w:rsidP="00195549">
      <w:pPr>
        <w:pStyle w:val="B2"/>
      </w:pPr>
      <w:r>
        <w:t>1)</w:t>
      </w:r>
      <w:r>
        <w:tab/>
      </w:r>
      <w:r>
        <w:rPr>
          <w:color w:val="1F497D"/>
          <w:lang w:val="en-US" w:eastAsia="zh-CN"/>
        </w:rPr>
        <w:t xml:space="preserve">one or more </w:t>
      </w:r>
      <w:r>
        <w:t xml:space="preserve"> &lt;V2X-service-id</w:t>
      </w:r>
      <w:r w:rsidRPr="00B65EAB">
        <w:t>&gt; element</w:t>
      </w:r>
      <w:r>
        <w:t>(s); and</w:t>
      </w:r>
    </w:p>
    <w:p w:rsidR="00195549" w:rsidRDefault="00195549" w:rsidP="00195549">
      <w:pPr>
        <w:pStyle w:val="B2"/>
      </w:pPr>
      <w:r>
        <w:t>2)</w:t>
      </w:r>
      <w:r>
        <w:tab/>
        <w:t>a &lt;</w:t>
      </w:r>
      <w:r>
        <w:rPr>
          <w:noProof/>
          <w:lang w:val="en-US"/>
        </w:rPr>
        <w:t>V2X-AS-address</w:t>
      </w:r>
      <w:r>
        <w:t>&gt; element.</w:t>
      </w:r>
    </w:p>
    <w:p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rsidR="00464A00" w:rsidRDefault="00464A00" w:rsidP="00464A00">
      <w:pPr>
        <w:pStyle w:val="B1"/>
      </w:pPr>
      <w:r>
        <w:t>a)</w:t>
      </w:r>
      <w:r>
        <w:tab/>
        <w:t>a</w:t>
      </w:r>
      <w:r w:rsidR="00D863DF">
        <w:t>n</w:t>
      </w:r>
      <w:r>
        <w:t xml:space="preserve"> &lt;identity&gt; element;</w:t>
      </w:r>
    </w:p>
    <w:p w:rsidR="00464A00" w:rsidRDefault="00464A00" w:rsidP="00464A00">
      <w:pPr>
        <w:pStyle w:val="B1"/>
      </w:pPr>
      <w:r>
        <w:t>b)</w:t>
      </w:r>
      <w:r>
        <w:tab/>
        <w:t>a &lt;service&gt; element</w:t>
      </w:r>
      <w:r w:rsidR="00237B89">
        <w:t>; or</w:t>
      </w:r>
    </w:p>
    <w:p w:rsidR="00237B89" w:rsidRDefault="00237B89" w:rsidP="00C91A71">
      <w:pPr>
        <w:pStyle w:val="B1"/>
      </w:pPr>
      <w:r>
        <w:t>c)</w:t>
      </w:r>
      <w:r>
        <w:tab/>
        <w:t>a &lt;result&gt; element.</w:t>
      </w:r>
    </w:p>
    <w:p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rsidR="00085546" w:rsidRDefault="00085546" w:rsidP="00085546">
      <w:r>
        <w:t xml:space="preserve">The &lt;de-registration-info&gt; element </w:t>
      </w:r>
      <w:r>
        <w:rPr>
          <w:lang w:eastAsia="x-none"/>
        </w:rPr>
        <w:t>shall include the following</w:t>
      </w:r>
      <w:r w:rsidR="003F7E60">
        <w:rPr>
          <w:lang w:eastAsia="x-none"/>
        </w:rPr>
        <w:t>s</w:t>
      </w:r>
      <w:r>
        <w:t>:</w:t>
      </w:r>
    </w:p>
    <w:p w:rsidR="00085546" w:rsidRDefault="00085546" w:rsidP="00085546">
      <w:pPr>
        <w:pStyle w:val="B1"/>
      </w:pPr>
      <w:r>
        <w:t>a)</w:t>
      </w:r>
      <w:r>
        <w:tab/>
        <w:t>a</w:t>
      </w:r>
      <w:r w:rsidR="00D863DF">
        <w:t>n</w:t>
      </w:r>
      <w:r>
        <w:t xml:space="preserve"> &lt;identity&gt; element; and</w:t>
      </w:r>
    </w:p>
    <w:p w:rsidR="00085546" w:rsidRDefault="00085546" w:rsidP="00085546">
      <w:pPr>
        <w:pStyle w:val="B1"/>
      </w:pPr>
      <w:r>
        <w:t>b)</w:t>
      </w:r>
      <w:r>
        <w:tab/>
        <w:t>a &lt;service&gt; element.</w:t>
      </w:r>
    </w:p>
    <w:p w:rsidR="008723BF" w:rsidRDefault="008723BF" w:rsidP="008723BF">
      <w:r>
        <w:t xml:space="preserve">The &lt;location-tracking-info&gt; element </w:t>
      </w:r>
      <w:r>
        <w:rPr>
          <w:lang w:eastAsia="x-none"/>
        </w:rPr>
        <w:t>shall include</w:t>
      </w:r>
      <w:r>
        <w:t xml:space="preserve"> </w:t>
      </w:r>
      <w:r>
        <w:rPr>
          <w:lang w:eastAsia="x-none"/>
        </w:rPr>
        <w:t>one of the following</w:t>
      </w:r>
      <w:r w:rsidR="002C709B">
        <w:rPr>
          <w:lang w:eastAsia="x-none"/>
        </w:rPr>
        <w:t>s</w:t>
      </w:r>
      <w:r>
        <w:t>:</w:t>
      </w:r>
    </w:p>
    <w:p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rsidR="008723BF" w:rsidRDefault="008723BF" w:rsidP="008723BF">
      <w:pPr>
        <w:pStyle w:val="B1"/>
      </w:pPr>
      <w:r>
        <w:t>b)</w:t>
      </w:r>
      <w:r>
        <w:tab/>
        <w:t xml:space="preserve">a &lt;geographical-identifier&gt; element </w:t>
      </w:r>
      <w:r>
        <w:rPr>
          <w:lang w:eastAsia="x-none"/>
        </w:rPr>
        <w:t xml:space="preserve">shall include </w:t>
      </w:r>
      <w:r>
        <w:t>a &lt;</w:t>
      </w:r>
      <w:r>
        <w:rPr>
          <w:lang w:val="en-US"/>
        </w:rPr>
        <w:t>geo-id</w:t>
      </w:r>
      <w:r>
        <w:t>&gt; element;</w:t>
      </w:r>
    </w:p>
    <w:p w:rsidR="002C709B" w:rsidRDefault="002C709B" w:rsidP="002C709B">
      <w:pPr>
        <w:pStyle w:val="B1"/>
      </w:pPr>
      <w:r>
        <w:t>c)</w:t>
      </w:r>
      <w:r>
        <w:tab/>
        <w:t>an &lt;operation&gt; element; or</w:t>
      </w:r>
    </w:p>
    <w:p w:rsidR="008723BF" w:rsidRDefault="002C709B" w:rsidP="008723BF">
      <w:pPr>
        <w:pStyle w:val="B1"/>
      </w:pPr>
      <w:r>
        <w:t>d</w:t>
      </w:r>
      <w:r w:rsidR="008723BF">
        <w:t>)</w:t>
      </w:r>
      <w:r w:rsidR="008723BF">
        <w:tab/>
        <w:t>a &lt;result&gt; element.</w:t>
      </w:r>
    </w:p>
    <w:p w:rsidR="008723BF" w:rsidRDefault="008723BF" w:rsidP="00C91A71">
      <w:r>
        <w:t>The &lt;geographical-identifier&gt; element shall include one or more &lt;geo-id&gt; elements which each shall include:</w:t>
      </w:r>
    </w:p>
    <w:p w:rsidR="008723BF" w:rsidRDefault="008723BF" w:rsidP="00C91A71">
      <w:pPr>
        <w:pStyle w:val="B1"/>
      </w:pPr>
      <w:r>
        <w:t>a)</w:t>
      </w:r>
      <w:r>
        <w:tab/>
        <w:t>a &lt;polygon-area&gt;</w:t>
      </w:r>
      <w:r w:rsidRPr="00A658B5">
        <w:t xml:space="preserve"> </w:t>
      </w:r>
      <w:r>
        <w:t>element; and</w:t>
      </w:r>
    </w:p>
    <w:p w:rsidR="008723BF" w:rsidRDefault="008723BF" w:rsidP="008723BF">
      <w:pPr>
        <w:pStyle w:val="B1"/>
      </w:pPr>
      <w:r>
        <w:t>b)</w:t>
      </w:r>
      <w:r>
        <w:tab/>
        <w:t>an &lt;ellipsoid-arc-area&gt;</w:t>
      </w:r>
      <w:r w:rsidRPr="00A658B5">
        <w:t xml:space="preserve"> </w:t>
      </w:r>
      <w:r>
        <w:t>element.</w:t>
      </w:r>
    </w:p>
    <w:p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rsidR="002B0315" w:rsidRDefault="002B0315" w:rsidP="002B0315">
      <w:pPr>
        <w:pStyle w:val="B1"/>
      </w:pPr>
      <w:r>
        <w:lastRenderedPageBreak/>
        <w:t>a)</w:t>
      </w:r>
      <w:r>
        <w:tab/>
        <w:t xml:space="preserve">an &lt;identity&gt; element </w:t>
      </w:r>
      <w:r>
        <w:rPr>
          <w:lang w:eastAsia="x-none"/>
        </w:rPr>
        <w:t xml:space="preserve">shall include </w:t>
      </w:r>
      <w:r>
        <w:t>a &lt;</w:t>
      </w:r>
      <w:r>
        <w:rPr>
          <w:lang w:val="en-US"/>
        </w:rPr>
        <w:t>V2X-UE-id</w:t>
      </w:r>
      <w:r>
        <w:t xml:space="preserve">&gt; element; </w:t>
      </w:r>
    </w:p>
    <w:p w:rsidR="002B0315" w:rsidRDefault="002B0315" w:rsidP="002B0315">
      <w:pPr>
        <w:pStyle w:val="B1"/>
      </w:pPr>
      <w:r>
        <w:t>b)</w:t>
      </w:r>
      <w:r>
        <w:tab/>
        <w:t>a &lt;group&gt; element shall include a &lt;V2X-group-id&gt;;</w:t>
      </w:r>
    </w:p>
    <w:p w:rsidR="002B0315" w:rsidRDefault="002B0315" w:rsidP="002B0315">
      <w:pPr>
        <w:pStyle w:val="B1"/>
      </w:pPr>
      <w:r>
        <w:t>c)</w:t>
      </w:r>
      <w:r w:rsidRPr="00F81E5C">
        <w:t xml:space="preserve"> </w:t>
      </w:r>
      <w:r>
        <w:tab/>
        <w:t>a &lt;payload&gt; element;</w:t>
      </w:r>
    </w:p>
    <w:p w:rsidR="002B0315" w:rsidRDefault="002B0315" w:rsidP="002B0315">
      <w:pPr>
        <w:pStyle w:val="B1"/>
      </w:pPr>
      <w:r>
        <w:t>d)</w:t>
      </w:r>
      <w:r>
        <w:tab/>
        <w:t>a &lt;service&gt; elemen</w:t>
      </w:r>
      <w:r w:rsidR="00237B89">
        <w:t>t</w:t>
      </w:r>
      <w:r>
        <w:t xml:space="preserve"> shall include a &lt;</w:t>
      </w:r>
      <w:r>
        <w:rPr>
          <w:lang w:val="en-US"/>
        </w:rPr>
        <w:t>V2X-service-id</w:t>
      </w:r>
      <w:r>
        <w:t>&gt;;</w:t>
      </w:r>
    </w:p>
    <w:p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rsidR="002B0315" w:rsidRDefault="002B0315" w:rsidP="002B0315">
      <w:pPr>
        <w:pStyle w:val="B1"/>
      </w:pPr>
      <w:r>
        <w:t>f)</w:t>
      </w:r>
      <w:r>
        <w:tab/>
        <w:t>a &lt;message-reception-ind&gt; element; or</w:t>
      </w:r>
    </w:p>
    <w:p w:rsidR="002B0315" w:rsidRDefault="002B0315" w:rsidP="002B0315">
      <w:pPr>
        <w:pStyle w:val="B1"/>
      </w:pPr>
      <w:r>
        <w:t>g)</w:t>
      </w:r>
      <w:r>
        <w:tab/>
        <w:t>a &lt;result&gt; element.</w:t>
      </w:r>
    </w:p>
    <w:p w:rsidR="002B0315" w:rsidRDefault="002B0315" w:rsidP="002B0315">
      <w:r>
        <w:t xml:space="preserve">The &lt;group&gt; element </w:t>
      </w:r>
      <w:r>
        <w:rPr>
          <w:lang w:eastAsia="x-none"/>
        </w:rPr>
        <w:t xml:space="preserve">shall include </w:t>
      </w:r>
      <w:r>
        <w:t>a &lt;</w:t>
      </w:r>
      <w:r>
        <w:rPr>
          <w:lang w:val="en-US"/>
        </w:rPr>
        <w:t>V2X-group-id</w:t>
      </w:r>
      <w:r>
        <w:t>&gt; child element.</w:t>
      </w:r>
    </w:p>
    <w:p w:rsidR="00A83CFD" w:rsidRDefault="00A83CFD" w:rsidP="00A83CFD">
      <w:pPr>
        <w:rPr>
          <w:lang w:eastAsia="x-none"/>
        </w:rPr>
      </w:pPr>
      <w:bookmarkStart w:id="210" w:name="_Toc34309594"/>
      <w:r>
        <w:t>The &lt;</w:t>
      </w:r>
      <w:r w:rsidRPr="00CD2F7F">
        <w:t>local-service-info</w:t>
      </w:r>
      <w:r>
        <w:t xml:space="preserve">&gt; element </w:t>
      </w:r>
      <w:r>
        <w:rPr>
          <w:lang w:eastAsia="x-none"/>
        </w:rPr>
        <w:t>shall include at least one of the following:</w:t>
      </w:r>
    </w:p>
    <w:p w:rsidR="00A83CFD" w:rsidRDefault="00A83CFD" w:rsidP="00A83CFD">
      <w:pPr>
        <w:pStyle w:val="B1"/>
        <w:rPr>
          <w:lang w:eastAsia="x-none"/>
        </w:rPr>
      </w:pPr>
      <w:r>
        <w:rPr>
          <w:lang w:eastAsia="x-none"/>
        </w:rPr>
        <w:t>a)</w:t>
      </w:r>
      <w:r>
        <w:rPr>
          <w:lang w:eastAsia="x-none"/>
        </w:rPr>
        <w:tab/>
      </w:r>
      <w:r>
        <w:t>an &lt;identity&gt; element;</w:t>
      </w:r>
    </w:p>
    <w:p w:rsidR="00A83CFD" w:rsidRDefault="00A83CFD" w:rsidP="00A83CFD">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rsidR="00A83CFD" w:rsidRDefault="00A83CFD" w:rsidP="00A83CFD">
      <w:pPr>
        <w:pStyle w:val="B1"/>
        <w:rPr>
          <w:lang w:eastAsia="x-none"/>
        </w:rPr>
      </w:pPr>
      <w:r>
        <w:rPr>
          <w:lang w:eastAsia="x-none"/>
        </w:rPr>
        <w:t>c)</w:t>
      </w:r>
      <w:r>
        <w:rPr>
          <w:lang w:eastAsia="x-none"/>
        </w:rPr>
        <w:tab/>
        <w:t>a &lt;result&gt; element; or</w:t>
      </w:r>
    </w:p>
    <w:p w:rsidR="00A83CFD" w:rsidRPr="00076710" w:rsidRDefault="00A83CFD" w:rsidP="00FA073C">
      <w:pPr>
        <w:pStyle w:val="B1"/>
      </w:pPr>
      <w:r>
        <w:rPr>
          <w:lang w:eastAsia="x-none"/>
        </w:rPr>
        <w:t>d)</w:t>
      </w:r>
      <w:r>
        <w:rPr>
          <w:lang w:eastAsia="x-none"/>
        </w:rPr>
        <w:tab/>
      </w:r>
      <w:r>
        <w:t>a &lt;</w:t>
      </w:r>
      <w:r w:rsidRPr="00CD2F7F">
        <w:t>local-service-info-content</w:t>
      </w:r>
      <w:r>
        <w:t>&gt; element.</w:t>
      </w:r>
    </w:p>
    <w:p w:rsidR="0028578F" w:rsidRDefault="0028578F" w:rsidP="0028578F">
      <w:r>
        <w:t xml:space="preserve">The </w:t>
      </w:r>
      <w:r w:rsidRPr="00987714">
        <w:t>&lt;</w:t>
      </w:r>
      <w:r>
        <w:t>announcement</w:t>
      </w:r>
      <w:r w:rsidRPr="00987714">
        <w:t>&gt;</w:t>
      </w:r>
      <w:r>
        <w:t xml:space="preserve"> element shall include the followings:</w:t>
      </w:r>
    </w:p>
    <w:p w:rsidR="0028578F" w:rsidRDefault="0028578F" w:rsidP="0028578F">
      <w:pPr>
        <w:pStyle w:val="B1"/>
      </w:pPr>
      <w:r>
        <w:t>a)</w:t>
      </w:r>
      <w:r>
        <w:tab/>
        <w:t>a &lt;TMGI&gt; element;</w:t>
      </w:r>
    </w:p>
    <w:p w:rsidR="0028578F" w:rsidRDefault="0028578F" w:rsidP="00FA073C">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rsidR="0028578F" w:rsidRDefault="0028578F" w:rsidP="00FA073C">
      <w:pPr>
        <w:pStyle w:val="B1"/>
      </w:pPr>
      <w:r>
        <w:t>c)</w:t>
      </w:r>
      <w:r>
        <w:tab/>
      </w:r>
      <w:r w:rsidRPr="0002186B">
        <w:t xml:space="preserve">a </w:t>
      </w:r>
      <w:r w:rsidRPr="0073469F">
        <w:rPr>
          <w:lang w:eastAsia="ko-KR"/>
        </w:rPr>
        <w:t>&lt;frequency&gt; element</w:t>
      </w:r>
      <w:r>
        <w:t>; and</w:t>
      </w:r>
    </w:p>
    <w:p w:rsidR="0028578F" w:rsidRDefault="0028578F" w:rsidP="0028578F">
      <w:pPr>
        <w:pStyle w:val="B1"/>
      </w:pPr>
      <w:r>
        <w:t>d)</w:t>
      </w:r>
      <w:r>
        <w:tab/>
      </w:r>
      <w:r w:rsidRPr="0002186B">
        <w:t xml:space="preserve">a </w:t>
      </w:r>
      <w:r>
        <w:rPr>
          <w:lang w:eastAsia="zh-CN"/>
        </w:rPr>
        <w:t xml:space="preserve">&lt;V2X-mbms-sdp&gt; </w:t>
      </w:r>
      <w:r w:rsidRPr="0002186B">
        <w:t>element</w:t>
      </w:r>
      <w:r>
        <w:t>.</w:t>
      </w:r>
    </w:p>
    <w:p w:rsidR="00376CD9" w:rsidRDefault="00376CD9" w:rsidP="00376CD9">
      <w:r>
        <w:t xml:space="preserve">The </w:t>
      </w:r>
      <w:r w:rsidRPr="00987714">
        <w:t>&lt;</w:t>
      </w:r>
      <w:r>
        <w:t>PC5-parameters-request</w:t>
      </w:r>
      <w:r w:rsidRPr="00987714">
        <w:t>&gt;</w:t>
      </w:r>
      <w:r>
        <w:t xml:space="preserve"> element shall include the followings:</w:t>
      </w:r>
    </w:p>
    <w:p w:rsidR="00376CD9" w:rsidRDefault="00376CD9" w:rsidP="00376CD9">
      <w:pPr>
        <w:pStyle w:val="B1"/>
      </w:pPr>
      <w:r>
        <w:t>a)</w:t>
      </w:r>
      <w:r>
        <w:tab/>
        <w:t>a &lt;</w:t>
      </w:r>
      <w:r>
        <w:rPr>
          <w:noProof/>
          <w:lang w:val="en-US"/>
        </w:rPr>
        <w:t>expiration-time</w:t>
      </w:r>
      <w:r>
        <w:t>&gt; element;</w:t>
      </w:r>
    </w:p>
    <w:p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rsidR="00376CD9" w:rsidRDefault="00376CD9" w:rsidP="00FA073C">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rsidR="00376CD9" w:rsidRDefault="00376CD9" w:rsidP="00376CD9">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rsidR="00376CD9" w:rsidRDefault="00376CD9" w:rsidP="00376CD9">
      <w:pPr>
        <w:pStyle w:val="B2"/>
      </w:pPr>
      <w:r>
        <w:t>1)</w:t>
      </w:r>
      <w:r>
        <w:tab/>
        <w:t>a &lt;radio-parameters-content</w:t>
      </w:r>
      <w:r w:rsidRPr="00B65EAB">
        <w:t>&gt; element</w:t>
      </w:r>
      <w:r>
        <w:t>;</w:t>
      </w:r>
    </w:p>
    <w:p w:rsidR="00376CD9" w:rsidRDefault="00376CD9" w:rsidP="00376CD9">
      <w:pPr>
        <w:pStyle w:val="B2"/>
      </w:pPr>
      <w:r>
        <w:t>2)</w:t>
      </w:r>
      <w:r>
        <w:tab/>
        <w:t>a &lt;geographical-identifier&gt; element; and</w:t>
      </w:r>
    </w:p>
    <w:p w:rsidR="00376CD9" w:rsidRDefault="00376CD9" w:rsidP="00376CD9">
      <w:pPr>
        <w:pStyle w:val="B2"/>
      </w:pPr>
      <w:r>
        <w:t>3)</w:t>
      </w:r>
      <w:r>
        <w:tab/>
        <w:t>a &lt;</w:t>
      </w:r>
      <w:r>
        <w:rPr>
          <w:lang w:eastAsia="zh-CN"/>
        </w:rPr>
        <w:t>operator-managed</w:t>
      </w:r>
      <w:r>
        <w:t>&gt; element</w:t>
      </w:r>
      <w:r w:rsidR="00113A43">
        <w:t>;</w:t>
      </w:r>
    </w:p>
    <w:p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rsidR="00376CD9" w:rsidRDefault="00376CD9" w:rsidP="00376CD9">
      <w:pPr>
        <w:pStyle w:val="B2"/>
      </w:pPr>
      <w:r>
        <w:t>1)</w:t>
      </w:r>
      <w:r>
        <w:tab/>
        <w:t>a &lt;V2X-service-id</w:t>
      </w:r>
      <w:r w:rsidRPr="00B65EAB">
        <w:t>&gt; element</w:t>
      </w:r>
      <w:r>
        <w:t>; or</w:t>
      </w:r>
    </w:p>
    <w:p w:rsidR="00376CD9" w:rsidRDefault="00376CD9" w:rsidP="00376CD9">
      <w:pPr>
        <w:pStyle w:val="B2"/>
      </w:pPr>
      <w:r>
        <w:t>2)</w:t>
      </w:r>
      <w:r>
        <w:tab/>
        <w:t>a &lt;</w:t>
      </w:r>
      <w:r>
        <w:rPr>
          <w:noProof/>
          <w:lang w:val="en-US"/>
        </w:rPr>
        <w:t>l</w:t>
      </w:r>
      <w:r w:rsidRPr="00F1445B">
        <w:rPr>
          <w:noProof/>
          <w:lang w:val="en-US"/>
        </w:rPr>
        <w:t>ayer-2</w:t>
      </w:r>
      <w:r>
        <w:rPr>
          <w:noProof/>
          <w:lang w:val="en-US"/>
        </w:rPr>
        <w:t>-id</w:t>
      </w:r>
      <w:r>
        <w:t>&gt; element</w:t>
      </w:r>
      <w:r w:rsidR="00113A43">
        <w:t>.</w:t>
      </w:r>
    </w:p>
    <w:p w:rsidR="00407544" w:rsidRDefault="00407544" w:rsidP="00407544">
      <w:r>
        <w:t xml:space="preserve">The </w:t>
      </w:r>
      <w:r w:rsidRPr="00987714">
        <w:t>&lt;V2X-app-requir</w:t>
      </w:r>
      <w:r w:rsidR="002E582F">
        <w:t>e</w:t>
      </w:r>
      <w:r w:rsidRPr="00987714">
        <w:t>ment-request&gt;</w:t>
      </w:r>
      <w:r>
        <w:t xml:space="preserve"> element shall include the followings:</w:t>
      </w:r>
    </w:p>
    <w:p w:rsidR="00407544" w:rsidRDefault="00407544" w:rsidP="00407544">
      <w:pPr>
        <w:pStyle w:val="B1"/>
      </w:pPr>
      <w:r>
        <w:t>a)</w:t>
      </w:r>
      <w:r>
        <w:tab/>
        <w:t xml:space="preserve">an &lt;identity&gt; element which shall include </w:t>
      </w:r>
      <w:r w:rsidRPr="00B65EAB">
        <w:t>one of the following elements:</w:t>
      </w:r>
    </w:p>
    <w:p w:rsidR="00407544" w:rsidRDefault="00407544" w:rsidP="00407544">
      <w:pPr>
        <w:pStyle w:val="B2"/>
      </w:pPr>
      <w:r>
        <w:t>1)</w:t>
      </w:r>
      <w:r>
        <w:tab/>
        <w:t>a &lt;VAL-ue-id</w:t>
      </w:r>
      <w:r w:rsidRPr="00B65EAB">
        <w:t>&gt; element</w:t>
      </w:r>
      <w:r>
        <w:t>; or</w:t>
      </w:r>
    </w:p>
    <w:p w:rsidR="00407544" w:rsidRDefault="00407544" w:rsidP="00407544">
      <w:pPr>
        <w:pStyle w:val="B2"/>
      </w:pPr>
      <w:r>
        <w:t>2)</w:t>
      </w:r>
      <w:r>
        <w:tab/>
        <w:t>a &lt;VAL-group-id&gt; element;</w:t>
      </w:r>
    </w:p>
    <w:p w:rsidR="00407544" w:rsidRDefault="00407544" w:rsidP="00FA073C">
      <w:pPr>
        <w:pStyle w:val="B1"/>
      </w:pPr>
      <w:r>
        <w:t>b)</w:t>
      </w:r>
      <w:r>
        <w:tab/>
      </w:r>
      <w:r w:rsidRPr="0002186B">
        <w:t>a &lt;V2X-service-id&gt; element</w:t>
      </w:r>
      <w:r>
        <w:t>;</w:t>
      </w:r>
    </w:p>
    <w:p w:rsidR="00407544" w:rsidRDefault="00407544" w:rsidP="00FA073C">
      <w:pPr>
        <w:pStyle w:val="B1"/>
      </w:pPr>
      <w:r>
        <w:t>c)</w:t>
      </w:r>
      <w:r>
        <w:tab/>
      </w:r>
      <w:r w:rsidRPr="0002186B">
        <w:t>a &lt;V2X-app-requirement&gt; element</w:t>
      </w:r>
      <w:r>
        <w:t>; and</w:t>
      </w:r>
    </w:p>
    <w:p w:rsidR="00407544" w:rsidRPr="0002186B" w:rsidRDefault="00407544" w:rsidP="00FA073C">
      <w:pPr>
        <w:pStyle w:val="B1"/>
      </w:pPr>
      <w:r>
        <w:lastRenderedPageBreak/>
        <w:t>d)</w:t>
      </w:r>
      <w:r>
        <w:tab/>
      </w:r>
      <w:r w:rsidRPr="0002186B">
        <w:t>an &lt;endpoint-info&gt; element</w:t>
      </w:r>
      <w:r>
        <w:t>.</w:t>
      </w:r>
    </w:p>
    <w:p w:rsidR="00113A43" w:rsidRDefault="00113A43" w:rsidP="005A065C">
      <w:r>
        <w:t xml:space="preserve">The </w:t>
      </w:r>
      <w:r w:rsidRPr="00227D25">
        <w:t>&lt;configure-dynamic-group-request&gt;</w:t>
      </w:r>
      <w:r>
        <w:t xml:space="preserve"> element shall include the followings:</w:t>
      </w:r>
    </w:p>
    <w:p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rsidR="00113A43" w:rsidRDefault="00113A43" w:rsidP="00113A43">
      <w:pPr>
        <w:pStyle w:val="B1"/>
        <w:rPr>
          <w:lang w:eastAsia="zh-CN"/>
        </w:rPr>
      </w:pPr>
      <w:r>
        <w:rPr>
          <w:lang w:eastAsia="zh-CN"/>
        </w:rPr>
        <w:t>b)</w:t>
      </w:r>
      <w:r>
        <w:rPr>
          <w:lang w:eastAsia="zh-CN"/>
        </w:rPr>
        <w:tab/>
      </w:r>
      <w:r w:rsidRPr="006C66B5">
        <w:rPr>
          <w:lang w:eastAsia="zh-CN"/>
        </w:rPr>
        <w:t>an &lt;endpoint-info&gt; element</w:t>
      </w:r>
      <w:r>
        <w:rPr>
          <w:lang w:eastAsia="zh-CN"/>
        </w:rPr>
        <w:t>.</w:t>
      </w:r>
    </w:p>
    <w:p w:rsidR="00113A43" w:rsidRDefault="00113A43" w:rsidP="005A065C">
      <w:r>
        <w:t xml:space="preserve">The </w:t>
      </w:r>
      <w:r w:rsidRPr="006C66B5">
        <w:t>&lt;layer2-group-id-mapping&gt;</w:t>
      </w:r>
      <w:r>
        <w:t xml:space="preserve"> element shall include the followings:</w:t>
      </w:r>
    </w:p>
    <w:p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rsidR="00D1419F" w:rsidRDefault="00D1419F" w:rsidP="005A065C">
      <w:r>
        <w:t xml:space="preserve">The </w:t>
      </w:r>
      <w:r w:rsidRPr="00107B1B">
        <w:t>&lt;id-list-notification&gt;</w:t>
      </w:r>
      <w:r>
        <w:t xml:space="preserve"> element shall include the followings:</w:t>
      </w:r>
    </w:p>
    <w:p w:rsidR="00D1419F" w:rsidRDefault="00D1419F">
      <w:pPr>
        <w:pStyle w:val="B1"/>
      </w:pPr>
      <w:r>
        <w:t>a)</w:t>
      </w:r>
      <w:r>
        <w:tab/>
        <w:t>a &lt;dynamic-group-id&gt; element;</w:t>
      </w:r>
    </w:p>
    <w:p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rsidR="00D1419F" w:rsidRDefault="00D1419F" w:rsidP="005A065C">
      <w:pPr>
        <w:pStyle w:val="B2"/>
      </w:pPr>
      <w:r>
        <w:t>1)</w:t>
      </w:r>
      <w:r>
        <w:tab/>
        <w:t>a &lt;UE-id&gt; element; and</w:t>
      </w:r>
    </w:p>
    <w:p w:rsidR="00D1419F" w:rsidRDefault="00D1419F" w:rsidP="005A065C">
      <w:pPr>
        <w:pStyle w:val="B2"/>
      </w:pPr>
      <w:r>
        <w:t>2)</w:t>
      </w:r>
      <w:r>
        <w:tab/>
        <w:t>a &lt;group-scope&gt; element.</w:t>
      </w:r>
    </w:p>
    <w:p w:rsidR="00D1419F" w:rsidRDefault="00D1419F" w:rsidP="00D1419F">
      <w:r>
        <w:t xml:space="preserve">The </w:t>
      </w:r>
      <w:r w:rsidRPr="00107B1B">
        <w:t>&lt;configure-dynamic-group-notification&gt;</w:t>
      </w:r>
      <w:r>
        <w:t xml:space="preserve"> element shall include the followings:</w:t>
      </w:r>
    </w:p>
    <w:p w:rsidR="00D1419F" w:rsidRDefault="00D1419F" w:rsidP="005A065C">
      <w:pPr>
        <w:pStyle w:val="B1"/>
      </w:pPr>
      <w:r>
        <w:t>a)</w:t>
      </w:r>
      <w:r>
        <w:tab/>
        <w:t>a &lt;dynamic-group-id&gt; element;</w:t>
      </w:r>
    </w:p>
    <w:p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w:t>
      </w:r>
      <w:r w:rsidRPr="00833A0F">
        <w:t xml:space="preserve"> </w:t>
      </w:r>
      <w:r>
        <w:t>shall include the followings:</w:t>
      </w:r>
    </w:p>
    <w:p w:rsidR="00D1419F" w:rsidRDefault="00D1419F" w:rsidP="00D1419F">
      <w:pPr>
        <w:pStyle w:val="B2"/>
      </w:pPr>
      <w:r>
        <w:t>1)</w:t>
      </w:r>
      <w:r>
        <w:tab/>
        <w:t>a &lt;UE-id&gt; element; and</w:t>
      </w:r>
    </w:p>
    <w:p w:rsidR="00D1419F" w:rsidRPr="0002414E" w:rsidRDefault="00D1419F" w:rsidP="005A065C">
      <w:pPr>
        <w:pStyle w:val="B2"/>
      </w:pPr>
      <w:r>
        <w:t>2)</w:t>
      </w:r>
      <w:r>
        <w:tab/>
        <w:t>a &lt;group-scope&gt; element.</w:t>
      </w:r>
    </w:p>
    <w:p w:rsidR="00D1419F" w:rsidRDefault="00D1419F" w:rsidP="00D1419F">
      <w:r>
        <w:t xml:space="preserve">The </w:t>
      </w:r>
      <w:r w:rsidRPr="00987714">
        <w:t>&lt;</w:t>
      </w:r>
      <w:r>
        <w:t>subscription-request</w:t>
      </w:r>
      <w:r w:rsidRPr="00987714">
        <w:t>&gt;</w:t>
      </w:r>
      <w:r>
        <w:t xml:space="preserve"> element shall include the followings:</w:t>
      </w:r>
    </w:p>
    <w:p w:rsidR="00D1419F" w:rsidRDefault="00D1419F" w:rsidP="00D1419F">
      <w:pPr>
        <w:pStyle w:val="B1"/>
      </w:pPr>
      <w:r>
        <w:t>a)</w:t>
      </w:r>
      <w:r>
        <w:tab/>
        <w:t>an &lt;</w:t>
      </w:r>
      <w:r>
        <w:rPr>
          <w:noProof/>
          <w:lang w:val="en-US"/>
        </w:rPr>
        <w:t>identity</w:t>
      </w:r>
      <w:r>
        <w:t>&gt; element;</w:t>
      </w:r>
    </w:p>
    <w:p w:rsidR="00D1419F" w:rsidRDefault="00D1419F" w:rsidP="00D1419F">
      <w:pPr>
        <w:pStyle w:val="B1"/>
      </w:pPr>
      <w:r>
        <w:t>b)</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rsidR="00D1419F" w:rsidRPr="005A1A86" w:rsidRDefault="00D1419F" w:rsidP="00D1419F">
      <w:pPr>
        <w:pStyle w:val="B1"/>
      </w:pPr>
      <w:r>
        <w:t>c)</w:t>
      </w:r>
      <w:r>
        <w:tab/>
        <w:t xml:space="preserve">a &lt;triggering-criteria&gt; element shall include at least one of the following </w:t>
      </w:r>
      <w:r w:rsidRPr="00436CF9">
        <w:t>elements:</w:t>
      </w:r>
    </w:p>
    <w:p w:rsidR="00D1419F" w:rsidRDefault="00D1419F" w:rsidP="00D1419F">
      <w:pPr>
        <w:pStyle w:val="B2"/>
      </w:pPr>
      <w:r>
        <w:t>1)</w:t>
      </w:r>
      <w:r>
        <w:tab/>
        <w:t>a &lt;cell-change&gt; element shall include one of the following sub-elements:</w:t>
      </w:r>
    </w:p>
    <w:p w:rsidR="00D1419F" w:rsidRDefault="00D1419F" w:rsidP="00D1419F">
      <w:pPr>
        <w:pStyle w:val="B3"/>
      </w:pPr>
      <w:r>
        <w:t>i)</w:t>
      </w:r>
      <w:r>
        <w:tab/>
        <w:t>an &lt;any-cell-change&gt; element shall include a &lt;trigger-id&gt; element;</w:t>
      </w:r>
    </w:p>
    <w:p w:rsidR="00D1419F" w:rsidRDefault="00D1419F" w:rsidP="00D1419F">
      <w:pPr>
        <w:pStyle w:val="B3"/>
      </w:pPr>
      <w:r>
        <w:t>ii)</w:t>
      </w:r>
      <w:r>
        <w:tab/>
        <w:t>an &lt;enter-specific-cell&gt; element shall include a &lt;trigger-id&gt; element; or</w:t>
      </w:r>
    </w:p>
    <w:p w:rsidR="00D1419F" w:rsidRDefault="00D1419F" w:rsidP="00D1419F">
      <w:pPr>
        <w:pStyle w:val="B3"/>
      </w:pPr>
      <w:r>
        <w:t>iii)</w:t>
      </w:r>
      <w:r>
        <w:tab/>
        <w:t>an &lt;exit-specific-cell&gt; element include a &lt;trigger-id&gt; element;</w:t>
      </w:r>
    </w:p>
    <w:p w:rsidR="00D1419F" w:rsidRDefault="00D1419F" w:rsidP="00D1419F">
      <w:pPr>
        <w:pStyle w:val="B2"/>
      </w:pPr>
      <w:r>
        <w:t>2)</w:t>
      </w:r>
      <w:r>
        <w:tab/>
        <w:t>a &lt;tracking-area-change&gt; element shall include one of the following sub-elements:</w:t>
      </w:r>
    </w:p>
    <w:p w:rsidR="00D1419F" w:rsidRPr="005A1A86" w:rsidRDefault="00D1419F" w:rsidP="00D1419F">
      <w:pPr>
        <w:pStyle w:val="B3"/>
      </w:pPr>
      <w:r>
        <w:t>i)</w:t>
      </w:r>
      <w:r>
        <w:tab/>
        <w:t>an &lt;any-tracking-area-change&gt; element shall include a &lt;trigger-id&gt; element;</w:t>
      </w:r>
    </w:p>
    <w:p w:rsidR="00D1419F" w:rsidRDefault="00D1419F" w:rsidP="00D1419F">
      <w:pPr>
        <w:pStyle w:val="B3"/>
      </w:pPr>
      <w:r>
        <w:t>ii)</w:t>
      </w:r>
      <w:r>
        <w:tab/>
        <w:t>an &lt;enter-specific-tracking-area&gt; element shall include a &lt;trigger-id&gt; element; or</w:t>
      </w:r>
    </w:p>
    <w:p w:rsidR="00D1419F" w:rsidRPr="005A1A86" w:rsidRDefault="00D1419F" w:rsidP="00D1419F">
      <w:pPr>
        <w:pStyle w:val="B3"/>
      </w:pPr>
      <w:r>
        <w:t>iii)</w:t>
      </w:r>
      <w:r>
        <w:tab/>
        <w:t>an &lt;exit-specific-trackin-area&gt; element shall include a &lt;trigger-id&gt; element;</w:t>
      </w:r>
    </w:p>
    <w:p w:rsidR="00D1419F" w:rsidRDefault="00D1419F" w:rsidP="00D1419F">
      <w:pPr>
        <w:pStyle w:val="B2"/>
      </w:pPr>
      <w:r>
        <w:t>3)</w:t>
      </w:r>
      <w:r>
        <w:tab/>
        <w:t>a &lt;plmn-change&gt; element shall include one of the following sub-elements:</w:t>
      </w:r>
    </w:p>
    <w:p w:rsidR="00D1419F" w:rsidRDefault="00D1419F" w:rsidP="00D1419F">
      <w:pPr>
        <w:pStyle w:val="B3"/>
      </w:pPr>
      <w:r>
        <w:t>i)</w:t>
      </w:r>
      <w:r>
        <w:tab/>
        <w:t>an &lt;any-plmn-change&gt; element</w:t>
      </w:r>
      <w:r w:rsidRPr="006015E2">
        <w:t xml:space="preserve"> </w:t>
      </w:r>
      <w:r>
        <w:t>shall include a &lt;trigger-id&gt; element;</w:t>
      </w:r>
    </w:p>
    <w:p w:rsidR="00D1419F" w:rsidRDefault="00D1419F" w:rsidP="00D1419F">
      <w:pPr>
        <w:pStyle w:val="B3"/>
      </w:pPr>
      <w:r>
        <w:lastRenderedPageBreak/>
        <w:t>ii)</w:t>
      </w:r>
      <w:r>
        <w:tab/>
        <w:t>an &lt;enter-specific-plmn&gt;element shall include a &lt;trigger-id&gt; element; or</w:t>
      </w:r>
    </w:p>
    <w:p w:rsidR="00D1419F" w:rsidRDefault="00D1419F" w:rsidP="00D1419F">
      <w:pPr>
        <w:pStyle w:val="B3"/>
      </w:pPr>
      <w:r>
        <w:t>iii)</w:t>
      </w:r>
      <w:r>
        <w:tab/>
        <w:t>an &lt;exit-specific-plmn&gt; element shall include a &lt;trigger-id&gt; element;</w:t>
      </w:r>
    </w:p>
    <w:p w:rsidR="00D1419F" w:rsidRDefault="00D1419F" w:rsidP="00D1419F">
      <w:pPr>
        <w:pStyle w:val="B2"/>
      </w:pPr>
      <w:r>
        <w:t>4)</w:t>
      </w:r>
      <w:r>
        <w:tab/>
        <w:t>an &lt;mbms-sa-change&gt; element shall include one of the following sub-elements:</w:t>
      </w:r>
    </w:p>
    <w:p w:rsidR="00D1419F" w:rsidRDefault="00D1419F" w:rsidP="00D1419F">
      <w:pPr>
        <w:pStyle w:val="B3"/>
      </w:pPr>
      <w:r>
        <w:t>i)</w:t>
      </w:r>
      <w:r>
        <w:tab/>
        <w:t>an &lt;any-mbms-sa-change&gt;</w:t>
      </w:r>
      <w:r w:rsidRPr="00AE0AC3">
        <w:t xml:space="preserve"> </w:t>
      </w:r>
      <w:r>
        <w:t>element</w:t>
      </w:r>
      <w:r w:rsidRPr="006015E2">
        <w:t xml:space="preserve"> </w:t>
      </w:r>
      <w:r>
        <w:t>shall include a &lt;trigger-id&gt; element;</w:t>
      </w:r>
    </w:p>
    <w:p w:rsidR="00D1419F" w:rsidRDefault="00D1419F" w:rsidP="00D1419F">
      <w:pPr>
        <w:pStyle w:val="B3"/>
      </w:pPr>
      <w:r>
        <w:t>ii)</w:t>
      </w:r>
      <w:r>
        <w:tab/>
        <w:t>an &lt;enter-specific-mbms-sa&gt;</w:t>
      </w:r>
      <w:r w:rsidRPr="00AE0AC3">
        <w:t xml:space="preserve"> </w:t>
      </w:r>
      <w:r>
        <w:t>element</w:t>
      </w:r>
      <w:r w:rsidRPr="006015E2">
        <w:t xml:space="preserve"> </w:t>
      </w:r>
      <w:r>
        <w:t>shall include a &lt;trigger-id&gt; element; or</w:t>
      </w:r>
    </w:p>
    <w:p w:rsidR="00D1419F" w:rsidRDefault="00D1419F" w:rsidP="00D1419F">
      <w:pPr>
        <w:pStyle w:val="B3"/>
      </w:pPr>
      <w:r>
        <w:t>iii)</w:t>
      </w:r>
      <w:r>
        <w:tab/>
        <w:t>an &lt;exit-specific-mbms-sa&gt;</w:t>
      </w:r>
      <w:r w:rsidRPr="00AE0AC3">
        <w:t xml:space="preserve"> </w:t>
      </w:r>
      <w:r>
        <w:t>element</w:t>
      </w:r>
      <w:r w:rsidRPr="006015E2">
        <w:t xml:space="preserve"> </w:t>
      </w:r>
      <w:r>
        <w:t>shall include a &lt;trigger-id&gt; element;</w:t>
      </w:r>
    </w:p>
    <w:p w:rsidR="00D1419F" w:rsidRDefault="00D1419F" w:rsidP="00D1419F">
      <w:pPr>
        <w:pStyle w:val="B2"/>
      </w:pPr>
      <w:r>
        <w:t>5)</w:t>
      </w:r>
      <w:r>
        <w:tab/>
        <w:t>an &lt;m</w:t>
      </w:r>
      <w:r w:rsidRPr="00342ED6">
        <w:t>bsfn</w:t>
      </w:r>
      <w:r>
        <w:t>-a</w:t>
      </w:r>
      <w:r w:rsidRPr="00342ED6">
        <w:t>rea</w:t>
      </w:r>
      <w:r>
        <w:t>-c</w:t>
      </w:r>
      <w:r w:rsidRPr="00342ED6">
        <w:t>hange</w:t>
      </w:r>
      <w:r>
        <w:t>&gt; element shall include one of the following sub-elements:</w:t>
      </w:r>
    </w:p>
    <w:p w:rsidR="00D1419F" w:rsidRDefault="00D1419F" w:rsidP="00D1419F">
      <w:pPr>
        <w:pStyle w:val="B3"/>
      </w:pPr>
      <w:r>
        <w:t>i)</w:t>
      </w:r>
      <w:r>
        <w:tab/>
        <w:t>an &lt;any-m</w:t>
      </w:r>
      <w:r w:rsidRPr="00342ED6">
        <w:t>bsfn</w:t>
      </w:r>
      <w:r>
        <w:t>-a</w:t>
      </w:r>
      <w:r w:rsidRPr="00342ED6">
        <w:t>rea</w:t>
      </w:r>
      <w:r>
        <w:t>-change&gt; element shall include a &lt;trigger-id&gt; element;</w:t>
      </w:r>
    </w:p>
    <w:p w:rsidR="00D1419F" w:rsidRDefault="00D1419F" w:rsidP="00D1419F">
      <w:pPr>
        <w:pStyle w:val="B3"/>
      </w:pPr>
      <w:r>
        <w:t>ii)</w:t>
      </w:r>
      <w:r>
        <w:tab/>
        <w:t>an &lt;enter-specific-m</w:t>
      </w:r>
      <w:r w:rsidRPr="00342ED6">
        <w:t>bsfn</w:t>
      </w:r>
      <w:r>
        <w:t>-a</w:t>
      </w:r>
      <w:r w:rsidRPr="00342ED6">
        <w:t>rea</w:t>
      </w:r>
      <w:r>
        <w:t>&gt;</w:t>
      </w:r>
      <w:r w:rsidRPr="005C65FD">
        <w:t xml:space="preserve"> </w:t>
      </w:r>
      <w:r>
        <w:t>element shall include a &lt;trigger-id&gt; element; or</w:t>
      </w:r>
    </w:p>
    <w:p w:rsidR="00D1419F" w:rsidRDefault="00D1419F" w:rsidP="00D1419F">
      <w:pPr>
        <w:pStyle w:val="B3"/>
      </w:pPr>
      <w:r>
        <w:t>iii)</w:t>
      </w:r>
      <w:r>
        <w:tab/>
        <w:t>an &lt;exit-specific-m</w:t>
      </w:r>
      <w:r w:rsidRPr="00342ED6">
        <w:t>bsfn</w:t>
      </w:r>
      <w:r>
        <w:t>-a</w:t>
      </w:r>
      <w:r w:rsidRPr="00342ED6">
        <w:t>rea</w:t>
      </w:r>
      <w:r>
        <w:t>&gt;</w:t>
      </w:r>
      <w:r w:rsidRPr="005C65FD">
        <w:t xml:space="preserve"> </w:t>
      </w:r>
      <w:r>
        <w:t>element shall include a &lt;trigger-id&gt; element;</w:t>
      </w:r>
    </w:p>
    <w:p w:rsidR="00D1419F" w:rsidRDefault="00D1419F" w:rsidP="00D1419F">
      <w:pPr>
        <w:pStyle w:val="B2"/>
      </w:pPr>
      <w:r>
        <w:t>6)</w:t>
      </w:r>
      <w:r>
        <w:tab/>
        <w:t>a &lt;periodic-report&gt; element shall include a &lt;trigger-id&gt; element;</w:t>
      </w:r>
    </w:p>
    <w:p w:rsidR="00D1419F" w:rsidRDefault="00D1419F" w:rsidP="00D1419F">
      <w:pPr>
        <w:pStyle w:val="B2"/>
      </w:pPr>
      <w:r>
        <w:t>7)</w:t>
      </w:r>
      <w:r>
        <w:tab/>
        <w:t>a &lt;travelled-distance&gt;</w:t>
      </w:r>
      <w:r w:rsidRPr="00B66DC3">
        <w:t xml:space="preserve"> </w:t>
      </w:r>
      <w:r>
        <w:t>element shall include a &lt;trigger-id&gt; element;</w:t>
      </w:r>
    </w:p>
    <w:p w:rsidR="00D1419F" w:rsidRDefault="00D1419F" w:rsidP="00D1419F">
      <w:pPr>
        <w:pStyle w:val="B2"/>
      </w:pPr>
      <w:r>
        <w:t>8)</w:t>
      </w:r>
      <w:r>
        <w:tab/>
        <w:t>a &lt;vertical-application-event&gt; element shall include one of the following sub-elements:</w:t>
      </w:r>
    </w:p>
    <w:p w:rsidR="00D1419F" w:rsidRDefault="00D1419F" w:rsidP="00D1419F">
      <w:pPr>
        <w:pStyle w:val="B3"/>
      </w:pPr>
      <w:r>
        <w:t>i)</w:t>
      </w:r>
      <w:r>
        <w:tab/>
        <w:t>an &lt;initial-log-on&gt; element shall include a &lt;trigger-id&gt; element;</w:t>
      </w:r>
    </w:p>
    <w:p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rsidR="00D1419F" w:rsidRDefault="00D1419F" w:rsidP="00D1419F">
      <w:pPr>
        <w:pStyle w:val="B2"/>
      </w:pPr>
      <w:r>
        <w:t>9)</w:t>
      </w:r>
      <w:r>
        <w:tab/>
        <w:t>a &lt;geographical-area-change&gt; element shall include one of the following sub-elements:</w:t>
      </w:r>
    </w:p>
    <w:p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rsidR="00D1419F" w:rsidRDefault="00D1419F" w:rsidP="00D1419F">
      <w:pPr>
        <w:pStyle w:val="B3"/>
      </w:pPr>
      <w:r>
        <w:t>ii)</w:t>
      </w:r>
      <w:r>
        <w:tab/>
        <w:t>an &lt;enter-specific-area&gt; element</w:t>
      </w:r>
      <w:r w:rsidRPr="006015E2">
        <w:t xml:space="preserve"> </w:t>
      </w:r>
      <w:r>
        <w:t>shall include the following sub-element:</w:t>
      </w:r>
    </w:p>
    <w:p w:rsidR="00D1419F" w:rsidRDefault="00D1419F" w:rsidP="00D1419F">
      <w:pPr>
        <w:pStyle w:val="B4"/>
      </w:pPr>
      <w:r>
        <w:t>A)</w:t>
      </w:r>
      <w:r>
        <w:tab/>
        <w:t>a &lt;geographical-area&gt; element shall include the following two sub-elements:</w:t>
      </w:r>
    </w:p>
    <w:p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rsidR="00D1419F" w:rsidRDefault="00D1419F" w:rsidP="005A065C">
      <w:pPr>
        <w:pStyle w:val="B3"/>
      </w:pPr>
      <w:r>
        <w:t>iii)</w:t>
      </w:r>
      <w:r>
        <w:tab/>
        <w:t>an &lt;exit-specific-a</w:t>
      </w:r>
      <w:r w:rsidRPr="00342ED6">
        <w:t>rea</w:t>
      </w:r>
      <w:r>
        <w:t>-type&gt; element shall include a &lt;trigger-id&gt; element;</w:t>
      </w:r>
    </w:p>
    <w:p w:rsidR="00D1419F" w:rsidRDefault="00D1419F" w:rsidP="00D1419F">
      <w:r>
        <w:t xml:space="preserve">The </w:t>
      </w:r>
      <w:r w:rsidRPr="00987714">
        <w:t>&lt;</w:t>
      </w:r>
      <w:r>
        <w:t>subscription-response</w:t>
      </w:r>
      <w:r w:rsidRPr="00987714">
        <w:t>&gt;</w:t>
      </w:r>
      <w:r>
        <w:t xml:space="preserve"> element shall include the followings:</w:t>
      </w:r>
    </w:p>
    <w:p w:rsidR="00D1419F" w:rsidRDefault="00D1419F" w:rsidP="00D1419F">
      <w:pPr>
        <w:pStyle w:val="B1"/>
      </w:pPr>
      <w:r>
        <w:t>a)</w:t>
      </w:r>
      <w:r>
        <w:tab/>
        <w:t>an &lt;</w:t>
      </w:r>
      <w:r>
        <w:rPr>
          <w:noProof/>
          <w:lang w:val="en-US"/>
        </w:rPr>
        <w:t>identity</w:t>
      </w:r>
      <w:r>
        <w:t>&gt; element; and</w:t>
      </w:r>
    </w:p>
    <w:p w:rsidR="00D1419F" w:rsidRDefault="00D1419F" w:rsidP="00D1419F">
      <w:pPr>
        <w:pStyle w:val="B1"/>
      </w:pPr>
      <w:r>
        <w:t>b)</w:t>
      </w:r>
      <w:r>
        <w:tab/>
      </w:r>
      <w:r w:rsidRPr="0002186B">
        <w:t>a &lt;</w:t>
      </w:r>
      <w:r>
        <w:t>result</w:t>
      </w:r>
      <w:r w:rsidRPr="0073469F">
        <w:rPr>
          <w:lang w:eastAsia="ko-KR"/>
        </w:rPr>
        <w:t>&gt; element</w:t>
      </w:r>
      <w:r>
        <w:t>;</w:t>
      </w:r>
    </w:p>
    <w:p w:rsidR="003F7E60" w:rsidRDefault="003F7E60" w:rsidP="005A065C">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shall include the followings:</w:t>
      </w:r>
    </w:p>
    <w:p w:rsidR="003F7E60" w:rsidRDefault="003F7E60">
      <w:pPr>
        <w:pStyle w:val="B1"/>
        <w:rPr>
          <w:lang w:eastAsia="zh-CN"/>
        </w:rPr>
      </w:pPr>
      <w:r>
        <w:rPr>
          <w:lang w:eastAsia="zh-CN"/>
        </w:rPr>
        <w:t>a)</w:t>
      </w:r>
      <w:r>
        <w:rPr>
          <w:lang w:eastAsia="zh-CN"/>
        </w:rPr>
        <w:tab/>
      </w:r>
      <w:r w:rsidRPr="00715E8B">
        <w:rPr>
          <w:lang w:eastAsia="zh-CN"/>
        </w:rPr>
        <w:t>a &lt;V2X-ue-id&gt; element</w:t>
      </w:r>
      <w:r>
        <w:rPr>
          <w:lang w:eastAsia="zh-CN"/>
        </w:rPr>
        <w:t>; and</w:t>
      </w:r>
    </w:p>
    <w:p w:rsidR="003F7E60" w:rsidRDefault="003F7E60">
      <w:pPr>
        <w:pStyle w:val="B1"/>
        <w:rPr>
          <w:lang w:eastAsia="zh-CN"/>
        </w:rPr>
      </w:pPr>
      <w:r>
        <w:rPr>
          <w:lang w:eastAsia="zh-CN"/>
        </w:rPr>
        <w:t>b)</w:t>
      </w:r>
      <w:r>
        <w:rPr>
          <w:lang w:eastAsia="zh-CN"/>
        </w:rPr>
        <w:tab/>
      </w:r>
      <w:r w:rsidRPr="00715E8B">
        <w:rPr>
          <w:lang w:eastAsia="zh-CN"/>
        </w:rPr>
        <w:t>a  &lt;network-monitoring-info&gt; element</w:t>
      </w:r>
      <w:r>
        <w:rPr>
          <w:lang w:eastAsia="zh-CN"/>
        </w:rPr>
        <w:t>, which may include:</w:t>
      </w:r>
    </w:p>
    <w:p w:rsidR="003F7E60" w:rsidRDefault="003F7E60" w:rsidP="005A065C">
      <w:pPr>
        <w:pStyle w:val="B2"/>
        <w:rPr>
          <w:lang w:eastAsia="zh-CN"/>
        </w:rPr>
      </w:pPr>
      <w:r>
        <w:rPr>
          <w:lang w:eastAsia="zh-CN"/>
        </w:rPr>
        <w:t>1)</w:t>
      </w:r>
      <w:r>
        <w:rPr>
          <w:lang w:eastAsia="zh-CN"/>
        </w:rPr>
        <w:tab/>
      </w:r>
      <w:r w:rsidRPr="0077256C">
        <w:rPr>
          <w:lang w:eastAsia="zh-CN"/>
        </w:rPr>
        <w:t>an &lt;uplink-qulity-level&gt; element</w:t>
      </w:r>
      <w:r>
        <w:rPr>
          <w:lang w:eastAsia="zh-CN"/>
        </w:rPr>
        <w:t>;</w:t>
      </w:r>
    </w:p>
    <w:p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rsidR="003F7E60" w:rsidRDefault="003F7E60" w:rsidP="005A065C">
      <w:pPr>
        <w:pStyle w:val="B2"/>
        <w:rPr>
          <w:lang w:eastAsia="zh-CN"/>
        </w:rPr>
      </w:pPr>
      <w:r>
        <w:rPr>
          <w:lang w:eastAsia="zh-CN"/>
        </w:rPr>
        <w:t>3)</w:t>
      </w:r>
      <w:r>
        <w:rPr>
          <w:lang w:eastAsia="zh-CN"/>
        </w:rPr>
        <w:tab/>
      </w:r>
      <w:r w:rsidRPr="0077256C">
        <w:rPr>
          <w:lang w:eastAsia="zh-CN"/>
        </w:rPr>
        <w:t>a &lt;overload-level&gt; element</w:t>
      </w:r>
      <w:r>
        <w:rPr>
          <w:lang w:eastAsia="zh-CN"/>
        </w:rPr>
        <w:t>;</w:t>
      </w:r>
    </w:p>
    <w:p w:rsidR="003F7E60" w:rsidRDefault="003F7E60" w:rsidP="005A065C">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rsidR="003F7E60" w:rsidRDefault="003F7E60" w:rsidP="005A065C">
      <w:pPr>
        <w:pStyle w:val="B3"/>
        <w:rPr>
          <w:lang w:eastAsia="zh-CN"/>
        </w:rPr>
      </w:pPr>
      <w:r>
        <w:rPr>
          <w:lang w:eastAsia="zh-CN"/>
        </w:rPr>
        <w:lastRenderedPageBreak/>
        <w:t>ii)</w:t>
      </w:r>
      <w:r>
        <w:rPr>
          <w:lang w:eastAsia="zh-CN"/>
        </w:rPr>
        <w:tab/>
        <w:t>a &lt;tracking-area&gt; element;</w:t>
      </w:r>
    </w:p>
    <w:p w:rsidR="003F7E60" w:rsidRDefault="003F7E60" w:rsidP="005A065C">
      <w:pPr>
        <w:pStyle w:val="B2"/>
        <w:rPr>
          <w:lang w:eastAsia="zh-CN"/>
        </w:rPr>
      </w:pPr>
      <w:r>
        <w:rPr>
          <w:lang w:eastAsia="zh-CN"/>
        </w:rPr>
        <w:t>5)</w:t>
      </w:r>
      <w:r>
        <w:rPr>
          <w:lang w:eastAsia="zh-CN"/>
        </w:rPr>
        <w:tab/>
      </w:r>
      <w:r w:rsidRPr="0077256C">
        <w:rPr>
          <w:lang w:eastAsia="zh-CN"/>
        </w:rPr>
        <w:t>a &lt;time-validity&gt; element</w:t>
      </w:r>
      <w:r>
        <w:rPr>
          <w:lang w:eastAsia="zh-CN"/>
        </w:rPr>
        <w:t>; or</w:t>
      </w:r>
    </w:p>
    <w:p w:rsidR="003F7E60" w:rsidRDefault="003F7E60" w:rsidP="005A065C">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rsidR="003F7E60" w:rsidRDefault="003F7E60" w:rsidP="005A065C">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rsidR="003F7E60" w:rsidRPr="0002414E"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rsidR="00480270" w:rsidRPr="0073469F" w:rsidRDefault="00480270" w:rsidP="00480270">
      <w:pPr>
        <w:pStyle w:val="Heading2"/>
      </w:pPr>
      <w:bookmarkStart w:id="211" w:name="_Toc43231230"/>
      <w:bookmarkStart w:id="212" w:name="_Toc43296161"/>
      <w:r>
        <w:t>8.4</w:t>
      </w:r>
      <w:r w:rsidRPr="0073469F">
        <w:tab/>
        <w:t>XML schema</w:t>
      </w:r>
      <w:bookmarkEnd w:id="210"/>
      <w:bookmarkEnd w:id="211"/>
      <w:bookmarkEnd w:id="212"/>
    </w:p>
    <w:p w:rsidR="00480270" w:rsidRDefault="00480270" w:rsidP="00480270">
      <w:pPr>
        <w:pStyle w:val="EditorsNote"/>
      </w:pPr>
      <w:r>
        <w:t>Editor’s note:</w:t>
      </w:r>
      <w:r w:rsidRPr="0073469F">
        <w:tab/>
      </w:r>
      <w:r>
        <w:t xml:space="preserve">This clause will describe </w:t>
      </w:r>
      <w:r w:rsidRPr="0073469F">
        <w:t xml:space="preserve">the XML schema for </w:t>
      </w:r>
      <w:r w:rsidR="008A11ED">
        <w:t>VAE layer</w:t>
      </w:r>
      <w:r>
        <w:t>.</w:t>
      </w:r>
    </w:p>
    <w:p w:rsidR="002D6DB1" w:rsidRPr="0073469F" w:rsidRDefault="002D6DB1" w:rsidP="002D6DB1">
      <w:pPr>
        <w:pStyle w:val="Heading3"/>
      </w:pPr>
      <w:bookmarkStart w:id="213" w:name="_Toc43231231"/>
      <w:bookmarkStart w:id="214" w:name="_Toc43296162"/>
      <w:bookmarkStart w:id="215" w:name="_Toc34309595"/>
      <w:r>
        <w:t>8</w:t>
      </w:r>
      <w:r w:rsidRPr="0073469F">
        <w:t>.</w:t>
      </w:r>
      <w:r>
        <w:t>4</w:t>
      </w:r>
      <w:r w:rsidRPr="0073469F">
        <w:t>.1</w:t>
      </w:r>
      <w:r w:rsidRPr="0073469F">
        <w:tab/>
        <w:t>General</w:t>
      </w:r>
      <w:bookmarkEnd w:id="213"/>
      <w:bookmarkEnd w:id="214"/>
    </w:p>
    <w:p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rsidR="002D6DB1" w:rsidRPr="00A07BBE" w:rsidRDefault="002D6DB1" w:rsidP="005A065C">
      <w:pPr>
        <w:pStyle w:val="Heading3"/>
        <w:rPr>
          <w:lang w:eastAsia="zh-CN"/>
        </w:rPr>
      </w:pPr>
      <w:bookmarkStart w:id="216" w:name="_Toc43231232"/>
      <w:bookmarkStart w:id="217" w:name="_Toc43296163"/>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216"/>
      <w:bookmarkEnd w:id="217"/>
    </w:p>
    <w:p w:rsidR="002D6DB1" w:rsidRPr="00C83612" w:rsidRDefault="002D6DB1" w:rsidP="00C83612">
      <w:pPr>
        <w:pStyle w:val="PL"/>
      </w:pPr>
      <w:r w:rsidRPr="00C83612">
        <w:t>&lt;?xml version="1.0" encoding="UTF-8"?&gt;</w:t>
      </w:r>
    </w:p>
    <w:p w:rsidR="002D6DB1" w:rsidRPr="00A07BBE" w:rsidRDefault="002D6DB1" w:rsidP="00C83612">
      <w:pPr>
        <w:pStyle w:val="PL"/>
      </w:pPr>
      <w:r w:rsidRPr="00A07BBE">
        <w:t>&lt;xs:schema xmlns:xs=</w:t>
      </w:r>
      <w:hyperlink r:id="rId11" w:history="1">
        <w:r w:rsidRPr="00A07BBE">
          <w:t>http://www.w3.org/2001/XMLSchema</w:t>
        </w:r>
      </w:hyperlink>
    </w:p>
    <w:p w:rsidR="002D6DB1" w:rsidRPr="00A07BBE" w:rsidRDefault="002D6DB1" w:rsidP="00C83612">
      <w:pPr>
        <w:pStyle w:val="PL"/>
      </w:pPr>
      <w:r w:rsidRPr="00A07BBE">
        <w:t>targetNamespace="urn:3gpp:ns:</w:t>
      </w:r>
      <w:r>
        <w:t>vae</w:t>
      </w:r>
      <w:r w:rsidRPr="00A07BBE">
        <w:t>Info:1.0"</w:t>
      </w:r>
    </w:p>
    <w:p w:rsidR="002D6DB1" w:rsidRPr="00A07BBE" w:rsidRDefault="002D6DB1" w:rsidP="00C83612">
      <w:pPr>
        <w:pStyle w:val="PL"/>
      </w:pPr>
      <w:r w:rsidRPr="00A07BBE">
        <w:t>xmlns:</w:t>
      </w:r>
      <w:r>
        <w:t>vaeinfo</w:t>
      </w:r>
      <w:r w:rsidRPr="00A07BBE">
        <w:t>="urn:3gpp:ns:</w:t>
      </w:r>
      <w:r>
        <w:t>vae</w:t>
      </w:r>
      <w:r w:rsidRPr="00A07BBE">
        <w:t>Info:1.0"</w:t>
      </w:r>
    </w:p>
    <w:p w:rsidR="002D6DB1" w:rsidRPr="00A07BBE" w:rsidRDefault="002D6DB1" w:rsidP="00C83612">
      <w:pPr>
        <w:pStyle w:val="PL"/>
      </w:pPr>
      <w:r w:rsidRPr="00A07BBE">
        <w:t>elementFormDefault="qualified"</w:t>
      </w:r>
    </w:p>
    <w:p w:rsidR="002D6DB1" w:rsidRPr="00A07BBE" w:rsidRDefault="002D6DB1" w:rsidP="00C83612">
      <w:pPr>
        <w:pStyle w:val="PL"/>
      </w:pPr>
      <w:r w:rsidRPr="00A07BBE">
        <w:t>attributeFormDefault="unqualified"</w:t>
      </w:r>
    </w:p>
    <w:p w:rsidR="002D6DB1" w:rsidRPr="00A07BBE" w:rsidRDefault="002D6DB1" w:rsidP="00C83612">
      <w:pPr>
        <w:pStyle w:val="PL"/>
      </w:pPr>
      <w:r w:rsidRPr="00A07BBE">
        <w:t>xmlns:xenc="http:</w:t>
      </w:r>
      <w:r w:rsidRPr="00A07BBE">
        <w:rPr>
          <w:lang w:eastAsia="en-GB"/>
        </w:rPr>
        <w:t>//www.w3.org/2001/04/xmlenc#</w:t>
      </w:r>
      <w:r w:rsidRPr="00A07BBE">
        <w:t>"&gt;</w:t>
      </w:r>
    </w:p>
    <w:p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rsidR="00480270" w:rsidRPr="0073469F" w:rsidRDefault="00480270" w:rsidP="00480270">
      <w:pPr>
        <w:pStyle w:val="Heading2"/>
      </w:pPr>
      <w:bookmarkStart w:id="218" w:name="_Toc43231233"/>
      <w:bookmarkStart w:id="219" w:name="_Toc43296164"/>
      <w:r>
        <w:t>8.5</w:t>
      </w:r>
      <w:r w:rsidRPr="0073469F">
        <w:tab/>
      </w:r>
      <w:r>
        <w:t>Data semantics</w:t>
      </w:r>
      <w:bookmarkEnd w:id="215"/>
      <w:bookmarkEnd w:id="218"/>
      <w:bookmarkEnd w:id="219"/>
    </w:p>
    <w:bookmarkEnd w:id="192"/>
    <w:bookmarkEnd w:id="207"/>
    <w:p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00126CBA">
        <w:t>,</w:t>
      </w:r>
      <w:r>
        <w:t xml:space="preserve"> &lt;service-discovery&gt;</w:t>
      </w:r>
      <w:r w:rsidR="00126CBA">
        <w:t>, &lt;local-service-info&gt;, &lt;announcement&gt;, &lt;PC5-parameters-request&gt;, &lt;V2X-app-requirement-request&gt;, &lt;V2X-app-requirement-result&gt;, &lt;V2X-app-requirement-notification&gt;</w:t>
      </w:r>
      <w:r w:rsidR="00A2740C">
        <w:t xml:space="preserve">, </w:t>
      </w:r>
      <w:r w:rsidR="00113A43" w:rsidRPr="00227D25">
        <w:t>&lt;configure-dynamic-group-request&gt;</w:t>
      </w:r>
      <w:r w:rsidR="00113A43">
        <w:t xml:space="preserve">, </w:t>
      </w:r>
      <w:r w:rsidR="00113A43" w:rsidRPr="007A22DB">
        <w:rPr>
          <w:lang w:eastAsia="zh-CN"/>
        </w:rPr>
        <w:t>&lt;configure-dynamic-group-res</w:t>
      </w:r>
      <w:r w:rsidR="00113A43">
        <w:rPr>
          <w:lang w:eastAsia="zh-CN"/>
        </w:rPr>
        <w:t>ult</w:t>
      </w:r>
      <w:r w:rsidR="00113A43" w:rsidRPr="007A22DB">
        <w:rPr>
          <w:lang w:eastAsia="zh-CN"/>
        </w:rPr>
        <w:t>&gt;</w:t>
      </w:r>
      <w:r w:rsidR="00A2740C">
        <w:rPr>
          <w:lang w:eastAsia="zh-CN"/>
        </w:rPr>
        <w: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D1419F" w:rsidRPr="00107B1B">
        <w:t>&lt;configure-dynamic-group-notification&gt;</w:t>
      </w:r>
      <w:r w:rsidR="00A2740C">
        <w:t>,</w:t>
      </w:r>
      <w:r w:rsidR="00113A43">
        <w:t xml:space="preserve"> </w:t>
      </w:r>
      <w:r w:rsidR="00D1419F">
        <w:t>&lt;subscription-request&gt;</w:t>
      </w:r>
      <w:r w:rsidR="00A2740C">
        <w:t>,</w:t>
      </w:r>
      <w:r w:rsidR="00D1419F">
        <w:t xml:space="preserve"> &lt;subscription-response&gt;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rsidR="00E50003" w:rsidRDefault="00E50003" w:rsidP="00E50003">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rsidR="00D36BED" w:rsidRDefault="00D36BED" w:rsidP="00D36BED">
      <w:r>
        <w:t>The &lt;registration-info&gt; element contains the &lt;result&gt; sub-element and may include a &lt;service-discovery-info&gt; sub-element.</w:t>
      </w:r>
    </w:p>
    <w:p w:rsidR="00312EB7" w:rsidRDefault="00312EB7" w:rsidP="00312EB7">
      <w:r>
        <w:t xml:space="preserve">&lt;result&gt; is a mandatory element which indicates </w:t>
      </w:r>
      <w:r w:rsidRPr="00D70632">
        <w:t xml:space="preserve">a value </w:t>
      </w:r>
      <w:r w:rsidR="002E582F">
        <w:t xml:space="preserve">either </w:t>
      </w:r>
      <w:r w:rsidRPr="00D70632">
        <w:t>"success" or "fail"</w:t>
      </w:r>
      <w:r>
        <w:t>.</w:t>
      </w:r>
    </w:p>
    <w:p w:rsidR="00D36BED" w:rsidRDefault="00D36BED" w:rsidP="00D36BED">
      <w:r>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w:t>
      </w:r>
    </w:p>
    <w:p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rsidR="008723BF" w:rsidRDefault="008723BF" w:rsidP="00C91A71">
      <w:r>
        <w:t>&lt;geographical-identifier&gt;, an optional element specifying one or more geographical area identifiers. This element consists of one or more &lt;geo-id&gt; elements. The &lt;geo-id&gt; element has the following sub-elements:</w:t>
      </w:r>
    </w:p>
    <w:p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w:t>
      </w:r>
      <w:r w:rsidR="00517689">
        <w:t>3</w:t>
      </w:r>
      <w:r>
        <w:t>]; and</w:t>
      </w:r>
    </w:p>
    <w:p w:rsidR="008723BF" w:rsidRDefault="008723BF" w:rsidP="00C91A71">
      <w:pPr>
        <w:pStyle w:val="B1"/>
      </w:pPr>
      <w:r>
        <w:lastRenderedPageBreak/>
        <w:t>b)</w:t>
      </w:r>
      <w:r>
        <w:tab/>
        <w:t xml:space="preserve">&lt;ellipsoid-arc-area&gt;, an optional element specifying the area as an ellipsoid arc specified in clause 5.7 </w:t>
      </w:r>
      <w:r w:rsidR="0012057E">
        <w:t>of</w:t>
      </w:r>
      <w:r>
        <w:t xml:space="preserve"> 3GPP TS 23.032 [</w:t>
      </w:r>
      <w:r w:rsidR="00517689">
        <w:t>3</w:t>
      </w:r>
      <w:r>
        <w:t>].</w:t>
      </w:r>
    </w:p>
    <w:p w:rsidR="002C709B" w:rsidRDefault="002C709B" w:rsidP="002C709B">
      <w:r>
        <w:t xml:space="preserve">&lt;operation&gt; is a mandatory element which indicates </w:t>
      </w:r>
      <w:r w:rsidRPr="00D70632">
        <w:t xml:space="preserve">a value </w:t>
      </w:r>
      <w:r>
        <w:t xml:space="preserve">either </w:t>
      </w:r>
      <w:r w:rsidRPr="00D70632">
        <w:t>"</w:t>
      </w:r>
      <w:r>
        <w:t>subscribe</w:t>
      </w:r>
      <w:r w:rsidRPr="00D70632">
        <w:t>" or "</w:t>
      </w:r>
      <w:r>
        <w:t>unsubscribe</w:t>
      </w:r>
      <w:r w:rsidRPr="00D70632">
        <w:t>"</w:t>
      </w:r>
      <w:r>
        <w:t>.</w:t>
      </w:r>
    </w:p>
    <w:p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w:t>
      </w:r>
      <w:r w:rsidR="00D170C5">
        <w:t>8</w:t>
      </w:r>
      <w:r>
        <w:t>]</w:t>
      </w:r>
      <w:r>
        <w:rPr>
          <w:lang w:eastAsia="zh-CN"/>
        </w:rPr>
        <w:t>.</w:t>
      </w:r>
    </w:p>
    <w:p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rsidR="0028578F" w:rsidRDefault="0028578F" w:rsidP="0028578F">
      <w:bookmarkStart w:id="220" w:name="_Toc34309596"/>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28578F" w:rsidRDefault="0028578F" w:rsidP="0028578F">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rsidR="00376CD9" w:rsidRDefault="00376CD9" w:rsidP="00376CD9">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5.5.2.</w:t>
      </w:r>
    </w:p>
    <w:p w:rsidR="00376CD9" w:rsidRDefault="00376CD9" w:rsidP="00376CD9">
      <w:r w:rsidRPr="0002186B">
        <w:t>&lt;</w:t>
      </w:r>
      <w:r>
        <w:rPr>
          <w:lang w:eastAsia="ko-KR"/>
        </w:rPr>
        <w:t>plmn-id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376CD9" w:rsidRDefault="00376CD9" w:rsidP="00376CD9">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5.5.8.</w:t>
      </w:r>
    </w:p>
    <w:p w:rsidR="00376CD9" w:rsidRDefault="00376CD9" w:rsidP="00376CD9">
      <w:r>
        <w:t>&lt;radio-parameters-content</w:t>
      </w:r>
      <w:r w:rsidRPr="00B65EAB">
        <w:t xml:space="preserve">&gt; </w:t>
      </w:r>
      <w:r>
        <w:t>is a mandatory element encoded as specified in3GPP </w:t>
      </w:r>
      <w:r>
        <w:rPr>
          <w:lang w:eastAsia="ko-KR"/>
        </w:rPr>
        <w:t>TS 36.331 [</w:t>
      </w:r>
      <w:r w:rsidR="00517689">
        <w:rPr>
          <w:lang w:eastAsia="ko-KR"/>
        </w:rPr>
        <w:t>1</w:t>
      </w:r>
      <w:r w:rsidR="00D170C5">
        <w:rPr>
          <w:lang w:eastAsia="ko-KR"/>
        </w:rPr>
        <w:t>7</w:t>
      </w:r>
      <w:r>
        <w:rPr>
          <w:lang w:eastAsia="ko-KR"/>
        </w:rPr>
        <w:t>]</w:t>
      </w:r>
      <w:r>
        <w:t xml:space="preserve"> clause</w:t>
      </w:r>
      <w:r>
        <w:rPr>
          <w:lang w:eastAsia="ko-KR"/>
        </w:rPr>
        <w:t> </w:t>
      </w:r>
      <w:r w:rsidRPr="0066186A">
        <w:t xml:space="preserve">9 </w:t>
      </w:r>
      <w:r>
        <w:t xml:space="preserve">for the </w:t>
      </w:r>
      <w:r w:rsidRPr="0066186A">
        <w:t>SL-V2X-Preconfiguration.</w:t>
      </w:r>
    </w:p>
    <w:p w:rsidR="00376CD9" w:rsidRDefault="00376CD9" w:rsidP="00376CD9">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5.5.19.</w:t>
      </w:r>
    </w:p>
    <w:p w:rsidR="00376CD9" w:rsidRDefault="00376CD9" w:rsidP="00376CD9">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rsidR="00517689">
        <w:t>1</w:t>
      </w:r>
      <w:r w:rsidR="00D170C5">
        <w:t>6</w:t>
      </w:r>
      <w:r w:rsidRPr="009E67A2">
        <w:t>].</w:t>
      </w:r>
    </w:p>
    <w:p w:rsidR="00407544" w:rsidRDefault="00407544" w:rsidP="00407544">
      <w:r w:rsidRPr="00987714">
        <w:t>&lt;V2X-app-requir</w:t>
      </w:r>
      <w:r w:rsidR="002E582F">
        <w:t>e</w:t>
      </w:r>
      <w:r w:rsidRPr="00987714">
        <w:t>ment-request&gt;</w:t>
      </w:r>
      <w:r>
        <w:t xml:space="preserve"> element </w:t>
      </w:r>
      <w:r w:rsidRPr="00091753">
        <w:t>contains the following sub-elements:</w:t>
      </w:r>
    </w:p>
    <w:p w:rsidR="00407544" w:rsidRDefault="00407544" w:rsidP="00FA073C">
      <w:pPr>
        <w:pStyle w:val="B1"/>
      </w:pPr>
      <w:r>
        <w:t>a)</w:t>
      </w:r>
      <w:r>
        <w:tab/>
      </w:r>
      <w:r w:rsidRPr="00091753">
        <w:t>&lt;identity&gt;, an element contains one of the following elements:</w:t>
      </w:r>
    </w:p>
    <w:p w:rsidR="00407544" w:rsidRDefault="00407544" w:rsidP="00FA073C">
      <w:pPr>
        <w:pStyle w:val="B2"/>
        <w:rPr>
          <w:lang w:eastAsia="zh-CN"/>
        </w:rPr>
      </w:pPr>
      <w:r>
        <w:rPr>
          <w:rFonts w:hint="eastAsia"/>
          <w:lang w:eastAsia="zh-CN"/>
        </w:rPr>
        <w:t>1</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the identity of the V2X UE for which V2X application requirement is initiated</w:t>
      </w:r>
      <w:r>
        <w:rPr>
          <w:lang w:eastAsia="zh-CN"/>
        </w:rPr>
        <w:t>; and</w:t>
      </w:r>
    </w:p>
    <w:p w:rsidR="00407544" w:rsidRDefault="00407544" w:rsidP="00FA073C">
      <w:pPr>
        <w:pStyle w:val="B2"/>
        <w:rPr>
          <w:lang w:eastAsia="zh-CN"/>
        </w:rPr>
      </w:pPr>
      <w:r>
        <w:rPr>
          <w:lang w:eastAsia="zh-CN"/>
        </w:rPr>
        <w:t>2)</w:t>
      </w:r>
      <w:r>
        <w:rPr>
          <w:lang w:eastAsia="zh-CN"/>
        </w:rPr>
        <w:tab/>
      </w:r>
      <w:r w:rsidRPr="00091753">
        <w:rPr>
          <w:lang w:eastAsia="zh-CN"/>
        </w:rPr>
        <w:t>&lt;V2X-group-id&gt;</w:t>
      </w:r>
      <w:r>
        <w:rPr>
          <w:lang w:eastAsia="zh-CN"/>
        </w:rPr>
        <w:t xml:space="preserve">, </w:t>
      </w:r>
      <w:r w:rsidRPr="00091753">
        <w:rPr>
          <w:lang w:eastAsia="zh-CN"/>
        </w:rPr>
        <w:t>an element contains</w:t>
      </w:r>
      <w:r>
        <w:rPr>
          <w:lang w:eastAsia="zh-CN"/>
        </w:rPr>
        <w:t xml:space="preserve"> </w:t>
      </w:r>
      <w:r w:rsidRPr="00091753">
        <w:rPr>
          <w:lang w:eastAsia="zh-CN"/>
        </w:rPr>
        <w:t xml:space="preserve">the identity of the V2X </w:t>
      </w:r>
      <w:r>
        <w:rPr>
          <w:lang w:eastAsia="zh-CN"/>
        </w:rPr>
        <w:t>group</w:t>
      </w:r>
      <w:r w:rsidRPr="00091753">
        <w:rPr>
          <w:lang w:eastAsia="zh-CN"/>
        </w:rPr>
        <w:t xml:space="preserve"> for which V2X application requirement is initiated</w:t>
      </w:r>
      <w:r>
        <w:rPr>
          <w:lang w:eastAsia="zh-CN"/>
        </w:rPr>
        <w:t>;</w:t>
      </w:r>
    </w:p>
    <w:p w:rsidR="00407544" w:rsidRDefault="00407544" w:rsidP="00FA073C">
      <w:pPr>
        <w:pStyle w:val="B1"/>
        <w:rPr>
          <w:lang w:eastAsia="zh-CN"/>
        </w:rPr>
      </w:pPr>
      <w:r>
        <w:rPr>
          <w:lang w:eastAsia="zh-CN"/>
        </w:rPr>
        <w:t>b)</w:t>
      </w:r>
      <w:r>
        <w:rPr>
          <w:lang w:eastAsia="zh-CN"/>
        </w:rPr>
        <w:tab/>
      </w:r>
      <w:r w:rsidRPr="00091753">
        <w:rPr>
          <w:lang w:eastAsia="zh-CN"/>
        </w:rPr>
        <w:t>&lt;V2X-service-id&gt;</w:t>
      </w:r>
      <w:r>
        <w:rPr>
          <w:lang w:eastAsia="zh-CN"/>
        </w:rPr>
        <w:t xml:space="preserve">, an element contains </w:t>
      </w:r>
      <w:r w:rsidRPr="00091753">
        <w:rPr>
          <w:lang w:eastAsia="zh-CN"/>
        </w:rPr>
        <w:t>the V2X service ID for which application requirement corresponds to</w:t>
      </w:r>
      <w:r>
        <w:rPr>
          <w:lang w:eastAsia="zh-CN"/>
        </w:rPr>
        <w:t>;</w:t>
      </w:r>
    </w:p>
    <w:p w:rsidR="00407544" w:rsidRDefault="00407544" w:rsidP="00FA073C">
      <w:pPr>
        <w:pStyle w:val="B1"/>
        <w:rPr>
          <w:lang w:eastAsia="zh-CN"/>
        </w:rPr>
      </w:pPr>
      <w:r>
        <w:rPr>
          <w:lang w:eastAsia="zh-CN"/>
        </w:rPr>
        <w:t>c)</w:t>
      </w:r>
      <w:r>
        <w:rPr>
          <w:lang w:eastAsia="zh-CN"/>
        </w:rPr>
        <w:tab/>
      </w:r>
      <w:r w:rsidRPr="00091753">
        <w:rPr>
          <w:lang w:eastAsia="zh-CN"/>
        </w:rPr>
        <w:t>&lt;V2X-app-requirement&gt;</w:t>
      </w:r>
      <w:r>
        <w:rPr>
          <w:lang w:eastAsia="zh-CN"/>
        </w:rPr>
        <w:t>, an element contains the requirement information for V2X application change; and</w:t>
      </w:r>
    </w:p>
    <w:p w:rsidR="00407544" w:rsidRDefault="00407544" w:rsidP="00FA073C">
      <w:pPr>
        <w:pStyle w:val="B1"/>
        <w:rPr>
          <w:lang w:eastAsia="zh-CN"/>
        </w:rPr>
      </w:pPr>
      <w:r>
        <w:rPr>
          <w:lang w:eastAsia="zh-CN"/>
        </w:rPr>
        <w:t>d)</w:t>
      </w:r>
      <w:r>
        <w:rPr>
          <w:lang w:eastAsia="zh-CN"/>
        </w:rPr>
        <w:tab/>
      </w:r>
      <w:r w:rsidRPr="00E938E3">
        <w:rPr>
          <w:lang w:eastAsia="zh-CN"/>
        </w:rPr>
        <w:t>&lt;endpoint-info&gt;</w:t>
      </w:r>
      <w:r>
        <w:rPr>
          <w:lang w:eastAsia="zh-CN"/>
        </w:rPr>
        <w:t>,</w:t>
      </w:r>
      <w:r w:rsidRPr="00E938E3">
        <w:rPr>
          <w:lang w:eastAsia="zh-CN"/>
        </w:rPr>
        <w:t xml:space="preserve"> </w:t>
      </w:r>
      <w:r>
        <w:rPr>
          <w:lang w:eastAsia="zh-CN"/>
        </w:rPr>
        <w:t xml:space="preserve">an </w:t>
      </w:r>
      <w:r w:rsidRPr="00E938E3">
        <w:rPr>
          <w:lang w:eastAsia="zh-CN"/>
        </w:rPr>
        <w:t>element</w:t>
      </w:r>
      <w:r>
        <w:rPr>
          <w:lang w:eastAsia="zh-CN"/>
        </w:rPr>
        <w:t xml:space="preserve"> contains </w:t>
      </w:r>
      <w:r w:rsidRPr="00D424A6">
        <w:rPr>
          <w:lang w:eastAsia="zh-CN"/>
        </w:rPr>
        <w:t>the endpoint information to which the notification shall be sent</w:t>
      </w:r>
      <w:r>
        <w:rPr>
          <w:lang w:eastAsia="zh-CN"/>
        </w:rPr>
        <w:t>.</w:t>
      </w:r>
    </w:p>
    <w:p w:rsidR="00407544" w:rsidRDefault="00407544">
      <w:r w:rsidRPr="00987714">
        <w:t>&lt;V2X-app-requ</w:t>
      </w:r>
      <w:r>
        <w:t>ir</w:t>
      </w:r>
      <w:r w:rsidR="002E582F">
        <w:t>e</w:t>
      </w:r>
      <w:r>
        <w:t>ment</w:t>
      </w:r>
      <w:r w:rsidRPr="00987714">
        <w:t>-result&gt;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 translation to the network resource requirement</w:t>
      </w:r>
      <w:r>
        <w:t>.</w:t>
      </w:r>
    </w:p>
    <w:p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rsidR="00113A43" w:rsidRDefault="00113A43" w:rsidP="00113A43">
      <w:r w:rsidRPr="00227D25">
        <w:t>&lt;configure-dynamic-group-request&gt;</w:t>
      </w:r>
      <w:r>
        <w:t xml:space="preserve"> element contains the following elements:</w:t>
      </w:r>
    </w:p>
    <w:p w:rsidR="00113A43" w:rsidRDefault="00113A43" w:rsidP="00113A43">
      <w:pPr>
        <w:pStyle w:val="B1"/>
      </w:pPr>
      <w:r>
        <w:t>a)</w:t>
      </w:r>
      <w:r>
        <w:tab/>
        <w:t xml:space="preserve"> </w:t>
      </w:r>
      <w:r w:rsidRPr="007A22DB">
        <w:t>&lt;dynamic-group-info&gt;</w:t>
      </w:r>
      <w:r>
        <w:t>, an element contains the following sub elements:</w:t>
      </w:r>
    </w:p>
    <w:p w:rsidR="00113A43" w:rsidRDefault="00113A43" w:rsidP="00113A43">
      <w:pPr>
        <w:pStyle w:val="B2"/>
        <w:rPr>
          <w:lang w:eastAsia="zh-CN"/>
        </w:rPr>
      </w:pPr>
      <w:r>
        <w:t>1)</w:t>
      </w:r>
      <w:r>
        <w:tab/>
        <w:t xml:space="preserve"> </w:t>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rsidR="00113A43" w:rsidRDefault="00113A43" w:rsidP="00113A43">
      <w:pPr>
        <w:pStyle w:val="B1"/>
        <w:rPr>
          <w:lang w:eastAsia="zh-CN"/>
        </w:rPr>
      </w:pPr>
      <w:r>
        <w:rPr>
          <w:lang w:eastAsia="zh-CN"/>
        </w:rPr>
        <w:lastRenderedPageBreak/>
        <w:t>b)</w:t>
      </w:r>
      <w:r>
        <w:rPr>
          <w:lang w:eastAsia="zh-CN"/>
        </w:rPr>
        <w:tab/>
      </w:r>
      <w:r w:rsidRPr="007A22DB">
        <w:rPr>
          <w:lang w:eastAsia="zh-CN"/>
        </w:rPr>
        <w:t>&lt;endpoint-info&gt;</w:t>
      </w:r>
      <w:r>
        <w:rPr>
          <w:lang w:eastAsia="zh-CN"/>
        </w:rPr>
        <w:t xml:space="preserve">, an element contains </w:t>
      </w:r>
      <w:r w:rsidRPr="007A22DB">
        <w:rPr>
          <w:lang w:eastAsia="zh-CN"/>
        </w:rPr>
        <w:t xml:space="preserve">the endpoint information to which the configure dynamic group notification </w:t>
      </w:r>
      <w:r w:rsidR="006C0115">
        <w:rPr>
          <w:lang w:eastAsia="zh-CN"/>
        </w:rPr>
        <w:t xml:space="preserve">request </w:t>
      </w:r>
      <w:r w:rsidRPr="007A22DB">
        <w:rPr>
          <w:lang w:eastAsia="zh-CN"/>
        </w:rPr>
        <w:t>has to be sent</w:t>
      </w:r>
      <w:r>
        <w:rPr>
          <w:lang w:eastAsia="zh-CN"/>
        </w:rPr>
        <w:t>.</w:t>
      </w:r>
    </w:p>
    <w:p w:rsidR="00113A43" w:rsidRDefault="00113A43" w:rsidP="005A065C">
      <w:r w:rsidRPr="007A22DB">
        <w:rPr>
          <w:lang w:eastAsia="zh-CN"/>
        </w:rPr>
        <w:t>&lt;configure-dynamic-group-res</w:t>
      </w:r>
      <w:r>
        <w:rPr>
          <w:lang w:eastAsia="zh-CN"/>
        </w:rPr>
        <w:t>ult</w:t>
      </w:r>
      <w:r w:rsidRPr="007A22DB">
        <w:rPr>
          <w:lang w:eastAsia="zh-CN"/>
        </w:rPr>
        <w:t>&gt;</w:t>
      </w:r>
      <w:r>
        <w:rPr>
          <w:lang w:eastAsia="zh-CN"/>
        </w:rPr>
        <w:t xml:space="preserve"> element contains </w:t>
      </w:r>
      <w:r w:rsidRPr="00B92BE4">
        <w:t xml:space="preserve">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w:t>
      </w:r>
      <w:r>
        <w:t xml:space="preserve"> dynamic group creation.</w:t>
      </w:r>
    </w:p>
    <w:p w:rsidR="00113A43" w:rsidRDefault="00113A43" w:rsidP="005A065C">
      <w:r w:rsidRPr="00EC1153">
        <w:rPr>
          <w:lang w:eastAsia="zh-CN"/>
        </w:rPr>
        <w:t>&lt;layer2-group-id-mapping&gt;</w:t>
      </w:r>
      <w:r>
        <w:rPr>
          <w:lang w:eastAsia="zh-CN"/>
        </w:rPr>
        <w:t xml:space="preserve"> element </w:t>
      </w:r>
      <w:r>
        <w:t>contains the following elements:</w:t>
      </w:r>
    </w:p>
    <w:p w:rsidR="00113A43" w:rsidRDefault="00113A43" w:rsidP="00113A43">
      <w:pPr>
        <w:pStyle w:val="B1"/>
      </w:pPr>
      <w:r>
        <w:t>a)</w:t>
      </w:r>
      <w:r>
        <w:tab/>
        <w:t xml:space="preserve"> </w:t>
      </w:r>
      <w:r w:rsidRPr="007A22DB">
        <w:t>&lt;dynamic-group-info&gt;</w:t>
      </w:r>
      <w:r>
        <w:t>, an element contains the following sub elements:</w:t>
      </w:r>
    </w:p>
    <w:p w:rsidR="00113A43" w:rsidRDefault="00113A43" w:rsidP="00113A43">
      <w:pPr>
        <w:pStyle w:val="B2"/>
        <w:rPr>
          <w:lang w:eastAsia="zh-CN"/>
        </w:rPr>
      </w:pPr>
      <w:r>
        <w:t>1)</w:t>
      </w:r>
      <w:r>
        <w:tab/>
        <w:t xml:space="preserve"> </w:t>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rsidR="00D1419F" w:rsidRDefault="00D1419F" w:rsidP="00D1419F">
      <w:r w:rsidRPr="00107B1B">
        <w:t>&lt;id-list-notification&gt;</w:t>
      </w:r>
      <w:r>
        <w:t xml:space="preserve"> element </w:t>
      </w:r>
      <w:r w:rsidRPr="00091753">
        <w:t>contains the following sub-elements:</w:t>
      </w:r>
    </w:p>
    <w:p w:rsidR="00D1419F" w:rsidRDefault="00D1419F">
      <w:r>
        <w:t>a)</w:t>
      </w:r>
      <w:r>
        <w:tab/>
      </w:r>
      <w:r w:rsidRPr="00D314C1">
        <w:t>&lt;dynamic-group-id&gt;</w:t>
      </w:r>
      <w:r>
        <w:t>,</w:t>
      </w:r>
      <w:r w:rsidRPr="00D314C1">
        <w:t xml:space="preserve"> </w:t>
      </w:r>
      <w:r>
        <w:t xml:space="preserve">an </w:t>
      </w:r>
      <w:r w:rsidRPr="00D314C1">
        <w:t>element set to the identity of the dynamic group</w:t>
      </w:r>
      <w:r>
        <w:t>; and</w:t>
      </w:r>
    </w:p>
    <w:p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rsidR="00D1419F" w:rsidRDefault="00D1419F" w:rsidP="005A065C">
      <w:pPr>
        <w:pStyle w:val="B2"/>
      </w:pPr>
      <w:r>
        <w:t>1)</w:t>
      </w:r>
      <w:r>
        <w:tab/>
      </w:r>
      <w:r w:rsidRPr="002122F3">
        <w:t>&lt;UE-id&gt;, an element set to the identity of the joined or left V2X UE; and</w:t>
      </w:r>
    </w:p>
    <w:p w:rsidR="00D1419F"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rsidR="00D1419F" w:rsidRDefault="00D1419F" w:rsidP="00D1419F">
      <w:r w:rsidRPr="00107B1B">
        <w:t>&lt;configure-dynamic-group-notification&gt;</w:t>
      </w:r>
      <w:r>
        <w:t xml:space="preserve"> element </w:t>
      </w:r>
      <w:r w:rsidRPr="00091753">
        <w:t>contains the following sub-elements:</w:t>
      </w:r>
    </w:p>
    <w:p w:rsidR="00D1419F" w:rsidRDefault="00D1419F" w:rsidP="00D1419F">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rsidR="00D1419F" w:rsidRDefault="00D1419F" w:rsidP="00D1419F">
      <w:pPr>
        <w:pStyle w:val="B2"/>
      </w:pPr>
      <w:r>
        <w:t>1)</w:t>
      </w:r>
      <w:r>
        <w:tab/>
      </w:r>
      <w:r w:rsidRPr="002122F3">
        <w:t>&lt;UE-id&gt;, an element set to the identity of the joined or left V2X UE; and</w:t>
      </w:r>
    </w:p>
    <w:p w:rsidR="00D1419F" w:rsidRPr="002122F3"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rsidR="00D1419F" w:rsidRDefault="00D1419F" w:rsidP="00D1419F">
      <w:pPr>
        <w:rPr>
          <w:rFonts w:cs="Arial"/>
        </w:rPr>
      </w:pPr>
      <w:r>
        <w:t>&lt;subscription-request&gt; is an optional element which contains the &lt;identity&gt;, &lt;subscription-events&gt; and &lt;triggering-criteria&gt; sub-elements</w:t>
      </w:r>
      <w:r>
        <w:rPr>
          <w:rFonts w:cs="Arial"/>
        </w:rPr>
        <w:t>.</w:t>
      </w:r>
    </w:p>
    <w:p w:rsidR="00D1419F" w:rsidRDefault="00D1419F" w:rsidP="00D1419F">
      <w:pPr>
        <w:rPr>
          <w:rFonts w:cs="Arial"/>
        </w:rPr>
      </w:pPr>
      <w:r>
        <w:rPr>
          <w:rFonts w:cs="Arial"/>
        </w:rPr>
        <w:t>&lt;subscription-events&gt; is a mandatory element which contains one or more &lt;events&gt; sub-elements.</w:t>
      </w:r>
    </w:p>
    <w:p w:rsidR="00D1419F" w:rsidRDefault="00D1419F" w:rsidP="00D1419F">
      <w:r>
        <w:rPr>
          <w:rFonts w:cs="Arial"/>
        </w:rPr>
        <w:t>&lt;event&gt; element contains a string set to either</w:t>
      </w:r>
      <w:r>
        <w:t xml:space="preserve"> "</w:t>
      </w:r>
      <w:r w:rsidRPr="00C04D91">
        <w:t>uplink degradation</w:t>
      </w:r>
      <w:r>
        <w:t>" or "congestion" or "overload" or "coverage".</w:t>
      </w:r>
    </w:p>
    <w:p w:rsidR="00D1419F" w:rsidRDefault="00D1419F" w:rsidP="005A065C">
      <w:r>
        <w:t>&lt;triggering-criteria&gt;, a mandatory element which</w:t>
      </w:r>
      <w:r w:rsidRPr="00436CF9">
        <w:t xml:space="preserve"> contains </w:t>
      </w:r>
      <w:r>
        <w:t xml:space="preserve">at least one of </w:t>
      </w:r>
      <w:r w:rsidRPr="00436CF9">
        <w:t>the following sub-elements:</w:t>
      </w:r>
    </w:p>
    <w:p w:rsidR="00D1419F" w:rsidRDefault="00D1419F" w:rsidP="005A065C">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rsidR="00D1419F" w:rsidRDefault="00D1419F" w:rsidP="005A065C">
      <w:pPr>
        <w:pStyle w:val="B2"/>
      </w:pPr>
      <w:r>
        <w:t>1)</w:t>
      </w:r>
      <w:r>
        <w:tab/>
        <w:t>&lt;any-cell-change&gt;, an optional element. The presence of this element specifies that any cell change is a trigger. This element contains a mandatory &lt;trigger-id&gt; attribute that shall be set to a unique string;</w:t>
      </w:r>
    </w:p>
    <w:p w:rsidR="00D1419F" w:rsidRDefault="00D1419F" w:rsidP="005A065C">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rsidR="00D1419F" w:rsidRDefault="00D1419F" w:rsidP="005A065C">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rsidR="00D1419F" w:rsidRDefault="00D1419F" w:rsidP="005A065C">
      <w:pPr>
        <w:pStyle w:val="B1"/>
      </w:pPr>
      <w:r>
        <w:t>b)</w:t>
      </w:r>
      <w:r>
        <w:tab/>
        <w:t>&lt;tracking-area-change&gt;, an optional element specifying what tracking area changes trigger the VAE-S to send monitoring reports to the VAE-C. This element consists of the following sub-elements:</w:t>
      </w:r>
    </w:p>
    <w:p w:rsidR="00D1419F" w:rsidRDefault="00D1419F" w:rsidP="005A065C">
      <w:pPr>
        <w:pStyle w:val="B2"/>
      </w:pPr>
      <w:r>
        <w:lastRenderedPageBreak/>
        <w:t>1)</w:t>
      </w:r>
      <w:r>
        <w:tab/>
        <w:t>&lt;any-tracking-area-change&gt;, an optional element. The presence of this element specifies that any tracking area change is a trigger. This element contains a mandatory &lt;trigger-id&gt; attribute that shall be set to a unique string;</w:t>
      </w:r>
    </w:p>
    <w:p w:rsidR="00D1419F" w:rsidRDefault="00D1419F" w:rsidP="005A065C">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rsidR="00D1419F" w:rsidRDefault="00D1419F" w:rsidP="005A065C">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rsidR="00D1419F" w:rsidRDefault="00D1419F" w:rsidP="005A065C">
      <w:pPr>
        <w:pStyle w:val="B1"/>
      </w:pPr>
      <w:r>
        <w:t>c)</w:t>
      </w:r>
      <w:r>
        <w:tab/>
        <w:t>&lt;plmn-change&gt;, an optional element specifying what PLMN changes trigger the VAE-S to send monitoring reports to the VAE-C. This element consists of the following sub-elements:</w:t>
      </w:r>
    </w:p>
    <w:p w:rsidR="00D1419F" w:rsidRDefault="00D1419F" w:rsidP="005A065C">
      <w:pPr>
        <w:pStyle w:val="B2"/>
      </w:pPr>
      <w:r>
        <w:t>1)</w:t>
      </w:r>
      <w:r>
        <w:tab/>
        <w:t>&lt;any-plmn-change&gt;, an optional element. The presence of this element specifies that any PLMN change is a trigger. This element contains a mandatory &lt;trigger-id&gt; attribute that shall be set to a unique string;</w:t>
      </w:r>
    </w:p>
    <w:p w:rsidR="00D1419F" w:rsidRDefault="00D1419F" w:rsidP="005A065C">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rsidR="00D1419F" w:rsidRPr="003C4A36" w:rsidRDefault="00D1419F" w:rsidP="005A065C">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rsidR="00D1419F" w:rsidRDefault="00D1419F" w:rsidP="005A065C">
      <w:pPr>
        <w:pStyle w:val="B1"/>
      </w:pPr>
      <w:r>
        <w:t>d)</w:t>
      </w:r>
      <w:r>
        <w:tab/>
        <w:t>&lt;mbms-sa-change&gt;, an optional element specifying what MBMS changes trigger the VAE-S to send monitoring reports to the VAE-C. This element consists of the following sub-elements:</w:t>
      </w:r>
    </w:p>
    <w:p w:rsidR="00D1419F" w:rsidRDefault="00D1419F" w:rsidP="005A065C">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rsidR="00D1419F" w:rsidRDefault="00D1419F" w:rsidP="005A065C">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rsidR="00D1419F" w:rsidRDefault="00D1419F" w:rsidP="005A065C">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rsidR="00D1419F" w:rsidRDefault="00D1419F" w:rsidP="005A065C">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rsidR="00D1419F" w:rsidRDefault="00D1419F" w:rsidP="005A065C">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rsidR="00D1419F" w:rsidRDefault="00D1419F" w:rsidP="005A065C">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rsidR="00D1419F" w:rsidRDefault="00D1419F" w:rsidP="005A065C">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rsidR="00D1419F" w:rsidRPr="00236229" w:rsidRDefault="00D1419F" w:rsidP="005A065C">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rsidR="00D1419F" w:rsidRDefault="00D1419F" w:rsidP="005A065C">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rsidR="00D1419F" w:rsidRDefault="00D1419F" w:rsidP="005A065C">
      <w:pPr>
        <w:pStyle w:val="B1"/>
      </w:pPr>
      <w:r>
        <w:lastRenderedPageBreak/>
        <w:t>h)</w:t>
      </w:r>
      <w:r>
        <w:tab/>
        <w:t>&lt;vertical-application-event&gt;, an optional element specifying what application signalling events triggers the VAE-S to send monitoring reports to the VAE-C. The &lt;vertical-application-event&gt; element has the following sub-elements:</w:t>
      </w:r>
    </w:p>
    <w:p w:rsidR="00D1419F" w:rsidRDefault="00D1419F" w:rsidP="005A065C">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rsidR="00D1419F" w:rsidRDefault="00D1419F" w:rsidP="005A065C">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rsidR="00D1419F" w:rsidRDefault="00D1419F" w:rsidP="005A065C">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rsidR="00D1419F" w:rsidRDefault="00D1419F" w:rsidP="005A065C">
      <w:pPr>
        <w:pStyle w:val="B1"/>
      </w:pPr>
      <w:r>
        <w:t>i)</w:t>
      </w:r>
      <w:r>
        <w:tab/>
        <w:t>&lt;geographical-area-change&gt;, an optional element specifying what geographical are changes trigger the VAE-S to send monitoring reports to the VAE-C. This element consists of the following sub-elements:</w:t>
      </w:r>
    </w:p>
    <w:p w:rsidR="00D1419F" w:rsidRDefault="00D1419F" w:rsidP="005A065C">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rsidR="00D1419F" w:rsidRDefault="00D1419F" w:rsidP="005A065C">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rsidR="00D1419F" w:rsidRDefault="00D1419F" w:rsidP="005A065C">
      <w:pPr>
        <w:pStyle w:val="B3"/>
      </w:pPr>
      <w:r>
        <w:t>i)</w:t>
      </w:r>
      <w:r>
        <w:tab/>
        <w:t>&lt;geographical-area&gt;, an optional element containing a &lt;trigger-id&gt; attribute and the following two subelements:</w:t>
      </w:r>
    </w:p>
    <w:p w:rsidR="00D1419F" w:rsidRDefault="00D1419F" w:rsidP="005A065C">
      <w:pPr>
        <w:pStyle w:val="B4"/>
      </w:pPr>
      <w:r>
        <w:t>A)</w:t>
      </w:r>
      <w:r>
        <w:tab/>
        <w:t>&lt;polygon-area&gt;, an optional element specifying the area as a polygon specified in clause 5.2 in 3GPP TS 23.032 [3]; and</w:t>
      </w:r>
    </w:p>
    <w:p w:rsidR="00D1419F" w:rsidRDefault="00D1419F" w:rsidP="005A065C">
      <w:pPr>
        <w:pStyle w:val="B4"/>
      </w:pPr>
      <w:r>
        <w:t>B)</w:t>
      </w:r>
      <w:r>
        <w:tab/>
        <w:t>&lt;ellipsoid-arc-area&gt;, an optional element specifying the area as an ellipsoid arc specified in clause 5.7 in 3GPP TS 23.032 [3]; and</w:t>
      </w:r>
    </w:p>
    <w:p w:rsidR="00D1419F" w:rsidRDefault="00D1419F" w:rsidP="005A065C">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rsidR="00D1419F" w:rsidRDefault="00D1419F" w:rsidP="00D1419F">
      <w:pPr>
        <w:rPr>
          <w:rFonts w:cs="Arial"/>
        </w:rPr>
      </w:pPr>
      <w:r>
        <w:t>&lt;subscription-response&gt; is an optional element which contains the &lt;identity&gt; and &lt;result&gt; sub-elements</w:t>
      </w:r>
      <w:r>
        <w:rPr>
          <w:rFonts w:cs="Arial"/>
        </w:rPr>
        <w:t>.</w:t>
      </w:r>
    </w:p>
    <w:p w:rsidR="00B326DA" w:rsidRDefault="00B326DA" w:rsidP="00B326DA">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contains the following sub-elements:</w:t>
      </w:r>
    </w:p>
    <w:p w:rsidR="00B326DA" w:rsidRDefault="00B326DA" w:rsidP="005A065C">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rsidR="00B326DA" w:rsidRDefault="00B326DA" w:rsidP="005A065C">
      <w:pPr>
        <w:pStyle w:val="B1"/>
        <w:rPr>
          <w:lang w:eastAsia="zh-CN"/>
        </w:rPr>
      </w:pPr>
      <w:r>
        <w:rPr>
          <w:lang w:eastAsia="zh-CN"/>
        </w:rPr>
        <w:t>b)</w:t>
      </w:r>
      <w:r>
        <w:rPr>
          <w:lang w:eastAsia="zh-CN"/>
        </w:rPr>
        <w:tab/>
      </w:r>
      <w:r w:rsidRPr="00C47D1F">
        <w:rPr>
          <w:lang w:eastAsia="zh-CN"/>
        </w:rPr>
        <w:t>&lt;network-monitoring-info&gt;</w:t>
      </w:r>
      <w:r>
        <w:rPr>
          <w:lang w:eastAsia="zh-CN"/>
        </w:rPr>
        <w:t>, an element contains the following sub-elements:</w:t>
      </w:r>
    </w:p>
    <w:p w:rsidR="00B326DA" w:rsidRDefault="00B326DA" w:rsidP="005A065C">
      <w:pPr>
        <w:pStyle w:val="B2"/>
        <w:rPr>
          <w:lang w:eastAsia="zh-CN"/>
        </w:rPr>
      </w:pPr>
      <w:r>
        <w:rPr>
          <w:lang w:eastAsia="zh-CN"/>
        </w:rPr>
        <w:t>1)</w:t>
      </w:r>
      <w:r>
        <w:rPr>
          <w:lang w:eastAsia="zh-CN"/>
        </w:rPr>
        <w:tab/>
      </w:r>
      <w:r w:rsidRPr="00C47D1F">
        <w:rPr>
          <w:lang w:eastAsia="zh-CN"/>
        </w:rPr>
        <w:t>&lt;triggering-criteria&gt;</w:t>
      </w:r>
      <w:r>
        <w:rPr>
          <w:lang w:eastAsia="zh-CN"/>
        </w:rPr>
        <w:t xml:space="preserve">, an element </w:t>
      </w:r>
      <w:r w:rsidRPr="00C47D1F">
        <w:rPr>
          <w:lang w:eastAsia="zh-CN"/>
        </w:rPr>
        <w:t>identif</w:t>
      </w:r>
      <w:r>
        <w:rPr>
          <w:lang w:eastAsia="zh-CN"/>
        </w:rPr>
        <w:t>ies</w:t>
      </w:r>
      <w:r w:rsidRPr="00C47D1F">
        <w:rPr>
          <w:lang w:eastAsia="zh-CN"/>
        </w:rPr>
        <w:t xml:space="preserve"> when the VAE-S will send the monitoring reports to the VAE-C</w:t>
      </w:r>
      <w:r>
        <w:rPr>
          <w:lang w:eastAsia="zh-CN"/>
        </w:rPr>
        <w:t>;</w:t>
      </w:r>
    </w:p>
    <w:p w:rsidR="00B326DA" w:rsidRDefault="00B326DA" w:rsidP="005A065C">
      <w:pPr>
        <w:pStyle w:val="B2"/>
        <w:rPr>
          <w:lang w:eastAsia="zh-CN"/>
        </w:rPr>
      </w:pPr>
      <w:r>
        <w:rPr>
          <w:lang w:eastAsia="zh-CN"/>
        </w:rPr>
        <w:t>2)</w:t>
      </w:r>
      <w:r>
        <w:rPr>
          <w:lang w:eastAsia="zh-CN"/>
        </w:rPr>
        <w:tab/>
      </w:r>
      <w:r w:rsidRPr="00FE2F9F">
        <w:rPr>
          <w:lang w:eastAsia="zh-CN"/>
        </w:rPr>
        <w:t>&lt;uplink-qulity-level&gt;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rsidR="00B326DA" w:rsidRDefault="00B326DA" w:rsidP="005A065C">
      <w:pPr>
        <w:pStyle w:val="B2"/>
        <w:rPr>
          <w:lang w:eastAsia="zh-CN"/>
        </w:rPr>
      </w:pPr>
      <w:r>
        <w:rPr>
          <w:lang w:eastAsia="zh-CN"/>
        </w:rPr>
        <w:t>3)</w:t>
      </w:r>
      <w:r>
        <w:rPr>
          <w:lang w:eastAsia="zh-CN"/>
        </w:rPr>
        <w:tab/>
      </w:r>
      <w:r w:rsidRPr="00FE2F9F">
        <w:rPr>
          <w:lang w:eastAsia="zh-CN"/>
        </w:rPr>
        <w:t>&lt;congestion-level&gt;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w:t>
      </w:r>
    </w:p>
    <w:p w:rsidR="00B326DA" w:rsidRDefault="00B326DA" w:rsidP="005A065C">
      <w:pPr>
        <w:pStyle w:val="B2"/>
        <w:rPr>
          <w:lang w:eastAsia="zh-CN"/>
        </w:rPr>
      </w:pPr>
      <w:r>
        <w:rPr>
          <w:lang w:eastAsia="zh-CN"/>
        </w:rPr>
        <w:t>4)</w:t>
      </w:r>
      <w:r>
        <w:rPr>
          <w:lang w:eastAsia="zh-CN"/>
        </w:rPr>
        <w:tab/>
      </w:r>
      <w:r w:rsidRPr="00FE2F9F">
        <w:rPr>
          <w:lang w:eastAsia="zh-CN"/>
        </w:rPr>
        <w:t>&lt;overload-level&gt;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overload level</w:t>
      </w:r>
      <w:r>
        <w:rPr>
          <w:lang w:eastAsia="zh-CN"/>
        </w:rPr>
        <w:t>;</w:t>
      </w:r>
    </w:p>
    <w:p w:rsidR="00B326DA" w:rsidRDefault="00B326DA" w:rsidP="005A065C">
      <w:pPr>
        <w:pStyle w:val="B2"/>
        <w:rPr>
          <w:lang w:eastAsia="zh-CN"/>
        </w:rPr>
      </w:pPr>
      <w:r>
        <w:rPr>
          <w:lang w:eastAsia="zh-CN"/>
        </w:rPr>
        <w:t>5)</w:t>
      </w:r>
      <w:r>
        <w:rPr>
          <w:lang w:eastAsia="zh-CN"/>
        </w:rPr>
        <w:tab/>
      </w:r>
      <w:r w:rsidRPr="00FE2F9F">
        <w:rPr>
          <w:lang w:eastAsia="zh-CN"/>
        </w:rPr>
        <w:t>&lt;geographical-area&gt;</w:t>
      </w:r>
      <w:r>
        <w:rPr>
          <w:lang w:eastAsia="zh-CN"/>
        </w:rPr>
        <w:t>, an optional element contains the following elements:</w:t>
      </w:r>
    </w:p>
    <w:p w:rsidR="00B326DA" w:rsidRDefault="00B326DA" w:rsidP="005A065C">
      <w:pPr>
        <w:pStyle w:val="B3"/>
        <w:rPr>
          <w:lang w:eastAsia="zh-CN"/>
        </w:rPr>
      </w:pPr>
      <w:r>
        <w:rPr>
          <w:lang w:eastAsia="zh-CN"/>
        </w:rPr>
        <w:t>i)</w:t>
      </w:r>
      <w:r>
        <w:rPr>
          <w:lang w:eastAsia="zh-CN"/>
        </w:rPr>
        <w:tab/>
      </w:r>
      <w:r>
        <w:rPr>
          <w:lang w:eastAsia="zh-CN"/>
        </w:rPr>
        <w:tab/>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rsidR="00B326DA" w:rsidRDefault="00B326DA" w:rsidP="005A065C">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rsidR="00B326DA" w:rsidRDefault="00B326DA" w:rsidP="005A065C">
      <w:pPr>
        <w:pStyle w:val="B2"/>
        <w:rPr>
          <w:lang w:eastAsia="zh-CN"/>
        </w:rPr>
      </w:pPr>
      <w:r>
        <w:rPr>
          <w:lang w:eastAsia="zh-CN"/>
        </w:rPr>
        <w:t>6)</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rsidR="00B326DA" w:rsidRDefault="00B326DA" w:rsidP="005A065C">
      <w:pPr>
        <w:pStyle w:val="B2"/>
        <w:rPr>
          <w:lang w:eastAsia="zh-CN"/>
        </w:rPr>
      </w:pPr>
      <w:r>
        <w:rPr>
          <w:lang w:eastAsia="zh-CN"/>
        </w:rPr>
        <w:lastRenderedPageBreak/>
        <w:t>7)</w:t>
      </w:r>
      <w:r>
        <w:rPr>
          <w:lang w:eastAsia="zh-CN"/>
        </w:rPr>
        <w:tab/>
      </w:r>
      <w:r w:rsidRPr="00FE2F9F">
        <w:rPr>
          <w:lang w:eastAsia="zh-CN"/>
        </w:rPr>
        <w:t>&lt;MBMS-level&gt;</w:t>
      </w:r>
      <w:r>
        <w:rPr>
          <w:lang w:eastAsia="zh-CN"/>
        </w:rPr>
        <w:t>, an optional element contains the following elements:</w:t>
      </w:r>
    </w:p>
    <w:p w:rsidR="00B326DA" w:rsidRDefault="00B326DA" w:rsidP="005A065C">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rsidR="00B326DA" w:rsidRPr="00D80679" w:rsidRDefault="00B326DA" w:rsidP="005A065C">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rsidR="00480270" w:rsidRPr="0073469F" w:rsidRDefault="00480270" w:rsidP="00480270">
      <w:pPr>
        <w:pStyle w:val="Heading2"/>
      </w:pPr>
      <w:bookmarkStart w:id="221" w:name="_Toc43231234"/>
      <w:bookmarkStart w:id="222" w:name="_Toc43296165"/>
      <w:r>
        <w:t>8.6</w:t>
      </w:r>
      <w:r w:rsidRPr="0073469F">
        <w:tab/>
      </w:r>
      <w:r>
        <w:t>MIME types</w:t>
      </w:r>
      <w:bookmarkEnd w:id="220"/>
      <w:bookmarkEnd w:id="221"/>
      <w:bookmarkEnd w:id="222"/>
    </w:p>
    <w:p w:rsidR="00376CD9" w:rsidRPr="0045024E" w:rsidRDefault="00376CD9" w:rsidP="00376CD9">
      <w:bookmarkStart w:id="223"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rsidR="00480270" w:rsidRPr="0073469F" w:rsidRDefault="00480270" w:rsidP="00480270">
      <w:pPr>
        <w:pStyle w:val="Heading2"/>
      </w:pPr>
      <w:bookmarkStart w:id="224" w:name="_Toc43231235"/>
      <w:bookmarkStart w:id="225" w:name="_Toc43296166"/>
      <w:r>
        <w:t>8.7</w:t>
      </w:r>
      <w:r w:rsidRPr="0073469F">
        <w:tab/>
        <w:t>IANA registration template</w:t>
      </w:r>
      <w:bookmarkEnd w:id="223"/>
      <w:bookmarkEnd w:id="224"/>
      <w:bookmarkEnd w:id="225"/>
    </w:p>
    <w:p w:rsidR="00D842F0" w:rsidRDefault="00D842F0" w:rsidP="005A065C">
      <w:pPr>
        <w:pStyle w:val="EditorsNote"/>
      </w:pPr>
      <w:r>
        <w:t xml:space="preserve">Editor’s note: </w:t>
      </w:r>
      <w:r w:rsidRPr="00413B63">
        <w:t>The registration should be made after approval of the specification.</w:t>
      </w:r>
    </w:p>
    <w:p w:rsidR="00D842F0" w:rsidRPr="0073469F" w:rsidRDefault="00D842F0" w:rsidP="00D842F0">
      <w:pPr>
        <w:overflowPunct w:val="0"/>
        <w:autoSpaceDE w:val="0"/>
        <w:autoSpaceDN w:val="0"/>
        <w:adjustRightInd w:val="0"/>
        <w:textAlignment w:val="baseline"/>
      </w:pPr>
      <w:r w:rsidRPr="0073469F">
        <w:t>&lt;MCC name&gt;</w:t>
      </w:r>
    </w:p>
    <w:p w:rsidR="00D842F0" w:rsidRPr="0073469F" w:rsidRDefault="00D842F0" w:rsidP="00D842F0">
      <w:pPr>
        <w:overflowPunct w:val="0"/>
        <w:autoSpaceDE w:val="0"/>
        <w:autoSpaceDN w:val="0"/>
        <w:adjustRightInd w:val="0"/>
        <w:textAlignment w:val="baseline"/>
      </w:pPr>
      <w:r w:rsidRPr="0073469F">
        <w:t>Your Email Address:</w:t>
      </w:r>
    </w:p>
    <w:p w:rsidR="00D842F0" w:rsidRPr="0073469F" w:rsidRDefault="00D842F0" w:rsidP="00D842F0">
      <w:pPr>
        <w:overflowPunct w:val="0"/>
        <w:autoSpaceDE w:val="0"/>
        <w:autoSpaceDN w:val="0"/>
        <w:adjustRightInd w:val="0"/>
        <w:textAlignment w:val="baseline"/>
      </w:pPr>
      <w:r w:rsidRPr="0073469F">
        <w:t>&lt;MCC email address&gt;</w:t>
      </w:r>
    </w:p>
    <w:p w:rsidR="00D842F0" w:rsidRPr="0073469F" w:rsidRDefault="00D842F0" w:rsidP="00D842F0">
      <w:r w:rsidRPr="0073469F">
        <w:t>Media Type Name:</w:t>
      </w:r>
    </w:p>
    <w:p w:rsidR="00D842F0" w:rsidRPr="0073469F" w:rsidRDefault="00D842F0" w:rsidP="00D842F0">
      <w:r w:rsidRPr="0073469F">
        <w:t>Application</w:t>
      </w:r>
    </w:p>
    <w:p w:rsidR="00D842F0" w:rsidRPr="0073469F" w:rsidRDefault="00D842F0" w:rsidP="00D842F0">
      <w:r w:rsidRPr="0073469F">
        <w:t>Subtype name:</w:t>
      </w:r>
    </w:p>
    <w:p w:rsidR="00D842F0" w:rsidRDefault="00D842F0" w:rsidP="00D842F0">
      <w:r w:rsidRPr="00824BBC">
        <w:t>application/vnd.3gpp.</w:t>
      </w:r>
      <w:r>
        <w:t>vae</w:t>
      </w:r>
      <w:r w:rsidRPr="00824BBC">
        <w:t>-info+xml</w:t>
      </w:r>
    </w:p>
    <w:p w:rsidR="00D842F0" w:rsidRPr="0073469F" w:rsidRDefault="00D842F0" w:rsidP="00D842F0">
      <w:r w:rsidRPr="0073469F">
        <w:t>Required parameters:</w:t>
      </w:r>
    </w:p>
    <w:p w:rsidR="00D842F0" w:rsidRPr="0073469F" w:rsidRDefault="00D842F0" w:rsidP="005A065C">
      <w:r w:rsidRPr="0073469F">
        <w:t>None</w:t>
      </w:r>
    </w:p>
    <w:p w:rsidR="00D842F0" w:rsidRPr="0073469F" w:rsidRDefault="00D842F0" w:rsidP="00D842F0">
      <w:r w:rsidRPr="0073469F">
        <w:t>Optional parameters:</w:t>
      </w:r>
    </w:p>
    <w:p w:rsidR="00D842F0" w:rsidRPr="0073469F" w:rsidRDefault="00D842F0" w:rsidP="00D842F0">
      <w:r w:rsidRPr="0073469F">
        <w:t>"charset"</w:t>
      </w:r>
      <w:r w:rsidRPr="0073469F">
        <w:tab/>
        <w:t>the parameter has identical semantics to the charset parameter of the "application/xml" media type as specified in section 9.1 of IETF RFC 7303.</w:t>
      </w:r>
    </w:p>
    <w:p w:rsidR="00D842F0" w:rsidRPr="0073469F" w:rsidRDefault="00D842F0" w:rsidP="00D842F0">
      <w:r w:rsidRPr="0073469F">
        <w:t>Encoding considerations:</w:t>
      </w:r>
    </w:p>
    <w:p w:rsidR="00D842F0" w:rsidRPr="0073469F" w:rsidRDefault="00D842F0" w:rsidP="00D842F0">
      <w:r w:rsidRPr="0073469F">
        <w:t>binary.</w:t>
      </w:r>
    </w:p>
    <w:p w:rsidR="00D842F0" w:rsidRPr="0073469F" w:rsidRDefault="00D842F0" w:rsidP="00D842F0">
      <w:r w:rsidRPr="0073469F">
        <w:t>Security considerations:</w:t>
      </w:r>
    </w:p>
    <w:p w:rsidR="00D842F0" w:rsidRPr="0073469F" w:rsidRDefault="00D842F0" w:rsidP="00D842F0">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rsidR="00D842F0" w:rsidRPr="0073469F" w:rsidRDefault="00D842F0" w:rsidP="00D842F0">
      <w:r w:rsidRPr="0073469F">
        <w:t>The information transported in this media type does not include active or executable content.</w:t>
      </w:r>
    </w:p>
    <w:p w:rsidR="00D842F0" w:rsidRPr="0073469F" w:rsidRDefault="00D842F0" w:rsidP="00D842F0">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D842F0" w:rsidRPr="0073469F" w:rsidRDefault="00D842F0" w:rsidP="00D842F0">
      <w:r w:rsidRPr="0073469F">
        <w:t>This media type does not employ compression.</w:t>
      </w:r>
    </w:p>
    <w:p w:rsidR="00D842F0" w:rsidRPr="0073469F" w:rsidRDefault="00D842F0" w:rsidP="00D842F0">
      <w:r w:rsidRPr="0073469F">
        <w:t>Interoperability considerations:</w:t>
      </w:r>
    </w:p>
    <w:p w:rsidR="00D842F0" w:rsidRPr="0073469F" w:rsidRDefault="00D842F0" w:rsidP="00D842F0">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rsidR="00D842F0" w:rsidRPr="0073469F" w:rsidRDefault="00D842F0" w:rsidP="00D842F0">
      <w:r w:rsidRPr="0073469F">
        <w:t>Published specification:</w:t>
      </w:r>
    </w:p>
    <w:p w:rsidR="00D842F0" w:rsidRPr="0073469F" w:rsidRDefault="00D842F0" w:rsidP="00D842F0">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rsidR="00D842F0" w:rsidRPr="0073469F" w:rsidRDefault="00D842F0" w:rsidP="00D842F0">
      <w:r w:rsidRPr="0073469F">
        <w:t>Applications which use this media type:</w:t>
      </w:r>
    </w:p>
    <w:p w:rsidR="00D842F0" w:rsidRPr="0073469F" w:rsidRDefault="00D842F0" w:rsidP="00D842F0">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Fragment identifier considerations:</w:t>
      </w:r>
    </w:p>
    <w:p w:rsidR="00D842F0" w:rsidRPr="0073469F" w:rsidRDefault="00D842F0" w:rsidP="00D842F0">
      <w:pPr>
        <w:overflowPunct w:val="0"/>
        <w:autoSpaceDE w:val="0"/>
        <w:autoSpaceDN w:val="0"/>
        <w:adjustRightInd w:val="0"/>
        <w:textAlignment w:val="baseline"/>
      </w:pPr>
      <w:r w:rsidRPr="0073469F">
        <w:t>The handling in section 5 of IETF RFC 7303 applies.</w:t>
      </w:r>
    </w:p>
    <w:p w:rsidR="00D842F0" w:rsidRPr="0073469F" w:rsidRDefault="00D842F0" w:rsidP="00D842F0">
      <w:pPr>
        <w:overflowPunct w:val="0"/>
        <w:autoSpaceDE w:val="0"/>
        <w:autoSpaceDN w:val="0"/>
        <w:adjustRightInd w:val="0"/>
        <w:textAlignment w:val="baseline"/>
      </w:pPr>
      <w:r w:rsidRPr="0073469F">
        <w:t>Restrictions on usage:</w:t>
      </w:r>
    </w:p>
    <w:p w:rsidR="00D842F0" w:rsidRPr="0073469F" w:rsidRDefault="00D842F0" w:rsidP="00D842F0">
      <w:pPr>
        <w:overflowPunct w:val="0"/>
        <w:autoSpaceDE w:val="0"/>
        <w:autoSpaceDN w:val="0"/>
        <w:adjustRightInd w:val="0"/>
        <w:textAlignment w:val="baseline"/>
      </w:pPr>
      <w:r w:rsidRPr="0073469F">
        <w:t>None</w:t>
      </w:r>
    </w:p>
    <w:p w:rsidR="00D842F0" w:rsidRPr="0073469F" w:rsidRDefault="00D842F0" w:rsidP="00D842F0">
      <w:pPr>
        <w:overflowPunct w:val="0"/>
        <w:autoSpaceDE w:val="0"/>
        <w:autoSpaceDN w:val="0"/>
        <w:adjustRightInd w:val="0"/>
        <w:textAlignment w:val="baseline"/>
      </w:pPr>
      <w:r w:rsidRPr="0073469F">
        <w:t>Provisional registration? (standards tree only):</w:t>
      </w:r>
    </w:p>
    <w:p w:rsidR="00D842F0" w:rsidRPr="0073469F" w:rsidRDefault="00D842F0" w:rsidP="00D842F0">
      <w:pPr>
        <w:overflowPunct w:val="0"/>
        <w:autoSpaceDE w:val="0"/>
        <w:autoSpaceDN w:val="0"/>
        <w:adjustRightInd w:val="0"/>
        <w:textAlignment w:val="baseline"/>
      </w:pPr>
      <w:r w:rsidRPr="0073469F">
        <w:t>N/A</w:t>
      </w:r>
    </w:p>
    <w:p w:rsidR="00D842F0" w:rsidRPr="0073469F" w:rsidRDefault="00D842F0" w:rsidP="00D842F0">
      <w:r w:rsidRPr="0073469F">
        <w:t>Additional information:</w:t>
      </w:r>
    </w:p>
    <w:p w:rsidR="00D842F0" w:rsidRPr="0073469F" w:rsidRDefault="00D842F0" w:rsidP="00D842F0">
      <w:pPr>
        <w:pStyle w:val="B1"/>
      </w:pPr>
      <w:r w:rsidRPr="0073469F">
        <w:t>1.</w:t>
      </w:r>
      <w:r w:rsidRPr="0073469F">
        <w:tab/>
        <w:t>Deprecated alias names for this type: none</w:t>
      </w:r>
    </w:p>
    <w:p w:rsidR="00D842F0" w:rsidRPr="0073469F" w:rsidRDefault="00D842F0" w:rsidP="00D842F0">
      <w:pPr>
        <w:pStyle w:val="B1"/>
      </w:pPr>
      <w:r w:rsidRPr="0073469F">
        <w:t>2.</w:t>
      </w:r>
      <w:r w:rsidRPr="0073469F">
        <w:tab/>
        <w:t>Magic number(s): none</w:t>
      </w:r>
    </w:p>
    <w:p w:rsidR="00D842F0" w:rsidRPr="0073469F" w:rsidRDefault="00D842F0" w:rsidP="00D842F0">
      <w:pPr>
        <w:pStyle w:val="B1"/>
      </w:pPr>
      <w:r w:rsidRPr="0073469F">
        <w:t>3.</w:t>
      </w:r>
      <w:r w:rsidRPr="0073469F">
        <w:tab/>
        <w:t>File extension(s): none</w:t>
      </w:r>
    </w:p>
    <w:p w:rsidR="00D842F0" w:rsidRPr="0073469F" w:rsidRDefault="00D842F0" w:rsidP="00D842F0">
      <w:pPr>
        <w:pStyle w:val="B1"/>
      </w:pPr>
      <w:r w:rsidRPr="0073469F">
        <w:t>4.</w:t>
      </w:r>
      <w:r w:rsidRPr="0073469F">
        <w:tab/>
        <w:t>Macintosh File Type Code(s): none</w:t>
      </w:r>
    </w:p>
    <w:p w:rsidR="00D842F0" w:rsidRPr="0073469F" w:rsidRDefault="00D842F0" w:rsidP="00D842F0">
      <w:pPr>
        <w:pStyle w:val="B1"/>
      </w:pPr>
      <w:r w:rsidRPr="0073469F">
        <w:t>5.</w:t>
      </w:r>
      <w:r w:rsidRPr="0073469F">
        <w:tab/>
        <w:t>Object Identifier(s) or OID(s): none</w:t>
      </w:r>
    </w:p>
    <w:p w:rsidR="00D842F0" w:rsidRPr="0073469F" w:rsidRDefault="00D842F0" w:rsidP="00D842F0">
      <w:pPr>
        <w:overflowPunct w:val="0"/>
        <w:autoSpaceDE w:val="0"/>
        <w:autoSpaceDN w:val="0"/>
        <w:adjustRightInd w:val="0"/>
        <w:textAlignment w:val="baseline"/>
      </w:pPr>
      <w:r w:rsidRPr="0073469F">
        <w:t>Intended usage:</w:t>
      </w:r>
    </w:p>
    <w:p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Common</w:t>
      </w:r>
    </w:p>
    <w:p w:rsidR="00D842F0" w:rsidRPr="0073469F" w:rsidRDefault="00D842F0" w:rsidP="00D842F0">
      <w:pPr>
        <w:overflowPunct w:val="0"/>
        <w:autoSpaceDE w:val="0"/>
        <w:autoSpaceDN w:val="0"/>
        <w:adjustRightInd w:val="0"/>
        <w:textAlignment w:val="baseline"/>
      </w:pPr>
      <w:r w:rsidRPr="0073469F">
        <w:t>Person to contact for further information:</w:t>
      </w:r>
    </w:p>
    <w:p w:rsidR="00D842F0" w:rsidRPr="0073469F" w:rsidRDefault="00D842F0" w:rsidP="00D842F0">
      <w:pPr>
        <w:pStyle w:val="B1"/>
      </w:pPr>
      <w:r w:rsidRPr="0073469F">
        <w:t>-</w:t>
      </w:r>
      <w:r w:rsidRPr="0073469F">
        <w:tab/>
        <w:t>Name: &lt;MCC name&gt;</w:t>
      </w:r>
    </w:p>
    <w:p w:rsidR="00D842F0" w:rsidRPr="0073469F" w:rsidRDefault="00D842F0" w:rsidP="00D842F0">
      <w:pPr>
        <w:pStyle w:val="B1"/>
      </w:pPr>
      <w:r w:rsidRPr="0073469F">
        <w:t>-</w:t>
      </w:r>
      <w:r w:rsidRPr="0073469F">
        <w:tab/>
        <w:t>Email: &lt;MCC email address&gt;</w:t>
      </w:r>
    </w:p>
    <w:p w:rsidR="00D842F0" w:rsidRPr="0073469F" w:rsidRDefault="00D842F0" w:rsidP="00D842F0">
      <w:pPr>
        <w:pStyle w:val="B1"/>
      </w:pPr>
      <w:r w:rsidRPr="0073469F">
        <w:t>-</w:t>
      </w:r>
      <w:r w:rsidRPr="0073469F">
        <w:tab/>
        <w:t>Author/Change controller:</w:t>
      </w:r>
    </w:p>
    <w:p w:rsidR="00D842F0" w:rsidRPr="0073469F" w:rsidRDefault="00D842F0" w:rsidP="00D842F0">
      <w:pPr>
        <w:pStyle w:val="B2"/>
      </w:pPr>
      <w:r w:rsidRPr="0073469F">
        <w:t>i)</w:t>
      </w:r>
      <w:r w:rsidRPr="0073469F">
        <w:tab/>
        <w:t>Author: 3GPP CT1 Working Group/3GPP_TSG_CT_WG1@LIST.ETSI.ORG</w:t>
      </w:r>
    </w:p>
    <w:p w:rsidR="00D842F0" w:rsidRPr="00A84738" w:rsidRDefault="00D842F0" w:rsidP="005A065C">
      <w:pPr>
        <w:pStyle w:val="B2"/>
      </w:pPr>
      <w:r w:rsidRPr="0073469F">
        <w:t>ii)</w:t>
      </w:r>
      <w:r w:rsidRPr="0073469F">
        <w:tab/>
        <w:t>Change controller: &lt;MCC name&gt;/&lt;MCC email address&gt;</w:t>
      </w:r>
    </w:p>
    <w:p w:rsidR="002C709B" w:rsidRDefault="0085745F" w:rsidP="002C709B">
      <w:pPr>
        <w:pStyle w:val="Heading1"/>
      </w:pPr>
      <w:bookmarkStart w:id="226" w:name="_Toc43231236"/>
      <w:bookmarkStart w:id="227" w:name="_Toc43296167"/>
      <w:bookmarkStart w:id="228" w:name="_Toc1063787"/>
      <w:bookmarkStart w:id="229" w:name="_Toc34309598"/>
      <w:r>
        <w:t>9</w:t>
      </w:r>
      <w:r w:rsidR="002C709B">
        <w:tab/>
        <w:t>VAE related configuration</w:t>
      </w:r>
      <w:bookmarkEnd w:id="226"/>
      <w:bookmarkEnd w:id="227"/>
    </w:p>
    <w:p w:rsidR="002C709B" w:rsidRDefault="0085745F" w:rsidP="002C709B">
      <w:pPr>
        <w:pStyle w:val="Heading2"/>
      </w:pPr>
      <w:bookmarkStart w:id="230" w:name="_Toc43231237"/>
      <w:bookmarkStart w:id="231" w:name="_Toc43296168"/>
      <w:r>
        <w:t>9</w:t>
      </w:r>
      <w:r w:rsidR="002C709B">
        <w:t>.1</w:t>
      </w:r>
      <w:r w:rsidR="002C709B">
        <w:tab/>
        <w:t>General</w:t>
      </w:r>
      <w:bookmarkEnd w:id="230"/>
      <w:bookmarkEnd w:id="231"/>
    </w:p>
    <w:p w:rsidR="002C709B" w:rsidRDefault="002C709B" w:rsidP="002C709B">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rsidR="002C709B" w:rsidRDefault="0085745F" w:rsidP="002C709B">
      <w:pPr>
        <w:pStyle w:val="Heading2"/>
      </w:pPr>
      <w:bookmarkStart w:id="232" w:name="_Toc43231238"/>
      <w:bookmarkStart w:id="233" w:name="_Toc43296169"/>
      <w:r>
        <w:lastRenderedPageBreak/>
        <w:t>9</w:t>
      </w:r>
      <w:r w:rsidR="002C709B">
        <w:t>.2</w:t>
      </w:r>
      <w:r w:rsidR="002C709B">
        <w:tab/>
        <w:t xml:space="preserve">VAE </w:t>
      </w:r>
      <w:r w:rsidR="00B326DA">
        <w:t>c</w:t>
      </w:r>
      <w:r w:rsidR="002C709B">
        <w:t xml:space="preserve">lient UE </w:t>
      </w:r>
      <w:r w:rsidR="00B326DA">
        <w:t>c</w:t>
      </w:r>
      <w:r w:rsidR="002C709B">
        <w:t>onfiguration</w:t>
      </w:r>
      <w:r w:rsidR="006C0115">
        <w:t xml:space="preserve"> coding</w:t>
      </w:r>
      <w:bookmarkEnd w:id="232"/>
      <w:bookmarkEnd w:id="233"/>
    </w:p>
    <w:p w:rsidR="002C709B" w:rsidRPr="0077692A" w:rsidRDefault="0085745F" w:rsidP="002C709B">
      <w:pPr>
        <w:pStyle w:val="Heading3"/>
      </w:pPr>
      <w:bookmarkStart w:id="234" w:name="_Toc43231239"/>
      <w:bookmarkStart w:id="235" w:name="_Toc43296170"/>
      <w:r>
        <w:t>9</w:t>
      </w:r>
      <w:r w:rsidR="002C709B">
        <w:t>.2.1</w:t>
      </w:r>
      <w:r w:rsidR="002C709B">
        <w:tab/>
        <w:t>General</w:t>
      </w:r>
      <w:bookmarkEnd w:id="234"/>
      <w:bookmarkEnd w:id="235"/>
    </w:p>
    <w:p w:rsidR="002C709B" w:rsidRDefault="002C709B" w:rsidP="00C83612">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rsidR="002C709B" w:rsidRPr="000B2651" w:rsidRDefault="0085745F" w:rsidP="002C709B">
      <w:pPr>
        <w:pStyle w:val="Heading3"/>
      </w:pPr>
      <w:bookmarkStart w:id="236" w:name="_Toc43231240"/>
      <w:bookmarkStart w:id="237" w:name="_Toc43296171"/>
      <w:r>
        <w:t>9</w:t>
      </w:r>
      <w:r w:rsidR="002C709B">
        <w:t>.2.2</w:t>
      </w:r>
      <w:r w:rsidR="002C709B">
        <w:tab/>
        <w:t>Application u</w:t>
      </w:r>
      <w:r w:rsidR="002C709B" w:rsidRPr="000B2651">
        <w:t>nique ID</w:t>
      </w:r>
      <w:bookmarkEnd w:id="236"/>
      <w:bookmarkEnd w:id="237"/>
    </w:p>
    <w:p w:rsidR="002C709B" w:rsidRDefault="002C709B" w:rsidP="002C709B">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[20].</w:t>
      </w:r>
    </w:p>
    <w:p w:rsidR="002C709B" w:rsidRDefault="0085745F" w:rsidP="002C709B">
      <w:pPr>
        <w:pStyle w:val="Heading3"/>
      </w:pPr>
      <w:bookmarkStart w:id="238" w:name="_Toc43231241"/>
      <w:bookmarkStart w:id="239" w:name="_Toc43296172"/>
      <w:r>
        <w:t>9</w:t>
      </w:r>
      <w:r w:rsidR="002C709B">
        <w:t>.2.3</w:t>
      </w:r>
      <w:r w:rsidR="002C709B">
        <w:tab/>
        <w:t>Structure</w:t>
      </w:r>
      <w:bookmarkEnd w:id="238"/>
      <w:bookmarkEnd w:id="239"/>
    </w:p>
    <w:p w:rsidR="002C709B" w:rsidRDefault="002C709B" w:rsidP="002C709B">
      <w:r>
        <w:t xml:space="preserve">The VAE client </w:t>
      </w:r>
      <w:r w:rsidR="006C0115">
        <w:t xml:space="preserve">UE </w:t>
      </w:r>
      <w:r>
        <w:t xml:space="preserve">configuration document structure is described in the </w:t>
      </w:r>
      <w:r w:rsidRPr="00A873DF">
        <w:t>clause</w:t>
      </w:r>
      <w:r>
        <w:t xml:space="preserve"> 7.2 of </w:t>
      </w:r>
      <w:r w:rsidRPr="005A065C">
        <w:rPr>
          <w:rFonts w:eastAsia="GulimChe"/>
        </w:rPr>
        <w:t>3GPP TS 24.546 [11]</w:t>
      </w:r>
      <w:r>
        <w:t xml:space="preserve"> with the VAE specific clarifications specified in this </w:t>
      </w:r>
      <w:r w:rsidR="0085745F">
        <w:t>su</w:t>
      </w:r>
      <w:r w:rsidR="0085745F" w:rsidRPr="001468F1">
        <w:t>b</w:t>
      </w:r>
      <w:r>
        <w:t>clause.</w:t>
      </w:r>
    </w:p>
    <w:p w:rsidR="002C709B" w:rsidRPr="005A065C" w:rsidRDefault="002C709B" w:rsidP="002C709B">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rsidR="002C709B" w:rsidRDefault="002C709B" w:rsidP="002C709B">
      <w:pPr>
        <w:pStyle w:val="B1"/>
        <w:rPr>
          <w:rFonts w:eastAsia="GulimChe"/>
        </w:rPr>
      </w:pPr>
      <w:r>
        <w:rPr>
          <w:rFonts w:eastAsia="GulimChe"/>
        </w:rPr>
        <w:t>a)</w:t>
      </w:r>
      <w:r>
        <w:rPr>
          <w:rFonts w:eastAsia="GulimChe"/>
        </w:rPr>
        <w:tab/>
        <w:t>shall include a &lt;</w:t>
      </w:r>
      <w:r>
        <w:t>VAE-server-ip</w:t>
      </w:r>
      <w:r>
        <w:rPr>
          <w:rFonts w:eastAsia="GulimChe"/>
        </w:rPr>
        <w:t>&gt; element;</w:t>
      </w:r>
    </w:p>
    <w:p w:rsidR="002C709B" w:rsidRDefault="002C709B" w:rsidP="002C709B">
      <w:pPr>
        <w:pStyle w:val="B1"/>
        <w:rPr>
          <w:rFonts w:eastAsia="GulimChe"/>
        </w:rPr>
      </w:pPr>
      <w:r>
        <w:rPr>
          <w:rFonts w:eastAsia="GulimChe"/>
        </w:rPr>
        <w:t>b)</w:t>
      </w:r>
      <w:r>
        <w:rPr>
          <w:rFonts w:eastAsia="GulimChe"/>
        </w:rPr>
        <w:tab/>
        <w:t>shall include a &lt;</w:t>
      </w:r>
      <w:r>
        <w:t>VAE-server-transport-port</w:t>
      </w:r>
      <w:r>
        <w:rPr>
          <w:rFonts w:eastAsia="GulimChe"/>
        </w:rPr>
        <w:t>&gt; element;</w:t>
      </w:r>
    </w:p>
    <w:p w:rsidR="002C709B" w:rsidRDefault="002C709B" w:rsidP="002C709B">
      <w:pPr>
        <w:pStyle w:val="B1"/>
      </w:pPr>
      <w:r>
        <w:rPr>
          <w:rFonts w:eastAsia="GulimChe"/>
        </w:rPr>
        <w:t>c)</w:t>
      </w:r>
      <w:r>
        <w:rPr>
          <w:rFonts w:eastAsia="GulimChe"/>
        </w:rPr>
        <w:tab/>
        <w:t xml:space="preserve">may include </w:t>
      </w:r>
      <w:r>
        <w:t>an &lt;announcement&gt; element as specified in clause 8; and</w:t>
      </w:r>
    </w:p>
    <w:p w:rsidR="002C709B" w:rsidRDefault="002C709B" w:rsidP="002C709B">
      <w:pPr>
        <w:pStyle w:val="B1"/>
      </w:pPr>
      <w:r>
        <w:rPr>
          <w:rFonts w:eastAsia="GulimChe"/>
        </w:rPr>
        <w:t>d)</w:t>
      </w:r>
      <w:r>
        <w:rPr>
          <w:rFonts w:eastAsia="GulimChe"/>
        </w:rPr>
        <w:tab/>
        <w:t>may include a &lt;geo</w:t>
      </w:r>
      <w:r w:rsidRPr="00666310">
        <w:t>-</w:t>
      </w:r>
      <w:r>
        <w:t>id&gt; element as specified in clause 8.</w:t>
      </w:r>
    </w:p>
    <w:p w:rsidR="002C709B" w:rsidRPr="00C83612" w:rsidRDefault="0085745F" w:rsidP="00C83612">
      <w:pPr>
        <w:pStyle w:val="Heading3"/>
        <w:rPr>
          <w:rFonts w:eastAsia="GulimChe"/>
        </w:rPr>
      </w:pPr>
      <w:bookmarkStart w:id="240" w:name="_Toc43231242"/>
      <w:bookmarkStart w:id="241" w:name="_Toc43296173"/>
      <w:r w:rsidRPr="00C83612">
        <w:rPr>
          <w:rFonts w:eastAsia="GulimChe"/>
        </w:rPr>
        <w:t>9</w:t>
      </w:r>
      <w:r w:rsidR="002C709B" w:rsidRPr="00C83612">
        <w:rPr>
          <w:rFonts w:eastAsia="GulimChe"/>
        </w:rPr>
        <w:t>.2.4</w:t>
      </w:r>
      <w:r w:rsidR="002C709B" w:rsidRPr="00C83612">
        <w:rPr>
          <w:rFonts w:eastAsia="GulimChe"/>
        </w:rPr>
        <w:tab/>
        <w:t>XML schema</w:t>
      </w:r>
      <w:bookmarkEnd w:id="240"/>
      <w:bookmarkEnd w:id="241"/>
    </w:p>
    <w:p w:rsidR="002C709B" w:rsidRDefault="0085745F" w:rsidP="002C709B">
      <w:pPr>
        <w:pStyle w:val="Heading4"/>
      </w:pPr>
      <w:bookmarkStart w:id="242" w:name="_Toc20157542"/>
      <w:bookmarkStart w:id="243" w:name="_Toc27502599"/>
      <w:bookmarkStart w:id="244" w:name="_Toc43231243"/>
      <w:bookmarkStart w:id="245" w:name="_Toc43296174"/>
      <w:r>
        <w:t>9</w:t>
      </w:r>
      <w:r w:rsidR="002C709B">
        <w:t>.2.4.1</w:t>
      </w:r>
      <w:r w:rsidR="002C709B">
        <w:tab/>
        <w:t>General</w:t>
      </w:r>
      <w:bookmarkEnd w:id="242"/>
      <w:bookmarkEnd w:id="243"/>
      <w:bookmarkEnd w:id="244"/>
      <w:bookmarkEnd w:id="245"/>
    </w:p>
    <w:p w:rsidR="002C709B" w:rsidRDefault="002C709B" w:rsidP="002C709B">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w:t>
      </w:r>
      <w:r w:rsidR="006C0115">
        <w:t xml:space="preserve"> </w:t>
      </w:r>
      <w:r w:rsidR="0085745F">
        <w:t>su</w:t>
      </w:r>
      <w:r w:rsidR="0085745F" w:rsidRPr="001468F1">
        <w:t>b</w:t>
      </w:r>
      <w:r>
        <w:t xml:space="preserve"> clause </w:t>
      </w:r>
      <w:r w:rsidR="0085745F">
        <w:t>9</w:t>
      </w:r>
      <w:r>
        <w:t>.2.4.2.</w:t>
      </w:r>
    </w:p>
    <w:p w:rsidR="002C709B" w:rsidRDefault="0085745F" w:rsidP="002C709B">
      <w:pPr>
        <w:pStyle w:val="Heading4"/>
      </w:pPr>
      <w:bookmarkStart w:id="246" w:name="_Toc20157543"/>
      <w:bookmarkStart w:id="247" w:name="_Toc27502600"/>
      <w:bookmarkStart w:id="248" w:name="_Toc43231244"/>
      <w:bookmarkStart w:id="249" w:name="_Toc43296175"/>
      <w:r>
        <w:t>9</w:t>
      </w:r>
      <w:r w:rsidR="002C709B">
        <w:t>.2.4.2</w:t>
      </w:r>
      <w:r w:rsidR="002C709B">
        <w:tab/>
        <w:t>XML schema for V2X specific extensions</w:t>
      </w:r>
      <w:bookmarkEnd w:id="246"/>
      <w:bookmarkEnd w:id="247"/>
      <w:bookmarkEnd w:id="248"/>
      <w:bookmarkEnd w:id="249"/>
    </w:p>
    <w:p w:rsidR="002C709B" w:rsidRPr="00F0009E" w:rsidRDefault="002C709B" w:rsidP="00C83612">
      <w:pPr>
        <w:pStyle w:val="PL"/>
      </w:pPr>
      <w:r w:rsidRPr="00F0009E">
        <w:t>&lt;?xml version="1.0" encoding="UTF-8"?&gt;</w:t>
      </w:r>
    </w:p>
    <w:p w:rsidR="002C709B" w:rsidRPr="00F0009E" w:rsidRDefault="002C709B" w:rsidP="00C83612">
      <w:pPr>
        <w:pStyle w:val="PL"/>
      </w:pPr>
      <w:r w:rsidRPr="00F0009E">
        <w:t xml:space="preserve">&lt;xs:schema </w:t>
      </w:r>
    </w:p>
    <w:p w:rsidR="002C709B" w:rsidRPr="00F0009E" w:rsidRDefault="002C709B" w:rsidP="00C83612">
      <w:pPr>
        <w:pStyle w:val="PL"/>
      </w:pPr>
      <w:r>
        <w:t xml:space="preserve">  xmlns="urn:3gpp:ns:seal:V2X</w:t>
      </w:r>
      <w:r w:rsidRPr="00F0009E">
        <w:t>UEConfig:1.0"</w:t>
      </w:r>
    </w:p>
    <w:p w:rsidR="002C709B" w:rsidRPr="00F0009E" w:rsidRDefault="002C709B" w:rsidP="00C83612">
      <w:pPr>
        <w:pStyle w:val="PL"/>
      </w:pPr>
      <w:r w:rsidRPr="00F0009E">
        <w:t xml:space="preserve">  target</w:t>
      </w:r>
      <w:r>
        <w:t>Namespace="urn:3gpp:ns:seal:V2XUEConfig:1.0"</w:t>
      </w:r>
    </w:p>
    <w:p w:rsidR="002C709B" w:rsidRPr="00F0009E" w:rsidRDefault="002C709B" w:rsidP="00C83612">
      <w:pPr>
        <w:pStyle w:val="PL"/>
      </w:pPr>
      <w:r w:rsidRPr="00F0009E">
        <w:t xml:space="preserve">  xmlns:xs="http://www.w3.org/2001/XMLSchema"</w:t>
      </w:r>
    </w:p>
    <w:p w:rsidR="002C709B" w:rsidRPr="00F0009E" w:rsidRDefault="002C709B" w:rsidP="00C83612">
      <w:pPr>
        <w:pStyle w:val="PL"/>
      </w:pPr>
      <w:r>
        <w:t xml:space="preserve">  xmlns:v2xuec="urn:3gpp:ns:seal:v2x</w:t>
      </w:r>
      <w:r w:rsidRPr="00F0009E">
        <w:t>UEConfig:1.0"</w:t>
      </w:r>
    </w:p>
    <w:p w:rsidR="002C709B" w:rsidRPr="00F0009E" w:rsidRDefault="002C709B" w:rsidP="00C83612">
      <w:pPr>
        <w:pStyle w:val="PL"/>
      </w:pPr>
      <w:r w:rsidRPr="00F0009E">
        <w:t xml:space="preserve">  elementFormDefault="qualified"</w:t>
      </w:r>
    </w:p>
    <w:p w:rsidR="002C709B" w:rsidRPr="00F0009E" w:rsidRDefault="002C709B" w:rsidP="00C83612">
      <w:pPr>
        <w:pStyle w:val="PL"/>
      </w:pPr>
      <w:r w:rsidRPr="00F0009E">
        <w:t xml:space="preserve">  attributeFormDefault="unqualified"&gt;</w:t>
      </w:r>
    </w:p>
    <w:p w:rsidR="002C709B" w:rsidRPr="00F0009E" w:rsidRDefault="002C709B" w:rsidP="00C83612">
      <w:pPr>
        <w:pStyle w:val="PL"/>
      </w:pPr>
    </w:p>
    <w:p w:rsidR="00C83612" w:rsidRPr="00F0009E" w:rsidRDefault="002C709B" w:rsidP="00C83612">
      <w:pPr>
        <w:pStyle w:val="PL"/>
      </w:pPr>
      <w:r>
        <w:t xml:space="preserve">  &lt;!--V2X specific "</w:t>
      </w:r>
      <w:r w:rsidRPr="00735CB5">
        <w:rPr>
          <w:lang w:val="en-US"/>
        </w:rPr>
        <w:t>on-network</w:t>
      </w:r>
      <w:r>
        <w:t>" child elements --&gt;</w:t>
      </w:r>
    </w:p>
    <w:p w:rsidR="002C709B" w:rsidRPr="00C13C61" w:rsidRDefault="002C709B" w:rsidP="002C709B">
      <w:pPr>
        <w:pStyle w:val="PL"/>
      </w:pPr>
      <w:r>
        <w:t xml:space="preserve">  </w:t>
      </w:r>
      <w:r w:rsidRPr="00C13C61">
        <w:t>&lt;xs:element name="</w:t>
      </w:r>
      <w:r>
        <w:t>VAE-server-ip</w:t>
      </w:r>
      <w:r w:rsidRPr="00C13C61">
        <w:t>" type="xs:</w:t>
      </w:r>
      <w:r>
        <w:t>string</w:t>
      </w:r>
      <w:r w:rsidRPr="00C13C61">
        <w:t>"/&gt;</w:t>
      </w:r>
    </w:p>
    <w:p w:rsidR="002C709B" w:rsidRDefault="002C709B" w:rsidP="002C709B">
      <w:pPr>
        <w:pStyle w:val="PL"/>
      </w:pPr>
      <w:r>
        <w:t xml:space="preserve">  </w:t>
      </w:r>
      <w:r w:rsidRPr="00C13C61">
        <w:t>&lt;xs:element name="</w:t>
      </w:r>
      <w:r>
        <w:t>VAE-server-transport-port</w:t>
      </w:r>
      <w:r w:rsidRPr="00C13C61">
        <w:t>" type="xs:</w:t>
      </w:r>
      <w:r>
        <w:t>unsignedInt</w:t>
      </w:r>
      <w:r w:rsidRPr="00C13C61">
        <w:t>"/&gt;</w:t>
      </w:r>
    </w:p>
    <w:p w:rsidR="002C709B" w:rsidRPr="00C13C61" w:rsidRDefault="002C709B" w:rsidP="002C709B">
      <w:pPr>
        <w:pStyle w:val="PL"/>
      </w:pPr>
    </w:p>
    <w:p w:rsidR="002C709B" w:rsidRPr="00EF49FE" w:rsidRDefault="002C709B" w:rsidP="00C83612">
      <w:pPr>
        <w:pStyle w:val="PL"/>
        <w:rPr>
          <w:rFonts w:eastAsia="GulimChe"/>
        </w:rPr>
      </w:pPr>
      <w:r w:rsidRPr="00F0009E">
        <w:t>&lt;/xs:schema&gt;</w:t>
      </w:r>
    </w:p>
    <w:p w:rsidR="002C709B" w:rsidRPr="00C83612" w:rsidRDefault="0085745F" w:rsidP="00C83612">
      <w:pPr>
        <w:pStyle w:val="Heading3"/>
        <w:rPr>
          <w:rFonts w:eastAsia="GulimChe"/>
        </w:rPr>
      </w:pPr>
      <w:bookmarkStart w:id="250" w:name="_Toc43231245"/>
      <w:bookmarkStart w:id="251" w:name="_Toc43296176"/>
      <w:r w:rsidRPr="00C83612">
        <w:rPr>
          <w:rFonts w:eastAsia="GulimChe"/>
        </w:rPr>
        <w:t>9</w:t>
      </w:r>
      <w:r w:rsidR="002C709B" w:rsidRPr="00C83612">
        <w:rPr>
          <w:rFonts w:eastAsia="GulimChe"/>
        </w:rPr>
        <w:t>.2.5</w:t>
      </w:r>
      <w:r w:rsidR="002C709B" w:rsidRPr="00C83612">
        <w:rPr>
          <w:rFonts w:eastAsia="GulimChe"/>
        </w:rPr>
        <w:tab/>
        <w:t>Data semantics</w:t>
      </w:r>
      <w:bookmarkEnd w:id="250"/>
      <w:bookmarkEnd w:id="251"/>
    </w:p>
    <w:p w:rsidR="002C709B" w:rsidRDefault="002C709B" w:rsidP="002C709B">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rsidR="002C709B" w:rsidRDefault="002C709B" w:rsidP="002C709B">
      <w:r>
        <w:t xml:space="preserve">The &lt;VAL-Service-id&gt; element in </w:t>
      </w:r>
      <w:r w:rsidRPr="00FD64D5">
        <w:rPr>
          <w:lang w:val="en-US"/>
        </w:rPr>
        <w:t>&lt;</w:t>
      </w:r>
      <w:r>
        <w:rPr>
          <w:lang w:val="en-US"/>
        </w:rPr>
        <w:t>seal</w:t>
      </w:r>
      <w:r w:rsidRPr="00FD64D5">
        <w:t>-UE-configuration&gt;</w:t>
      </w:r>
      <w:r>
        <w:t xml:space="preserve"> element is V2X service ID.</w:t>
      </w:r>
    </w:p>
    <w:p w:rsidR="002C709B" w:rsidRDefault="002C709B" w:rsidP="002C709B">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rsidR="002C709B" w:rsidRDefault="002C709B" w:rsidP="002C709B">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rsidR="002C709B" w:rsidRDefault="002C709B" w:rsidP="002C709B">
      <w:r>
        <w:t>The &lt;announcement&gt; element contains V2X server USD as specified in clause 8.</w:t>
      </w:r>
    </w:p>
    <w:p w:rsidR="002C709B" w:rsidRDefault="002C709B" w:rsidP="002C709B">
      <w:r>
        <w:lastRenderedPageBreak/>
        <w:t>The &lt;geo-id&gt; element contains GEO ID information as specified in clause 8.</w:t>
      </w:r>
    </w:p>
    <w:p w:rsidR="002C709B" w:rsidRPr="0073469F" w:rsidRDefault="0085745F" w:rsidP="002C709B">
      <w:pPr>
        <w:pStyle w:val="Heading3"/>
      </w:pPr>
      <w:bookmarkStart w:id="252" w:name="_Toc43231246"/>
      <w:bookmarkStart w:id="253" w:name="_Toc43296177"/>
      <w:r>
        <w:t>9</w:t>
      </w:r>
      <w:r w:rsidR="002C709B">
        <w:t>.2.6</w:t>
      </w:r>
      <w:r w:rsidR="002C709B" w:rsidRPr="0073469F">
        <w:tab/>
      </w:r>
      <w:r w:rsidR="002C709B">
        <w:t>MIME types</w:t>
      </w:r>
      <w:bookmarkEnd w:id="252"/>
      <w:bookmarkEnd w:id="253"/>
    </w:p>
    <w:p w:rsidR="002C709B" w:rsidRPr="0045024E" w:rsidRDefault="002C709B" w:rsidP="002C709B">
      <w:r w:rsidRPr="0045024E">
        <w:t xml:space="preserve">The MIME type for the </w:t>
      </w:r>
      <w:r>
        <w:t>VAE</w:t>
      </w:r>
      <w:r w:rsidRPr="0045024E">
        <w:t xml:space="preserve"> </w:t>
      </w:r>
      <w:r w:rsidR="006C0115">
        <w:t xml:space="preserve">client </w:t>
      </w:r>
      <w:r>
        <w:t>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rsidR="00054A22" w:rsidRPr="00235394" w:rsidRDefault="00BE292D" w:rsidP="00BE292D">
      <w:pPr>
        <w:pStyle w:val="Heading8"/>
      </w:pPr>
      <w:r>
        <w:t>Annex A</w:t>
      </w:r>
      <w:r w:rsidRPr="004D3578">
        <w:t xml:space="preserve"> (informative):</w:t>
      </w:r>
      <w:r w:rsidRPr="004D3578">
        <w:br/>
        <w:t>Change history</w:t>
      </w:r>
      <w:bookmarkEnd w:id="25"/>
      <w:bookmarkEnd w:id="228"/>
      <w:bookmarkEnd w:id="2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D863DF">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D863DF">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D863DF">
            <w:pPr>
              <w:pStyle w:val="TAC"/>
              <w:rPr>
                <w:sz w:val="16"/>
                <w:szCs w:val="16"/>
              </w:rPr>
            </w:pPr>
            <w:r>
              <w:rPr>
                <w:sz w:val="16"/>
                <w:szCs w:val="16"/>
              </w:rPr>
              <w:t>0.2.0</w:t>
            </w:r>
          </w:p>
        </w:tc>
      </w:tr>
      <w:tr w:rsidR="00BB2BB1" w:rsidRPr="006B0D02"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r>
              <w:rPr>
                <w:sz w:val="16"/>
                <w:szCs w:val="16"/>
              </w:rPr>
              <w:t>0.3.0</w:t>
            </w:r>
          </w:p>
        </w:tc>
      </w:tr>
      <w:tr w:rsidR="00363F52"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0.4.0</w:t>
            </w:r>
          </w:p>
        </w:tc>
      </w:tr>
      <w:tr w:rsidR="000A7A16"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D863DF">
            <w:pPr>
              <w:pStyle w:val="TAC"/>
              <w:rPr>
                <w:sz w:val="16"/>
                <w:szCs w:val="16"/>
              </w:rPr>
            </w:pPr>
            <w:r w:rsidRPr="000A7A16">
              <w:rPr>
                <w:sz w:val="16"/>
                <w:szCs w:val="16"/>
              </w:rPr>
              <w:t>CP-200165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1.0.0</w:t>
            </w:r>
          </w:p>
        </w:tc>
      </w:tr>
      <w:tr w:rsidR="00407544" w:rsidRPr="006B0D02" w:rsidTr="00E5469F">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w:t>
            </w:r>
            <w:r w:rsidR="00193C91">
              <w:rPr>
                <w:sz w:val="16"/>
                <w:szCs w:val="16"/>
              </w:rPr>
              <w:t>2</w:t>
            </w:r>
            <w:r>
              <w:rPr>
                <w:sz w:val="16"/>
                <w:szCs w:val="16"/>
              </w:rPr>
              <w:t>212, C1-202458, C1-202546, C1-202728, C1-202729, C1-202762, C1-202763, C1-202764, C1-202765, C1-202766, C1-202788, C1-202789, C1-202790, C1-202791</w:t>
            </w:r>
          </w:p>
          <w:p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1.1.0</w:t>
            </w:r>
          </w:p>
        </w:tc>
      </w:tr>
      <w:tr w:rsidR="00815A34" w:rsidRPr="006B0D02" w:rsidTr="00815A34">
        <w:tc>
          <w:tcPr>
            <w:tcW w:w="800"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5A34" w:rsidRPr="00913BB3" w:rsidRDefault="00815A34" w:rsidP="00815A34">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5A34" w:rsidRPr="006B0D02" w:rsidRDefault="00815A3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15A34" w:rsidRPr="00363F52" w:rsidRDefault="00815A3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w:t>
            </w:r>
            <w:r w:rsidR="00E05DF2">
              <w:rPr>
                <w:sz w:val="16"/>
                <w:szCs w:val="16"/>
              </w:rPr>
              <w:t xml:space="preserve"> </w:t>
            </w:r>
            <w:bookmarkStart w:id="254" w:name="_GoBack"/>
            <w:bookmarkEnd w:id="254"/>
            <w:r w:rsidR="003F7E60">
              <w:rPr>
                <w:sz w:val="16"/>
                <w:szCs w:val="16"/>
              </w:rPr>
              <w:t xml:space="preserve">C1-203953, </w:t>
            </w:r>
            <w:r w:rsidR="00E05DF2">
              <w:rPr>
                <w:sz w:val="16"/>
                <w:szCs w:val="16"/>
              </w:rPr>
              <w:t>C1-203954, C1-</w:t>
            </w:r>
            <w:r>
              <w:rPr>
                <w:sz w:val="16"/>
                <w:szCs w:val="16"/>
              </w:rPr>
              <w:t>204072, C1-204073, C1-204074, C1-204076, C1-204102, C1-204105</w:t>
            </w:r>
            <w:r w:rsidR="00195549">
              <w:rPr>
                <w:sz w:val="16"/>
                <w:szCs w:val="16"/>
              </w:rPr>
              <w:t>, C1-204106</w:t>
            </w:r>
          </w:p>
          <w:p w:rsidR="00815A34" w:rsidRDefault="00815A3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15A34" w:rsidRDefault="00815A34" w:rsidP="00815A34">
            <w:pPr>
              <w:pStyle w:val="TAC"/>
              <w:rPr>
                <w:sz w:val="16"/>
                <w:szCs w:val="16"/>
              </w:rPr>
            </w:pPr>
            <w:r>
              <w:rPr>
                <w:sz w:val="16"/>
                <w:szCs w:val="16"/>
              </w:rPr>
              <w:t>1.2.0</w:t>
            </w:r>
          </w:p>
        </w:tc>
      </w:tr>
    </w:tbl>
    <w:p w:rsidR="00080512" w:rsidRDefault="00080512" w:rsidP="00BE292D">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F51" w:rsidRDefault="00D64F51">
      <w:r>
        <w:separator/>
      </w:r>
    </w:p>
  </w:endnote>
  <w:endnote w:type="continuationSeparator" w:id="0">
    <w:p w:rsidR="00D64F51" w:rsidRDefault="00D6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549" w:rsidRDefault="001955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F51" w:rsidRDefault="00D64F51">
      <w:r>
        <w:separator/>
      </w:r>
    </w:p>
  </w:footnote>
  <w:footnote w:type="continuationSeparator" w:id="0">
    <w:p w:rsidR="00D64F51" w:rsidRDefault="00D64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549" w:rsidRDefault="001955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0DF">
      <w:rPr>
        <w:rFonts w:ascii="Arial" w:hAnsi="Arial" w:cs="Arial"/>
        <w:b/>
        <w:noProof/>
        <w:sz w:val="18"/>
        <w:szCs w:val="18"/>
      </w:rPr>
      <w:t>3GPP TS 24.486 V1.2.0 (2020-06)</w:t>
    </w:r>
    <w:r>
      <w:rPr>
        <w:rFonts w:ascii="Arial" w:hAnsi="Arial" w:cs="Arial"/>
        <w:b/>
        <w:sz w:val="18"/>
        <w:szCs w:val="18"/>
      </w:rPr>
      <w:fldChar w:fldCharType="end"/>
    </w:r>
  </w:p>
  <w:p w:rsidR="00195549" w:rsidRDefault="001955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0DF">
      <w:rPr>
        <w:rFonts w:ascii="Arial" w:hAnsi="Arial" w:cs="Arial"/>
        <w:b/>
        <w:noProof/>
        <w:sz w:val="18"/>
        <w:szCs w:val="18"/>
      </w:rPr>
      <w:t>36</w:t>
    </w:r>
    <w:r>
      <w:rPr>
        <w:rFonts w:ascii="Arial" w:hAnsi="Arial" w:cs="Arial"/>
        <w:b/>
        <w:sz w:val="18"/>
        <w:szCs w:val="18"/>
      </w:rPr>
      <w:fldChar w:fldCharType="end"/>
    </w:r>
  </w:p>
  <w:p w:rsidR="00195549" w:rsidRDefault="001955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0DF">
      <w:rPr>
        <w:rFonts w:ascii="Arial" w:hAnsi="Arial" w:cs="Arial"/>
        <w:b/>
        <w:noProof/>
        <w:sz w:val="18"/>
        <w:szCs w:val="18"/>
      </w:rPr>
      <w:t>Release 16</w:t>
    </w:r>
    <w:r>
      <w:rPr>
        <w:rFonts w:ascii="Arial" w:hAnsi="Arial" w:cs="Arial"/>
        <w:b/>
        <w:sz w:val="18"/>
        <w:szCs w:val="18"/>
      </w:rPr>
      <w:fldChar w:fldCharType="end"/>
    </w:r>
  </w:p>
  <w:p w:rsidR="00195549" w:rsidRDefault="001955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3A43"/>
    <w:rsid w:val="0011505C"/>
    <w:rsid w:val="0012057E"/>
    <w:rsid w:val="00126CBA"/>
    <w:rsid w:val="00133525"/>
    <w:rsid w:val="00167FEA"/>
    <w:rsid w:val="00193C91"/>
    <w:rsid w:val="00195549"/>
    <w:rsid w:val="001A4C42"/>
    <w:rsid w:val="001C21C3"/>
    <w:rsid w:val="001C3253"/>
    <w:rsid w:val="001C7747"/>
    <w:rsid w:val="001D02C2"/>
    <w:rsid w:val="001F071F"/>
    <w:rsid w:val="001F0C1D"/>
    <w:rsid w:val="001F1132"/>
    <w:rsid w:val="001F168B"/>
    <w:rsid w:val="002023FA"/>
    <w:rsid w:val="002347A2"/>
    <w:rsid w:val="00237B89"/>
    <w:rsid w:val="002675F0"/>
    <w:rsid w:val="0028578F"/>
    <w:rsid w:val="002B0315"/>
    <w:rsid w:val="002B6339"/>
    <w:rsid w:val="002C709B"/>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3F7E60"/>
    <w:rsid w:val="004009E5"/>
    <w:rsid w:val="00402336"/>
    <w:rsid w:val="00407544"/>
    <w:rsid w:val="00423334"/>
    <w:rsid w:val="00427397"/>
    <w:rsid w:val="00433783"/>
    <w:rsid w:val="004345EC"/>
    <w:rsid w:val="00452B1F"/>
    <w:rsid w:val="00464A00"/>
    <w:rsid w:val="00480270"/>
    <w:rsid w:val="00494B53"/>
    <w:rsid w:val="004D3578"/>
    <w:rsid w:val="004E213A"/>
    <w:rsid w:val="004F0988"/>
    <w:rsid w:val="004F3340"/>
    <w:rsid w:val="00517689"/>
    <w:rsid w:val="0053388B"/>
    <w:rsid w:val="00535773"/>
    <w:rsid w:val="00542D77"/>
    <w:rsid w:val="00543E6C"/>
    <w:rsid w:val="00565087"/>
    <w:rsid w:val="00595D57"/>
    <w:rsid w:val="005A065C"/>
    <w:rsid w:val="005D1C2F"/>
    <w:rsid w:val="005D2E01"/>
    <w:rsid w:val="005D7526"/>
    <w:rsid w:val="00602AEA"/>
    <w:rsid w:val="00614FDF"/>
    <w:rsid w:val="00622F6B"/>
    <w:rsid w:val="00632330"/>
    <w:rsid w:val="0063543D"/>
    <w:rsid w:val="00644FC7"/>
    <w:rsid w:val="00647114"/>
    <w:rsid w:val="00671C87"/>
    <w:rsid w:val="006A323F"/>
    <w:rsid w:val="006B30D0"/>
    <w:rsid w:val="006C0115"/>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A45DC"/>
    <w:rsid w:val="007B600E"/>
    <w:rsid w:val="007E0EDC"/>
    <w:rsid w:val="007F0F4A"/>
    <w:rsid w:val="008028A4"/>
    <w:rsid w:val="00815A34"/>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42EC2"/>
    <w:rsid w:val="009733B2"/>
    <w:rsid w:val="00991A09"/>
    <w:rsid w:val="0099213D"/>
    <w:rsid w:val="009B30BE"/>
    <w:rsid w:val="009F37B7"/>
    <w:rsid w:val="00A10F02"/>
    <w:rsid w:val="00A164B4"/>
    <w:rsid w:val="00A204DD"/>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6A4"/>
    <w:rsid w:val="00B05B47"/>
    <w:rsid w:val="00B15449"/>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D8"/>
    <w:rsid w:val="00CD40DF"/>
    <w:rsid w:val="00CD5037"/>
    <w:rsid w:val="00CD7D5C"/>
    <w:rsid w:val="00D06BB2"/>
    <w:rsid w:val="00D1419F"/>
    <w:rsid w:val="00D15189"/>
    <w:rsid w:val="00D170C5"/>
    <w:rsid w:val="00D36BED"/>
    <w:rsid w:val="00D5692B"/>
    <w:rsid w:val="00D57972"/>
    <w:rsid w:val="00D64F51"/>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05DF2"/>
    <w:rsid w:val="00E16509"/>
    <w:rsid w:val="00E44582"/>
    <w:rsid w:val="00E45372"/>
    <w:rsid w:val="00E50003"/>
    <w:rsid w:val="00E5469F"/>
    <w:rsid w:val="00E77645"/>
    <w:rsid w:val="00E919F3"/>
    <w:rsid w:val="00EB5B69"/>
    <w:rsid w:val="00EC4A25"/>
    <w:rsid w:val="00EC6BA0"/>
    <w:rsid w:val="00EE1A45"/>
    <w:rsid w:val="00EE4217"/>
    <w:rsid w:val="00F0200C"/>
    <w:rsid w:val="00F025A2"/>
    <w:rsid w:val="00F04712"/>
    <w:rsid w:val="00F22EC7"/>
    <w:rsid w:val="00F325C8"/>
    <w:rsid w:val="00F3322E"/>
    <w:rsid w:val="00F576B6"/>
    <w:rsid w:val="00F653B8"/>
    <w:rsid w:val="00F814DE"/>
    <w:rsid w:val="00FA073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C60D-33F4-441A-BC10-4E9BB92C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13167</Words>
  <Characters>75055</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4</cp:revision>
  <cp:lastPrinted>2019-02-25T14:05:00Z</cp:lastPrinted>
  <dcterms:created xsi:type="dcterms:W3CDTF">2020-06-17T12:22:00Z</dcterms:created>
  <dcterms:modified xsi:type="dcterms:W3CDTF">2020-06-18T12:34:00Z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