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4944AC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95E10">
        <w:rPr>
          <w:b/>
          <w:noProof/>
          <w:sz w:val="24"/>
        </w:rPr>
        <w:t>abcd</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234350" w:rsidR="001E41F3" w:rsidRPr="00410371" w:rsidRDefault="00DE753B"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CC375B" w:rsidR="001E41F3" w:rsidRPr="00410371" w:rsidRDefault="00570453" w:rsidP="001A3EB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A3EB4">
              <w:rPr>
                <w:b/>
                <w:noProof/>
                <w:sz w:val="28"/>
              </w:rPr>
              <w:t>0036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705E12" w:rsidR="001E41F3" w:rsidRPr="00410371" w:rsidRDefault="00695E1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42FFE3" w:rsidR="001E41F3" w:rsidRPr="00410371" w:rsidRDefault="00DE753B">
            <w:pPr>
              <w:pStyle w:val="CRCoverPage"/>
              <w:spacing w:after="0"/>
              <w:jc w:val="center"/>
              <w:rPr>
                <w:noProof/>
                <w:sz w:val="28"/>
              </w:rPr>
            </w:pPr>
            <w:r>
              <w:rPr>
                <w:b/>
                <w:noProof/>
                <w:sz w:val="28"/>
              </w:rPr>
              <w:t>16.0.0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0CC8B" w:rsidR="00F25D98" w:rsidRDefault="00DE753B"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0DD0A4" w:rsidR="001E41F3" w:rsidRDefault="00EB45C2" w:rsidP="002A5EB5">
            <w:pPr>
              <w:pStyle w:val="CRCoverPage"/>
              <w:spacing w:after="0"/>
              <w:ind w:left="100"/>
              <w:rPr>
                <w:noProof/>
              </w:rPr>
            </w:pPr>
            <w:r w:rsidRPr="00EB45C2">
              <w:t xml:space="preserve">Correction </w:t>
            </w:r>
            <w:r w:rsidR="002A5EB5">
              <w:t>on conditions to initiate</w:t>
            </w:r>
            <w:r w:rsidRPr="00EB45C2">
              <w:t xml:space="preserve"> a PC5 </w:t>
            </w:r>
            <w:proofErr w:type="spellStart"/>
            <w:r w:rsidRPr="00EB45C2">
              <w:t>unciast</w:t>
            </w:r>
            <w:proofErr w:type="spellEnd"/>
            <w:r w:rsidRPr="00EB45C2">
              <w:t xml:space="preserve"> link establishment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DEEC5C" w:rsidR="001E41F3" w:rsidRDefault="00DE753B">
            <w:pPr>
              <w:pStyle w:val="CRCoverPage"/>
              <w:spacing w:after="0"/>
              <w:ind w:left="100"/>
              <w:rPr>
                <w:noProof/>
              </w:rPr>
            </w:pPr>
            <w:r w:rsidRPr="00DE753B">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BE6ECB" w:rsidR="001E41F3" w:rsidRDefault="00D41936">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A25104" w:rsidR="001E41F3" w:rsidRDefault="00DE753B">
            <w:pPr>
              <w:pStyle w:val="CRCoverPage"/>
              <w:spacing w:after="0"/>
              <w:ind w:left="100"/>
              <w:rPr>
                <w:noProof/>
              </w:rPr>
            </w:pPr>
            <w:r>
              <w:rPr>
                <w:noProof/>
              </w:rPr>
              <w:t>2020-03-28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AE667BB" w:rsidR="001E41F3" w:rsidRDefault="008718A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E2FD7E" w:rsidR="001E41F3" w:rsidRDefault="00DE753B">
            <w:pPr>
              <w:pStyle w:val="CRCoverPage"/>
              <w:spacing w:after="0"/>
              <w:ind w:left="100"/>
              <w:rPr>
                <w:noProof/>
              </w:rPr>
            </w:pPr>
            <w:r w:rsidRPr="00D3270F">
              <w:rPr>
                <w:noProof/>
              </w:rPr>
              <w:t>Rel-1</w:t>
            </w:r>
            <w:r>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31E9F" w14:textId="77777777" w:rsidR="008718A4" w:rsidRPr="008718A4" w:rsidRDefault="008718A4" w:rsidP="008718A4">
            <w:pPr>
              <w:rPr>
                <w:rFonts w:eastAsia="SimSun"/>
                <w:noProof/>
                <w:lang w:val="en-US"/>
              </w:rPr>
            </w:pPr>
            <w:r w:rsidRPr="008718A4">
              <w:rPr>
                <w:rFonts w:ascii="Arial" w:eastAsia="SimSun" w:hAnsi="Arial" w:cs="Arial"/>
                <w:noProof/>
                <w:lang w:val="en-US"/>
              </w:rPr>
              <w:t>In subclause 6.1.2.2.2, one of the pre-conditions UE needs to meet before initiating a PC5 unciast link establishment procedure is described as follows:</w:t>
            </w:r>
          </w:p>
          <w:p w14:paraId="249ABFA9" w14:textId="77777777" w:rsidR="008718A4" w:rsidRPr="008718A4" w:rsidRDefault="008718A4" w:rsidP="008718A4">
            <w:pPr>
              <w:ind w:left="568" w:hanging="284"/>
              <w:rPr>
                <w:rFonts w:eastAsia="DengXian"/>
                <w:i/>
              </w:rPr>
            </w:pPr>
            <w:r w:rsidRPr="008718A4">
              <w:rPr>
                <w:rFonts w:eastAsia="DengXian"/>
                <w:i/>
              </w:rPr>
              <w:t>e)</w:t>
            </w:r>
            <w:r w:rsidRPr="008718A4">
              <w:rPr>
                <w:rFonts w:eastAsia="DengXian"/>
                <w:i/>
              </w:rPr>
              <w:tab/>
              <w:t>there is no existing PC5 unicast link for the pair of peer application layer IDs and the network layer protocol of this PC5 unicast link are identical to those required by the upper layer in the initiating UE for this V2X service.</w:t>
            </w:r>
          </w:p>
          <w:p w14:paraId="5FB780A6" w14:textId="77777777" w:rsidR="008718A4" w:rsidRPr="008718A4" w:rsidRDefault="008718A4" w:rsidP="008718A4">
            <w:pPr>
              <w:rPr>
                <w:rFonts w:ascii="Arial" w:eastAsia="SimSun" w:hAnsi="Arial" w:cs="Arial"/>
                <w:noProof/>
                <w:lang w:val="en-US"/>
              </w:rPr>
            </w:pPr>
            <w:r w:rsidRPr="008718A4">
              <w:rPr>
                <w:rFonts w:ascii="Arial" w:eastAsia="SimSun" w:hAnsi="Arial" w:cs="Arial"/>
                <w:noProof/>
                <w:lang w:val="en-US"/>
              </w:rPr>
              <w:t>This pre-condition is confusing as it firstly states there is no existing PC5 unicast link</w:t>
            </w:r>
            <w:r w:rsidRPr="008718A4">
              <w:rPr>
                <w:rFonts w:ascii="Arial" w:eastAsia="SimSun" w:hAnsi="Arial" w:cs="Arial"/>
              </w:rPr>
              <w:t xml:space="preserve"> </w:t>
            </w:r>
            <w:r w:rsidRPr="008718A4">
              <w:rPr>
                <w:rFonts w:ascii="Arial" w:eastAsia="SimSun" w:hAnsi="Arial" w:cs="Arial"/>
                <w:noProof/>
                <w:lang w:val="en-US"/>
              </w:rPr>
              <w:t xml:space="preserve">for the pair of peer application layer IDs, and then which link does </w:t>
            </w:r>
            <w:r w:rsidRPr="008718A4">
              <w:rPr>
                <w:rFonts w:ascii="Arial" w:eastAsia="SimSun" w:hAnsi="Arial" w:cs="Arial"/>
                <w:i/>
                <w:noProof/>
                <w:lang w:val="en-US"/>
              </w:rPr>
              <w:t>this PC5 unicast link</w:t>
            </w:r>
            <w:r w:rsidRPr="008718A4">
              <w:rPr>
                <w:rFonts w:ascii="Arial" w:eastAsia="SimSun" w:hAnsi="Arial" w:cs="Arial"/>
                <w:noProof/>
                <w:lang w:val="en-US"/>
              </w:rPr>
              <w:t xml:space="preserve"> emerged in the latter part refer to.</w:t>
            </w:r>
          </w:p>
          <w:p w14:paraId="1DCF3A5F" w14:textId="77777777" w:rsidR="008718A4" w:rsidRPr="008718A4" w:rsidRDefault="008718A4" w:rsidP="008718A4">
            <w:pPr>
              <w:rPr>
                <w:rFonts w:ascii="Arial" w:eastAsia="SimSun" w:hAnsi="Arial" w:cs="Arial"/>
                <w:noProof/>
                <w:lang w:val="en-US"/>
              </w:rPr>
            </w:pPr>
            <w:r w:rsidRPr="008718A4">
              <w:rPr>
                <w:rFonts w:ascii="Arial" w:eastAsia="SimSun" w:hAnsi="Arial" w:cs="Arial"/>
                <w:noProof/>
                <w:lang w:val="en-US"/>
              </w:rPr>
              <w:t>In TS 23.287 subclause 5.2.1.4, it has following description:</w:t>
            </w:r>
          </w:p>
          <w:p w14:paraId="31FF0EBA" w14:textId="77777777" w:rsidR="008718A4" w:rsidRPr="008718A4" w:rsidRDefault="008718A4" w:rsidP="008718A4">
            <w:pPr>
              <w:ind w:left="568" w:hanging="284"/>
              <w:rPr>
                <w:rFonts w:eastAsia="SimSun"/>
                <w:noProof/>
              </w:rPr>
            </w:pPr>
            <w:r w:rsidRPr="008718A4">
              <w:rPr>
                <w:rFonts w:eastAsia="SimSun"/>
                <w:i/>
                <w:noProof/>
              </w:rPr>
              <w:t>-</w:t>
            </w:r>
            <w:r w:rsidRPr="008718A4">
              <w:rPr>
                <w:rFonts w:eastAsia="SimSun"/>
                <w:i/>
                <w:noProof/>
              </w:rPr>
              <w:tab/>
              <w:t>A PC5 unicast link supports V2X communication using a single network layer protocol e.g. IP or non-IP.</w:t>
            </w:r>
          </w:p>
          <w:p w14:paraId="4AB1CFBA" w14:textId="030A36EF" w:rsidR="001E41F3" w:rsidRPr="008718A4" w:rsidRDefault="008718A4" w:rsidP="008718A4">
            <w:pPr>
              <w:rPr>
                <w:rFonts w:ascii="Arial" w:eastAsia="SimSun" w:hAnsi="Arial" w:cs="Arial"/>
                <w:noProof/>
                <w:lang w:val="en-US"/>
              </w:rPr>
            </w:pPr>
            <w:r w:rsidRPr="008718A4">
              <w:rPr>
                <w:rFonts w:ascii="Arial" w:eastAsia="SimSun" w:hAnsi="Arial" w:cs="Arial"/>
                <w:noProof/>
                <w:lang w:val="en-US"/>
              </w:rPr>
              <w:t xml:space="preserve">Therefore, the correct understanding is that if there is no existing PC5 unicast link for the pair of peer application layer IDs, the UE can initiate the link establishment procedure, or if there is an existing PC5 unicast link for the pair of peer application layer IDs but with different network layer protocols, the UE can also initiate the link establishment procedure.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E29C8CB" w:rsidR="001E41F3" w:rsidRDefault="00EB45C2" w:rsidP="00EB45C2">
            <w:pPr>
              <w:pStyle w:val="CRCoverPage"/>
              <w:spacing w:after="0"/>
              <w:ind w:left="100"/>
              <w:rPr>
                <w:noProof/>
                <w:lang w:eastAsia="zh-CN"/>
              </w:rPr>
            </w:pPr>
            <w:r>
              <w:rPr>
                <w:noProof/>
                <w:lang w:eastAsia="zh-CN"/>
              </w:rPr>
              <w:t xml:space="preserve">Divide the pre-condition into two separate conditions: one is </w:t>
            </w:r>
            <w:r w:rsidR="008718A4" w:rsidRPr="008718A4">
              <w:rPr>
                <w:noProof/>
                <w:lang w:eastAsia="zh-CN"/>
              </w:rPr>
              <w:t xml:space="preserve">no existing PC5 unicast link for the pair of peer application layer IDs, </w:t>
            </w:r>
            <w:r>
              <w:rPr>
                <w:noProof/>
                <w:lang w:eastAsia="zh-CN"/>
              </w:rPr>
              <w:t xml:space="preserve">another one is </w:t>
            </w:r>
            <w:r w:rsidR="008718A4" w:rsidRPr="008718A4">
              <w:rPr>
                <w:noProof/>
                <w:lang w:eastAsia="zh-CN"/>
              </w:rPr>
              <w:t xml:space="preserve">there is an existing PC5 unicast link for the pair of peer application layer IDs </w:t>
            </w:r>
            <w:r>
              <w:rPr>
                <w:noProof/>
                <w:lang w:eastAsia="zh-CN"/>
              </w:rPr>
              <w:t>but with different</w:t>
            </w:r>
            <w:r w:rsidR="008718A4" w:rsidRPr="008718A4">
              <w:rPr>
                <w:noProof/>
                <w:lang w:eastAsia="zh-CN"/>
              </w:rPr>
              <w:t xml:space="preserve"> network layer protocol</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523989" w:rsidR="001E41F3" w:rsidRDefault="00303051" w:rsidP="00303051">
            <w:pPr>
              <w:pStyle w:val="CRCoverPage"/>
              <w:spacing w:after="0"/>
              <w:ind w:left="100"/>
              <w:rPr>
                <w:noProof/>
                <w:lang w:eastAsia="zh-CN"/>
              </w:rPr>
            </w:pPr>
            <w:r>
              <w:rPr>
                <w:noProof/>
                <w:lang w:eastAsia="zh-CN"/>
              </w:rPr>
              <w:t>Non.-implementable condition in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915FCBD" w:rsidR="001E41F3" w:rsidRDefault="006F0148">
            <w:pPr>
              <w:pStyle w:val="CRCoverPage"/>
              <w:spacing w:after="0"/>
              <w:ind w:left="100"/>
              <w:rPr>
                <w:noProof/>
              </w:rPr>
            </w:pPr>
            <w:r>
              <w:rPr>
                <w:noProof/>
              </w:rPr>
              <w:t>6.1.2.2.2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CF7A18" w14:textId="77777777" w:rsidR="008718A4" w:rsidRPr="008718A4" w:rsidRDefault="008718A4" w:rsidP="008718A4">
      <w:pPr>
        <w:rPr>
          <w:rFonts w:eastAsia="SimSun"/>
          <w:noProof/>
          <w:lang w:val="en-US"/>
        </w:rPr>
      </w:pPr>
    </w:p>
    <w:p w14:paraId="018B9D99" w14:textId="77777777" w:rsidR="008718A4" w:rsidRPr="008718A4" w:rsidRDefault="008718A4" w:rsidP="008718A4">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fr-FR"/>
        </w:rPr>
      </w:pPr>
      <w:r w:rsidRPr="008718A4">
        <w:rPr>
          <w:rFonts w:ascii="Arial" w:eastAsia="SimSun" w:hAnsi="Arial" w:cs="Arial"/>
          <w:noProof/>
          <w:color w:val="0000FF"/>
          <w:sz w:val="28"/>
          <w:szCs w:val="28"/>
          <w:lang w:val="fr-FR"/>
        </w:rPr>
        <w:t>* * * First Change * * * *</w:t>
      </w:r>
    </w:p>
    <w:p w14:paraId="13F87595" w14:textId="77777777" w:rsidR="00D93646" w:rsidRPr="00183538" w:rsidRDefault="00D93646" w:rsidP="00D93646">
      <w:pPr>
        <w:pStyle w:val="Heading5"/>
      </w:pPr>
      <w:bookmarkStart w:id="2" w:name="_Toc22039973"/>
      <w:bookmarkStart w:id="3" w:name="_Toc25070683"/>
      <w:bookmarkStart w:id="4" w:name="_Toc34388598"/>
      <w:bookmarkStart w:id="5" w:name="_Toc34404369"/>
      <w:r>
        <w:t>6.1.2.2.</w:t>
      </w:r>
      <w:r w:rsidRPr="00183538">
        <w:t>2</w:t>
      </w:r>
      <w:r w:rsidRPr="00183538">
        <w:tab/>
      </w:r>
      <w:r>
        <w:t>PC5 unicast link establishment</w:t>
      </w:r>
      <w:r w:rsidRPr="00183538">
        <w:t xml:space="preserve"> procedure initiation by initiating UE</w:t>
      </w:r>
    </w:p>
    <w:p w14:paraId="3DC37F64" w14:textId="77777777" w:rsidR="00D93646" w:rsidRDefault="00D93646" w:rsidP="00D93646">
      <w:pPr>
        <w:pStyle w:val="EditorsNote"/>
      </w:pPr>
      <w:r>
        <w:t>Editor’s note:</w:t>
      </w:r>
      <w:r>
        <w:tab/>
        <w:t>This section needs to be revisited after SA3 have determined the full set of security requirements for unicast link establishment.</w:t>
      </w:r>
    </w:p>
    <w:p w14:paraId="0FFAE3E4" w14:textId="77777777" w:rsidR="00D93646" w:rsidRPr="00183538" w:rsidRDefault="00D93646" w:rsidP="00D93646">
      <w:r w:rsidRPr="00183538">
        <w:t>The initiating UE shall meet the following pre-conditions before initiating this procedure:</w:t>
      </w:r>
    </w:p>
    <w:p w14:paraId="27055D06" w14:textId="77777777" w:rsidR="00D93646" w:rsidRPr="00183538" w:rsidRDefault="00D93646" w:rsidP="00D93646">
      <w:pPr>
        <w:pStyle w:val="B1"/>
      </w:pPr>
      <w:r>
        <w:t>a)</w:t>
      </w:r>
      <w:r w:rsidRPr="00183538">
        <w:tab/>
      </w:r>
      <w:proofErr w:type="gramStart"/>
      <w:r w:rsidRPr="00183538">
        <w:t>a</w:t>
      </w:r>
      <w:proofErr w:type="gramEnd"/>
      <w:r w:rsidRPr="00183538">
        <w:t xml:space="preserve"> request from upper layers to</w:t>
      </w:r>
      <w:r>
        <w:t xml:space="preserve"> transmit the packet for V2X service over PC5</w:t>
      </w:r>
      <w:r w:rsidRPr="00183538">
        <w:t>;</w:t>
      </w:r>
    </w:p>
    <w:p w14:paraId="13CE75B1" w14:textId="77777777" w:rsidR="00D93646" w:rsidRPr="00183538" w:rsidRDefault="00D93646" w:rsidP="00D93646">
      <w:pPr>
        <w:pStyle w:val="B1"/>
      </w:pPr>
      <w:r>
        <w:t>b)</w:t>
      </w:r>
      <w:r w:rsidRPr="00183538">
        <w:tab/>
      </w:r>
      <w:proofErr w:type="gramStart"/>
      <w:r w:rsidRPr="00183538">
        <w:t>the</w:t>
      </w:r>
      <w:proofErr w:type="gramEnd"/>
      <w:r w:rsidRPr="00183538">
        <w:t xml:space="preserv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7285B7DA" w14:textId="77777777" w:rsidR="00D93646" w:rsidRPr="00183538" w:rsidRDefault="00D93646" w:rsidP="00D93646">
      <w:pPr>
        <w:pStyle w:val="B1"/>
      </w:pPr>
      <w:r>
        <w:t>c)</w:t>
      </w:r>
      <w:r w:rsidRPr="00183538">
        <w:tab/>
        <w:t>the link la</w:t>
      </w:r>
      <w:r>
        <w:t xml:space="preserve">yer identifier for the </w:t>
      </w:r>
      <w:r>
        <w:rPr>
          <w:lang w:val="en-US" w:eastAsia="zh-CN"/>
        </w:rPr>
        <w:t>un</w:t>
      </w:r>
      <w:bookmarkStart w:id="6" w:name="_GoBack"/>
      <w:bookmarkEnd w:id="6"/>
      <w:r>
        <w:rPr>
          <w:lang w:val="en-US" w:eastAsia="zh-CN"/>
        </w:rPr>
        <w:t>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0EEB1B03" w14:textId="77777777" w:rsidR="00D93646" w:rsidRDefault="00D93646" w:rsidP="00D93646">
      <w:pPr>
        <w:pStyle w:val="B1"/>
      </w:pPr>
      <w:r>
        <w:t>d)</w:t>
      </w:r>
      <w:r w:rsidRPr="00183538">
        <w:tab/>
      </w:r>
      <w:proofErr w:type="gramStart"/>
      <w:r w:rsidRPr="00183538">
        <w:t>the</w:t>
      </w:r>
      <w:proofErr w:type="gramEnd"/>
      <w:r w:rsidRPr="00183538">
        <w:t xml:space="preserv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6C77FC75" w14:textId="15570D8B" w:rsidR="00D93646" w:rsidRDefault="00D93646" w:rsidP="00D93646">
      <w:pPr>
        <w:pStyle w:val="B1"/>
      </w:pPr>
      <w:r>
        <w:t>e)</w:t>
      </w:r>
      <w:r>
        <w:tab/>
        <w:t>there is no</w:t>
      </w:r>
      <w:r w:rsidRPr="00DC2D40">
        <w:t xml:space="preserve"> existing PC5 unicast link </w:t>
      </w:r>
      <w:r>
        <w:t>for the pair of peer a</w:t>
      </w:r>
      <w:r w:rsidRPr="00DC2D40">
        <w:t xml:space="preserve">pplication </w:t>
      </w:r>
      <w:r>
        <w:t>l</w:t>
      </w:r>
      <w:r w:rsidRPr="00DC2D40">
        <w:t>ayer IDs</w:t>
      </w:r>
      <w:ins w:id="7" w:author="Vishnu Preman" w:date="2020-04-21T14:30:00Z">
        <w:r>
          <w:t xml:space="preserve">, </w:t>
        </w:r>
      </w:ins>
      <w:ins w:id="8" w:author="Vishnu Preman" w:date="2020-04-21T14:31:00Z">
        <w:r w:rsidRPr="00D93646">
          <w:t>or there is an existing PC5 unicast link for the pair of peer application layer IDs</w:t>
        </w:r>
      </w:ins>
      <w:r w:rsidRPr="00DC2D40">
        <w:t xml:space="preserve"> and the network layer protocol of </w:t>
      </w:r>
      <w:del w:id="9" w:author="Vishnu Preman" w:date="2020-04-21T14:31:00Z">
        <w:r w:rsidRPr="00DC2D40" w:rsidDel="00D93646">
          <w:delText>this</w:delText>
        </w:r>
      </w:del>
      <w:ins w:id="10" w:author="Vishnu Preman" w:date="2020-04-21T14:31:00Z">
        <w:r>
          <w:t xml:space="preserve"> the existing</w:t>
        </w:r>
      </w:ins>
      <w:r w:rsidRPr="00DC2D40">
        <w:t xml:space="preserve"> PC5 unicast link </w:t>
      </w:r>
      <w:del w:id="11" w:author="Vishnu Preman" w:date="2020-04-21T14:31:00Z">
        <w:r w:rsidRPr="00DC2D40" w:rsidDel="00D93646">
          <w:delText>are</w:delText>
        </w:r>
      </w:del>
      <w:ins w:id="12" w:author="Vishnu Preman" w:date="2020-04-21T14:31:00Z">
        <w:r>
          <w:t>is not</w:t>
        </w:r>
      </w:ins>
      <w:r w:rsidRPr="00DC2D40">
        <w:t xml:space="preserve"> identical to </w:t>
      </w:r>
      <w:ins w:id="13" w:author="Vishnu Preman" w:date="2020-04-21T14:32:00Z">
        <w:r w:rsidRPr="00D93646">
          <w:t>the network layer protocol</w:t>
        </w:r>
      </w:ins>
      <w:del w:id="14" w:author="Vishnu Preman" w:date="2020-04-21T14:32:00Z">
        <w:r w:rsidRPr="00DC2D40" w:rsidDel="00D93646">
          <w:delText>those</w:delText>
        </w:r>
      </w:del>
      <w:r w:rsidRPr="00DC2D40">
        <w:t xml:space="preserve"> required by the </w:t>
      </w:r>
      <w:r>
        <w:t>upper</w:t>
      </w:r>
      <w:r w:rsidRPr="00DC2D40">
        <w:t xml:space="preserve"> layer in the initiating UE for this V2X service</w:t>
      </w:r>
      <w:r>
        <w:t>.</w:t>
      </w:r>
    </w:p>
    <w:p w14:paraId="521D0173" w14:textId="77777777" w:rsidR="00D93646" w:rsidRPr="00183538" w:rsidRDefault="00D93646" w:rsidP="00D93646">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3DCD76D0" w14:textId="77777777" w:rsidR="00D93646" w:rsidRDefault="00D93646" w:rsidP="00D93646">
      <w:pPr>
        <w:pStyle w:val="B1"/>
      </w:pPr>
      <w:r>
        <w:t>a)</w:t>
      </w:r>
      <w:r>
        <w:tab/>
      </w:r>
      <w:proofErr w:type="gramStart"/>
      <w:r>
        <w:t>shall</w:t>
      </w:r>
      <w:proofErr w:type="gramEnd"/>
      <w:r>
        <w:t xml:space="preserve"> include the source user info set to the initiating UE’s application layer ID</w:t>
      </w:r>
      <w:r w:rsidRPr="00183538">
        <w:t xml:space="preserve"> received from upp</w:t>
      </w:r>
      <w:r>
        <w:t>er layers</w:t>
      </w:r>
      <w:r w:rsidRPr="00183538">
        <w:t xml:space="preserve">; </w:t>
      </w:r>
    </w:p>
    <w:p w14:paraId="0E53E1D5" w14:textId="77777777" w:rsidR="00D93646" w:rsidRDefault="00D93646" w:rsidP="00D93646">
      <w:pPr>
        <w:pStyle w:val="B1"/>
      </w:pPr>
      <w:r>
        <w:t>b)</w:t>
      </w:r>
      <w:r>
        <w:tab/>
      </w:r>
      <w:proofErr w:type="gramStart"/>
      <w:r>
        <w:t>shall</w:t>
      </w:r>
      <w:proofErr w:type="gramEnd"/>
      <w:r>
        <w:t xml:space="preserve"> include the V2X service identifier received from upper layer;</w:t>
      </w:r>
    </w:p>
    <w:p w14:paraId="430B5ACE" w14:textId="77777777" w:rsidR="00D93646" w:rsidRPr="00B85723" w:rsidRDefault="00D93646" w:rsidP="00D93646">
      <w:pPr>
        <w:pStyle w:val="B1"/>
      </w:pPr>
      <w:r>
        <w:t>c)</w:t>
      </w:r>
      <w:r>
        <w:tab/>
      </w:r>
      <w:proofErr w:type="gramStart"/>
      <w:r>
        <w:t>may</w:t>
      </w:r>
      <w:proofErr w:type="gramEnd"/>
      <w:r>
        <w:t xml:space="preserve"> include the target user info set to the target UE’s application layer ID</w:t>
      </w:r>
      <w:r w:rsidRPr="00183538">
        <w:t xml:space="preserve"> </w:t>
      </w:r>
      <w:r>
        <w:t xml:space="preserve">if </w:t>
      </w:r>
      <w:r w:rsidRPr="00183538">
        <w:t>received from upp</w:t>
      </w:r>
      <w:r>
        <w:t>er layers</w:t>
      </w:r>
      <w:r w:rsidRPr="00183538">
        <w:t xml:space="preserve">; </w:t>
      </w:r>
      <w:r>
        <w:t>and</w:t>
      </w:r>
    </w:p>
    <w:p w14:paraId="25A7740B" w14:textId="77777777" w:rsidR="00D93646" w:rsidRDefault="00D93646" w:rsidP="00D93646">
      <w:pPr>
        <w:pStyle w:val="B1"/>
      </w:pPr>
      <w:r>
        <w:t>d)</w:t>
      </w:r>
      <w:r>
        <w:tab/>
      </w:r>
      <w:proofErr w:type="gramStart"/>
      <w:r>
        <w:t>shall</w:t>
      </w:r>
      <w:proofErr w:type="gramEnd"/>
      <w:r>
        <w:t xml:space="preserve"> include the security establishment information.</w:t>
      </w:r>
    </w:p>
    <w:p w14:paraId="241B905B" w14:textId="77777777" w:rsidR="00D93646" w:rsidRPr="00CC1157" w:rsidRDefault="00D93646" w:rsidP="00D93646">
      <w:pPr>
        <w:pStyle w:val="EditorsNote"/>
        <w:rPr>
          <w:lang w:eastAsia="zh-CN"/>
        </w:rPr>
      </w:pPr>
      <w:r>
        <w:rPr>
          <w:rFonts w:hint="eastAsia"/>
          <w:lang w:eastAsia="zh-CN"/>
        </w:rPr>
        <w:t>E</w:t>
      </w:r>
      <w:r>
        <w:rPr>
          <w:lang w:eastAsia="zh-CN"/>
        </w:rPr>
        <w:t>ditor’s note:</w:t>
      </w:r>
      <w:r>
        <w:rPr>
          <w:lang w:eastAsia="zh-CN"/>
        </w:rPr>
        <w:tab/>
        <w:t>The parameters in the security establishment information will be defined by SA3.</w:t>
      </w:r>
    </w:p>
    <w:p w14:paraId="507DBC0A" w14:textId="77777777" w:rsidR="00D93646" w:rsidRPr="005922C5" w:rsidRDefault="00D93646" w:rsidP="00D93646">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and the </w:t>
      </w:r>
      <w:r>
        <w:t xml:space="preserve">destination layer 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02A3A254" w14:textId="77777777" w:rsidR="00D93646" w:rsidRPr="00183538" w:rsidRDefault="00D93646" w:rsidP="00D93646">
      <w:pPr>
        <w:pStyle w:val="TH"/>
        <w:rPr>
          <w:lang w:eastAsia="zh-CN"/>
        </w:rPr>
      </w:pPr>
      <w:r>
        <w:object w:dxaOrig="9450" w:dyaOrig="5791" w14:anchorId="5AC00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221.35pt" o:ole="">
            <v:imagedata r:id="rId12" o:title=""/>
          </v:shape>
          <o:OLEObject Type="Embed" ProgID="Visio.Drawing.15" ShapeID="_x0000_i1025" DrawAspect="Content" ObjectID="_1648985520" r:id="rId13"/>
        </w:object>
      </w:r>
    </w:p>
    <w:p w14:paraId="5A972A0F" w14:textId="77777777" w:rsidR="00D93646" w:rsidRPr="00183538" w:rsidRDefault="00D93646" w:rsidP="00D93646">
      <w:pPr>
        <w:pStyle w:val="TF"/>
      </w:pPr>
      <w:r w:rsidRPr="00183538">
        <w:t>Figure</w:t>
      </w:r>
      <w:r>
        <w:rPr>
          <w:rFonts w:cs="Arial"/>
        </w:rPr>
        <w:t> </w:t>
      </w:r>
      <w:r>
        <w:t>6.1.2.2.2</w:t>
      </w:r>
      <w:r w:rsidRPr="00183538">
        <w:t xml:space="preserve">: </w:t>
      </w:r>
      <w:r>
        <w:t>PC5 unicast link establishment</w:t>
      </w:r>
      <w:r w:rsidRPr="00183538">
        <w:t xml:space="preserve"> procedure</w:t>
      </w:r>
    </w:p>
    <w:p w14:paraId="318CE804" w14:textId="77777777" w:rsidR="00D93646" w:rsidRDefault="00D93646" w:rsidP="008718A4">
      <w:pPr>
        <w:keepNext/>
        <w:keepLines/>
        <w:spacing w:before="120"/>
        <w:ind w:left="1701" w:hanging="1701"/>
        <w:outlineLvl w:val="4"/>
        <w:rPr>
          <w:rFonts w:ascii="Arial" w:eastAsia="DengXian" w:hAnsi="Arial"/>
          <w:sz w:val="22"/>
        </w:rPr>
      </w:pPr>
    </w:p>
    <w:p w14:paraId="05ADA139" w14:textId="77777777" w:rsidR="00D93646" w:rsidRDefault="00D93646" w:rsidP="008718A4">
      <w:pPr>
        <w:keepNext/>
        <w:keepLines/>
        <w:spacing w:before="120"/>
        <w:ind w:left="1701" w:hanging="1701"/>
        <w:outlineLvl w:val="4"/>
        <w:rPr>
          <w:rFonts w:ascii="Arial" w:eastAsia="DengXian" w:hAnsi="Arial"/>
          <w:sz w:val="22"/>
        </w:rPr>
      </w:pPr>
    </w:p>
    <w:p w14:paraId="710EAAEC" w14:textId="77777777" w:rsidR="00D93646" w:rsidRDefault="00D93646" w:rsidP="008718A4">
      <w:pPr>
        <w:keepNext/>
        <w:keepLines/>
        <w:spacing w:before="120"/>
        <w:ind w:left="1701" w:hanging="1701"/>
        <w:outlineLvl w:val="4"/>
        <w:rPr>
          <w:rFonts w:ascii="Arial" w:eastAsia="DengXian" w:hAnsi="Arial"/>
          <w:sz w:val="22"/>
        </w:rPr>
      </w:pPr>
    </w:p>
    <w:bookmarkEnd w:id="2"/>
    <w:bookmarkEnd w:id="3"/>
    <w:bookmarkEnd w:id="4"/>
    <w:bookmarkEnd w:id="5"/>
    <w:p w14:paraId="261DBDF3" w14:textId="77777777" w:rsidR="001E41F3" w:rsidRPr="008718A4" w:rsidRDefault="001E41F3">
      <w:pPr>
        <w:rPr>
          <w:noProof/>
        </w:rPr>
      </w:pPr>
    </w:p>
    <w:sectPr w:rsidR="001E41F3" w:rsidRPr="008718A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C309D" w14:textId="77777777" w:rsidR="008A2F80" w:rsidRDefault="008A2F80">
      <w:r>
        <w:separator/>
      </w:r>
    </w:p>
  </w:endnote>
  <w:endnote w:type="continuationSeparator" w:id="0">
    <w:p w14:paraId="13AB1C8C" w14:textId="77777777" w:rsidR="008A2F80" w:rsidRDefault="008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6A89F" w14:textId="77777777" w:rsidR="008A2F80" w:rsidRDefault="008A2F80">
      <w:r>
        <w:separator/>
      </w:r>
    </w:p>
  </w:footnote>
  <w:footnote w:type="continuationSeparator" w:id="0">
    <w:p w14:paraId="090DDFD3" w14:textId="77777777" w:rsidR="008A2F80" w:rsidRDefault="008A2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4AC"/>
    <w:rsid w:val="00022E4A"/>
    <w:rsid w:val="00057EA0"/>
    <w:rsid w:val="000A1F6F"/>
    <w:rsid w:val="000A6394"/>
    <w:rsid w:val="000B7FED"/>
    <w:rsid w:val="000C038A"/>
    <w:rsid w:val="000C6598"/>
    <w:rsid w:val="00143DCF"/>
    <w:rsid w:val="00145D43"/>
    <w:rsid w:val="00185EEA"/>
    <w:rsid w:val="00192C46"/>
    <w:rsid w:val="001A08B3"/>
    <w:rsid w:val="001A3EB4"/>
    <w:rsid w:val="001A7B60"/>
    <w:rsid w:val="001B52F0"/>
    <w:rsid w:val="001B7A65"/>
    <w:rsid w:val="001E41F3"/>
    <w:rsid w:val="00227EAD"/>
    <w:rsid w:val="0026004D"/>
    <w:rsid w:val="002640DD"/>
    <w:rsid w:val="00275D12"/>
    <w:rsid w:val="00284FEB"/>
    <w:rsid w:val="002860C4"/>
    <w:rsid w:val="002A1ABE"/>
    <w:rsid w:val="002A5EB5"/>
    <w:rsid w:val="002B5741"/>
    <w:rsid w:val="002F227D"/>
    <w:rsid w:val="00303051"/>
    <w:rsid w:val="00305409"/>
    <w:rsid w:val="003609EF"/>
    <w:rsid w:val="0036231A"/>
    <w:rsid w:val="00363DF6"/>
    <w:rsid w:val="003674C0"/>
    <w:rsid w:val="00374DD4"/>
    <w:rsid w:val="003D07C4"/>
    <w:rsid w:val="003E1A36"/>
    <w:rsid w:val="00410371"/>
    <w:rsid w:val="004242F1"/>
    <w:rsid w:val="004A6835"/>
    <w:rsid w:val="004B75B7"/>
    <w:rsid w:val="004E1669"/>
    <w:rsid w:val="0051580D"/>
    <w:rsid w:val="00547111"/>
    <w:rsid w:val="00570453"/>
    <w:rsid w:val="00592D74"/>
    <w:rsid w:val="00593AFF"/>
    <w:rsid w:val="005E2C44"/>
    <w:rsid w:val="00621188"/>
    <w:rsid w:val="006257ED"/>
    <w:rsid w:val="00677E82"/>
    <w:rsid w:val="00695808"/>
    <w:rsid w:val="00695E10"/>
    <w:rsid w:val="006B46FB"/>
    <w:rsid w:val="006E21FB"/>
    <w:rsid w:val="006F0148"/>
    <w:rsid w:val="00792342"/>
    <w:rsid w:val="007977A8"/>
    <w:rsid w:val="007B512A"/>
    <w:rsid w:val="007C2097"/>
    <w:rsid w:val="007D6A07"/>
    <w:rsid w:val="007F7259"/>
    <w:rsid w:val="008040A8"/>
    <w:rsid w:val="008279FA"/>
    <w:rsid w:val="008438B9"/>
    <w:rsid w:val="008626E7"/>
    <w:rsid w:val="00870EE7"/>
    <w:rsid w:val="008718A4"/>
    <w:rsid w:val="008863B9"/>
    <w:rsid w:val="008A2F80"/>
    <w:rsid w:val="008A45A6"/>
    <w:rsid w:val="008F686C"/>
    <w:rsid w:val="009148DE"/>
    <w:rsid w:val="00941BFE"/>
    <w:rsid w:val="00941E30"/>
    <w:rsid w:val="00945E1A"/>
    <w:rsid w:val="009777D9"/>
    <w:rsid w:val="00991B88"/>
    <w:rsid w:val="009A5753"/>
    <w:rsid w:val="009A579D"/>
    <w:rsid w:val="009E3297"/>
    <w:rsid w:val="009E6C24"/>
    <w:rsid w:val="009F734F"/>
    <w:rsid w:val="00A226A1"/>
    <w:rsid w:val="00A246B6"/>
    <w:rsid w:val="00A47E70"/>
    <w:rsid w:val="00A50CF0"/>
    <w:rsid w:val="00A542A2"/>
    <w:rsid w:val="00A7671C"/>
    <w:rsid w:val="00AA2CBC"/>
    <w:rsid w:val="00AC5820"/>
    <w:rsid w:val="00AD1CD8"/>
    <w:rsid w:val="00AF7C0C"/>
    <w:rsid w:val="00B258BB"/>
    <w:rsid w:val="00B67B97"/>
    <w:rsid w:val="00B968C8"/>
    <w:rsid w:val="00BA3EC5"/>
    <w:rsid w:val="00BA51D9"/>
    <w:rsid w:val="00BB5DFC"/>
    <w:rsid w:val="00BD279D"/>
    <w:rsid w:val="00BD6BB8"/>
    <w:rsid w:val="00C66BA2"/>
    <w:rsid w:val="00C75CB0"/>
    <w:rsid w:val="00C95985"/>
    <w:rsid w:val="00CC5026"/>
    <w:rsid w:val="00CC68D0"/>
    <w:rsid w:val="00D03CAE"/>
    <w:rsid w:val="00D03F9A"/>
    <w:rsid w:val="00D06D51"/>
    <w:rsid w:val="00D24991"/>
    <w:rsid w:val="00D262B5"/>
    <w:rsid w:val="00D41936"/>
    <w:rsid w:val="00D50255"/>
    <w:rsid w:val="00D66520"/>
    <w:rsid w:val="00D93646"/>
    <w:rsid w:val="00DA3849"/>
    <w:rsid w:val="00DE34CF"/>
    <w:rsid w:val="00DE753B"/>
    <w:rsid w:val="00E13F3D"/>
    <w:rsid w:val="00E34898"/>
    <w:rsid w:val="00E8079D"/>
    <w:rsid w:val="00EB09B7"/>
    <w:rsid w:val="00EB45C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93646"/>
    <w:rPr>
      <w:rFonts w:ascii="Times New Roman" w:hAnsi="Times New Roman"/>
      <w:lang w:val="en-GB" w:eastAsia="en-US"/>
    </w:rPr>
  </w:style>
  <w:style w:type="character" w:customStyle="1" w:styleId="EditorsNoteChar">
    <w:name w:val="Editor's Note Char"/>
    <w:link w:val="EditorsNote"/>
    <w:rsid w:val="00D93646"/>
    <w:rPr>
      <w:rFonts w:ascii="Times New Roman" w:hAnsi="Times New Roman"/>
      <w:color w:val="FF0000"/>
      <w:lang w:val="en-GB" w:eastAsia="en-US"/>
    </w:rPr>
  </w:style>
  <w:style w:type="character" w:customStyle="1" w:styleId="TFChar">
    <w:name w:val="TF Char"/>
    <w:link w:val="TF"/>
    <w:rsid w:val="00D93646"/>
    <w:rPr>
      <w:rFonts w:ascii="Arial" w:hAnsi="Arial"/>
      <w:b/>
      <w:lang w:val="en-GB" w:eastAsia="en-US"/>
    </w:rPr>
  </w:style>
  <w:style w:type="character" w:customStyle="1" w:styleId="THChar">
    <w:name w:val="TH Char"/>
    <w:link w:val="TH"/>
    <w:qFormat/>
    <w:locked/>
    <w:rsid w:val="00D9364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F25E-4661-4083-B00C-1EC69DC6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853</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5</cp:revision>
  <cp:lastPrinted>1899-12-31T23:00:00Z</cp:lastPrinted>
  <dcterms:created xsi:type="dcterms:W3CDTF">2020-04-21T12:21:00Z</dcterms:created>
  <dcterms:modified xsi:type="dcterms:W3CDTF">2020-04-21T12:33:00Z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(2)OYt/KF25IwRkssSWEOh1HwXbZt4cQNcx7D+qwXAJVtnY7adXbfipodgTp1gleYvAdVYN4mIB
d0nVUJ5n3winjbb5veMgAkVDNpCd8NTq+qKLLShfwcW+kZRTVBRigq9vIuGh1Ei9tbVBm7nd
1aeP0v+2p7ZzmeyuHWN6MaylPaljNhIwFlye5wIkrHArnPvmAHVCs3+nXaLmllwPpRHtacJd
zZ2pBao93YXwtxofY9</vt:lpwstr>
  </property>
  <property fmtid="{D5CDD505-2E9C-101B-9397-08002B2CF9AE}" pid="22" name="_2015_ms_pID_7253431">
    <vt:lpwstr>k6nKBPrBLfV/WzDMjguWyPgr2fONGhsbbon4yoUdh+L7f9+Z2udqRh
hYPTIbD41Go8MuIU39wp4DSyjDcn/3vfvGHyz0TTCWE8d2oWYhI9srtZ3B1PT1VlPs9dT28d
VTaD6k8VWJsfpmZVphI971ppl/ZI4yyHSDGMxWs55KYuns+I6IH5fNzyP/r6WqN20Le4rF80
KxA3I0tl3wBM50ZM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1583311243</vt:lpwstr>
  </property>
</Properties>
</file>