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0"/>
        <w:tabs>
          <w:tab w:val="right" w:pos="9639"/>
        </w:tabs>
        <w:spacing w:after="0"/>
        <w:rPr>
          <w:b/>
          <w:i/>
          <w:sz w:val="28"/>
          <w:lang w:eastAsia="zh-CN"/>
        </w:rPr>
      </w:pPr>
      <w:r>
        <w:rPr>
          <w:b/>
          <w:sz w:val="24"/>
        </w:rPr>
        <w:t>3GPP TSG-CT WG1 Meeting #12</w:t>
      </w:r>
      <w:r>
        <w:rPr>
          <w:rFonts w:hint="eastAsia"/>
          <w:b/>
          <w:sz w:val="24"/>
          <w:lang w:eastAsia="zh-CN"/>
        </w:rPr>
        <w:t>3-e</w:t>
      </w:r>
      <w:r>
        <w:rPr>
          <w:b/>
          <w:i/>
          <w:sz w:val="28"/>
        </w:rPr>
        <w:tab/>
      </w:r>
      <w:r>
        <w:rPr>
          <w:b/>
          <w:sz w:val="24"/>
        </w:rPr>
        <w:t>C1-20</w:t>
      </w:r>
      <w:r>
        <w:rPr>
          <w:rFonts w:hint="eastAsia"/>
          <w:b/>
          <w:sz w:val="24"/>
          <w:lang w:eastAsia="zh-CN"/>
        </w:rPr>
        <w:t>2549</w:t>
      </w:r>
    </w:p>
    <w:p>
      <w:pPr>
        <w:pStyle w:val="90"/>
        <w:outlineLvl w:val="0"/>
        <w:rPr>
          <w:b/>
          <w:sz w:val="24"/>
        </w:rPr>
      </w:pPr>
      <w:r>
        <w:rPr>
          <w:b/>
          <w:sz w:val="24"/>
        </w:rPr>
        <w:t>Electronic meeting, 16-24 April 2020</w:t>
      </w:r>
    </w:p>
    <w:tbl>
      <w:tblPr>
        <w:tblStyle w:val="50"/>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0"/>
              <w:spacing w:after="0"/>
              <w:jc w:val="right"/>
              <w:rPr>
                <w:i/>
              </w:rPr>
            </w:pPr>
            <w:r>
              <w:rPr>
                <w:i/>
                <w:sz w:val="14"/>
              </w:rPr>
              <w:t>CR-Form-v12.0</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0"/>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0"/>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0"/>
              <w:spacing w:after="0"/>
              <w:jc w:val="right"/>
            </w:pPr>
          </w:p>
        </w:tc>
        <w:tc>
          <w:tcPr>
            <w:tcW w:w="1559" w:type="dxa"/>
            <w:shd w:val="pct30" w:color="FFFF00" w:fill="auto"/>
          </w:tcPr>
          <w:p>
            <w:pPr>
              <w:pStyle w:val="90"/>
              <w:spacing w:after="0"/>
              <w:jc w:val="right"/>
              <w:rPr>
                <w:b/>
                <w:sz w:val="28"/>
                <w:lang w:eastAsia="zh-CN"/>
              </w:rPr>
            </w:pPr>
            <w:r>
              <w:rPr>
                <w:rFonts w:hint="eastAsia"/>
                <w:b/>
                <w:sz w:val="28"/>
                <w:lang w:eastAsia="zh-CN"/>
              </w:rPr>
              <w:t>27.007</w:t>
            </w:r>
          </w:p>
        </w:tc>
        <w:tc>
          <w:tcPr>
            <w:tcW w:w="709" w:type="dxa"/>
          </w:tcPr>
          <w:p>
            <w:pPr>
              <w:pStyle w:val="90"/>
              <w:spacing w:after="0"/>
              <w:jc w:val="center"/>
            </w:pPr>
            <w:r>
              <w:rPr>
                <w:b/>
                <w:sz w:val="28"/>
              </w:rPr>
              <w:t>CR</w:t>
            </w:r>
          </w:p>
        </w:tc>
        <w:tc>
          <w:tcPr>
            <w:tcW w:w="1276" w:type="dxa"/>
            <w:shd w:val="pct30" w:color="FFFF00" w:fill="auto"/>
          </w:tcPr>
          <w:p>
            <w:pPr>
              <w:pStyle w:val="90"/>
              <w:spacing w:after="0"/>
              <w:jc w:val="center"/>
              <w:rPr>
                <w:lang w:eastAsia="zh-CN"/>
              </w:rPr>
            </w:pPr>
            <w:r>
              <w:rPr>
                <w:rFonts w:hint="eastAsia"/>
                <w:b/>
                <w:sz w:val="28"/>
              </w:rPr>
              <w:t>0038</w:t>
            </w:r>
          </w:p>
        </w:tc>
        <w:tc>
          <w:tcPr>
            <w:tcW w:w="709" w:type="dxa"/>
          </w:tcPr>
          <w:p>
            <w:pPr>
              <w:pStyle w:val="90"/>
              <w:tabs>
                <w:tab w:val="right" w:pos="625"/>
              </w:tabs>
              <w:spacing w:after="0"/>
              <w:jc w:val="center"/>
            </w:pPr>
            <w:r>
              <w:rPr>
                <w:b/>
                <w:bCs/>
                <w:sz w:val="28"/>
              </w:rPr>
              <w:t>rev</w:t>
            </w:r>
          </w:p>
        </w:tc>
        <w:tc>
          <w:tcPr>
            <w:tcW w:w="992" w:type="dxa"/>
            <w:shd w:val="pct30" w:color="FFFF00" w:fill="auto"/>
          </w:tcPr>
          <w:p>
            <w:pPr>
              <w:pStyle w:val="90"/>
              <w:spacing w:after="0"/>
              <w:jc w:val="center"/>
              <w:rPr>
                <w:b/>
              </w:rPr>
            </w:pPr>
            <w:r>
              <w:rPr>
                <w:rFonts w:hint="eastAsia"/>
                <w:b/>
                <w:sz w:val="28"/>
                <w:lang w:eastAsia="zh-CN"/>
              </w:rPr>
              <w:t>1</w:t>
            </w:r>
          </w:p>
        </w:tc>
        <w:tc>
          <w:tcPr>
            <w:tcW w:w="2410" w:type="dxa"/>
          </w:tcPr>
          <w:p>
            <w:pPr>
              <w:pStyle w:val="90"/>
              <w:tabs>
                <w:tab w:val="right" w:pos="1825"/>
              </w:tabs>
              <w:spacing w:after="0"/>
              <w:jc w:val="center"/>
            </w:pPr>
            <w:r>
              <w:rPr>
                <w:b/>
                <w:sz w:val="28"/>
                <w:szCs w:val="28"/>
              </w:rPr>
              <w:t>Current version:</w:t>
            </w:r>
          </w:p>
        </w:tc>
        <w:tc>
          <w:tcPr>
            <w:tcW w:w="1701" w:type="dxa"/>
            <w:shd w:val="pct30" w:color="FFFF00" w:fill="auto"/>
          </w:tcPr>
          <w:p>
            <w:pPr>
              <w:pStyle w:val="90"/>
              <w:spacing w:after="0"/>
              <w:jc w:val="center"/>
              <w:rPr>
                <w:sz w:val="28"/>
                <w:lang w:eastAsia="zh-CN"/>
              </w:rPr>
            </w:pPr>
            <w:r>
              <w:rPr>
                <w:rFonts w:hint="eastAsia"/>
                <w:b/>
                <w:sz w:val="28"/>
                <w:lang w:eastAsia="zh-CN"/>
              </w:rPr>
              <w:t>16.4.0</w:t>
            </w:r>
          </w:p>
        </w:tc>
        <w:tc>
          <w:tcPr>
            <w:tcW w:w="143" w:type="dxa"/>
            <w:tcBorders>
              <w:right w:val="single" w:color="auto" w:sz="4" w:space="0"/>
            </w:tcBorders>
          </w:tcPr>
          <w:p>
            <w:pPr>
              <w:pStyle w:val="90"/>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0"/>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5"/>
                <w:rFonts w:cs="Arial"/>
                <w:b/>
                <w:i/>
                <w:color w:val="FF0000"/>
              </w:rPr>
              <w:t>HE</w:t>
            </w:r>
            <w:bookmarkStart w:id="0" w:name="_Hlt497126619"/>
            <w:r>
              <w:rPr>
                <w:rStyle w:val="55"/>
                <w:rFonts w:cs="Arial"/>
                <w:b/>
                <w:i/>
                <w:color w:val="FF0000"/>
              </w:rPr>
              <w:t>L</w:t>
            </w:r>
            <w:bookmarkEnd w:id="0"/>
            <w:r>
              <w:rPr>
                <w:rStyle w:val="55"/>
                <w:rFonts w:cs="Arial"/>
                <w:b/>
                <w:i/>
                <w:color w:val="FF0000"/>
              </w:rPr>
              <w:t>P</w:t>
            </w:r>
            <w:r>
              <w:rPr>
                <w:rStyle w:val="5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5"/>
                <w:rFonts w:cs="Arial"/>
                <w:i/>
              </w:rPr>
              <w:t>http://www.3gpp.org/Change-Requests</w:t>
            </w:r>
            <w:r>
              <w:rPr>
                <w:rStyle w:val="5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0"/>
              <w:spacing w:after="0"/>
              <w:rPr>
                <w:sz w:val="8"/>
                <w:szCs w:val="8"/>
              </w:rPr>
            </w:pPr>
          </w:p>
        </w:tc>
      </w:tr>
    </w:tbl>
    <w:p>
      <w:pPr>
        <w:rPr>
          <w:sz w:val="8"/>
          <w:szCs w:val="8"/>
        </w:rPr>
      </w:pPr>
    </w:p>
    <w:tbl>
      <w:tblPr>
        <w:tblStyle w:val="50"/>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0"/>
              <w:tabs>
                <w:tab w:val="right" w:pos="2751"/>
              </w:tabs>
              <w:spacing w:after="0"/>
              <w:rPr>
                <w:b/>
                <w:i/>
              </w:rPr>
            </w:pPr>
            <w:r>
              <w:rPr>
                <w:b/>
                <w:i/>
              </w:rPr>
              <w:t>Proposed change affects:</w:t>
            </w:r>
          </w:p>
        </w:tc>
        <w:tc>
          <w:tcPr>
            <w:tcW w:w="1418" w:type="dxa"/>
          </w:tcPr>
          <w:p>
            <w:pPr>
              <w:pStyle w:val="9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0"/>
              <w:spacing w:after="0"/>
              <w:jc w:val="center"/>
              <w:rPr>
                <w:b/>
                <w:caps/>
              </w:rPr>
            </w:pPr>
          </w:p>
        </w:tc>
        <w:tc>
          <w:tcPr>
            <w:tcW w:w="709" w:type="dxa"/>
            <w:tcBorders>
              <w:left w:val="single" w:color="auto" w:sz="4" w:space="0"/>
            </w:tcBorders>
          </w:tcPr>
          <w:p>
            <w:pPr>
              <w:pStyle w:val="9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0"/>
              <w:spacing w:after="0"/>
              <w:jc w:val="center"/>
              <w:rPr>
                <w:b/>
                <w:caps/>
              </w:rPr>
            </w:pPr>
            <w:r>
              <w:rPr>
                <w:b/>
                <w:caps/>
              </w:rPr>
              <w:t>x</w:t>
            </w:r>
          </w:p>
        </w:tc>
        <w:tc>
          <w:tcPr>
            <w:tcW w:w="2126" w:type="dxa"/>
          </w:tcPr>
          <w:p>
            <w:pPr>
              <w:pStyle w:val="9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0"/>
              <w:spacing w:after="0"/>
              <w:jc w:val="center"/>
              <w:rPr>
                <w:b/>
                <w:caps/>
              </w:rPr>
            </w:pPr>
          </w:p>
        </w:tc>
        <w:tc>
          <w:tcPr>
            <w:tcW w:w="1418" w:type="dxa"/>
            <w:tcBorders>
              <w:left w:val="nil"/>
            </w:tcBorders>
          </w:tcPr>
          <w:p>
            <w:pPr>
              <w:pStyle w:val="9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0"/>
              <w:spacing w:after="0"/>
              <w:rPr>
                <w:b/>
                <w:bCs/>
                <w:caps/>
              </w:rPr>
            </w:pPr>
          </w:p>
        </w:tc>
      </w:tr>
    </w:tbl>
    <w:p>
      <w:pPr>
        <w:rPr>
          <w:sz w:val="8"/>
          <w:szCs w:val="8"/>
        </w:rPr>
      </w:pPr>
    </w:p>
    <w:tbl>
      <w:tblPr>
        <w:tblStyle w:val="50"/>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0"/>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0"/>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0"/>
              <w:spacing w:after="0"/>
              <w:ind w:left="100"/>
              <w:rPr>
                <w:lang w:eastAsia="zh-CN"/>
              </w:rPr>
            </w:pPr>
            <w:r>
              <w:rPr>
                <w:rFonts w:hint="eastAsia"/>
                <w:lang w:eastAsia="zh-CN"/>
              </w:rPr>
              <w:t xml:space="preserve">Supporting </w:t>
            </w:r>
            <w:r>
              <w:t xml:space="preserve">for </w:t>
            </w:r>
            <w:r>
              <w:rPr>
                <w:rFonts w:hint="eastAsia"/>
                <w:lang w:eastAsia="zh-CN"/>
              </w:rPr>
              <w:t>5G Location Services</w:t>
            </w:r>
            <w:r>
              <w:t xml:space="preserve"> testing</w:t>
            </w:r>
          </w:p>
        </w:tc>
      </w:tr>
      <w:tr>
        <w:tblPrEx>
          <w:tblCellMar>
            <w:top w:w="0" w:type="dxa"/>
            <w:left w:w="42" w:type="dxa"/>
            <w:bottom w:w="0" w:type="dxa"/>
            <w:right w:w="42" w:type="dxa"/>
          </w:tblCellMar>
        </w:tblPrEx>
        <w:tc>
          <w:tcPr>
            <w:tcW w:w="1843" w:type="dxa"/>
            <w:tcBorders>
              <w:left w:val="single" w:color="auto" w:sz="4" w:space="0"/>
            </w:tcBorders>
          </w:tcPr>
          <w:p>
            <w:pPr>
              <w:pStyle w:val="90"/>
              <w:spacing w:after="0"/>
              <w:rPr>
                <w:b/>
                <w:i/>
                <w:sz w:val="8"/>
                <w:szCs w:val="8"/>
              </w:rPr>
            </w:pPr>
          </w:p>
        </w:tc>
        <w:tc>
          <w:tcPr>
            <w:tcW w:w="7797" w:type="dxa"/>
            <w:gridSpan w:val="10"/>
            <w:tcBorders>
              <w:right w:val="single" w:color="auto" w:sz="4" w:space="0"/>
            </w:tcBorders>
          </w:tcPr>
          <w:p>
            <w:pPr>
              <w:pStyle w:val="9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0"/>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0"/>
              <w:spacing w:after="0"/>
              <w:ind w:left="100"/>
              <w:rPr>
                <w:lang w:eastAsia="zh-CN"/>
              </w:rPr>
            </w:pPr>
            <w:r>
              <w:rPr>
                <w:rFonts w:hint="eastAsia"/>
                <w:lang w:eastAsia="zh-CN"/>
              </w:rPr>
              <w:t>CATT</w:t>
            </w:r>
          </w:p>
        </w:tc>
      </w:tr>
      <w:tr>
        <w:tblPrEx>
          <w:tblCellMar>
            <w:top w:w="0" w:type="dxa"/>
            <w:left w:w="42" w:type="dxa"/>
            <w:bottom w:w="0" w:type="dxa"/>
            <w:right w:w="42" w:type="dxa"/>
          </w:tblCellMar>
        </w:tblPrEx>
        <w:tc>
          <w:tcPr>
            <w:tcW w:w="1843" w:type="dxa"/>
            <w:tcBorders>
              <w:left w:val="single" w:color="auto" w:sz="4" w:space="0"/>
            </w:tcBorders>
          </w:tcPr>
          <w:p>
            <w:pPr>
              <w:pStyle w:val="90"/>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0"/>
              <w:spacing w:after="0"/>
              <w:ind w:left="100"/>
            </w:pPr>
            <w:r>
              <w:t>C1</w:t>
            </w:r>
          </w:p>
        </w:tc>
      </w:tr>
      <w:tr>
        <w:tblPrEx>
          <w:tblCellMar>
            <w:top w:w="0" w:type="dxa"/>
            <w:left w:w="42" w:type="dxa"/>
            <w:bottom w:w="0" w:type="dxa"/>
            <w:right w:w="42" w:type="dxa"/>
          </w:tblCellMar>
        </w:tblPrEx>
        <w:tc>
          <w:tcPr>
            <w:tcW w:w="1843" w:type="dxa"/>
            <w:tcBorders>
              <w:left w:val="single" w:color="auto" w:sz="4" w:space="0"/>
            </w:tcBorders>
          </w:tcPr>
          <w:p>
            <w:pPr>
              <w:pStyle w:val="90"/>
              <w:spacing w:after="0"/>
              <w:rPr>
                <w:b/>
                <w:i/>
                <w:sz w:val="8"/>
                <w:szCs w:val="8"/>
              </w:rPr>
            </w:pPr>
          </w:p>
        </w:tc>
        <w:tc>
          <w:tcPr>
            <w:tcW w:w="7797" w:type="dxa"/>
            <w:gridSpan w:val="10"/>
            <w:tcBorders>
              <w:right w:val="single" w:color="auto" w:sz="4" w:space="0"/>
            </w:tcBorders>
          </w:tcPr>
          <w:p>
            <w:pPr>
              <w:pStyle w:val="9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0"/>
              <w:tabs>
                <w:tab w:val="right" w:pos="1759"/>
              </w:tabs>
              <w:spacing w:after="0"/>
              <w:rPr>
                <w:b/>
                <w:i/>
              </w:rPr>
            </w:pPr>
            <w:r>
              <w:rPr>
                <w:b/>
                <w:i/>
              </w:rPr>
              <w:t>Work item code:</w:t>
            </w:r>
          </w:p>
        </w:tc>
        <w:tc>
          <w:tcPr>
            <w:tcW w:w="3686" w:type="dxa"/>
            <w:gridSpan w:val="5"/>
            <w:shd w:val="pct30" w:color="FFFF00" w:fill="auto"/>
          </w:tcPr>
          <w:p>
            <w:pPr>
              <w:pStyle w:val="90"/>
              <w:spacing w:after="0"/>
              <w:ind w:left="100"/>
              <w:rPr>
                <w:lang w:eastAsia="zh-CN"/>
              </w:rPr>
            </w:pPr>
            <w:r>
              <w:rPr>
                <w:rFonts w:hint="eastAsia"/>
                <w:lang w:eastAsia="zh-CN"/>
              </w:rPr>
              <w:t>5G_eLCS</w:t>
            </w:r>
          </w:p>
        </w:tc>
        <w:tc>
          <w:tcPr>
            <w:tcW w:w="567" w:type="dxa"/>
            <w:tcBorders>
              <w:left w:val="nil"/>
            </w:tcBorders>
          </w:tcPr>
          <w:p>
            <w:pPr>
              <w:pStyle w:val="90"/>
              <w:spacing w:after="0"/>
              <w:ind w:right="100"/>
            </w:pPr>
          </w:p>
        </w:tc>
        <w:tc>
          <w:tcPr>
            <w:tcW w:w="1417" w:type="dxa"/>
            <w:gridSpan w:val="3"/>
            <w:tcBorders>
              <w:left w:val="nil"/>
            </w:tcBorders>
          </w:tcPr>
          <w:p>
            <w:pPr>
              <w:pStyle w:val="90"/>
              <w:spacing w:after="0"/>
              <w:jc w:val="right"/>
            </w:pPr>
            <w:r>
              <w:rPr>
                <w:b/>
                <w:i/>
              </w:rPr>
              <w:t>Date:</w:t>
            </w:r>
          </w:p>
        </w:tc>
        <w:tc>
          <w:tcPr>
            <w:tcW w:w="2127" w:type="dxa"/>
            <w:tcBorders>
              <w:right w:val="single" w:color="auto" w:sz="4" w:space="0"/>
            </w:tcBorders>
            <w:shd w:val="pct30" w:color="FFFF00" w:fill="auto"/>
          </w:tcPr>
          <w:p>
            <w:pPr>
              <w:pStyle w:val="90"/>
              <w:spacing w:after="0"/>
              <w:rPr>
                <w:lang w:eastAsia="zh-CN"/>
              </w:rPr>
            </w:pPr>
            <w:r>
              <w:rPr>
                <w:lang w:eastAsia="zh-CN"/>
              </w:rPr>
              <w:t>2020-03-18</w:t>
            </w:r>
          </w:p>
        </w:tc>
      </w:tr>
      <w:tr>
        <w:tblPrEx>
          <w:tblCellMar>
            <w:top w:w="0" w:type="dxa"/>
            <w:left w:w="42" w:type="dxa"/>
            <w:bottom w:w="0" w:type="dxa"/>
            <w:right w:w="42" w:type="dxa"/>
          </w:tblCellMar>
        </w:tblPrEx>
        <w:tc>
          <w:tcPr>
            <w:tcW w:w="1843" w:type="dxa"/>
            <w:tcBorders>
              <w:left w:val="single" w:color="auto" w:sz="4" w:space="0"/>
            </w:tcBorders>
          </w:tcPr>
          <w:p>
            <w:pPr>
              <w:pStyle w:val="90"/>
              <w:spacing w:after="0"/>
              <w:rPr>
                <w:b/>
                <w:i/>
                <w:sz w:val="8"/>
                <w:szCs w:val="8"/>
              </w:rPr>
            </w:pPr>
          </w:p>
        </w:tc>
        <w:tc>
          <w:tcPr>
            <w:tcW w:w="1986" w:type="dxa"/>
            <w:gridSpan w:val="4"/>
          </w:tcPr>
          <w:p>
            <w:pPr>
              <w:pStyle w:val="90"/>
              <w:spacing w:after="0"/>
              <w:rPr>
                <w:sz w:val="8"/>
                <w:szCs w:val="8"/>
              </w:rPr>
            </w:pPr>
          </w:p>
        </w:tc>
        <w:tc>
          <w:tcPr>
            <w:tcW w:w="2267" w:type="dxa"/>
            <w:gridSpan w:val="2"/>
          </w:tcPr>
          <w:p>
            <w:pPr>
              <w:pStyle w:val="90"/>
              <w:spacing w:after="0"/>
              <w:rPr>
                <w:sz w:val="8"/>
                <w:szCs w:val="8"/>
              </w:rPr>
            </w:pPr>
          </w:p>
        </w:tc>
        <w:tc>
          <w:tcPr>
            <w:tcW w:w="1417" w:type="dxa"/>
            <w:gridSpan w:val="3"/>
          </w:tcPr>
          <w:p>
            <w:pPr>
              <w:pStyle w:val="90"/>
              <w:spacing w:after="0"/>
              <w:rPr>
                <w:sz w:val="8"/>
                <w:szCs w:val="8"/>
              </w:rPr>
            </w:pPr>
          </w:p>
        </w:tc>
        <w:tc>
          <w:tcPr>
            <w:tcW w:w="2127" w:type="dxa"/>
            <w:tcBorders>
              <w:right w:val="single" w:color="auto" w:sz="4" w:space="0"/>
            </w:tcBorders>
          </w:tcPr>
          <w:p>
            <w:pPr>
              <w:pStyle w:val="90"/>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0"/>
              <w:tabs>
                <w:tab w:val="right" w:pos="1759"/>
              </w:tabs>
              <w:spacing w:after="0"/>
              <w:rPr>
                <w:b/>
                <w:i/>
              </w:rPr>
            </w:pPr>
            <w:r>
              <w:rPr>
                <w:b/>
                <w:i/>
              </w:rPr>
              <w:t>Category:</w:t>
            </w:r>
          </w:p>
        </w:tc>
        <w:tc>
          <w:tcPr>
            <w:tcW w:w="851" w:type="dxa"/>
            <w:shd w:val="pct30" w:color="FFFF00" w:fill="auto"/>
          </w:tcPr>
          <w:p>
            <w:pPr>
              <w:pStyle w:val="90"/>
              <w:spacing w:after="0"/>
              <w:ind w:left="100" w:right="-609"/>
              <w:rPr>
                <w:b/>
                <w:lang w:eastAsia="zh-CN"/>
              </w:rPr>
            </w:pPr>
            <w:r>
              <w:rPr>
                <w:rFonts w:hint="eastAsia"/>
                <w:b/>
                <w:lang w:eastAsia="zh-CN"/>
              </w:rPr>
              <w:t>B</w:t>
            </w:r>
          </w:p>
        </w:tc>
        <w:tc>
          <w:tcPr>
            <w:tcW w:w="3402" w:type="dxa"/>
            <w:gridSpan w:val="5"/>
            <w:tcBorders>
              <w:left w:val="nil"/>
            </w:tcBorders>
          </w:tcPr>
          <w:p>
            <w:pPr>
              <w:pStyle w:val="90"/>
              <w:spacing w:after="0"/>
            </w:pPr>
          </w:p>
        </w:tc>
        <w:tc>
          <w:tcPr>
            <w:tcW w:w="1417" w:type="dxa"/>
            <w:gridSpan w:val="3"/>
            <w:tcBorders>
              <w:left w:val="nil"/>
            </w:tcBorders>
          </w:tcPr>
          <w:p>
            <w:pPr>
              <w:pStyle w:val="90"/>
              <w:spacing w:after="0"/>
              <w:jc w:val="right"/>
              <w:rPr>
                <w:b/>
                <w:i/>
              </w:rPr>
            </w:pPr>
            <w:r>
              <w:rPr>
                <w:b/>
                <w:i/>
              </w:rPr>
              <w:t>Release:</w:t>
            </w:r>
          </w:p>
        </w:tc>
        <w:tc>
          <w:tcPr>
            <w:tcW w:w="2127" w:type="dxa"/>
            <w:tcBorders>
              <w:right w:val="single" w:color="auto" w:sz="4" w:space="0"/>
            </w:tcBorders>
            <w:shd w:val="pct30" w:color="FFFF00" w:fill="auto"/>
          </w:tcPr>
          <w:p>
            <w:pPr>
              <w:pStyle w:val="90"/>
              <w:spacing w:after="0"/>
              <w:ind w:left="100"/>
              <w:rPr>
                <w:lang w:eastAsia="zh-CN"/>
              </w:rPr>
            </w:pPr>
            <w:r>
              <w:rPr>
                <w:rFonts w:hint="eastAsia"/>
                <w:lang w:eastAsia="zh-CN"/>
              </w:rPr>
              <w:t>Rel-16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0"/>
              <w:spacing w:after="0"/>
              <w:rPr>
                <w:b/>
                <w:i/>
              </w:rPr>
            </w:pPr>
          </w:p>
        </w:tc>
        <w:tc>
          <w:tcPr>
            <w:tcW w:w="4677" w:type="dxa"/>
            <w:gridSpan w:val="8"/>
            <w:tcBorders>
              <w:bottom w:val="single" w:color="auto" w:sz="4" w:space="0"/>
            </w:tcBorders>
          </w:tcPr>
          <w:p>
            <w:pPr>
              <w:pStyle w:val="9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5"/>
                <w:sz w:val="18"/>
              </w:rPr>
              <w:t>TR 21.900</w:t>
            </w:r>
            <w:r>
              <w:rPr>
                <w:rStyle w:val="55"/>
                <w:sz w:val="18"/>
              </w:rPr>
              <w:fldChar w:fldCharType="end"/>
            </w:r>
            <w:r>
              <w:rPr>
                <w:sz w:val="18"/>
              </w:rPr>
              <w:t>.</w:t>
            </w:r>
          </w:p>
        </w:tc>
        <w:tc>
          <w:tcPr>
            <w:tcW w:w="3120" w:type="dxa"/>
            <w:gridSpan w:val="2"/>
            <w:tcBorders>
              <w:bottom w:val="single" w:color="auto" w:sz="4" w:space="0"/>
              <w:right w:val="single" w:color="auto" w:sz="4" w:space="0"/>
            </w:tcBorders>
          </w:tcPr>
          <w:p>
            <w:pPr>
              <w:pStyle w:val="9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CellMar>
            <w:top w:w="0" w:type="dxa"/>
            <w:left w:w="42" w:type="dxa"/>
            <w:bottom w:w="0" w:type="dxa"/>
            <w:right w:w="42" w:type="dxa"/>
          </w:tblCellMar>
        </w:tblPrEx>
        <w:tc>
          <w:tcPr>
            <w:tcW w:w="1843" w:type="dxa"/>
          </w:tcPr>
          <w:p>
            <w:pPr>
              <w:pStyle w:val="90"/>
              <w:spacing w:after="0"/>
              <w:rPr>
                <w:b/>
                <w:i/>
                <w:sz w:val="8"/>
                <w:szCs w:val="8"/>
              </w:rPr>
            </w:pPr>
          </w:p>
        </w:tc>
        <w:tc>
          <w:tcPr>
            <w:tcW w:w="7797" w:type="dxa"/>
            <w:gridSpan w:val="10"/>
          </w:tcPr>
          <w:p>
            <w:pPr>
              <w:pStyle w:val="9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0"/>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0"/>
              <w:spacing w:after="0"/>
              <w:ind w:left="100"/>
              <w:rPr>
                <w:lang w:eastAsia="zh-CN"/>
              </w:rPr>
            </w:pPr>
            <w:r>
              <w:rPr>
                <w:rFonts w:hint="eastAsia"/>
                <w:lang w:eastAsia="zh-CN"/>
              </w:rPr>
              <w:t>To support 5G Location Services tesing, the AT Commands needs to update to aligh with new features in 5G Location Services. UE Location Privacy Setting procedure is defined to update UE Location Privacy Indication information in UE</w:t>
            </w:r>
            <w:r>
              <w:rPr>
                <w:lang w:eastAsia="zh-CN"/>
              </w:rPr>
              <w:t>’</w:t>
            </w:r>
            <w:r>
              <w:rPr>
                <w:rFonts w:hint="eastAsia"/>
                <w:lang w:eastAsia="zh-CN"/>
              </w:rPr>
              <w:t>s subscription in TS 23.273 v16.3.0. A new AT Commands needs to define to support the test of UE L</w:t>
            </w:r>
            <w:r>
              <w:rPr>
                <w:lang w:eastAsia="zh-CN"/>
              </w:rPr>
              <w:t>o</w:t>
            </w:r>
            <w:r>
              <w:rPr>
                <w:rFonts w:hint="eastAsia"/>
                <w:lang w:eastAsia="zh-CN"/>
              </w:rPr>
              <w:t xml:space="preserve">cation Privacy Setting. Except that, current AT Commands for 3G/4G Location Services testing can be reused to support 5G Location Services tesing.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0"/>
              <w:spacing w:after="0"/>
              <w:rPr>
                <w:b/>
                <w:i/>
                <w:sz w:val="8"/>
                <w:szCs w:val="8"/>
              </w:rPr>
            </w:pPr>
          </w:p>
        </w:tc>
        <w:tc>
          <w:tcPr>
            <w:tcW w:w="6946" w:type="dxa"/>
            <w:gridSpan w:val="9"/>
            <w:tcBorders>
              <w:right w:val="single" w:color="auto" w:sz="4" w:space="0"/>
            </w:tcBorders>
          </w:tcPr>
          <w:p>
            <w:pPr>
              <w:pStyle w:val="9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0"/>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0"/>
              <w:numPr>
                <w:ilvl w:val="0"/>
                <w:numId w:val="7"/>
              </w:numPr>
              <w:spacing w:after="0"/>
              <w:rPr>
                <w:lang w:eastAsia="zh-CN"/>
              </w:rPr>
            </w:pPr>
            <w:r>
              <w:rPr>
                <w:rFonts w:hint="eastAsia"/>
                <w:lang w:eastAsia="zh-CN"/>
              </w:rPr>
              <w:t>Add a new AT Commands to suport the texting of UE Location Privacy Setting.</w:t>
            </w:r>
          </w:p>
          <w:p>
            <w:pPr>
              <w:pStyle w:val="90"/>
              <w:numPr>
                <w:ilvl w:val="0"/>
                <w:numId w:val="7"/>
              </w:numPr>
              <w:spacing w:after="0"/>
              <w:rPr>
                <w:lang w:eastAsia="zh-CN"/>
              </w:rPr>
            </w:pPr>
            <w:r>
              <w:rPr>
                <w:rFonts w:hint="eastAsia"/>
                <w:lang w:eastAsia="zh-CN"/>
              </w:rPr>
              <w:t xml:space="preserve">Remove the relevant FFSs related to enhancement of 5G LCS  and reuse the existing 3/4G LCS AT commands to support the 5G LCS testing.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0"/>
              <w:spacing w:after="0"/>
              <w:rPr>
                <w:b/>
                <w:i/>
                <w:sz w:val="8"/>
                <w:szCs w:val="8"/>
              </w:rPr>
            </w:pPr>
          </w:p>
        </w:tc>
        <w:tc>
          <w:tcPr>
            <w:tcW w:w="6946" w:type="dxa"/>
            <w:gridSpan w:val="9"/>
            <w:tcBorders>
              <w:right w:val="single" w:color="auto" w:sz="4" w:space="0"/>
            </w:tcBorders>
          </w:tcPr>
          <w:p>
            <w:pPr>
              <w:pStyle w:val="9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0"/>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0"/>
              <w:spacing w:after="0"/>
              <w:ind w:left="100"/>
              <w:rPr>
                <w:lang w:eastAsia="zh-CN"/>
              </w:rPr>
            </w:pPr>
            <w:r>
              <w:rPr>
                <w:rFonts w:hint="eastAsia"/>
                <w:lang w:eastAsia="zh-CN"/>
              </w:rPr>
              <w:t>The AT Commands to support  5G Location Services testing are missing.</w:t>
            </w:r>
          </w:p>
        </w:tc>
      </w:tr>
      <w:tr>
        <w:tblPrEx>
          <w:tblCellMar>
            <w:top w:w="0" w:type="dxa"/>
            <w:left w:w="42" w:type="dxa"/>
            <w:bottom w:w="0" w:type="dxa"/>
            <w:right w:w="42" w:type="dxa"/>
          </w:tblCellMar>
        </w:tblPrEx>
        <w:tc>
          <w:tcPr>
            <w:tcW w:w="2694" w:type="dxa"/>
            <w:gridSpan w:val="2"/>
          </w:tcPr>
          <w:p>
            <w:pPr>
              <w:pStyle w:val="90"/>
              <w:spacing w:after="0"/>
              <w:rPr>
                <w:b/>
                <w:i/>
                <w:sz w:val="8"/>
                <w:szCs w:val="8"/>
              </w:rPr>
            </w:pPr>
          </w:p>
        </w:tc>
        <w:tc>
          <w:tcPr>
            <w:tcW w:w="6946" w:type="dxa"/>
            <w:gridSpan w:val="9"/>
          </w:tcPr>
          <w:p>
            <w:pPr>
              <w:pStyle w:val="9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0"/>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0"/>
              <w:spacing w:after="0"/>
              <w:ind w:left="100"/>
              <w:rPr>
                <w:lang w:eastAsia="zh-CN"/>
              </w:rPr>
            </w:pPr>
            <w:r>
              <w:rPr>
                <w:rFonts w:hint="eastAsia"/>
                <w:lang w:eastAsia="zh-CN"/>
              </w:rPr>
              <w:t xml:space="preserve">2, 8.50, 8.55, 8.56, 8.57, 8.xx(new)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0"/>
              <w:spacing w:after="0"/>
              <w:rPr>
                <w:b/>
                <w:i/>
                <w:sz w:val="8"/>
                <w:szCs w:val="8"/>
              </w:rPr>
            </w:pPr>
          </w:p>
        </w:tc>
        <w:tc>
          <w:tcPr>
            <w:tcW w:w="6946" w:type="dxa"/>
            <w:gridSpan w:val="9"/>
            <w:tcBorders>
              <w:right w:val="single" w:color="auto" w:sz="4" w:space="0"/>
            </w:tcBorders>
          </w:tcPr>
          <w:p>
            <w:pPr>
              <w:pStyle w:val="9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0"/>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0"/>
              <w:spacing w:after="0"/>
              <w:jc w:val="center"/>
              <w:rPr>
                <w:b/>
                <w:caps/>
              </w:rPr>
            </w:pPr>
            <w:r>
              <w:rPr>
                <w:b/>
                <w:caps/>
              </w:rPr>
              <w:t>N</w:t>
            </w:r>
          </w:p>
        </w:tc>
        <w:tc>
          <w:tcPr>
            <w:tcW w:w="2977" w:type="dxa"/>
            <w:gridSpan w:val="4"/>
          </w:tcPr>
          <w:p>
            <w:pPr>
              <w:pStyle w:val="90"/>
              <w:tabs>
                <w:tab w:val="right" w:pos="2893"/>
              </w:tabs>
              <w:spacing w:after="0"/>
            </w:pPr>
          </w:p>
        </w:tc>
        <w:tc>
          <w:tcPr>
            <w:tcW w:w="3401" w:type="dxa"/>
            <w:gridSpan w:val="3"/>
            <w:tcBorders>
              <w:right w:val="single" w:color="auto" w:sz="4" w:space="0"/>
            </w:tcBorders>
            <w:shd w:val="clear" w:color="FFFF00" w:fill="auto"/>
          </w:tcPr>
          <w:p>
            <w:pPr>
              <w:pStyle w:val="90"/>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0"/>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0"/>
              <w:spacing w:after="0"/>
              <w:jc w:val="center"/>
              <w:rPr>
                <w:b/>
                <w:caps/>
              </w:rPr>
            </w:pPr>
            <w:r>
              <w:rPr>
                <w:b/>
                <w:caps/>
              </w:rPr>
              <w:t>X</w:t>
            </w:r>
          </w:p>
        </w:tc>
        <w:tc>
          <w:tcPr>
            <w:tcW w:w="2977" w:type="dxa"/>
            <w:gridSpan w:val="4"/>
          </w:tcPr>
          <w:p>
            <w:pPr>
              <w:pStyle w:val="90"/>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0"/>
              <w:spacing w:after="0"/>
              <w:jc w:val="center"/>
              <w:rPr>
                <w:b/>
                <w:caps/>
              </w:rPr>
            </w:pPr>
            <w:r>
              <w:rPr>
                <w:b/>
                <w:caps/>
              </w:rPr>
              <w:t>X</w:t>
            </w:r>
          </w:p>
        </w:tc>
        <w:tc>
          <w:tcPr>
            <w:tcW w:w="2977" w:type="dxa"/>
            <w:gridSpan w:val="4"/>
          </w:tcPr>
          <w:p>
            <w:pPr>
              <w:pStyle w:val="90"/>
              <w:spacing w:after="0"/>
            </w:pPr>
            <w:r>
              <w:t xml:space="preserve"> Test specifications</w:t>
            </w:r>
          </w:p>
        </w:tc>
        <w:tc>
          <w:tcPr>
            <w:tcW w:w="3401" w:type="dxa"/>
            <w:gridSpan w:val="3"/>
            <w:tcBorders>
              <w:right w:val="single" w:color="auto" w:sz="4" w:space="0"/>
            </w:tcBorders>
            <w:shd w:val="pct30" w:color="FFFF00" w:fill="auto"/>
          </w:tcPr>
          <w:p>
            <w:pPr>
              <w:pStyle w:val="9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0"/>
              <w:spacing w:after="0"/>
              <w:jc w:val="center"/>
              <w:rPr>
                <w:b/>
                <w:caps/>
              </w:rPr>
            </w:pPr>
            <w:r>
              <w:rPr>
                <w:b/>
                <w:caps/>
              </w:rPr>
              <w:t>X</w:t>
            </w:r>
          </w:p>
        </w:tc>
        <w:tc>
          <w:tcPr>
            <w:tcW w:w="2977" w:type="dxa"/>
            <w:gridSpan w:val="4"/>
          </w:tcPr>
          <w:p>
            <w:pPr>
              <w:pStyle w:val="90"/>
              <w:spacing w:after="0"/>
            </w:pPr>
            <w:r>
              <w:t xml:space="preserve"> O&amp;M Specifications</w:t>
            </w:r>
          </w:p>
        </w:tc>
        <w:tc>
          <w:tcPr>
            <w:tcW w:w="3401" w:type="dxa"/>
            <w:gridSpan w:val="3"/>
            <w:tcBorders>
              <w:right w:val="single" w:color="auto" w:sz="4" w:space="0"/>
            </w:tcBorders>
            <w:shd w:val="pct30" w:color="FFFF00" w:fill="auto"/>
          </w:tcPr>
          <w:p>
            <w:pPr>
              <w:pStyle w:val="9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0"/>
              <w:spacing w:after="0"/>
              <w:rPr>
                <w:b/>
                <w:i/>
              </w:rPr>
            </w:pPr>
          </w:p>
        </w:tc>
        <w:tc>
          <w:tcPr>
            <w:tcW w:w="6946" w:type="dxa"/>
            <w:gridSpan w:val="9"/>
            <w:tcBorders>
              <w:right w:val="single" w:color="auto" w:sz="4" w:space="0"/>
            </w:tcBorders>
          </w:tcPr>
          <w:p>
            <w:pPr>
              <w:pStyle w:val="90"/>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0"/>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0"/>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0"/>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90"/>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0"/>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0"/>
              <w:spacing w:after="0"/>
              <w:ind w:left="100"/>
            </w:pPr>
          </w:p>
        </w:tc>
      </w:tr>
    </w:tbl>
    <w:p>
      <w:pPr>
        <w:pStyle w:val="90"/>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jc w:val="center"/>
        <w:rPr>
          <w:highlight w:val="green"/>
          <w:lang w:eastAsia="zh-CN"/>
        </w:rPr>
      </w:pPr>
      <w:r>
        <w:rPr>
          <w:highlight w:val="green"/>
        </w:rPr>
        <w:t>*****</w:t>
      </w:r>
      <w:r>
        <w:rPr>
          <w:rFonts w:hint="eastAsia"/>
          <w:highlight w:val="green"/>
          <w:lang w:eastAsia="zh-CN"/>
        </w:rPr>
        <w:t>Start of</w:t>
      </w:r>
      <w:r>
        <w:rPr>
          <w:highlight w:val="green"/>
        </w:rPr>
        <w:t xml:space="preserve"> change *****</w:t>
      </w:r>
    </w:p>
    <w:p>
      <w:pPr>
        <w:pStyle w:val="2"/>
      </w:pPr>
      <w:bookmarkStart w:id="2" w:name="_Toc27579311"/>
      <w:bookmarkStart w:id="3" w:name="_Toc20207429"/>
      <w:r>
        <w:t>2</w:t>
      </w:r>
      <w:r>
        <w:tab/>
      </w:r>
      <w:r>
        <w:t>References</w:t>
      </w:r>
      <w:bookmarkEnd w:id="2"/>
      <w:bookmarkEnd w:id="3"/>
    </w:p>
    <w:p>
      <w:pPr>
        <w:keepNext/>
      </w:pPr>
      <w:r>
        <w:t>The following documents contain provisions which, through reference in this text, constitute provisions of the present document.</w:t>
      </w:r>
    </w:p>
    <w:p>
      <w:pPr>
        <w:pStyle w:val="84"/>
      </w:pPr>
      <w:r>
        <w:t>-</w:t>
      </w:r>
      <w:r>
        <w:tab/>
      </w:r>
      <w:r>
        <w:t>References are either specific (identified by date of publication, edition number, version number, etc.) or non</w:t>
      </w:r>
      <w:r>
        <w:noBreakHyphen/>
      </w:r>
      <w:r>
        <w:t>specific.</w:t>
      </w:r>
    </w:p>
    <w:p>
      <w:pPr>
        <w:pStyle w:val="84"/>
      </w:pPr>
      <w:r>
        <w:t>-</w:t>
      </w:r>
      <w:r>
        <w:tab/>
      </w:r>
      <w:r>
        <w:t>For a specific reference, subsequent revisions do not apply.</w:t>
      </w:r>
    </w:p>
    <w:p>
      <w:pPr>
        <w:pStyle w:val="84"/>
      </w:pPr>
      <w:r>
        <w:t>-</w:t>
      </w:r>
      <w:r>
        <w:tab/>
      </w:r>
      <w:r>
        <w:t xml:space="preserve">For a non-specific reference, the latest version applies. </w:t>
      </w:r>
      <w:r>
        <w:rPr>
          <w:rFonts w:ascii="Times" w:hAnsi="Times"/>
          <w:snapToGrid w:val="0"/>
        </w:rPr>
        <w:t xml:space="preserve">In the case of a reference to a 3GPP document (including a GSM document), a non-specific reference implicitly refers to the latest version of that document </w:t>
      </w:r>
      <w:r>
        <w:rPr>
          <w:rFonts w:ascii="Times" w:hAnsi="Times"/>
          <w:i/>
          <w:snapToGrid w:val="0"/>
        </w:rPr>
        <w:t>in the same Release as the present document</w:t>
      </w:r>
      <w:r>
        <w:rPr>
          <w:rFonts w:ascii="Times" w:hAnsi="Times"/>
          <w:snapToGrid w:val="0"/>
        </w:rPr>
        <w:t>.</w:t>
      </w:r>
    </w:p>
    <w:p>
      <w:pPr>
        <w:pStyle w:val="66"/>
        <w:keepNext/>
      </w:pPr>
      <w:r>
        <w:t>[1]</w:t>
      </w:r>
      <w:r>
        <w:tab/>
      </w:r>
      <w:r>
        <w:t>3GPP TS 22.002: "Bearer Services (BS) supported by a GSM Public Land Mobile Network (PLMN)".</w:t>
      </w:r>
    </w:p>
    <w:p>
      <w:pPr>
        <w:pStyle w:val="66"/>
        <w:keepNext/>
      </w:pPr>
      <w:r>
        <w:t>[2]</w:t>
      </w:r>
      <w:r>
        <w:tab/>
      </w:r>
      <w:r>
        <w:t>3GPP TS 22.003: "Teleservices supported by a GSM Public Land Mobile Network (PLMN)".</w:t>
      </w:r>
    </w:p>
    <w:p>
      <w:pPr>
        <w:pStyle w:val="66"/>
      </w:pPr>
      <w:r>
        <w:t>[3]</w:t>
      </w:r>
      <w:r>
        <w:tab/>
      </w:r>
      <w:r>
        <w:t xml:space="preserve">3GPP TS 22.081: "Line identification supplementary services </w:t>
      </w:r>
      <w:r>
        <w:noBreakHyphen/>
      </w:r>
      <w:r>
        <w:t xml:space="preserve"> Stage 1".</w:t>
      </w:r>
    </w:p>
    <w:p>
      <w:pPr>
        <w:pStyle w:val="66"/>
      </w:pPr>
      <w:r>
        <w:t>[4]</w:t>
      </w:r>
      <w:r>
        <w:tab/>
      </w:r>
      <w:r>
        <w:t>3GPP TS 22.082: "Call Forwarding (CF) supplementary services </w:t>
      </w:r>
      <w:r>
        <w:noBreakHyphen/>
      </w:r>
      <w:r>
        <w:t xml:space="preserve"> Stage 1".</w:t>
      </w:r>
    </w:p>
    <w:p>
      <w:pPr>
        <w:pStyle w:val="66"/>
      </w:pPr>
      <w:r>
        <w:t>[5]</w:t>
      </w:r>
      <w:r>
        <w:tab/>
      </w:r>
      <w:r>
        <w:t xml:space="preserve">3GPP TS 22.083: "Call Waiting (CW) and Call Hold (HOLD) supplementary services </w:t>
      </w:r>
      <w:r>
        <w:noBreakHyphen/>
      </w:r>
      <w:r>
        <w:t xml:space="preserve"> Stage 1".</w:t>
      </w:r>
    </w:p>
    <w:p>
      <w:pPr>
        <w:pStyle w:val="66"/>
      </w:pPr>
      <w:r>
        <w:t>[6]</w:t>
      </w:r>
      <w:r>
        <w:tab/>
      </w:r>
      <w:r>
        <w:t xml:space="preserve">3GPP TS 22.088: "Call Barring (CB) supplementary services </w:t>
      </w:r>
      <w:r>
        <w:noBreakHyphen/>
      </w:r>
      <w:r>
        <w:t xml:space="preserve"> Stage 1".</w:t>
      </w:r>
    </w:p>
    <w:p>
      <w:pPr>
        <w:pStyle w:val="66"/>
      </w:pPr>
      <w:r>
        <w:t>[7]</w:t>
      </w:r>
      <w:r>
        <w:tab/>
      </w:r>
      <w:r>
        <w:t>3GPP TS 23.003: "Numbering, addressing and identification".</w:t>
      </w:r>
    </w:p>
    <w:p>
      <w:pPr>
        <w:pStyle w:val="66"/>
      </w:pPr>
      <w:r>
        <w:t>[8]</w:t>
      </w:r>
      <w:r>
        <w:tab/>
      </w:r>
      <w:r>
        <w:t>3GPP TS 24.008: "</w:t>
      </w:r>
      <w:r>
        <w:rPr>
          <w:color w:val="000000"/>
        </w:rPr>
        <w:t>Mobile Radio Interface Layer 3 specification; Core Network Protocols-Stage 3</w:t>
      </w:r>
      <w:r>
        <w:t>".</w:t>
      </w:r>
    </w:p>
    <w:p>
      <w:pPr>
        <w:pStyle w:val="66"/>
        <w:rPr>
          <w:lang w:val="fr-FR"/>
        </w:rPr>
      </w:pPr>
      <w:r>
        <w:rPr>
          <w:lang w:val="fr-FR"/>
        </w:rPr>
        <w:t>[9]</w:t>
      </w:r>
      <w:r>
        <w:rPr>
          <w:lang w:val="fr-FR"/>
        </w:rPr>
        <w:tab/>
      </w:r>
      <w:r>
        <w:rPr>
          <w:lang w:val="fr-FR"/>
        </w:rPr>
        <w:t>GSM MoU SE.13, GSM MoU Permanent Reference Document SE.13: "GSM Mobile Network Codes and Names".</w:t>
      </w:r>
    </w:p>
    <w:p>
      <w:pPr>
        <w:pStyle w:val="66"/>
        <w:rPr>
          <w:lang w:val="fr-FR"/>
        </w:rPr>
      </w:pPr>
      <w:r>
        <w:rPr>
          <w:lang w:val="fr-FR"/>
        </w:rPr>
        <w:t>[10]</w:t>
      </w:r>
      <w:r>
        <w:rPr>
          <w:lang w:val="fr-FR"/>
        </w:rPr>
        <w:tab/>
      </w:r>
      <w:r>
        <w:rPr>
          <w:lang w:val="fr-FR"/>
        </w:rPr>
        <w:t>ITU</w:t>
      </w:r>
      <w:r>
        <w:rPr>
          <w:lang w:val="fr-FR"/>
        </w:rPr>
        <w:noBreakHyphen/>
      </w:r>
      <w:r>
        <w:rPr>
          <w:lang w:val="fr-FR"/>
        </w:rPr>
        <w:t>T Recommendation E.212: "Identification plan for land mobile stations".</w:t>
      </w:r>
    </w:p>
    <w:p>
      <w:pPr>
        <w:pStyle w:val="66"/>
        <w:rPr>
          <w:lang w:val="fr-FR"/>
        </w:rPr>
      </w:pPr>
      <w:r>
        <w:rPr>
          <w:lang w:val="fr-FR"/>
        </w:rPr>
        <w:t>[11]</w:t>
      </w:r>
      <w:r>
        <w:rPr>
          <w:lang w:val="fr-FR"/>
        </w:rPr>
        <w:tab/>
      </w:r>
      <w:r>
        <w:rPr>
          <w:lang w:val="fr-FR"/>
        </w:rPr>
        <w:t>ITU</w:t>
      </w:r>
      <w:r>
        <w:rPr>
          <w:lang w:val="fr-FR"/>
        </w:rPr>
        <w:noBreakHyphen/>
      </w:r>
      <w:r>
        <w:rPr>
          <w:lang w:val="fr-FR"/>
        </w:rPr>
        <w:t>T Recommendation T.31: "Asynchronous facsimile DCE control, service class 1".</w:t>
      </w:r>
    </w:p>
    <w:p>
      <w:pPr>
        <w:pStyle w:val="66"/>
        <w:rPr>
          <w:lang w:val="fr-FR"/>
        </w:rPr>
      </w:pPr>
      <w:r>
        <w:rPr>
          <w:lang w:val="fr-FR"/>
        </w:rPr>
        <w:t>[12]</w:t>
      </w:r>
      <w:r>
        <w:rPr>
          <w:lang w:val="fr-FR"/>
        </w:rPr>
        <w:tab/>
      </w:r>
      <w:r>
        <w:rPr>
          <w:lang w:val="fr-FR"/>
        </w:rPr>
        <w:t>ITU</w:t>
      </w:r>
      <w:r>
        <w:rPr>
          <w:lang w:val="fr-FR"/>
        </w:rPr>
        <w:noBreakHyphen/>
      </w:r>
      <w:r>
        <w:rPr>
          <w:lang w:val="fr-FR"/>
        </w:rPr>
        <w:t>T Recommendation T.32: "Asynchronous facsimile DCE control, service class 2".</w:t>
      </w:r>
    </w:p>
    <w:p>
      <w:pPr>
        <w:pStyle w:val="66"/>
        <w:rPr>
          <w:lang w:val="fr-FR"/>
        </w:rPr>
      </w:pPr>
      <w:r>
        <w:rPr>
          <w:lang w:val="fr-FR"/>
        </w:rPr>
        <w:t>[13]</w:t>
      </w:r>
      <w:r>
        <w:rPr>
          <w:lang w:val="fr-FR"/>
        </w:rPr>
        <w:tab/>
      </w:r>
      <w:r>
        <w:rPr>
          <w:lang w:val="fr-FR"/>
        </w:rPr>
        <w:t>ITU</w:t>
      </w:r>
      <w:r>
        <w:rPr>
          <w:lang w:val="fr-FR"/>
        </w:rPr>
        <w:noBreakHyphen/>
      </w:r>
      <w:r>
        <w:rPr>
          <w:lang w:val="fr-FR"/>
        </w:rPr>
        <w:t xml:space="preserve">T Recommendation T.50: "International Reference Alphabet (IRA) (Formerly International Alphabet No. 5 or IA5) </w:t>
      </w:r>
      <w:r>
        <w:rPr>
          <w:lang w:val="fr-FR"/>
        </w:rPr>
        <w:noBreakHyphen/>
      </w:r>
      <w:r>
        <w:rPr>
          <w:lang w:val="fr-FR"/>
        </w:rPr>
        <w:t xml:space="preserve"> Information technology </w:t>
      </w:r>
      <w:r>
        <w:rPr>
          <w:lang w:val="fr-FR"/>
        </w:rPr>
        <w:noBreakHyphen/>
      </w:r>
      <w:r>
        <w:rPr>
          <w:lang w:val="fr-FR"/>
        </w:rPr>
        <w:t xml:space="preserve"> 7</w:t>
      </w:r>
      <w:r>
        <w:rPr>
          <w:lang w:val="fr-FR"/>
        </w:rPr>
        <w:noBreakHyphen/>
      </w:r>
      <w:r>
        <w:rPr>
          <w:lang w:val="fr-FR"/>
        </w:rPr>
        <w:t>bit coded character set for information exchange".</w:t>
      </w:r>
    </w:p>
    <w:p>
      <w:pPr>
        <w:pStyle w:val="66"/>
      </w:pPr>
      <w:r>
        <w:t>[14]</w:t>
      </w:r>
      <w:r>
        <w:tab/>
      </w:r>
      <w:r>
        <w:t>ITU</w:t>
      </w:r>
      <w:r>
        <w:noBreakHyphen/>
      </w:r>
      <w:r>
        <w:t>T Recommendation V.250: "Serial asynchronous automatic dialling and control".</w:t>
      </w:r>
    </w:p>
    <w:p>
      <w:pPr>
        <w:pStyle w:val="66"/>
      </w:pPr>
      <w:r>
        <w:t>[15]</w:t>
      </w:r>
      <w:r>
        <w:tab/>
      </w:r>
      <w:r>
        <w:t>TIA IS</w:t>
      </w:r>
      <w:r>
        <w:noBreakHyphen/>
      </w:r>
      <w:r>
        <w:t>99: "Data Services Option Standard for Wideband Spread Spectrum Digital Cellular System".</w:t>
      </w:r>
    </w:p>
    <w:p>
      <w:pPr>
        <w:pStyle w:val="66"/>
      </w:pPr>
      <w:r>
        <w:t>[16]</w:t>
      </w:r>
      <w:r>
        <w:tab/>
      </w:r>
      <w:r>
        <w:t>TIA IS</w:t>
      </w:r>
      <w:r>
        <w:noBreakHyphen/>
      </w:r>
      <w:r>
        <w:t>135: "800 MHz Cellular Systems, TDMA Services, Async Data and Fax".</w:t>
      </w:r>
    </w:p>
    <w:p>
      <w:pPr>
        <w:pStyle w:val="66"/>
      </w:pPr>
      <w:r>
        <w:t>[17]</w:t>
      </w:r>
      <w:r>
        <w:tab/>
      </w:r>
      <w:r>
        <w:t>PCCA STD</w:t>
      </w:r>
      <w:r>
        <w:noBreakHyphen/>
      </w:r>
      <w:r>
        <w:t>101 Data Transmission Systems and Equipment: "Serial Asynchronous Automatic Dialling and Control for Character Mode DCE on Wireless Data Services".</w:t>
      </w:r>
    </w:p>
    <w:p>
      <w:pPr>
        <w:pStyle w:val="66"/>
      </w:pPr>
      <w:r>
        <w:t>[18]</w:t>
      </w:r>
      <w:r>
        <w:tab/>
      </w:r>
      <w:r>
        <w:t xml:space="preserve">3GPP TS 24.022: "Radio Link Protocol (RLP) for data and telematic services on the Mobile Station </w:t>
      </w:r>
      <w:r>
        <w:noBreakHyphen/>
      </w:r>
      <w:r>
        <w:t xml:space="preserve"> Base Station System (MS </w:t>
      </w:r>
      <w:r>
        <w:noBreakHyphen/>
      </w:r>
      <w:r>
        <w:t xml:space="preserve"> BSS) interface and the Base Station System </w:t>
      </w:r>
      <w:r>
        <w:noBreakHyphen/>
      </w:r>
      <w:r>
        <w:t xml:space="preserve"> Mobile</w:t>
      </w:r>
      <w:r>
        <w:noBreakHyphen/>
      </w:r>
      <w:r>
        <w:t xml:space="preserve">services Switching Centre (BSS </w:t>
      </w:r>
      <w:r>
        <w:noBreakHyphen/>
      </w:r>
      <w:r>
        <w:t xml:space="preserve"> MSC) interface".</w:t>
      </w:r>
    </w:p>
    <w:p>
      <w:pPr>
        <w:pStyle w:val="66"/>
      </w:pPr>
      <w:r>
        <w:t>[19]</w:t>
      </w:r>
      <w:r>
        <w:tab/>
      </w:r>
      <w:r>
        <w:t>3GPP TS 22.030: "Man Machine Interface (MMI) of the Mobile Station (MS)".</w:t>
      </w:r>
    </w:p>
    <w:p>
      <w:pPr>
        <w:pStyle w:val="66"/>
      </w:pPr>
      <w:r>
        <w:t>[20]</w:t>
      </w:r>
      <w:r>
        <w:tab/>
      </w:r>
      <w:r>
        <w:t>3GPP TS 45.008: "Radio subsystem link control".</w:t>
      </w:r>
    </w:p>
    <w:p>
      <w:pPr>
        <w:pStyle w:val="66"/>
      </w:pPr>
      <w:r>
        <w:t>[21]</w:t>
      </w:r>
      <w:r>
        <w:tab/>
      </w:r>
      <w:r>
        <w:t xml:space="preserve">3GPP TS 22.085: "Closed User Group (CUG) supplementary services </w:t>
      </w:r>
      <w:r>
        <w:noBreakHyphen/>
      </w:r>
      <w:r>
        <w:t xml:space="preserve"> Stage 1".</w:t>
      </w:r>
    </w:p>
    <w:p>
      <w:pPr>
        <w:pStyle w:val="66"/>
      </w:pPr>
      <w:r>
        <w:t>[22]</w:t>
      </w:r>
      <w:r>
        <w:tab/>
      </w:r>
      <w:r>
        <w:t xml:space="preserve">3GPP TS 22.084: "MultiParty (MPTY) supplementary services </w:t>
      </w:r>
      <w:r>
        <w:noBreakHyphen/>
      </w:r>
      <w:r>
        <w:t xml:space="preserve"> Stage 1".</w:t>
      </w:r>
    </w:p>
    <w:p>
      <w:pPr>
        <w:pStyle w:val="66"/>
      </w:pPr>
      <w:r>
        <w:t>[23]</w:t>
      </w:r>
      <w:r>
        <w:tab/>
      </w:r>
      <w:r>
        <w:t xml:space="preserve">3GPP TS 22.090: "Unstructured Supplementary Service Data (USSD) </w:t>
      </w:r>
      <w:r>
        <w:noBreakHyphen/>
      </w:r>
      <w:r>
        <w:t xml:space="preserve"> Stage 1".</w:t>
      </w:r>
    </w:p>
    <w:p>
      <w:pPr>
        <w:pStyle w:val="66"/>
      </w:pPr>
      <w:r>
        <w:t>[24]</w:t>
      </w:r>
      <w:r>
        <w:tab/>
      </w:r>
      <w:r>
        <w:t xml:space="preserve">3GPP TS 27.005: "Use of Data Terminal Equipment </w:t>
      </w:r>
      <w:r>
        <w:noBreakHyphen/>
      </w:r>
      <w:r>
        <w:t xml:space="preserve"> Data Circuit terminating Equipment (DTE </w:t>
      </w:r>
      <w:r>
        <w:noBreakHyphen/>
      </w:r>
      <w:r>
        <w:t xml:space="preserve"> DCE) interface for Short Message Service (SMS) and Cell Broadcast Service (CBS)".</w:t>
      </w:r>
    </w:p>
    <w:p>
      <w:pPr>
        <w:pStyle w:val="66"/>
      </w:pPr>
      <w:r>
        <w:t>[25]</w:t>
      </w:r>
      <w:r>
        <w:tab/>
      </w:r>
      <w:r>
        <w:t>3GPP TS 23.038: "Alphabet and language specific information".</w:t>
      </w:r>
    </w:p>
    <w:p>
      <w:pPr>
        <w:pStyle w:val="66"/>
      </w:pPr>
      <w:r>
        <w:t>[26]</w:t>
      </w:r>
      <w:r>
        <w:tab/>
      </w:r>
      <w:r>
        <w:t>3GPP TS 22.024: "Description of Charge Advice Information (CAI)".</w:t>
      </w:r>
    </w:p>
    <w:p>
      <w:pPr>
        <w:pStyle w:val="66"/>
      </w:pPr>
      <w:r>
        <w:t>[27]</w:t>
      </w:r>
      <w:r>
        <w:tab/>
      </w:r>
      <w:r>
        <w:t xml:space="preserve">3GPP TS 22.086: "Advice of Charge (AoC) supplementary services </w:t>
      </w:r>
      <w:r>
        <w:noBreakHyphen/>
      </w:r>
      <w:r>
        <w:t xml:space="preserve"> Stage 1".</w:t>
      </w:r>
    </w:p>
    <w:p>
      <w:pPr>
        <w:pStyle w:val="66"/>
      </w:pPr>
      <w:r>
        <w:t>[28]</w:t>
      </w:r>
      <w:r>
        <w:tab/>
      </w:r>
      <w:r>
        <w:t xml:space="preserve">3GPP TS 51.011: "Specification of the Subscriber Identity Module </w:t>
      </w:r>
      <w:r>
        <w:noBreakHyphen/>
      </w:r>
      <w:r>
        <w:t xml:space="preserve"> Mobile Equipment (SIM</w:t>
      </w:r>
      <w:r>
        <w:noBreakHyphen/>
      </w:r>
      <w:r>
        <w:t>ME) interface".</w:t>
      </w:r>
    </w:p>
    <w:p>
      <w:pPr>
        <w:pStyle w:val="66"/>
      </w:pPr>
      <w:r>
        <w:t>[29]</w:t>
      </w:r>
      <w:r>
        <w:tab/>
      </w:r>
      <w:r>
        <w:t>3GPP TS 22.034: "High Speed Circuit Switched Data (HSCSD) - Stage 1".</w:t>
      </w:r>
    </w:p>
    <w:p>
      <w:pPr>
        <w:pStyle w:val="66"/>
      </w:pPr>
      <w:r>
        <w:t>[30]</w:t>
      </w:r>
      <w:r>
        <w:tab/>
      </w:r>
      <w:r>
        <w:t>3GPP TS 22.091: "Explicit Call Transfer (ECT) supplementary service - Stage 1".</w:t>
      </w:r>
    </w:p>
    <w:p>
      <w:pPr>
        <w:pStyle w:val="66"/>
      </w:pPr>
      <w:r>
        <w:t>[31]</w:t>
      </w:r>
      <w:r>
        <w:tab/>
      </w:r>
      <w:r>
        <w:t>3GPP TS 22.072: "Call Deflection (CD) supplementary service - Stage 1".</w:t>
      </w:r>
    </w:p>
    <w:p>
      <w:pPr>
        <w:pStyle w:val="66"/>
      </w:pPr>
      <w:r>
        <w:t>[32]</w:t>
      </w:r>
      <w:r>
        <w:tab/>
      </w:r>
      <w:r>
        <w:t>ISO/IEC 10646: "Universal Multiple-Octet Coded Character Set (UCS)"; UCS2, 16 bit coding.</w:t>
      </w:r>
      <w:bookmarkStart w:id="4" w:name="tmp"/>
    </w:p>
    <w:p>
      <w:pPr>
        <w:pStyle w:val="66"/>
      </w:pPr>
      <w:r>
        <w:t>[33]</w:t>
      </w:r>
      <w:r>
        <w:tab/>
      </w:r>
      <w:r>
        <w:t>3GPP TS 22.022: "Personalization of GSM Mobile Equipment (ME) Mobile functionality specification".</w:t>
      </w:r>
    </w:p>
    <w:p>
      <w:pPr>
        <w:pStyle w:val="66"/>
      </w:pPr>
      <w:r>
        <w:t>[34]</w:t>
      </w:r>
      <w:r>
        <w:tab/>
      </w:r>
      <w:r>
        <w:t>3GPP TS 27.060: "General requirements on Mobile Stations (MS) supporting General Packet Radio Bearer Service (GPRS)".</w:t>
      </w:r>
    </w:p>
    <w:p>
      <w:pPr>
        <w:pStyle w:val="66"/>
      </w:pPr>
      <w:r>
        <w:t>[35]</w:t>
      </w:r>
      <w:r>
        <w:tab/>
      </w:r>
      <w:r>
        <w:t>Void.</w:t>
      </w:r>
    </w:p>
    <w:p>
      <w:pPr>
        <w:pStyle w:val="66"/>
      </w:pPr>
      <w:r>
        <w:t>[36]</w:t>
      </w:r>
      <w:r>
        <w:tab/>
      </w:r>
      <w:r>
        <w:t>CCITT Recommendation V.120: "Support by an ISDN of data terminal equipment with V-Series type interfaces with provision for statistical multiplexing".</w:t>
      </w:r>
    </w:p>
    <w:p>
      <w:pPr>
        <w:pStyle w:val="66"/>
      </w:pPr>
      <w:r>
        <w:t>[37]</w:t>
      </w:r>
      <w:r>
        <w:tab/>
      </w:r>
      <w:r>
        <w:t>Void.</w:t>
      </w:r>
    </w:p>
    <w:p>
      <w:pPr>
        <w:pStyle w:val="66"/>
      </w:pPr>
      <w:r>
        <w:t>[38]</w:t>
      </w:r>
      <w:r>
        <w:tab/>
      </w:r>
      <w:r>
        <w:t>3GPP TS 45.005: "Radio transmission and reception".</w:t>
      </w:r>
    </w:p>
    <w:p>
      <w:pPr>
        <w:pStyle w:val="66"/>
      </w:pPr>
      <w:r>
        <w:t>[39]</w:t>
      </w:r>
      <w:r>
        <w:tab/>
      </w:r>
      <w:r>
        <w:t>3GPP TS 29.061: "Interworking between the Public Land Mobile Network (PLMN) supporting GPRS and Packet Data Networks (PDN)".</w:t>
      </w:r>
    </w:p>
    <w:p>
      <w:pPr>
        <w:pStyle w:val="66"/>
      </w:pPr>
      <w:r>
        <w:t>[40]</w:t>
      </w:r>
      <w:r>
        <w:tab/>
      </w:r>
      <w:r>
        <w:t xml:space="preserve">3GPP TS 23.081: "Line identification supplementary services </w:t>
      </w:r>
      <w:r>
        <w:noBreakHyphen/>
      </w:r>
      <w:r>
        <w:t xml:space="preserve"> Stage 2".</w:t>
      </w:r>
    </w:p>
    <w:p>
      <w:pPr>
        <w:pStyle w:val="66"/>
      </w:pPr>
      <w:r>
        <w:t>[41]</w:t>
      </w:r>
      <w:r>
        <w:tab/>
      </w:r>
      <w:r>
        <w:t>3GPP TS 27.001: "General on Terminal Adaptation Functions (TAF) for Mobile Stations (MS)".</w:t>
      </w:r>
    </w:p>
    <w:p>
      <w:pPr>
        <w:pStyle w:val="66"/>
      </w:pPr>
      <w:r>
        <w:t>[42]</w:t>
      </w:r>
      <w:r>
        <w:tab/>
      </w:r>
      <w:r>
        <w:t>3GPP TS 29.007: "General requirements on interworking between the Public Land Mobile Network (PLMN) and the Integrated Services Digital Network (ISDN) or Public Switched Telephone Network (PSTN)".</w:t>
      </w:r>
    </w:p>
    <w:p>
      <w:pPr>
        <w:pStyle w:val="66"/>
      </w:pPr>
      <w:r>
        <w:t>[43]</w:t>
      </w:r>
      <w:r>
        <w:tab/>
      </w:r>
      <w:r>
        <w:t>Infrared Data Association; Specification of Ir Mobile Communications (IrMC).</w:t>
      </w:r>
    </w:p>
    <w:p>
      <w:pPr>
        <w:pStyle w:val="66"/>
      </w:pPr>
      <w:r>
        <w:t>[44]</w:t>
      </w:r>
      <w:r>
        <w:tab/>
      </w:r>
      <w:r>
        <w:t>IrDA Object Exchange Protocol.</w:t>
      </w:r>
    </w:p>
    <w:p>
      <w:pPr>
        <w:pStyle w:val="66"/>
        <w:rPr>
          <w:color w:val="000000"/>
        </w:rPr>
      </w:pPr>
      <w:r>
        <w:t>[45]</w:t>
      </w:r>
      <w:r>
        <w:tab/>
      </w:r>
      <w:r>
        <w:t>3GPP TS 27.010: "</w:t>
      </w:r>
      <w:r>
        <w:rPr>
          <w:color w:val="000000"/>
        </w:rPr>
        <w:t>Terminal Equipment to User Equipment (TE-UE) multiplexer protocol User Equipment (UE)".</w:t>
      </w:r>
    </w:p>
    <w:p>
      <w:pPr>
        <w:pStyle w:val="66"/>
        <w:rPr>
          <w:color w:val="000000"/>
        </w:rPr>
      </w:pPr>
      <w:r>
        <w:rPr>
          <w:color w:val="000000"/>
        </w:rPr>
        <w:t>[46]</w:t>
      </w:r>
      <w:r>
        <w:rPr>
          <w:color w:val="000000"/>
        </w:rPr>
        <w:tab/>
      </w:r>
      <w:r>
        <w:rPr>
          <w:color w:val="000000"/>
        </w:rPr>
        <w:t>3GPP TS 23.107: "Quality of Service, Concept and Architecture".</w:t>
      </w:r>
    </w:p>
    <w:p>
      <w:pPr>
        <w:pStyle w:val="66"/>
        <w:rPr>
          <w:color w:val="000000"/>
        </w:rPr>
      </w:pPr>
      <w:r>
        <w:rPr>
          <w:color w:val="000000"/>
        </w:rPr>
        <w:t>[47]</w:t>
      </w:r>
      <w:r>
        <w:rPr>
          <w:color w:val="000000"/>
        </w:rPr>
        <w:tab/>
      </w:r>
      <w:r>
        <w:rPr>
          <w:color w:val="000000"/>
        </w:rPr>
        <w:t>3GPP TS 23.060: "General Packet Radio Service (GPRS) Service description; Stage 2".</w:t>
      </w:r>
    </w:p>
    <w:p>
      <w:pPr>
        <w:pStyle w:val="66"/>
      </w:pPr>
      <w:r>
        <w:t>[48]</w:t>
      </w:r>
      <w:r>
        <w:tab/>
      </w:r>
      <w:r>
        <w:t>Void.</w:t>
      </w:r>
    </w:p>
    <w:p>
      <w:pPr>
        <w:pStyle w:val="66"/>
      </w:pPr>
      <w:r>
        <w:t>[49]</w:t>
      </w:r>
      <w:r>
        <w:tab/>
      </w:r>
      <w:r>
        <w:t>3GPP TS 43.068: "Voice Group Call service (VGCS) - Stage 2".</w:t>
      </w:r>
    </w:p>
    <w:p>
      <w:pPr>
        <w:pStyle w:val="66"/>
      </w:pPr>
      <w:r>
        <w:t>[50]</w:t>
      </w:r>
      <w:r>
        <w:tab/>
      </w:r>
      <w:r>
        <w:t>3GPP TS 43.069: "Voice Broadcast Service (VBS) - Stage 2".</w:t>
      </w:r>
    </w:p>
    <w:p>
      <w:pPr>
        <w:pStyle w:val="66"/>
      </w:pPr>
      <w:r>
        <w:t>[51]</w:t>
      </w:r>
      <w:r>
        <w:tab/>
      </w:r>
      <w:r>
        <w:t>Void.</w:t>
      </w:r>
    </w:p>
    <w:p>
      <w:pPr>
        <w:pStyle w:val="66"/>
      </w:pPr>
      <w:r>
        <w:t>[52]</w:t>
      </w:r>
      <w:r>
        <w:tab/>
      </w:r>
      <w:r>
        <w:t>3GPP TS 44.068: "Voice Group Call service (VGCS) - Stage 3".</w:t>
      </w:r>
    </w:p>
    <w:p>
      <w:pPr>
        <w:pStyle w:val="66"/>
      </w:pPr>
      <w:r>
        <w:t>[53]</w:t>
      </w:r>
      <w:r>
        <w:tab/>
      </w:r>
      <w:r>
        <w:t>3GPP TS 44.069: "Voice Broadcast Service (VBS) - Stage 3".</w:t>
      </w:r>
    </w:p>
    <w:p>
      <w:pPr>
        <w:pStyle w:val="66"/>
      </w:pPr>
      <w:r>
        <w:t>[54]</w:t>
      </w:r>
      <w:r>
        <w:tab/>
      </w:r>
      <w:r>
        <w:t>3GPP TS 22.067: "enhanced Multi</w:t>
      </w:r>
      <w:r>
        <w:noBreakHyphen/>
      </w:r>
      <w:r>
        <w:t>Level Precedence and Pre</w:t>
      </w:r>
      <w:r>
        <w:noBreakHyphen/>
      </w:r>
      <w:r>
        <w:t xml:space="preserve">emption service (eMLPP) </w:t>
      </w:r>
      <w:r>
        <w:noBreakHyphen/>
      </w:r>
      <w:r>
        <w:t xml:space="preserve"> Stage 1".</w:t>
      </w:r>
    </w:p>
    <w:p>
      <w:pPr>
        <w:pStyle w:val="66"/>
      </w:pPr>
      <w:r>
        <w:t>[55]</w:t>
      </w:r>
      <w:r>
        <w:tab/>
      </w:r>
      <w:r>
        <w:t>3GPP TS 42.068: "Voice Group Call service (VGCS) - Stage 1".</w:t>
      </w:r>
    </w:p>
    <w:p>
      <w:pPr>
        <w:pStyle w:val="66"/>
      </w:pPr>
      <w:r>
        <w:t>[56]</w:t>
      </w:r>
      <w:r>
        <w:tab/>
      </w:r>
      <w:r>
        <w:t>3GPP TS 42.069: "Voice Broadcast Service (VBS) - Stage 1".</w:t>
      </w:r>
    </w:p>
    <w:p>
      <w:pPr>
        <w:pStyle w:val="66"/>
      </w:pPr>
      <w:r>
        <w:t>[57]</w:t>
      </w:r>
      <w:r>
        <w:tab/>
      </w:r>
      <w:r>
        <w:t>Void.</w:t>
      </w:r>
    </w:p>
    <w:p>
      <w:pPr>
        <w:pStyle w:val="66"/>
      </w:pPr>
      <w:r>
        <w:t>[58]</w:t>
      </w:r>
      <w:r>
        <w:tab/>
      </w:r>
      <w:r>
        <w:t>3GPP TS 22.087: "User-to-User Signalling (UUS) - Stage 1".</w:t>
      </w:r>
    </w:p>
    <w:p>
      <w:pPr>
        <w:pStyle w:val="66"/>
      </w:pPr>
      <w:r>
        <w:t>[59]</w:t>
      </w:r>
      <w:r>
        <w:tab/>
      </w:r>
      <w:r>
        <w:t>3GPP TS 31.102: "Characteristics of the Universal Subscriber Identity Module (USIM) Application".</w:t>
      </w:r>
    </w:p>
    <w:p>
      <w:pPr>
        <w:pStyle w:val="66"/>
      </w:pPr>
      <w:r>
        <w:t>[60]</w:t>
      </w:r>
      <w:r>
        <w:tab/>
      </w:r>
      <w:r>
        <w:t>ETSI TS 102 221 "Smart Cards; UICC-Terminal interface; Physical and logical characteristics (Release 1999)".</w:t>
      </w:r>
    </w:p>
    <w:p>
      <w:pPr>
        <w:pStyle w:val="66"/>
      </w:pPr>
      <w:r>
        <w:t>[61]</w:t>
      </w:r>
      <w:r>
        <w:tab/>
      </w:r>
      <w:r>
        <w:t>3GPP TS 44.065: "Mobile Station (MS) – Serving GPRS Support Node (SGSN); Subnetwork Dependent Convergence Protocol (SNDCP)".</w:t>
      </w:r>
    </w:p>
    <w:p>
      <w:pPr>
        <w:pStyle w:val="66"/>
      </w:pPr>
      <w:r>
        <w:t>[62]</w:t>
      </w:r>
      <w:r>
        <w:tab/>
      </w:r>
      <w:r>
        <w:t>3GPP TS 25.323: "Packet Data Convergence Protocol (PDCP)".</w:t>
      </w:r>
    </w:p>
    <w:p>
      <w:pPr>
        <w:pStyle w:val="66"/>
      </w:pPr>
      <w:r>
        <w:t>[63]</w:t>
      </w:r>
      <w:r>
        <w:tab/>
      </w:r>
      <w:r>
        <w:t>3GPP TS 23.227 "Applications and User interaction in the UE-Principles and specific requirements", Release 5.</w:t>
      </w:r>
    </w:p>
    <w:p>
      <w:pPr>
        <w:pStyle w:val="66"/>
      </w:pPr>
      <w:r>
        <w:t>[64]</w:t>
      </w:r>
      <w:r>
        <w:tab/>
      </w:r>
      <w:r>
        <w:t>Void.</w:t>
      </w:r>
    </w:p>
    <w:p>
      <w:pPr>
        <w:pStyle w:val="66"/>
      </w:pPr>
      <w:r>
        <w:t>[65]</w:t>
      </w:r>
      <w:r>
        <w:tab/>
      </w:r>
      <w:r>
        <w:t>3GPP TS 31.101: "UICC-Terminal Interface; Physical and Logical Characteristics."</w:t>
      </w:r>
    </w:p>
    <w:p>
      <w:pPr>
        <w:pStyle w:val="66"/>
      </w:pPr>
      <w:r>
        <w:t>[66]</w:t>
      </w:r>
      <w:r>
        <w:tab/>
      </w:r>
      <w:r>
        <w:t>ETSI TS </w:t>
      </w:r>
      <w:r>
        <w:rPr>
          <w:lang w:eastAsia="ja-JP"/>
        </w:rPr>
        <w:t>102 310</w:t>
      </w:r>
      <w:r>
        <w:t>: "Smart Cards; Extensible Authentication Protocol support in the UICC".</w:t>
      </w:r>
    </w:p>
    <w:p>
      <w:pPr>
        <w:pStyle w:val="66"/>
      </w:pPr>
      <w:r>
        <w:t>[67]</w:t>
      </w:r>
      <w:r>
        <w:tab/>
      </w:r>
      <w:r>
        <w:t>Void.</w:t>
      </w:r>
    </w:p>
    <w:p>
      <w:pPr>
        <w:pStyle w:val="66"/>
      </w:pPr>
      <w:r>
        <w:t>[68]</w:t>
      </w:r>
      <w:r>
        <w:tab/>
      </w:r>
      <w:r>
        <w:t>RFC 3748: "Extensible Authentication Protocol (EAP)".</w:t>
      </w:r>
    </w:p>
    <w:p>
      <w:pPr>
        <w:pStyle w:val="66"/>
      </w:pPr>
      <w:r>
        <w:t>[69]</w:t>
      </w:r>
      <w:r>
        <w:tab/>
      </w:r>
      <w:r>
        <w:t>RFC 3629: "UTF-8, a transformation format of ISO 10646".</w:t>
      </w:r>
    </w:p>
    <w:p>
      <w:pPr>
        <w:pStyle w:val="66"/>
      </w:pPr>
      <w:r>
        <w:t>[70]</w:t>
      </w:r>
      <w:r>
        <w:tab/>
      </w:r>
      <w:r>
        <w:t>3GPP TS 44.318: "Generic Access (GA) to the A/Gb interface; Mobile GA interface layer 3 specification".</w:t>
      </w:r>
    </w:p>
    <w:p>
      <w:pPr>
        <w:pStyle w:val="66"/>
      </w:pPr>
      <w:r>
        <w:t>[71]</w:t>
      </w:r>
      <w:r>
        <w:tab/>
      </w:r>
      <w:r>
        <w:t>3GPP TS 44.060: "General Packet Radio Service (GPRS); Mobile Station (MS) - Base Station System (BSS) interface; Radio Link Control/Medium Access Control (RLC/MAC) protocol".</w:t>
      </w:r>
    </w:p>
    <w:p>
      <w:pPr>
        <w:pStyle w:val="66"/>
      </w:pPr>
      <w:r>
        <w:t>[72]</w:t>
      </w:r>
      <w:r>
        <w:tab/>
      </w:r>
      <w:r>
        <w:t>3GPP TS 25.308: "High Speed Downlink Packet Access (HSDPA): Overall Description; Stage 2".</w:t>
      </w:r>
    </w:p>
    <w:p>
      <w:pPr>
        <w:pStyle w:val="66"/>
      </w:pPr>
      <w:r>
        <w:t>[73]</w:t>
      </w:r>
      <w:r>
        <w:tab/>
      </w:r>
      <w:r>
        <w:t>3GPP TS 25.3</w:t>
      </w:r>
      <w:r>
        <w:rPr>
          <w:lang w:eastAsia="zh-CN"/>
        </w:rPr>
        <w:t>1</w:t>
      </w:r>
      <w:r>
        <w:t>9: "Enhanced Uplink; Overall Description; Stage 2".</w:t>
      </w:r>
    </w:p>
    <w:p>
      <w:pPr>
        <w:pStyle w:val="66"/>
      </w:pPr>
      <w:r>
        <w:t>[74]</w:t>
      </w:r>
      <w:r>
        <w:tab/>
      </w:r>
      <w:r>
        <w:t>3GPP TS 25.331: "Radio Resource Control (RRC) protocol specification".</w:t>
      </w:r>
    </w:p>
    <w:p>
      <w:pPr>
        <w:pStyle w:val="66"/>
      </w:pPr>
      <w:r>
        <w:t>[75]</w:t>
      </w:r>
      <w:r>
        <w:tab/>
      </w:r>
      <w:r>
        <w:t>3GPP TS 24.216: "Communication Continuity Management Object (MO)".</w:t>
      </w:r>
    </w:p>
    <w:p>
      <w:pPr>
        <w:pStyle w:val="66"/>
      </w:pPr>
      <w:r>
        <w:t>[76]</w:t>
      </w:r>
      <w:r>
        <w:tab/>
      </w:r>
      <w:r>
        <w:t>3GPP TS 23.032: "Universal Geographical Area Description (GAD)".</w:t>
      </w:r>
    </w:p>
    <w:p>
      <w:pPr>
        <w:pStyle w:val="66"/>
      </w:pPr>
      <w:r>
        <w:t>[77]</w:t>
      </w:r>
      <w:r>
        <w:tab/>
      </w:r>
      <w:r>
        <w:t>3GPP TS 25.305 "User Equipment (UE) positioning in Universal Terrestrial Radio Access Network (UTRAN); Stage 2".</w:t>
      </w:r>
    </w:p>
    <w:p>
      <w:pPr>
        <w:pStyle w:val="66"/>
      </w:pPr>
      <w:r>
        <w:t>[78]</w:t>
      </w:r>
      <w:r>
        <w:tab/>
      </w:r>
      <w:r>
        <w:t>IEC 61162: "Maritime navigation and radio communication equipment and systems – Digital interfaces".</w:t>
      </w:r>
    </w:p>
    <w:p>
      <w:pPr>
        <w:pStyle w:val="66"/>
      </w:pPr>
      <w:r>
        <w:t>[79]</w:t>
      </w:r>
      <w:r>
        <w:tab/>
      </w:r>
      <w:r>
        <w:t>3GPP TS 44.031: "Location Services (LCS); Mobile Station (MS) - Serving Mobile Location Centre (SMLC), Radio Resource LCS Protocol (RRLP)".</w:t>
      </w:r>
      <w:bookmarkEnd w:id="4"/>
    </w:p>
    <w:p>
      <w:pPr>
        <w:pStyle w:val="66"/>
      </w:pPr>
      <w:r>
        <w:t>[80]</w:t>
      </w:r>
      <w:r>
        <w:tab/>
      </w:r>
      <w:r>
        <w:t>3GPP TS 49.031: "Base Station System Application Part, LCS Extension (BSSAP-LE)".</w:t>
      </w:r>
    </w:p>
    <w:p>
      <w:pPr>
        <w:pStyle w:val="66"/>
      </w:pPr>
      <w:r>
        <w:t>[81]</w:t>
      </w:r>
      <w:r>
        <w:tab/>
      </w:r>
      <w:r>
        <w:t>Void.</w:t>
      </w:r>
    </w:p>
    <w:p>
      <w:pPr>
        <w:pStyle w:val="66"/>
      </w:pPr>
      <w:r>
        <w:t>[82]</w:t>
      </w:r>
      <w:r>
        <w:tab/>
      </w:r>
      <w:r>
        <w:t>3GPP TS 23.401: "GPRS enhancements for E-UTRAN access".</w:t>
      </w:r>
    </w:p>
    <w:p>
      <w:pPr>
        <w:pStyle w:val="66"/>
      </w:pPr>
      <w:r>
        <w:t>[83]</w:t>
      </w:r>
      <w:r>
        <w:tab/>
      </w:r>
      <w:r>
        <w:t>3GPP TS 24.301: "Non-Access-Stratum (NAS) protocol for Evolved Packet System (EPS)".</w:t>
      </w:r>
    </w:p>
    <w:p>
      <w:pPr>
        <w:pStyle w:val="66"/>
        <w:rPr>
          <w:lang w:val="pt-BR"/>
        </w:rPr>
      </w:pPr>
      <w:r>
        <w:rPr>
          <w:lang w:val="pt-BR"/>
        </w:rPr>
        <w:t>[84]</w:t>
      </w:r>
      <w:r>
        <w:rPr>
          <w:lang w:val="pt-BR"/>
        </w:rPr>
        <w:tab/>
      </w:r>
      <w:r>
        <w:rPr>
          <w:lang w:val="pt-BR"/>
        </w:rPr>
        <w:t>Void.</w:t>
      </w:r>
    </w:p>
    <w:p>
      <w:pPr>
        <w:pStyle w:val="66"/>
      </w:pPr>
      <w:r>
        <w:t>[85]</w:t>
      </w:r>
      <w:r>
        <w:tab/>
      </w:r>
      <w:r>
        <w:t>3GPP TS 23.203: "Policy and charging control architecture".</w:t>
      </w:r>
    </w:p>
    <w:p>
      <w:pPr>
        <w:pStyle w:val="66"/>
        <w:rPr>
          <w:lang w:eastAsia="ja-JP"/>
        </w:rPr>
      </w:pPr>
      <w:r>
        <w:t>[86]</w:t>
      </w:r>
      <w:r>
        <w:tab/>
      </w:r>
      <w:r>
        <w:t>3GPP TS 36.331: "Evolved Universal Terrestrial Radio Access (E-UTRA); Radio Resource Control (RRC); Protocol specification".</w:t>
      </w:r>
    </w:p>
    <w:p>
      <w:pPr>
        <w:pStyle w:val="66"/>
        <w:rPr>
          <w:lang w:eastAsia="zh-CN"/>
        </w:rPr>
      </w:pPr>
      <w:r>
        <w:t>[87]</w:t>
      </w:r>
      <w:r>
        <w:tab/>
      </w:r>
      <w:r>
        <w:t>3GPP TS </w:t>
      </w:r>
      <w:r>
        <w:rPr>
          <w:lang w:eastAsia="ja-JP"/>
        </w:rPr>
        <w:t>24</w:t>
      </w:r>
      <w:r>
        <w:t>.</w:t>
      </w:r>
      <w:r>
        <w:rPr>
          <w:lang w:eastAsia="ja-JP"/>
        </w:rPr>
        <w:t>173</w:t>
      </w:r>
      <w:r>
        <w:t>: "IMS multimedia telephony communication service and supplementary services;</w:t>
      </w:r>
      <w:r>
        <w:rPr>
          <w:lang w:eastAsia="ja-JP"/>
        </w:rPr>
        <w:t xml:space="preserve"> </w:t>
      </w:r>
      <w:r>
        <w:t>Stage 3".</w:t>
      </w:r>
    </w:p>
    <w:p>
      <w:pPr>
        <w:pStyle w:val="66"/>
      </w:pPr>
      <w:r>
        <w:t>[88]</w:t>
      </w:r>
      <w:r>
        <w:tab/>
      </w:r>
      <w:r>
        <w:t>RFC 4291: "IP Version 6 Addressing Architecture".</w:t>
      </w:r>
    </w:p>
    <w:p>
      <w:pPr>
        <w:pStyle w:val="66"/>
      </w:pPr>
      <w:r>
        <w:t>[89]</w:t>
      </w:r>
      <w:r>
        <w:tab/>
      </w:r>
      <w:r>
        <w:t>3GPP TS </w:t>
      </w:r>
      <w:r>
        <w:rPr>
          <w:lang w:eastAsia="ja-JP"/>
        </w:rPr>
        <w:t>24</w:t>
      </w:r>
      <w:r>
        <w:t>.</w:t>
      </w:r>
      <w:r>
        <w:rPr>
          <w:lang w:eastAsia="ja-JP"/>
        </w:rPr>
        <w:t>229</w:t>
      </w:r>
      <w:r>
        <w:t>: "IP multimedia call control protocol based on Session Initiation Protocol (SIP) and Session Description Protocol (SDP)".</w:t>
      </w:r>
    </w:p>
    <w:p>
      <w:pPr>
        <w:pStyle w:val="66"/>
      </w:pPr>
      <w:r>
        <w:t>[90]</w:t>
      </w:r>
      <w:r>
        <w:tab/>
      </w:r>
      <w:r>
        <w:t>3GPP TS </w:t>
      </w:r>
      <w:r>
        <w:rPr>
          <w:lang w:eastAsia="ja-JP"/>
        </w:rPr>
        <w:t>23</w:t>
      </w:r>
      <w:r>
        <w:t>.</w:t>
      </w:r>
      <w:r>
        <w:rPr>
          <w:lang w:eastAsia="ja-JP"/>
        </w:rPr>
        <w:t>221</w:t>
      </w:r>
      <w:r>
        <w:t>: "Architectural requirements".</w:t>
      </w:r>
    </w:p>
    <w:p>
      <w:pPr>
        <w:pStyle w:val="66"/>
      </w:pPr>
      <w:r>
        <w:t>[91]</w:t>
      </w:r>
      <w:r>
        <w:tab/>
      </w:r>
      <w:r>
        <w:t>3GPP TS </w:t>
      </w:r>
      <w:r>
        <w:rPr>
          <w:lang w:eastAsia="ja-JP"/>
        </w:rPr>
        <w:t>24</w:t>
      </w:r>
      <w:r>
        <w:t>.</w:t>
      </w:r>
      <w:r>
        <w:rPr>
          <w:lang w:eastAsia="ja-JP"/>
        </w:rPr>
        <w:t>237</w:t>
      </w:r>
      <w:r>
        <w:t>: "IP Multimedia Subsystem (IMS) Service Continuity".</w:t>
      </w:r>
    </w:p>
    <w:p>
      <w:pPr>
        <w:pStyle w:val="66"/>
      </w:pPr>
      <w:r>
        <w:t>[92]</w:t>
      </w:r>
      <w:r>
        <w:tab/>
      </w:r>
      <w:r>
        <w:t>3GPP TS </w:t>
      </w:r>
      <w:r>
        <w:rPr>
          <w:lang w:eastAsia="ja-JP"/>
        </w:rPr>
        <w:t>31</w:t>
      </w:r>
      <w:r>
        <w:t>.</w:t>
      </w:r>
      <w:r>
        <w:rPr>
          <w:lang w:eastAsia="ja-JP"/>
        </w:rPr>
        <w:t>111</w:t>
      </w:r>
      <w:r>
        <w:t>: "Universal Subscriber Identity Module (USIM) Application Toolkit (USAT)".</w:t>
      </w:r>
    </w:p>
    <w:p>
      <w:pPr>
        <w:pStyle w:val="66"/>
      </w:pPr>
      <w:r>
        <w:t>[93]</w:t>
      </w:r>
      <w:r>
        <w:tab/>
      </w:r>
      <w:r>
        <w:t xml:space="preserve">3GPP TS 22.096: "Name identification supplementary services </w:t>
      </w:r>
      <w:r>
        <w:noBreakHyphen/>
      </w:r>
      <w:r>
        <w:t xml:space="preserve"> Stage 1".</w:t>
      </w:r>
    </w:p>
    <w:p>
      <w:pPr>
        <w:pStyle w:val="66"/>
      </w:pPr>
      <w:r>
        <w:t>[94]</w:t>
      </w:r>
      <w:r>
        <w:tab/>
      </w:r>
      <w:r>
        <w:t xml:space="preserve">3GPP TS 23.096: "Name identification supplementary services </w:t>
      </w:r>
      <w:r>
        <w:noBreakHyphen/>
      </w:r>
      <w:r>
        <w:t xml:space="preserve"> Stage 2".</w:t>
      </w:r>
    </w:p>
    <w:p>
      <w:pPr>
        <w:pStyle w:val="66"/>
      </w:pPr>
      <w:r>
        <w:t>[95]</w:t>
      </w:r>
      <w:r>
        <w:tab/>
      </w:r>
      <w:r>
        <w:t>3GPP TS 25.133: "Requirements for support of radio resource management (FDD)".</w:t>
      </w:r>
    </w:p>
    <w:p>
      <w:pPr>
        <w:pStyle w:val="66"/>
      </w:pPr>
      <w:r>
        <w:t>[96]</w:t>
      </w:r>
      <w:r>
        <w:tab/>
      </w:r>
      <w:r>
        <w:t>3GPP TS 25.123: "Requirements for support of radio resource management (TDD)".</w:t>
      </w:r>
    </w:p>
    <w:p>
      <w:pPr>
        <w:pStyle w:val="66"/>
      </w:pPr>
      <w:r>
        <w:t>[97]</w:t>
      </w:r>
      <w:r>
        <w:tab/>
      </w:r>
      <w:r>
        <w:t>3GPP TS 36.133: "Evolved Universal Terrestrial Radio Access (E-UTRA); Requirements for support of radio resource management".</w:t>
      </w:r>
    </w:p>
    <w:p>
      <w:pPr>
        <w:pStyle w:val="66"/>
      </w:pPr>
      <w:r>
        <w:t>[98]</w:t>
      </w:r>
      <w:r>
        <w:tab/>
      </w:r>
      <w:r>
        <w:t>3GPP TS </w:t>
      </w:r>
      <w:r>
        <w:rPr>
          <w:lang w:eastAsia="ja-JP"/>
        </w:rPr>
        <w:t>31</w:t>
      </w:r>
      <w:r>
        <w:t>.</w:t>
      </w:r>
      <w:r>
        <w:rPr>
          <w:lang w:eastAsia="ja-JP"/>
        </w:rPr>
        <w:t>102</w:t>
      </w:r>
      <w:r>
        <w:t>: "Characteristics of the Universal Subscriber Identity Module (USIM) application".</w:t>
      </w:r>
    </w:p>
    <w:p>
      <w:pPr>
        <w:pStyle w:val="66"/>
      </w:pPr>
      <w:r>
        <w:t>[99]</w:t>
      </w:r>
      <w:r>
        <w:tab/>
      </w:r>
      <w:r>
        <w:t>3GPP TS 23.040: "Technical realization of the Short Message Service (SMS)".</w:t>
      </w:r>
    </w:p>
    <w:p>
      <w:pPr>
        <w:pStyle w:val="66"/>
      </w:pPr>
      <w:r>
        <w:t>[100]</w:t>
      </w:r>
      <w:r>
        <w:tab/>
      </w:r>
      <w:r>
        <w:t>3GPP TS 23.041: "Technical realization of Cell Broadcast Service (CBS)".</w:t>
      </w:r>
    </w:p>
    <w:p>
      <w:pPr>
        <w:pStyle w:val="66"/>
      </w:pPr>
      <w:r>
        <w:t>[101]</w:t>
      </w:r>
      <w:r>
        <w:tab/>
      </w:r>
      <w:r>
        <w:t>3GPP TS 24.341: "Support of SMS over IP networks".</w:t>
      </w:r>
    </w:p>
    <w:p>
      <w:pPr>
        <w:pStyle w:val="66"/>
      </w:pPr>
      <w:r>
        <w:t>[102]</w:t>
      </w:r>
      <w:r>
        <w:tab/>
      </w:r>
      <w:r>
        <w:t>3GPP TS 24.167: "3GPP IMS Management Object (MO); Stage 3".</w:t>
      </w:r>
    </w:p>
    <w:p>
      <w:pPr>
        <w:pStyle w:val="66"/>
        <w:rPr>
          <w:lang w:val="en-US"/>
        </w:rPr>
      </w:pPr>
      <w:r>
        <w:rPr>
          <w:lang w:val="en-US"/>
        </w:rPr>
        <w:t>[103]</w:t>
      </w:r>
      <w:r>
        <w:rPr>
          <w:lang w:val="en-US"/>
        </w:rPr>
        <w:tab/>
      </w:r>
      <w:r>
        <w:rPr>
          <w:lang w:val="en-US"/>
        </w:rPr>
        <w:t>IETF STD 5: "</w:t>
      </w:r>
      <w:r>
        <w:rPr>
          <w:bCs/>
        </w:rPr>
        <w:t>Internet Protocol</w:t>
      </w:r>
      <w:r>
        <w:rPr>
          <w:lang w:val="en-US"/>
        </w:rPr>
        <w:t>".</w:t>
      </w:r>
    </w:p>
    <w:p>
      <w:pPr>
        <w:pStyle w:val="66"/>
        <w:rPr>
          <w:lang w:val="en-US"/>
        </w:rPr>
      </w:pPr>
      <w:r>
        <w:rPr>
          <w:lang w:val="en-US"/>
        </w:rPr>
        <w:t>[104]</w:t>
      </w:r>
      <w:r>
        <w:rPr>
          <w:lang w:val="en-US"/>
        </w:rPr>
        <w:tab/>
      </w:r>
      <w:r>
        <w:rPr>
          <w:lang w:val="en-US"/>
        </w:rPr>
        <w:t>IETF STD 51: "</w:t>
      </w:r>
      <w:r>
        <w:rPr>
          <w:bCs/>
        </w:rPr>
        <w:t>The Point-to-Point Protocol (PPP)</w:t>
      </w:r>
      <w:r>
        <w:rPr>
          <w:lang w:val="en-US"/>
        </w:rPr>
        <w:t>".</w:t>
      </w:r>
    </w:p>
    <w:p>
      <w:pPr>
        <w:pStyle w:val="66"/>
      </w:pPr>
      <w:r>
        <w:t>[105]</w:t>
      </w:r>
      <w:r>
        <w:tab/>
      </w:r>
      <w:r>
        <w:t>RFC 1144: "Compressing TCP/IP Headers for Low-Speed Serial Links".</w:t>
      </w:r>
    </w:p>
    <w:p>
      <w:pPr>
        <w:pStyle w:val="66"/>
      </w:pPr>
      <w:r>
        <w:t>[106]</w:t>
      </w:r>
      <w:r>
        <w:tab/>
      </w:r>
      <w:r>
        <w:t>RFC 2460: "</w:t>
      </w:r>
      <w:r>
        <w:rPr>
          <w:lang w:val="en-US"/>
        </w:rPr>
        <w:t>Internet Protocol, Version 6 (IPv6) Specification</w:t>
      </w:r>
      <w:r>
        <w:t>".</w:t>
      </w:r>
    </w:p>
    <w:p>
      <w:pPr>
        <w:pStyle w:val="66"/>
      </w:pPr>
      <w:r>
        <w:t>[107]</w:t>
      </w:r>
      <w:r>
        <w:tab/>
      </w:r>
      <w:r>
        <w:t>RFC 2507: "</w:t>
      </w:r>
      <w:r>
        <w:rPr>
          <w:lang w:val="en-US"/>
        </w:rPr>
        <w:t>IP Header Compression</w:t>
      </w:r>
      <w:r>
        <w:t>".</w:t>
      </w:r>
    </w:p>
    <w:p>
      <w:pPr>
        <w:pStyle w:val="66"/>
      </w:pPr>
      <w:r>
        <w:t>[108]</w:t>
      </w:r>
      <w:r>
        <w:tab/>
      </w:r>
      <w:r>
        <w:t>RFC 3095: "RObust Header Compression (ROHC): Framework and four profiles: RTP, UDP, ESP, and uncompressed".</w:t>
      </w:r>
    </w:p>
    <w:p>
      <w:pPr>
        <w:pStyle w:val="66"/>
      </w:pPr>
      <w:r>
        <w:t>[109]</w:t>
      </w:r>
      <w:r>
        <w:tab/>
      </w:r>
      <w:r>
        <w:t>3GPP TS 24.080: "Mobile radio interface Layer 3 supplementary service specification; Formats and coding".</w:t>
      </w:r>
    </w:p>
    <w:p>
      <w:pPr>
        <w:pStyle w:val="66"/>
        <w:rPr>
          <w:lang w:val="en-US"/>
        </w:rPr>
      </w:pPr>
      <w:r>
        <w:rPr>
          <w:lang w:val="en-US"/>
        </w:rPr>
        <w:t>[110]</w:t>
      </w:r>
      <w:r>
        <w:rPr>
          <w:lang w:val="en-US"/>
        </w:rPr>
        <w:tab/>
      </w:r>
      <w:r>
        <w:rPr>
          <w:lang w:val="en-US"/>
        </w:rPr>
        <w:t>3GPP TS 29.002: "Mobile Application Part (MAP) specification".</w:t>
      </w:r>
    </w:p>
    <w:p>
      <w:pPr>
        <w:pStyle w:val="66"/>
      </w:pPr>
      <w:r>
        <w:t>[111]</w:t>
      </w:r>
      <w:r>
        <w:tab/>
      </w:r>
      <w:r>
        <w:t>RFC 3261: "SIP: Session Initiation Protocol".</w:t>
      </w:r>
    </w:p>
    <w:p>
      <w:pPr>
        <w:pStyle w:val="66"/>
        <w:rPr>
          <w:sz w:val="15"/>
          <w:szCs w:val="15"/>
          <w:lang w:val="en"/>
        </w:rPr>
      </w:pPr>
      <w:r>
        <w:t>[112]</w:t>
      </w:r>
      <w:r>
        <w:tab/>
      </w:r>
      <w:r>
        <w:t>RFC 3966: "</w:t>
      </w:r>
      <w:r>
        <w:rPr>
          <w:lang w:val="en"/>
        </w:rPr>
        <w:t>The tel URI for Telephone Numbers</w:t>
      </w:r>
      <w:r>
        <w:t>".</w:t>
      </w:r>
    </w:p>
    <w:p>
      <w:pPr>
        <w:pStyle w:val="66"/>
      </w:pPr>
      <w:r>
        <w:t>[113]</w:t>
      </w:r>
      <w:r>
        <w:tab/>
      </w:r>
      <w:r>
        <w:t>RFC 3969: "</w:t>
      </w:r>
      <w:r>
        <w:rPr>
          <w:lang w:val="en"/>
        </w:rPr>
        <w:t>The Internet Assigned Number Authority (IANA) Uniform Resource Identifier (URI) Parameter Registryfor the Session Initiation Protocol (SIP)</w:t>
      </w:r>
      <w:r>
        <w:t>".</w:t>
      </w:r>
    </w:p>
    <w:p>
      <w:pPr>
        <w:pStyle w:val="66"/>
      </w:pPr>
      <w:r>
        <w:t>[114]</w:t>
      </w:r>
      <w:r>
        <w:tab/>
      </w:r>
      <w:r>
        <w:t>RFC 5341: "The Internet Assigned Number Authority (IANA) tel Uniform Resource Identifier (URI) Parameter Registry".</w:t>
      </w:r>
    </w:p>
    <w:p>
      <w:pPr>
        <w:pStyle w:val="66"/>
      </w:pPr>
      <w:r>
        <w:t>[1</w:t>
      </w:r>
      <w:r>
        <w:rPr>
          <w:lang w:val="en-US"/>
        </w:rPr>
        <w:t>15</w:t>
      </w:r>
      <w:r>
        <w:t>]</w:t>
      </w:r>
      <w:r>
        <w:tab/>
      </w:r>
      <w:r>
        <w:t>3GPP TS 36.355: "Evolved Universal Terrestrial Radio Access (E-UTRA); LTE Positioning Protocol (LPP)".</w:t>
      </w:r>
    </w:p>
    <w:p>
      <w:pPr>
        <w:pStyle w:val="66"/>
      </w:pPr>
      <w:r>
        <w:t>[116]</w:t>
      </w:r>
      <w:r>
        <w:tab/>
      </w:r>
      <w:r>
        <w:t>RFC 2141: "URN Syntax".</w:t>
      </w:r>
    </w:p>
    <w:p>
      <w:pPr>
        <w:pStyle w:val="66"/>
      </w:pPr>
      <w:r>
        <w:t>[117]</w:t>
      </w:r>
      <w:r>
        <w:tab/>
      </w:r>
      <w:r>
        <w:t>RFC 3406: "Uniform Resource Names (URN) Namespace Definition Mechanisms".</w:t>
      </w:r>
    </w:p>
    <w:p>
      <w:pPr>
        <w:pStyle w:val="66"/>
      </w:pPr>
      <w:r>
        <w:t>[118]</w:t>
      </w:r>
      <w:r>
        <w:tab/>
      </w:r>
      <w:r>
        <w:t>RFC 5031: "A Uniform Resource Name (URN) for Emergency and Other Well-Known Services".</w:t>
      </w:r>
    </w:p>
    <w:p>
      <w:pPr>
        <w:pStyle w:val="66"/>
        <w:rPr>
          <w:lang w:val="en-US"/>
        </w:rPr>
      </w:pPr>
      <w:r>
        <w:rPr>
          <w:lang w:val="en-US"/>
        </w:rPr>
        <w:t>[119]</w:t>
      </w:r>
      <w:r>
        <w:rPr>
          <w:lang w:val="en-US"/>
        </w:rPr>
        <w:tab/>
      </w:r>
      <w:r>
        <w:rPr>
          <w:lang w:val="en-US"/>
        </w:rPr>
        <w:t>3GPP TS 24.607: "</w:t>
      </w:r>
      <w:r>
        <w:t>Originating Identification Presentation (OIP) and Originating Identification Restriction (OIR) using IP Multimedia (IM) Core Network (CN) subsystem; Protocol specification</w:t>
      </w:r>
      <w:r>
        <w:rPr>
          <w:lang w:val="en-US"/>
        </w:rPr>
        <w:t>".</w:t>
      </w:r>
    </w:p>
    <w:p>
      <w:pPr>
        <w:pStyle w:val="66"/>
      </w:pPr>
      <w:r>
        <w:rPr>
          <w:lang w:val="en-US"/>
        </w:rPr>
        <w:t>[120]</w:t>
      </w:r>
      <w:r>
        <w:rPr>
          <w:lang w:val="en-US"/>
        </w:rPr>
        <w:tab/>
      </w:r>
      <w:r>
        <w:rPr>
          <w:lang w:val="en-US"/>
        </w:rPr>
        <w:t>3GPP TS 24.608: "Termin</w:t>
      </w:r>
      <w:r>
        <w:t>ating Identification Presentation (TIP) and Terminating Identification Restriction (TIR) using IP Multimedia (IM) Core Network (CN) subsystem; Protocol specification</w:t>
      </w:r>
      <w:r>
        <w:rPr>
          <w:lang w:val="en-US"/>
        </w:rPr>
        <w:t>".</w:t>
      </w:r>
    </w:p>
    <w:p>
      <w:pPr>
        <w:pStyle w:val="66"/>
      </w:pPr>
      <w:r>
        <w:t>[121]</w:t>
      </w:r>
      <w:r>
        <w:tab/>
      </w:r>
      <w:r>
        <w:t>3GPP TS 24.654: "Closed User Group (CUG) using IP Multimedia (IM) Core Network (CN) subsystem, Protocol Specification".</w:t>
      </w:r>
    </w:p>
    <w:p>
      <w:pPr>
        <w:pStyle w:val="66"/>
      </w:pPr>
      <w:r>
        <w:t>[122]</w:t>
      </w:r>
      <w:r>
        <w:tab/>
      </w:r>
      <w:r>
        <w:t>RFC 4715: "</w:t>
      </w:r>
      <w:r>
        <w:rPr>
          <w:lang w:val="en"/>
        </w:rPr>
        <w:t xml:space="preserve">The Integrated Services Digital Network (ISDN) </w:t>
      </w:r>
      <w:r>
        <w:t>Subaddress Encoding Type for tel URI".</w:t>
      </w:r>
    </w:p>
    <w:p>
      <w:pPr>
        <w:pStyle w:val="66"/>
      </w:pPr>
      <w:r>
        <w:t>[123]</w:t>
      </w:r>
      <w:r>
        <w:tab/>
      </w:r>
      <w:r>
        <w:t>3GPP TS 22.093: "Completion of Calls to Busy Subscriber (CCBS); Service description, Stage 1".</w:t>
      </w:r>
    </w:p>
    <w:p>
      <w:pPr>
        <w:pStyle w:val="66"/>
      </w:pPr>
      <w:r>
        <w:t>[124]</w:t>
      </w:r>
      <w:r>
        <w:tab/>
      </w:r>
      <w:r>
        <w:t>3GPP TS 22.094: "</w:t>
      </w:r>
      <w:r>
        <w:rPr>
          <w:szCs w:val="27"/>
        </w:rPr>
        <w:t>Follow Me service description; Stage 1</w:t>
      </w:r>
      <w:r>
        <w:t>".</w:t>
      </w:r>
    </w:p>
    <w:p>
      <w:pPr>
        <w:pStyle w:val="66"/>
        <w:rPr>
          <w:rFonts w:ascii="Arial" w:hAnsi="Arial" w:cs="Arial"/>
          <w:color w:val="555555"/>
          <w:sz w:val="27"/>
          <w:szCs w:val="27"/>
        </w:rPr>
      </w:pPr>
      <w:r>
        <w:t>[125]</w:t>
      </w:r>
      <w:r>
        <w:tab/>
      </w:r>
      <w:r>
        <w:t>3GPP TS 22.097: "Multiple Subscriber Profile (MSP) Phase 2; Service description; Stage 1".</w:t>
      </w:r>
    </w:p>
    <w:p>
      <w:pPr>
        <w:pStyle w:val="66"/>
        <w:rPr>
          <w:rFonts w:ascii="Arial" w:hAnsi="Arial" w:cs="Arial"/>
          <w:color w:val="555555"/>
          <w:sz w:val="27"/>
          <w:szCs w:val="27"/>
        </w:rPr>
      </w:pPr>
      <w:r>
        <w:t>[126]</w:t>
      </w:r>
      <w:r>
        <w:tab/>
      </w:r>
      <w:r>
        <w:t>3GPP TS 22.135: "Multicall; Service description; Stage 1".</w:t>
      </w:r>
    </w:p>
    <w:p>
      <w:pPr>
        <w:pStyle w:val="66"/>
      </w:pPr>
      <w:r>
        <w:t>[127]</w:t>
      </w:r>
      <w:r>
        <w:tab/>
      </w:r>
      <w:r>
        <w:t>3GPP TS 24.182: "IP Multimedia Subsystem (IMS) Customized Alerting Tones (CAT); Protocol specification".</w:t>
      </w:r>
    </w:p>
    <w:p>
      <w:pPr>
        <w:pStyle w:val="66"/>
      </w:pPr>
      <w:r>
        <w:t>[128]</w:t>
      </w:r>
      <w:r>
        <w:tab/>
      </w:r>
      <w:r>
        <w:t>3GPP TS 24.183: "IP Multimedia Subsystem (IMS) Customized Ringing Signal (CRS); Protocol specification".</w:t>
      </w:r>
    </w:p>
    <w:p>
      <w:pPr>
        <w:pStyle w:val="66"/>
      </w:pPr>
      <w:r>
        <w:t>[129]</w:t>
      </w:r>
      <w:r>
        <w:tab/>
      </w:r>
      <w:r>
        <w:t>3GPP TS 24.239: "Flexible Alerting (FA) using IP Multimedia (IM) Core Network (CN) subsystem; Protocol specification".</w:t>
      </w:r>
    </w:p>
    <w:p>
      <w:pPr>
        <w:pStyle w:val="66"/>
      </w:pPr>
      <w:r>
        <w:t>[130]</w:t>
      </w:r>
      <w:r>
        <w:tab/>
      </w:r>
      <w:r>
        <w:t>3GPP TS 24.259: "Personal Network Management (PNM)".</w:t>
      </w:r>
    </w:p>
    <w:p>
      <w:pPr>
        <w:pStyle w:val="66"/>
      </w:pPr>
      <w:r>
        <w:t>[131]</w:t>
      </w:r>
      <w:r>
        <w:tab/>
      </w:r>
      <w:r>
        <w:t>3GPP TS 24.390: "</w:t>
      </w:r>
      <w:r>
        <w:rPr>
          <w:szCs w:val="27"/>
        </w:rPr>
        <w:t>Unstructured Supplementary Service Data (USSD) using IP Multimedia (IM) Core Network (CN) subsystem IMS</w:t>
      </w:r>
      <w:r>
        <w:t>".</w:t>
      </w:r>
    </w:p>
    <w:p>
      <w:pPr>
        <w:pStyle w:val="66"/>
      </w:pPr>
      <w:r>
        <w:t>[132]</w:t>
      </w:r>
      <w:r>
        <w:tab/>
      </w:r>
      <w:r>
        <w:t>3GPP TS 24.604: "Communication Diversion (CDIV) using IP Multimedia (IM) Core Network (CN) subsystem; Protocol specification".</w:t>
      </w:r>
    </w:p>
    <w:p>
      <w:pPr>
        <w:pStyle w:val="66"/>
      </w:pPr>
      <w:r>
        <w:t>[133]</w:t>
      </w:r>
      <w:r>
        <w:tab/>
      </w:r>
      <w:r>
        <w:t>3GPP TS 24.605: "</w:t>
      </w:r>
      <w:r>
        <w:rPr>
          <w:szCs w:val="27"/>
        </w:rPr>
        <w:t>Conference (CONF) using IP Multimedia (IM) Core Network (CN) subsystem; Protocol specification</w:t>
      </w:r>
      <w:r>
        <w:t>".</w:t>
      </w:r>
    </w:p>
    <w:p>
      <w:pPr>
        <w:pStyle w:val="66"/>
      </w:pPr>
      <w:r>
        <w:t>[134]</w:t>
      </w:r>
      <w:r>
        <w:tab/>
      </w:r>
      <w:r>
        <w:t>3GPP TS 24.606: "</w:t>
      </w:r>
      <w:r>
        <w:rPr>
          <w:szCs w:val="27"/>
        </w:rPr>
        <w:t>Message Waiting Indication (MWI) using IP Multimedia (IM) Core Network (CN) subsystem; Protocol specification</w:t>
      </w:r>
      <w:r>
        <w:t>".</w:t>
      </w:r>
    </w:p>
    <w:p>
      <w:pPr>
        <w:pStyle w:val="66"/>
      </w:pPr>
      <w:r>
        <w:t>[135]</w:t>
      </w:r>
      <w:r>
        <w:tab/>
      </w:r>
      <w:r>
        <w:t>3GPP TS 24.610: "Communication HOLD (HOLD) using IP Multimedia (IM) Core Network (CN) subsystem; Protocol specification".</w:t>
      </w:r>
    </w:p>
    <w:p>
      <w:pPr>
        <w:pStyle w:val="66"/>
      </w:pPr>
      <w:r>
        <w:t>[136]</w:t>
      </w:r>
      <w:r>
        <w:tab/>
      </w:r>
      <w:r>
        <w:t>3GPP TS 24.611: "Anonymous Communication Rejection (ACR) and Communication Barring (CB) using IP Multimedia (IM) Core Network (CN) subsystem; Protocol specification".</w:t>
      </w:r>
    </w:p>
    <w:p>
      <w:pPr>
        <w:pStyle w:val="66"/>
      </w:pPr>
      <w:r>
        <w:t>[137]</w:t>
      </w:r>
      <w:r>
        <w:tab/>
      </w:r>
      <w:r>
        <w:t>3GPP TS 24.615: "Communication Waiting (CW) using IP Multimedia (IM) Core Network (CN) subsystem; Protocol Specification".</w:t>
      </w:r>
    </w:p>
    <w:p>
      <w:pPr>
        <w:pStyle w:val="66"/>
      </w:pPr>
      <w:r>
        <w:t>[138]</w:t>
      </w:r>
      <w:r>
        <w:tab/>
      </w:r>
      <w:r>
        <w:t>3GPP TS 24.616: "Malicious Communication Identification (MCID) using IP Multimedia (IM) Core Network (CN) subsystem; Protocol specification".</w:t>
      </w:r>
    </w:p>
    <w:p>
      <w:pPr>
        <w:pStyle w:val="66"/>
      </w:pPr>
      <w:r>
        <w:t>[139]</w:t>
      </w:r>
      <w:r>
        <w:tab/>
      </w:r>
      <w:r>
        <w:t>3GPP TS 24.629: "Explicit Communication Transfer (ECT) using IP Multimedia (IM) Core Network (CN) subsystem; Protocol specification".</w:t>
      </w:r>
    </w:p>
    <w:p>
      <w:pPr>
        <w:pStyle w:val="66"/>
      </w:pPr>
      <w:r>
        <w:t>[140]</w:t>
      </w:r>
      <w:r>
        <w:tab/>
      </w:r>
      <w:r>
        <w:t>3GPP TS 24.642: "Completion of Communications to Busy Subscriber (CCBS) and Completion of Communications by No Reply (CCNR) using IP Multimedia (IM) Core Network (CN) subsystem; Protocol specification".</w:t>
      </w:r>
    </w:p>
    <w:p>
      <w:pPr>
        <w:pStyle w:val="66"/>
      </w:pPr>
      <w:r>
        <w:t>[141]</w:t>
      </w:r>
      <w:r>
        <w:tab/>
      </w:r>
      <w:r>
        <w:t>3GPP TS 24.647: "Advice Of Charge (AOC) using IP Multimedia (IM) Core Network (CN) subsystem".</w:t>
      </w:r>
    </w:p>
    <w:p>
      <w:pPr>
        <w:pStyle w:val="66"/>
        <w:rPr>
          <w:lang w:val="en"/>
        </w:rPr>
      </w:pPr>
      <w:r>
        <w:rPr>
          <w:lang w:val="en-US"/>
        </w:rPr>
        <w:t>[142]</w:t>
      </w:r>
      <w:r>
        <w:rPr>
          <w:lang w:val="en-US"/>
        </w:rPr>
        <w:tab/>
      </w:r>
      <w:r>
        <w:t>3GPP TS </w:t>
      </w:r>
      <w:r>
        <w:rPr>
          <w:lang w:val="en-US"/>
        </w:rPr>
        <w:t>36</w:t>
      </w:r>
      <w:r>
        <w:t>.509: "Evolved</w:t>
      </w:r>
      <w:r>
        <w:rPr>
          <w:lang w:val="en"/>
        </w:rPr>
        <w:t xml:space="preserve"> Universal Terrestrial Radio Access (E-UTRA) and Evolved Packet Core (EPC); Special conformance testing functions for User Equipment (UE)</w:t>
      </w:r>
      <w:r>
        <w:t>"</w:t>
      </w:r>
      <w:r>
        <w:rPr>
          <w:lang w:val="en"/>
        </w:rPr>
        <w:t>.</w:t>
      </w:r>
    </w:p>
    <w:p>
      <w:pPr>
        <w:pStyle w:val="66"/>
      </w:pPr>
      <w:r>
        <w:t>[143]</w:t>
      </w:r>
      <w:r>
        <w:tab/>
      </w:r>
      <w:r>
        <w:t>3GPP TS 25.102: "Multiplexing and channel coding (TDD)".</w:t>
      </w:r>
    </w:p>
    <w:p>
      <w:pPr>
        <w:pStyle w:val="66"/>
      </w:pPr>
      <w:r>
        <w:t>[144]</w:t>
      </w:r>
      <w:r>
        <w:tab/>
      </w:r>
      <w:r>
        <w:t>3GPP TS 25.212: "Multiplexing and channel coding (FDD)".</w:t>
      </w:r>
    </w:p>
    <w:p>
      <w:pPr>
        <w:pStyle w:val="66"/>
      </w:pPr>
      <w:r>
        <w:t>[145]</w:t>
      </w:r>
      <w:r>
        <w:tab/>
      </w:r>
      <w:r>
        <w:t>3GPP TS 36.300: "Evolved Universal Terrestrial Radio Access (E-UTRA) and Evolved Universal Terrestrial Radio Access Network (E-UTRAN); Overall description".</w:t>
      </w:r>
    </w:p>
    <w:p>
      <w:pPr>
        <w:pStyle w:val="66"/>
      </w:pPr>
      <w:r>
        <w:t>[146]</w:t>
      </w:r>
      <w:r>
        <w:tab/>
      </w:r>
      <w:r>
        <w:t>3GPP TS 45.001: "Physical layer on the radio path; General description".</w:t>
      </w:r>
    </w:p>
    <w:p>
      <w:pPr>
        <w:pStyle w:val="66"/>
        <w:rPr>
          <w:lang w:val="en"/>
        </w:rPr>
      </w:pPr>
      <w:r>
        <w:rPr>
          <w:lang w:val="en-US"/>
        </w:rPr>
        <w:t>[147]</w:t>
      </w:r>
      <w:r>
        <w:rPr>
          <w:lang w:val="en-US"/>
        </w:rPr>
        <w:tab/>
      </w:r>
      <w:r>
        <w:t>3GPP TS </w:t>
      </w:r>
      <w:r>
        <w:rPr>
          <w:lang w:val="en-US"/>
        </w:rPr>
        <w:t>22</w:t>
      </w:r>
      <w:r>
        <w:t>.101: "Service aspects; Service principles"</w:t>
      </w:r>
      <w:r>
        <w:rPr>
          <w:lang w:val="en"/>
        </w:rPr>
        <w:t>.</w:t>
      </w:r>
    </w:p>
    <w:p>
      <w:pPr>
        <w:pStyle w:val="66"/>
      </w:pPr>
      <w:r>
        <w:t>[148]</w:t>
      </w:r>
      <w:r>
        <w:tab/>
      </w:r>
      <w:r>
        <w:t>3GPP TS 24.090: "</w:t>
      </w:r>
      <w:r>
        <w:rPr>
          <w:szCs w:val="27"/>
        </w:rPr>
        <w:t>Unstructured Supplementary Service Data (USSD); Stage 3</w:t>
      </w:r>
      <w:r>
        <w:t>".</w:t>
      </w:r>
    </w:p>
    <w:p>
      <w:pPr>
        <w:pStyle w:val="66"/>
      </w:pPr>
      <w:r>
        <w:t>[149]</w:t>
      </w:r>
      <w:r>
        <w:tab/>
      </w:r>
      <w:r>
        <w:t>3GPP TS 23.682: "</w:t>
      </w:r>
      <w:r>
        <w:rPr>
          <w:lang w:eastAsia="ko-KR"/>
        </w:rPr>
        <w:t>Architecture Enhancements to facilitate communications with Packet Data Networks and Applications</w:t>
      </w:r>
      <w:r>
        <w:t>".</w:t>
      </w:r>
    </w:p>
    <w:p>
      <w:pPr>
        <w:pStyle w:val="66"/>
      </w:pPr>
      <w:r>
        <w:t>[150]</w:t>
      </w:r>
      <w:r>
        <w:tab/>
      </w:r>
      <w:r>
        <w:t xml:space="preserve">3GPP TS 36.443: "Evolved Universal Terrestrial Radio Access Network (E-UTRAN); M2 Application Protocol (M2AP)". </w:t>
      </w:r>
    </w:p>
    <w:p>
      <w:pPr>
        <w:pStyle w:val="66"/>
      </w:pPr>
      <w:r>
        <w:t>[151]</w:t>
      </w:r>
      <w:r>
        <w:tab/>
      </w:r>
      <w:r>
        <w:t>Wi-Fi Alliance: "Hotspot 2.0 (Release 2) Technical Specification</w:t>
      </w:r>
      <w:r>
        <w:rPr>
          <w:lang w:eastAsia="zh-CN"/>
        </w:rPr>
        <w:t>,</w:t>
      </w:r>
      <w:r>
        <w:t xml:space="preserve"> </w:t>
      </w:r>
      <w:r>
        <w:rPr>
          <w:lang w:val="en-US" w:eastAsia="zh-CN"/>
        </w:rPr>
        <w:t>version 1.0.0</w:t>
      </w:r>
      <w:r>
        <w:t>", 2014-08-08.</w:t>
      </w:r>
    </w:p>
    <w:p>
      <w:pPr>
        <w:pStyle w:val="66"/>
        <w:rPr>
          <w:lang w:eastAsia="ko-KR"/>
        </w:rPr>
      </w:pPr>
      <w:r>
        <w:t>[152]</w:t>
      </w:r>
      <w:r>
        <w:tab/>
      </w:r>
      <w:r>
        <w:t xml:space="preserve">IEEE Std 802.11™-2012: </w:t>
      </w:r>
      <w:r>
        <w:rPr>
          <w:lang w:eastAsia="ko-KR"/>
        </w:rPr>
        <w:t>"</w:t>
      </w:r>
      <w:r>
        <w:t>Information Technology- Telecommunications and information exchange between systems-Local and metropolitan area networks-Specific requirements-Part 11: Wireless LAN Medium Access Control (MAC) and Physical Layer (PHY) Specifications</w:t>
      </w:r>
      <w:r>
        <w:rPr>
          <w:lang w:eastAsia="ko-KR"/>
        </w:rPr>
        <w:t>".</w:t>
      </w:r>
    </w:p>
    <w:p>
      <w:pPr>
        <w:pStyle w:val="66"/>
        <w:rPr>
          <w:lang w:eastAsia="zh-CN"/>
        </w:rPr>
      </w:pPr>
      <w:r>
        <w:t>[153]</w:t>
      </w:r>
      <w:r>
        <w:tab/>
      </w:r>
      <w:r>
        <w:t>3GPP TS 24.312: "Access Network Discovery and Selection Function (ANDSF) Management Object (MO)".</w:t>
      </w:r>
    </w:p>
    <w:p>
      <w:pPr>
        <w:pStyle w:val="66"/>
      </w:pPr>
      <w:r>
        <w:t>[154]</w:t>
      </w:r>
      <w:r>
        <w:tab/>
      </w:r>
      <w:r>
        <w:t>3GPP TS 36.101: "Evolved</w:t>
      </w:r>
      <w:r>
        <w:rPr>
          <w:lang w:val="en"/>
        </w:rPr>
        <w:t xml:space="preserve"> Universal Terrestrial Radio Access (E-UTRA);</w:t>
      </w:r>
      <w:r>
        <w:rPr>
          <w:lang w:eastAsia="ko-KR"/>
        </w:rPr>
        <w:t xml:space="preserve"> User Equipment (UE) radio transmission and reception</w:t>
      </w:r>
      <w:r>
        <w:t>".</w:t>
      </w:r>
    </w:p>
    <w:p>
      <w:pPr>
        <w:pStyle w:val="66"/>
      </w:pPr>
      <w:r>
        <w:t>[155]</w:t>
      </w:r>
      <w:r>
        <w:tab/>
      </w:r>
      <w:r>
        <w:t>RFC 4122: "A Universally Unique IDentifier (UUID) URN Namespace".</w:t>
      </w:r>
    </w:p>
    <w:p>
      <w:pPr>
        <w:pStyle w:val="66"/>
      </w:pPr>
      <w:r>
        <w:t>[156]</w:t>
      </w:r>
      <w:r>
        <w:tab/>
      </w:r>
      <w:r>
        <w:t>3GPP TS 44.018: "GSM/EDGE Radio Resource Control (RRC) protocol".</w:t>
      </w:r>
    </w:p>
    <w:p>
      <w:pPr>
        <w:pStyle w:val="66"/>
      </w:pPr>
      <w:r>
        <w:t>[157]</w:t>
      </w:r>
      <w:r>
        <w:tab/>
      </w:r>
      <w:r>
        <w:t>CEN EN 15722:2015 (April 2015): "Intelligent transport systems - ESafety - ECall minimum set of data".</w:t>
      </w:r>
    </w:p>
    <w:p>
      <w:pPr>
        <w:pStyle w:val="66"/>
        <w:rPr>
          <w:lang w:eastAsia="ja-JP"/>
        </w:rPr>
      </w:pPr>
      <w:r>
        <w:t>[158]</w:t>
      </w:r>
      <w:r>
        <w:tab/>
      </w:r>
      <w:r>
        <w:t>3GPP TS 36.321: "Evolved Universal Terrestrial Radio Access (E-UTRA); Medium Access Control (MAC) protocol specification".</w:t>
      </w:r>
    </w:p>
    <w:p>
      <w:pPr>
        <w:pStyle w:val="66"/>
        <w:rPr>
          <w:lang w:eastAsia="zh-CN"/>
        </w:rPr>
      </w:pPr>
      <w:r>
        <w:t>[159]</w:t>
      </w:r>
      <w:r>
        <w:tab/>
      </w:r>
      <w:r>
        <w:t>3GPP TS 38.300: "NR; NR and NG-RAN Overall Description".</w:t>
      </w:r>
    </w:p>
    <w:p>
      <w:pPr>
        <w:pStyle w:val="66"/>
      </w:pPr>
      <w:r>
        <w:t>[160]</w:t>
      </w:r>
      <w:r>
        <w:tab/>
      </w:r>
      <w:r>
        <w:t>3GPP TS 38.331: "NR; Radio Resource Control (RRC); Protocol specification".</w:t>
      </w:r>
    </w:p>
    <w:p>
      <w:pPr>
        <w:pStyle w:val="66"/>
      </w:pPr>
      <w:r>
        <w:t>[161]</w:t>
      </w:r>
      <w:r>
        <w:tab/>
      </w:r>
      <w:r>
        <w:t>3GPP TS 24.501: "Access-Stratum (NAS) protocol for 5G System (5GS); Stage 3".</w:t>
      </w:r>
    </w:p>
    <w:p>
      <w:pPr>
        <w:pStyle w:val="66"/>
      </w:pPr>
      <w:r>
        <w:t>[162]</w:t>
      </w:r>
      <w:r>
        <w:tab/>
      </w:r>
      <w:r>
        <w:t>3GPP TS 37.340: "Evolved Universal Terresterial Radio Access (E-UTRA) and NR; Multi-Connectivity; Stage 2".</w:t>
      </w:r>
    </w:p>
    <w:p>
      <w:pPr>
        <w:pStyle w:val="66"/>
      </w:pPr>
      <w:r>
        <w:t>[163]</w:t>
      </w:r>
      <w:r>
        <w:tab/>
      </w:r>
      <w:r>
        <w:t>3GPP TS 24.196: "Enhanced Calling Name (eCNAM)".</w:t>
      </w:r>
    </w:p>
    <w:p>
      <w:pPr>
        <w:pStyle w:val="66"/>
      </w:pPr>
      <w:r>
        <w:t>[164]</w:t>
      </w:r>
      <w:r>
        <w:tab/>
      </w:r>
      <w:r>
        <w:t>3GPP TS 22.173: "IP Multimedia Core Network Subsystem (IMS) Multimedia Telephony Service and supplementary services".</w:t>
      </w:r>
    </w:p>
    <w:p>
      <w:pPr>
        <w:pStyle w:val="66"/>
      </w:pPr>
      <w:r>
        <w:t>[165]</w:t>
      </w:r>
      <w:r>
        <w:tab/>
      </w:r>
      <w:r>
        <w:t>3GPP TS 23.501: "System Architecture for the 5G System; Stage 2".</w:t>
      </w:r>
    </w:p>
    <w:p>
      <w:pPr>
        <w:pStyle w:val="66"/>
      </w:pPr>
      <w:r>
        <w:t>[166]</w:t>
      </w:r>
      <w:r>
        <w:tab/>
      </w:r>
      <w:r>
        <w:t>3GPP TS 36.213: "Evolved Universal Terrestrial Radio Access (E-UTRA); Physical layer procedures".</w:t>
      </w:r>
    </w:p>
    <w:p>
      <w:pPr>
        <w:pStyle w:val="66"/>
      </w:pPr>
      <w:r>
        <w:t>[167]</w:t>
      </w:r>
      <w:r>
        <w:tab/>
      </w:r>
      <w:r>
        <w:t>3GPP TS 36.214: "Evolved Universal Terrestrial Radio Access (E-UTRA); Physical layer; Measurements".</w:t>
      </w:r>
    </w:p>
    <w:p>
      <w:pPr>
        <w:pStyle w:val="66"/>
      </w:pPr>
      <w:r>
        <w:t>[168]</w:t>
      </w:r>
      <w:r>
        <w:tab/>
      </w:r>
      <w:r>
        <w:t>3GPP TS 24.250: "Protocol for Reliable Data Service between UE and SCEF; Stage 3".</w:t>
      </w:r>
    </w:p>
    <w:p>
      <w:pPr>
        <w:pStyle w:val="66"/>
      </w:pPr>
      <w:r>
        <w:t>[169]</w:t>
      </w:r>
      <w:r>
        <w:tab/>
      </w:r>
      <w:r>
        <w:t>3GPP TS 38.133: "NR; Requirements for support of radio resource management".</w:t>
      </w:r>
    </w:p>
    <w:p>
      <w:pPr>
        <w:pStyle w:val="66"/>
        <w:keepNext/>
      </w:pPr>
      <w:r>
        <w:t>[170]</w:t>
      </w:r>
      <w:r>
        <w:tab/>
      </w:r>
      <w:r>
        <w:t>3GPP TS 22.011: "Service accessibility".</w:t>
      </w:r>
    </w:p>
    <w:p>
      <w:pPr>
        <w:pStyle w:val="66"/>
        <w:rPr>
          <w:ins w:id="0" w:author="scott" w:date="2020-03-20T10:54:00Z"/>
          <w:lang w:eastAsia="zh-CN"/>
        </w:rPr>
      </w:pPr>
      <w:r>
        <w:t>[171]</w:t>
      </w:r>
      <w:r>
        <w:tab/>
      </w:r>
      <w:r>
        <w:t>3GPP TS 23.216: "Single Radio Voice Call Continuity (SRVCC); Stage 2".</w:t>
      </w:r>
    </w:p>
    <w:p>
      <w:pPr>
        <w:pStyle w:val="66"/>
        <w:rPr>
          <w:ins w:id="1" w:author="scott" w:date="2020-03-20T10:54:00Z"/>
        </w:rPr>
      </w:pPr>
      <w:ins w:id="2" w:author="scott" w:date="2020-03-20T10:54:00Z">
        <w:r>
          <w:rPr/>
          <w:t>[</w:t>
        </w:r>
      </w:ins>
      <w:ins w:id="3" w:author="scott" w:date="2020-03-20T10:54:00Z">
        <w:r>
          <w:rPr>
            <w:rFonts w:hint="eastAsia"/>
            <w:lang w:eastAsia="zh-CN"/>
          </w:rPr>
          <w:t>rrr</w:t>
        </w:r>
      </w:ins>
      <w:ins w:id="4" w:author="scott" w:date="2020-03-20T10:54:00Z">
        <w:r>
          <w:rPr/>
          <w:t>]</w:t>
        </w:r>
      </w:ins>
      <w:ins w:id="5" w:author="scott" w:date="2020-03-20T10:54:00Z">
        <w:r>
          <w:rPr/>
          <w:tab/>
        </w:r>
      </w:ins>
      <w:ins w:id="6" w:author="scott" w:date="2020-03-20T10:54:00Z">
        <w:r>
          <w:rPr/>
          <w:t>RFC </w:t>
        </w:r>
      </w:ins>
      <w:ins w:id="7" w:author="scott" w:date="2020-03-20T10:54:00Z">
        <w:r>
          <w:rPr>
            <w:rFonts w:hint="eastAsia"/>
            <w:lang w:eastAsia="zh-CN"/>
          </w:rPr>
          <w:t>3339</w:t>
        </w:r>
      </w:ins>
      <w:ins w:id="8" w:author="scott" w:date="2020-03-20T10:54:00Z">
        <w:r>
          <w:rPr/>
          <w:t>: "</w:t>
        </w:r>
      </w:ins>
      <w:ins w:id="9" w:author="scott" w:date="2020-03-20T10:57:00Z">
        <w:r>
          <w:rPr>
            <w:lang w:val="en-US"/>
          </w:rPr>
          <w:t xml:space="preserve">Date and Time on the Internet: Timestamps </w:t>
        </w:r>
      </w:ins>
      <w:ins w:id="10" w:author="scott" w:date="2020-03-20T10:54:00Z">
        <w:r>
          <w:rPr/>
          <w:t>".</w:t>
        </w:r>
      </w:ins>
    </w:p>
    <w:p>
      <w:pPr>
        <w:jc w:val="center"/>
        <w:rPr>
          <w:highlight w:val="green"/>
          <w:lang w:eastAsia="zh-CN"/>
        </w:rPr>
      </w:pPr>
    </w:p>
    <w:p>
      <w:pPr>
        <w:jc w:val="center"/>
        <w:rPr>
          <w:highlight w:val="green"/>
        </w:rPr>
      </w:pPr>
      <w:r>
        <w:rPr>
          <w:highlight w:val="green"/>
        </w:rPr>
        <w:t xml:space="preserve">***** </w:t>
      </w:r>
      <w:r>
        <w:rPr>
          <w:rFonts w:hint="eastAsia"/>
          <w:highlight w:val="green"/>
          <w:lang w:eastAsia="zh-CN"/>
        </w:rPr>
        <w:t>Next</w:t>
      </w:r>
      <w:r>
        <w:rPr>
          <w:highlight w:val="green"/>
        </w:rPr>
        <w:t xml:space="preserve"> change *****</w:t>
      </w:r>
    </w:p>
    <w:p>
      <w:pPr>
        <w:pStyle w:val="3"/>
      </w:pPr>
      <w:bookmarkStart w:id="5" w:name="_Toc27579462"/>
      <w:bookmarkStart w:id="6" w:name="_Toc20207579"/>
      <w:r>
        <w:t>8.50</w:t>
      </w:r>
      <w:r>
        <w:tab/>
      </w:r>
      <w:r>
        <w:t>Mobile originated location request +CMOLR</w:t>
      </w:r>
      <w:bookmarkEnd w:id="5"/>
      <w:bookmarkEnd w:id="6"/>
    </w:p>
    <w:p>
      <w:pPr>
        <w:pStyle w:val="64"/>
        <w:rPr>
          <w:lang w:val="fr-FR"/>
        </w:rPr>
      </w:pPr>
      <w:r>
        <w:rPr>
          <w:lang w:val="fr-FR"/>
        </w:rPr>
        <w:t>Table 8.50-1: +CMOLR parameter command syntax</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685"/>
        <w:gridCol w:w="46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4685" w:type="dxa"/>
            <w:tcBorders>
              <w:top w:val="single" w:color="auto" w:sz="6" w:space="0"/>
              <w:left w:val="single" w:color="auto" w:sz="6" w:space="0"/>
              <w:bottom w:val="single" w:color="auto" w:sz="6" w:space="0"/>
              <w:right w:val="single" w:color="auto" w:sz="6" w:space="0"/>
            </w:tcBorders>
          </w:tcPr>
          <w:p>
            <w:pPr>
              <w:pStyle w:val="60"/>
              <w:rPr>
                <w:rFonts w:ascii="Courier New" w:hAnsi="Courier New" w:cs="Courier New"/>
              </w:rPr>
            </w:pPr>
            <w:r>
              <w:t>Command</w:t>
            </w:r>
          </w:p>
        </w:tc>
        <w:tc>
          <w:tcPr>
            <w:tcW w:w="4605" w:type="dxa"/>
            <w:tcBorders>
              <w:top w:val="single" w:color="auto" w:sz="6" w:space="0"/>
              <w:left w:val="single" w:color="auto" w:sz="6" w:space="0"/>
              <w:bottom w:val="single" w:color="auto" w:sz="6" w:space="0"/>
              <w:right w:val="single" w:color="auto" w:sz="6" w:space="0"/>
            </w:tcBorders>
          </w:tcPr>
          <w:p>
            <w:pPr>
              <w:pStyle w:val="60"/>
              <w:rPr>
                <w:rFonts w:ascii="Courier New" w:hAnsi="Courier New" w:cs="Courier New"/>
              </w:rPr>
            </w:pPr>
            <w:r>
              <w:t>Possible response(s)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46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rPr>
                <w:rFonts w:ascii="Courier New" w:hAnsi="Courier New" w:cs="Courier New"/>
              </w:rPr>
            </w:pPr>
            <w:r>
              <w:rPr>
                <w:rFonts w:ascii="Courier New" w:hAnsi="Courier New" w:cs="Courier New"/>
              </w:rPr>
              <w:t>+CMOLR=[&lt;enable&gt;[,&lt;method&gt;[,&lt;hor-acc-set&gt;[,&lt;hor-acc&gt;[,&lt;ver-req&gt;[,&lt;ver-acc-set&gt;[,&lt;ver-acc&gt;[,&lt;vel-req&gt;[,&lt;rep-mode&gt;[,&lt;timeout&gt;[,&lt;interval&gt;[,&lt;shape-rep&gt;[,&lt;plane&gt;[,&lt;NMEA-rep&gt;[,&lt;third-party-address&gt;]]]]]]]]]]]]]]]]</w:t>
            </w:r>
          </w:p>
        </w:tc>
        <w:tc>
          <w:tcPr>
            <w:tcW w:w="46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rPr>
                <w:rFonts w:ascii="Courier New" w:hAnsi="Courier New" w:cs="Courier New"/>
                <w:i/>
                <w:color w:val="FF0000"/>
              </w:rPr>
            </w:pPr>
            <w:r>
              <w:rPr>
                <w:rFonts w:ascii="Courier New" w:hAnsi="Courier New" w:cs="Courier New"/>
                <w:i/>
              </w:rPr>
              <w:t>+CME ERROR: &lt;err&gt;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46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rPr>
                <w:rFonts w:ascii="Courier New" w:hAnsi="Courier New" w:cs="Courier New"/>
              </w:rPr>
            </w:pPr>
            <w:r>
              <w:rPr>
                <w:rFonts w:ascii="Courier New" w:hAnsi="Courier New" w:cs="Courier New"/>
              </w:rPr>
              <w:t>+CMOLR?</w:t>
            </w:r>
          </w:p>
        </w:tc>
        <w:tc>
          <w:tcPr>
            <w:tcW w:w="46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rPr>
                <w:rFonts w:ascii="Courier New" w:hAnsi="Courier New" w:cs="Courier New"/>
              </w:rPr>
            </w:pPr>
            <w:r>
              <w:rPr>
                <w:rFonts w:ascii="Courier New" w:hAnsi="Courier New" w:cs="Courier New"/>
              </w:rPr>
              <w:t>+CMOLR: &lt;enable&gt;,&lt;method&gt;,&lt;hor-acc-set&gt;,[&lt;hor-acc&gt;],&lt;ver-req&gt;,[&lt;ver-acc-set&gt;],[&lt;ver-acc&gt;],&lt;vel-req&gt;,&lt;rep-mode&gt;,&lt;timeout&gt;,[&lt;interval&gt;],&lt;shape-rep&gt;,[&lt;plane&gt;],[&lt;NMEA-rep&gt;],[&lt;third-party-address&gt;]</w:t>
            </w:r>
          </w:p>
          <w:p>
            <w:pPr>
              <w:autoSpaceDE w:val="0"/>
              <w:autoSpaceDN w:val="0"/>
              <w:adjustRightInd w:val="0"/>
              <w:spacing w:after="0"/>
              <w:rPr>
                <w:rFonts w:ascii="Courier New" w:hAnsi="Courier New" w:cs="Courier New"/>
              </w:rPr>
            </w:pPr>
          </w:p>
          <w:p>
            <w:pPr>
              <w:rPr>
                <w:rFonts w:ascii="Courier New" w:hAnsi="Courier New" w:cs="Courier New"/>
                <w:i/>
                <w:iCs/>
              </w:rPr>
            </w:pPr>
            <w:r>
              <w:rPr>
                <w:rFonts w:ascii="Courier New" w:hAnsi="Courier New" w:cs="Courier New"/>
                <w:i/>
              </w:rPr>
              <w:t>+CME ERROR: &lt;err&gt;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46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rPr>
                <w:rFonts w:ascii="Courier New" w:hAnsi="Courier New" w:cs="Courier New"/>
              </w:rPr>
            </w:pPr>
            <w:r>
              <w:rPr>
                <w:rFonts w:ascii="Courier New" w:hAnsi="Courier New" w:cs="Courier New"/>
              </w:rPr>
              <w:t>+CMOLR=?</w:t>
            </w:r>
          </w:p>
        </w:tc>
        <w:tc>
          <w:tcPr>
            <w:tcW w:w="46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rPr>
                <w:rFonts w:ascii="Courier New" w:hAnsi="Courier New" w:cs="Courier New"/>
              </w:rPr>
            </w:pPr>
            <w:r>
              <w:rPr>
                <w:rFonts w:ascii="Courier New" w:hAnsi="Courier New" w:cs="Courier New"/>
              </w:rPr>
              <w:t>+CMOLR</w:t>
            </w:r>
            <w:r>
              <w:t>: </w:t>
            </w:r>
            <w:r>
              <w:rPr>
                <w:rFonts w:ascii="Courier New" w:hAnsi="Courier New" w:cs="Courier New"/>
              </w:rPr>
              <w:t>(</w:t>
            </w:r>
            <w:r>
              <w:t xml:space="preserve">list of supported </w:t>
            </w:r>
            <w:r>
              <w:rPr>
                <w:rFonts w:ascii="Courier New" w:hAnsi="Courier New" w:cs="Courier New"/>
              </w:rPr>
              <w:t>&lt;enable&gt;</w:t>
            </w:r>
            <w:r>
              <w:t>s</w:t>
            </w:r>
            <w:r>
              <w:rPr>
                <w:rFonts w:ascii="Courier New" w:hAnsi="Courier New" w:cs="Courier New"/>
              </w:rPr>
              <w:t>),(</w:t>
            </w:r>
            <w:r>
              <w:t xml:space="preserve">list of supported </w:t>
            </w:r>
            <w:r>
              <w:rPr>
                <w:rFonts w:ascii="Courier New" w:hAnsi="Courier New" w:cs="Courier New"/>
              </w:rPr>
              <w:t>&lt;method&gt;</w:t>
            </w:r>
            <w:r>
              <w:t>s</w:t>
            </w:r>
            <w:r>
              <w:rPr>
                <w:rFonts w:ascii="Courier New" w:hAnsi="Courier New" w:cs="Courier New"/>
              </w:rPr>
              <w:t>),(</w:t>
            </w:r>
            <w:r>
              <w:t xml:space="preserve">list of supported </w:t>
            </w:r>
            <w:r>
              <w:rPr>
                <w:rFonts w:ascii="Courier New" w:hAnsi="Courier New" w:cs="Courier New"/>
              </w:rPr>
              <w:t>&lt;hor-acc-set&gt;</w:t>
            </w:r>
            <w:r>
              <w:t>s</w:t>
            </w:r>
            <w:r>
              <w:rPr>
                <w:rFonts w:ascii="Courier New" w:hAnsi="Courier New" w:cs="Courier New"/>
              </w:rPr>
              <w:t>),(</w:t>
            </w:r>
            <w:r>
              <w:t xml:space="preserve">list of supported </w:t>
            </w:r>
            <w:r>
              <w:rPr>
                <w:rFonts w:ascii="Courier New" w:hAnsi="Courier New" w:cs="Courier New"/>
              </w:rPr>
              <w:t>&lt;hor-acc&gt;</w:t>
            </w:r>
            <w:r>
              <w:t>s)</w:t>
            </w:r>
            <w:r>
              <w:rPr>
                <w:rFonts w:ascii="Courier New" w:hAnsi="Courier New" w:cs="Courier New"/>
              </w:rPr>
              <w:t>,(</w:t>
            </w:r>
            <w:r>
              <w:t xml:space="preserve">list of supported </w:t>
            </w:r>
            <w:r>
              <w:rPr>
                <w:rFonts w:ascii="Courier New" w:hAnsi="Courier New" w:cs="Courier New"/>
              </w:rPr>
              <w:t>&lt;ver-req&gt;</w:t>
            </w:r>
            <w:r>
              <w:t>s</w:t>
            </w:r>
            <w:r>
              <w:rPr>
                <w:rFonts w:ascii="Courier New" w:hAnsi="Courier New" w:cs="Courier New"/>
              </w:rPr>
              <w:t>),(</w:t>
            </w:r>
            <w:r>
              <w:t xml:space="preserve">list of supported </w:t>
            </w:r>
            <w:r>
              <w:rPr>
                <w:rFonts w:ascii="Courier New" w:hAnsi="Courier New" w:cs="Courier New"/>
              </w:rPr>
              <w:t>&lt;ver-acc-set&gt;</w:t>
            </w:r>
            <w:r>
              <w:t>s</w:t>
            </w:r>
            <w:r>
              <w:rPr>
                <w:rFonts w:ascii="Courier New" w:hAnsi="Courier New" w:cs="Courier New"/>
              </w:rPr>
              <w:t>),(</w:t>
            </w:r>
            <w:r>
              <w:t xml:space="preserve">list of supported </w:t>
            </w:r>
            <w:r>
              <w:rPr>
                <w:rFonts w:ascii="Courier New" w:hAnsi="Courier New" w:cs="Courier New"/>
              </w:rPr>
              <w:t>&lt;ver-acc&gt;</w:t>
            </w:r>
            <w:r>
              <w:t>s</w:t>
            </w:r>
            <w:r>
              <w:rPr>
                <w:rFonts w:ascii="Courier New" w:hAnsi="Courier New" w:cs="Courier New"/>
              </w:rPr>
              <w:t>),(</w:t>
            </w:r>
            <w:r>
              <w:t xml:space="preserve">list of supported </w:t>
            </w:r>
            <w:r>
              <w:rPr>
                <w:rFonts w:ascii="Courier New" w:hAnsi="Courier New" w:cs="Courier New"/>
              </w:rPr>
              <w:t>&lt;vel-req&gt;</w:t>
            </w:r>
            <w:r>
              <w:t>s</w:t>
            </w:r>
            <w:r>
              <w:rPr>
                <w:rFonts w:ascii="Courier New" w:hAnsi="Courier New" w:cs="Courier New"/>
              </w:rPr>
              <w:t>),(</w:t>
            </w:r>
            <w:r>
              <w:t xml:space="preserve">list of supported </w:t>
            </w:r>
            <w:r>
              <w:rPr>
                <w:rFonts w:ascii="Courier New" w:hAnsi="Courier New" w:cs="Courier New"/>
              </w:rPr>
              <w:t>&lt;rep-mode&gt;</w:t>
            </w:r>
            <w:r>
              <w:t>s</w:t>
            </w:r>
            <w:r>
              <w:rPr>
                <w:rFonts w:ascii="Courier New" w:hAnsi="Courier New" w:cs="Courier New"/>
              </w:rPr>
              <w:t>),(</w:t>
            </w:r>
            <w:r>
              <w:t xml:space="preserve">list of supported </w:t>
            </w:r>
            <w:r>
              <w:rPr>
                <w:rFonts w:ascii="Courier New" w:hAnsi="Courier New" w:cs="Courier New"/>
              </w:rPr>
              <w:t>&lt;timeout&gt;</w:t>
            </w:r>
            <w:r>
              <w:t>s</w:t>
            </w:r>
            <w:r>
              <w:rPr>
                <w:rFonts w:ascii="Courier New" w:hAnsi="Courier New" w:cs="Courier New"/>
              </w:rPr>
              <w:t>),(</w:t>
            </w:r>
            <w:r>
              <w:t xml:space="preserve">list of supported </w:t>
            </w:r>
            <w:r>
              <w:rPr>
                <w:rFonts w:ascii="Courier New" w:hAnsi="Courier New" w:cs="Courier New"/>
              </w:rPr>
              <w:t>&lt;interval&gt;</w:t>
            </w:r>
            <w:r>
              <w:t>s</w:t>
            </w:r>
            <w:r>
              <w:rPr>
                <w:rFonts w:ascii="Courier New" w:hAnsi="Courier New" w:cs="Courier New"/>
              </w:rPr>
              <w:t>),(</w:t>
            </w:r>
            <w:r>
              <w:t xml:space="preserve">list of supported </w:t>
            </w:r>
            <w:r>
              <w:rPr>
                <w:rFonts w:ascii="Courier New" w:hAnsi="Courier New" w:cs="Courier New"/>
              </w:rPr>
              <w:t>&lt;shape-rep&gt;</w:t>
            </w:r>
            <w:r>
              <w:t>s</w:t>
            </w:r>
            <w:r>
              <w:rPr>
                <w:rFonts w:ascii="Courier New" w:hAnsi="Courier New" w:cs="Courier New"/>
              </w:rPr>
              <w:t>),(</w:t>
            </w:r>
            <w:r>
              <w:t xml:space="preserve">list of supported </w:t>
            </w:r>
            <w:r>
              <w:rPr>
                <w:rFonts w:ascii="Courier New" w:hAnsi="Courier New" w:cs="Courier New"/>
              </w:rPr>
              <w:t>&lt;plane&gt;</w:t>
            </w:r>
            <w:r>
              <w:t>s</w:t>
            </w:r>
            <w:r>
              <w:rPr>
                <w:rFonts w:ascii="Courier New" w:hAnsi="Courier New" w:cs="Courier New"/>
              </w:rPr>
              <w:t>),(</w:t>
            </w:r>
            <w:r>
              <w:t xml:space="preserve">list of supported </w:t>
            </w:r>
            <w:r>
              <w:rPr>
                <w:rFonts w:ascii="Courier New" w:hAnsi="Courier New" w:cs="Courier New"/>
              </w:rPr>
              <w:t>&lt;NMEA-rep&gt;</w:t>
            </w:r>
            <w:r>
              <w:t>s</w:t>
            </w:r>
            <w:r>
              <w:rPr>
                <w:rFonts w:ascii="Courier New" w:hAnsi="Courier New" w:cs="Courier New"/>
              </w:rPr>
              <w:t>),(</w:t>
            </w:r>
            <w:r>
              <w:t xml:space="preserve">list of supported </w:t>
            </w:r>
            <w:r>
              <w:rPr>
                <w:rFonts w:ascii="Courier New" w:hAnsi="Courier New" w:cs="Courier New"/>
              </w:rPr>
              <w:t>&lt;third-party-address&gt;</w:t>
            </w:r>
            <w:r>
              <w:t>s</w:t>
            </w:r>
            <w:r>
              <w:rPr>
                <w:rFonts w:ascii="Courier New" w:hAnsi="Courier New" w:cs="Courier New"/>
              </w:rPr>
              <w:t>)</w:t>
            </w:r>
          </w:p>
        </w:tc>
      </w:tr>
    </w:tbl>
    <w:p>
      <w:pPr>
        <w:rPr>
          <w:b/>
          <w:bCs/>
        </w:rPr>
      </w:pPr>
    </w:p>
    <w:p>
      <w:pPr>
        <w:autoSpaceDE w:val="0"/>
        <w:autoSpaceDN w:val="0"/>
        <w:adjustRightInd w:val="0"/>
        <w:spacing w:after="0"/>
        <w:rPr>
          <w:b/>
          <w:bCs/>
        </w:rPr>
      </w:pPr>
      <w:r>
        <w:rPr>
          <w:b/>
          <w:bCs/>
        </w:rPr>
        <w:t>Description</w:t>
      </w:r>
    </w:p>
    <w:p>
      <w:pPr>
        <w:autoSpaceDE w:val="0"/>
        <w:autoSpaceDN w:val="0"/>
        <w:adjustRightInd w:val="0"/>
        <w:spacing w:after="0"/>
        <w:rPr>
          <w:b/>
          <w:bCs/>
        </w:rPr>
      </w:pPr>
    </w:p>
    <w:p>
      <w:r>
        <w:t xml:space="preserve">Set command initiates a mobile originated location request (MO-LR). The parameter </w:t>
      </w:r>
      <w:r>
        <w:rPr>
          <w:rFonts w:ascii="Courier New" w:hAnsi="Courier New" w:cs="Courier New"/>
        </w:rPr>
        <w:t>&lt;enable&gt;</w:t>
      </w:r>
      <w:r>
        <w:t xml:space="preserve"> enables or disables positioning and reporting by unsolicited result codes. Reporting can be performed in the format of GAD shapes </w:t>
      </w:r>
      <w:r>
        <w:rPr>
          <w:rFonts w:ascii="Courier New" w:hAnsi="Courier New" w:cs="Courier New"/>
        </w:rPr>
        <w:t>&lt;location</w:t>
      </w:r>
      <w:r>
        <w:t>_</w:t>
      </w:r>
      <w:r>
        <w:rPr>
          <w:rFonts w:ascii="Courier New" w:hAnsi="Courier New" w:cs="Courier New"/>
        </w:rPr>
        <w:t>parameters&gt;</w:t>
      </w:r>
      <w:r>
        <w:t xml:space="preserve"> or in the format of NMEA strings </w:t>
      </w:r>
      <w:r>
        <w:rPr>
          <w:rFonts w:ascii="Courier New" w:hAnsi="Courier New" w:cs="Courier New"/>
        </w:rPr>
        <w:t>&lt;NMEA-string&gt;</w:t>
      </w:r>
      <w:r>
        <w:t xml:space="preserve"> or both. The unsolicited result codes that can be provided are </w:t>
      </w:r>
      <w:r>
        <w:rPr>
          <w:rFonts w:ascii="Courier New" w:hAnsi="Courier New" w:cs="Courier New"/>
        </w:rPr>
        <w:t>+CMOLRG: &lt;location_parameters&gt;</w:t>
      </w:r>
      <w:r>
        <w:t xml:space="preserve"> and/or </w:t>
      </w:r>
      <w:r>
        <w:rPr>
          <w:rFonts w:ascii="Courier New" w:hAnsi="Courier New" w:cs="Courier New"/>
        </w:rPr>
        <w:t>+CMOLRN: &lt;NMEA-string&gt;</w:t>
      </w:r>
      <w:r>
        <w:t>.</w:t>
      </w:r>
    </w:p>
    <w:p>
      <w:r>
        <w:t xml:space="preserve">The method to use for positioning is decided by the parameter </w:t>
      </w:r>
      <w:r>
        <w:rPr>
          <w:rFonts w:ascii="Courier New" w:hAnsi="Courier New" w:cs="Courier New"/>
        </w:rPr>
        <w:t>&lt;method&gt;</w:t>
      </w:r>
      <w:r>
        <w:t xml:space="preserve">. The parameters </w:t>
      </w:r>
      <w:r>
        <w:rPr>
          <w:rFonts w:ascii="Courier New" w:hAnsi="Courier New" w:cs="Courier New"/>
        </w:rPr>
        <w:t>&lt;hor-acc-set&gt;</w:t>
      </w:r>
      <w:r>
        <w:t xml:space="preserve">, </w:t>
      </w:r>
      <w:r>
        <w:rPr>
          <w:rFonts w:ascii="Courier New" w:hAnsi="Courier New" w:cs="Courier New"/>
        </w:rPr>
        <w:t>&lt;hor-acc&gt;</w:t>
      </w:r>
      <w:r>
        <w:t xml:space="preserve">, </w:t>
      </w:r>
      <w:r>
        <w:rPr>
          <w:rFonts w:ascii="Courier New" w:hAnsi="Courier New" w:cs="Courier New"/>
        </w:rPr>
        <w:t>&lt;ver-req&gt;</w:t>
      </w:r>
      <w:r>
        <w:t xml:space="preserve">, </w:t>
      </w:r>
      <w:r>
        <w:rPr>
          <w:rFonts w:ascii="Courier New" w:hAnsi="Courier New" w:cs="Courier New"/>
        </w:rPr>
        <w:t>&lt;ver-acc-set&gt;</w:t>
      </w:r>
      <w:r>
        <w:t xml:space="preserve">, </w:t>
      </w:r>
      <w:r>
        <w:rPr>
          <w:rFonts w:ascii="Courier New" w:hAnsi="Courier New" w:cs="Courier New"/>
        </w:rPr>
        <w:t>&lt;ver-acc&gt;</w:t>
      </w:r>
      <w:r>
        <w:t xml:space="preserve"> and </w:t>
      </w:r>
      <w:r>
        <w:rPr>
          <w:rFonts w:ascii="Courier New" w:hAnsi="Courier New" w:cs="Courier New"/>
        </w:rPr>
        <w:t>&lt;vel-req&gt;</w:t>
      </w:r>
      <w:r>
        <w:t xml:space="preserve"> indicate accuracy for the MO-LR. The parameter </w:t>
      </w:r>
      <w:r>
        <w:rPr>
          <w:rFonts w:ascii="Courier New" w:hAnsi="Courier New" w:cs="Courier New"/>
        </w:rPr>
        <w:t>&lt;timeout&gt;</w:t>
      </w:r>
      <w:r>
        <w:t xml:space="preserve"> indicates how long the MS will wait for a report before an unsolicited result code is provided. A single report or periodic reports can be requested by the parameter </w:t>
      </w:r>
      <w:r>
        <w:rPr>
          <w:rFonts w:ascii="Courier New" w:hAnsi="Courier New" w:cs="Courier New"/>
        </w:rPr>
        <w:t>&lt;rep-mode&gt;</w:t>
      </w:r>
      <w:r>
        <w:t xml:space="preserve">. If periodic reports are requested, the time interval between the reports is specified by the parameter </w:t>
      </w:r>
      <w:r>
        <w:rPr>
          <w:rFonts w:ascii="Courier New" w:hAnsi="Courier New" w:cs="Courier New"/>
        </w:rPr>
        <w:t>&lt;interval&gt;</w:t>
      </w:r>
      <w:r>
        <w:t xml:space="preserve">. If GAD shapes are requested, the GAD shapes that will be accepted in the unsolicited result code </w:t>
      </w:r>
      <w:r>
        <w:rPr>
          <w:rFonts w:ascii="Courier New" w:hAnsi="Courier New" w:cs="Courier New"/>
        </w:rPr>
        <w:t>+CMOLRG: &lt;location_parameters&gt;</w:t>
      </w:r>
      <w:r>
        <w:t xml:space="preserve"> are defined by the parameter </w:t>
      </w:r>
      <w:r>
        <w:rPr>
          <w:rFonts w:ascii="Courier New" w:hAnsi="Courier New" w:cs="Courier New"/>
        </w:rPr>
        <w:t>&lt;shape-rep&gt;</w:t>
      </w:r>
      <w:r>
        <w:t xml:space="preserve">. The parameter </w:t>
      </w:r>
      <w:r>
        <w:rPr>
          <w:rFonts w:ascii="Courier New" w:hAnsi="Courier New" w:cs="Courier New"/>
        </w:rPr>
        <w:t>&lt;plane&gt;</w:t>
      </w:r>
      <w:r>
        <w:t xml:space="preserve"> specifies the signalling to use for MO-LR. The parameter </w:t>
      </w:r>
      <w:r>
        <w:rPr>
          <w:rFonts w:ascii="Courier New" w:hAnsi="Courier New" w:cs="Courier New"/>
        </w:rPr>
        <w:t>&lt;NMEA-rep&gt;</w:t>
      </w:r>
      <w:r>
        <w:t xml:space="preserve"> indicates possible restrictions in supported NMEA strings that will be accepted in the unsolicited result code </w:t>
      </w:r>
      <w:r>
        <w:rPr>
          <w:rFonts w:ascii="Courier New" w:hAnsi="Courier New" w:cs="Courier New"/>
        </w:rPr>
        <w:t>+CMOLRN: &lt;NMEA-string&gt;</w:t>
      </w:r>
      <w:r>
        <w:t xml:space="preserve">. The parameter </w:t>
      </w:r>
      <w:r>
        <w:rPr>
          <w:rFonts w:ascii="Courier New" w:hAnsi="Courier New" w:cs="Courier New"/>
        </w:rPr>
        <w:t>&lt;third-party-address&gt;</w:t>
      </w:r>
      <w:r>
        <w:t xml:space="preserve"> is used to specify the address when reporting to a third party is specified. Additional information about positioning can be found in 3GPP TS 25.305 [77]. If positioning-data cannot be provided at a timeout, the unsolicited result </w:t>
      </w:r>
      <w:r>
        <w:rPr>
          <w:rFonts w:ascii="Courier New" w:hAnsi="Courier New" w:cs="Courier New"/>
        </w:rPr>
        <w:t>+CMOLRE</w:t>
      </w:r>
      <w:r>
        <w:t xml:space="preserve"> is provided. Refer subclause 9.2 and subclause 9.3 for possible </w:t>
      </w:r>
      <w:r>
        <w:rPr>
          <w:rFonts w:ascii="Courier New" w:hAnsi="Courier New" w:cs="Courier New"/>
        </w:rPr>
        <w:t>&lt;err&gt;</w:t>
      </w:r>
      <w:r>
        <w:t xml:space="preserve"> values.</w:t>
      </w:r>
    </w:p>
    <w:p>
      <w:pPr>
        <w:rPr>
          <w:rFonts w:ascii="Courier New" w:hAnsi="Courier New" w:cs="Courier New"/>
        </w:rPr>
      </w:pPr>
      <w:r>
        <w:t xml:space="preserve">Read command returns the current settings of the parameters </w:t>
      </w:r>
      <w:r>
        <w:rPr>
          <w:rFonts w:ascii="Courier New" w:hAnsi="Courier New" w:cs="Courier New"/>
        </w:rPr>
        <w:t>&lt;enable&gt;</w:t>
      </w:r>
      <w:r>
        <w:t xml:space="preserve">, </w:t>
      </w:r>
      <w:r>
        <w:rPr>
          <w:rFonts w:ascii="Courier New" w:hAnsi="Courier New" w:cs="Courier New"/>
        </w:rPr>
        <w:t>&lt;method&gt;</w:t>
      </w:r>
      <w:r>
        <w:t xml:space="preserve">, </w:t>
      </w:r>
      <w:r>
        <w:rPr>
          <w:rFonts w:ascii="Courier New" w:hAnsi="Courier New" w:cs="Courier New"/>
        </w:rPr>
        <w:t>&lt;hor-acc-set&gt;</w:t>
      </w:r>
      <w:r>
        <w:t xml:space="preserve">, </w:t>
      </w:r>
      <w:r>
        <w:rPr>
          <w:rFonts w:ascii="Courier New" w:hAnsi="Courier New" w:cs="Courier New"/>
        </w:rPr>
        <w:t>&lt;hor-acc&gt;</w:t>
      </w:r>
      <w:r>
        <w:t xml:space="preserve">, </w:t>
      </w:r>
      <w:r>
        <w:rPr>
          <w:rFonts w:ascii="Courier New" w:hAnsi="Courier New" w:cs="Courier New"/>
        </w:rPr>
        <w:t>&lt;ver-req&gt;</w:t>
      </w:r>
      <w:r>
        <w:t xml:space="preserve">, </w:t>
      </w:r>
      <w:r>
        <w:rPr>
          <w:rFonts w:ascii="Courier New" w:hAnsi="Courier New" w:cs="Courier New"/>
        </w:rPr>
        <w:t>&lt;ver-acc-set&gt;</w:t>
      </w:r>
      <w:r>
        <w:t xml:space="preserve">, </w:t>
      </w:r>
      <w:r>
        <w:rPr>
          <w:rFonts w:ascii="Courier New" w:hAnsi="Courier New" w:cs="Courier New"/>
        </w:rPr>
        <w:t>&lt;ver-acc&gt;</w:t>
      </w:r>
      <w:r>
        <w:t xml:space="preserve">, </w:t>
      </w:r>
      <w:r>
        <w:rPr>
          <w:rFonts w:ascii="Courier New" w:hAnsi="Courier New" w:cs="Courier New"/>
        </w:rPr>
        <w:t>&lt;vel-req&gt;</w:t>
      </w:r>
      <w:r>
        <w:t xml:space="preserve">, </w:t>
      </w:r>
      <w:r>
        <w:rPr>
          <w:rFonts w:ascii="Courier New" w:hAnsi="Courier New" w:cs="Courier New"/>
        </w:rPr>
        <w:t>&lt;rep-mode&gt;</w:t>
      </w:r>
      <w:r>
        <w:t xml:space="preserve">, </w:t>
      </w:r>
      <w:r>
        <w:rPr>
          <w:rFonts w:ascii="Courier New" w:hAnsi="Courier New" w:cs="Courier New"/>
        </w:rPr>
        <w:t>&lt;timeout&gt;</w:t>
      </w:r>
      <w:r>
        <w:t xml:space="preserve">, </w:t>
      </w:r>
      <w:r>
        <w:rPr>
          <w:rFonts w:ascii="Courier New" w:hAnsi="Courier New" w:cs="Courier New"/>
        </w:rPr>
        <w:t>&lt;interval&gt;</w:t>
      </w:r>
      <w:r>
        <w:t xml:space="preserve"> </w:t>
      </w:r>
      <w:r>
        <w:rPr>
          <w:rFonts w:ascii="Courier New" w:hAnsi="Courier New" w:cs="Courier New"/>
        </w:rPr>
        <w:t>&lt;shape-rep&gt;</w:t>
      </w:r>
      <w:r>
        <w:t xml:space="preserve">, </w:t>
      </w:r>
      <w:r>
        <w:rPr>
          <w:rFonts w:ascii="Courier New" w:hAnsi="Courier New" w:cs="Courier New"/>
        </w:rPr>
        <w:t>&lt;plane&gt;</w:t>
      </w:r>
      <w:r>
        <w:t xml:space="preserve">, </w:t>
      </w:r>
      <w:r>
        <w:rPr>
          <w:rFonts w:ascii="Courier New" w:hAnsi="Courier New" w:cs="Courier New"/>
        </w:rPr>
        <w:t>&lt;NMEA-rep&gt;</w:t>
      </w:r>
      <w:r>
        <w:t xml:space="preserve"> and </w:t>
      </w:r>
      <w:r>
        <w:rPr>
          <w:rFonts w:ascii="Courier New" w:hAnsi="Courier New" w:cs="Courier New"/>
        </w:rPr>
        <w:t>&lt;third-party-address&gt;</w:t>
      </w:r>
      <w:r>
        <w:t xml:space="preserve">. The parameters </w:t>
      </w:r>
      <w:r>
        <w:rPr>
          <w:rFonts w:ascii="Courier New" w:hAnsi="Courier New" w:cs="Courier New"/>
        </w:rPr>
        <w:t>&lt;hor-acc&gt;</w:t>
      </w:r>
      <w:r>
        <w:t xml:space="preserve">, </w:t>
      </w:r>
      <w:r>
        <w:rPr>
          <w:rFonts w:ascii="Courier New" w:hAnsi="Courier New" w:cs="Courier New"/>
        </w:rPr>
        <w:t>&lt;ver-acc-set&gt;</w:t>
      </w:r>
      <w:r>
        <w:t xml:space="preserve">, </w:t>
      </w:r>
      <w:r>
        <w:rPr>
          <w:rFonts w:ascii="Courier New" w:hAnsi="Courier New" w:cs="Courier New"/>
        </w:rPr>
        <w:t>&lt;ver-acc&gt;</w:t>
      </w:r>
      <w:r>
        <w:t xml:space="preserve"> and </w:t>
      </w:r>
      <w:r>
        <w:rPr>
          <w:rFonts w:ascii="Courier New" w:hAnsi="Courier New" w:cs="Courier New"/>
        </w:rPr>
        <w:t>&lt;plane&gt;</w:t>
      </w:r>
      <w:r>
        <w:t xml:space="preserve"> are only applicable in certain configurations. The parameter </w:t>
      </w:r>
      <w:r>
        <w:rPr>
          <w:rFonts w:ascii="Courier New" w:hAnsi="Courier New" w:cs="Courier New"/>
        </w:rPr>
        <w:t>&lt;interval&gt;</w:t>
      </w:r>
      <w:r>
        <w:t xml:space="preserve"> is only applicable if periodic reporting is specified. The parameter </w:t>
      </w:r>
      <w:r>
        <w:rPr>
          <w:rFonts w:ascii="Courier New" w:hAnsi="Courier New" w:cs="Courier New"/>
        </w:rPr>
        <w:t>&lt;NMEA-rep&gt;</w:t>
      </w:r>
      <w:r>
        <w:t xml:space="preserve"> is only applicable if reporting is specified by NMEA strings. The parameter </w:t>
      </w:r>
      <w:r>
        <w:rPr>
          <w:rFonts w:ascii="Courier New" w:hAnsi="Courier New" w:cs="Courier New"/>
        </w:rPr>
        <w:t>&lt;third-party-address&gt;</w:t>
      </w:r>
      <w:r>
        <w:t xml:space="preserve"> is only applicable if reporting to third party is specified.</w:t>
      </w:r>
    </w:p>
    <w:p>
      <w:pPr>
        <w:pStyle w:val="83"/>
        <w:rPr>
          <w:del w:id="11" w:author="scott" w:date="2020-03-20T15:34:00Z"/>
        </w:rPr>
      </w:pPr>
      <w:del w:id="12" w:author="scott" w:date="2020-03-20T15:34:00Z">
        <w:r>
          <w:rPr/>
          <w:delText>Editor’s Note:</w:delText>
        </w:r>
      </w:del>
      <w:del w:id="13" w:author="scott" w:date="2020-03-20T15:34:00Z">
        <w:r>
          <w:rPr/>
          <w:tab/>
        </w:r>
      </w:del>
      <w:del w:id="14" w:author="scott" w:date="2020-03-20T15:34:00Z">
        <w:r>
          <w:rPr/>
          <w:delText>It is FFS if enhancements are needed due to 5G.</w:delText>
        </w:r>
      </w:del>
    </w:p>
    <w:p>
      <w:r>
        <w:t>Test command returns the supported values and ranges.</w:t>
      </w:r>
    </w:p>
    <w:p>
      <w:pPr>
        <w:autoSpaceDE w:val="0"/>
        <w:autoSpaceDN w:val="0"/>
        <w:adjustRightInd w:val="0"/>
        <w:spacing w:after="0"/>
        <w:rPr>
          <w:b/>
          <w:bCs/>
        </w:rPr>
      </w:pPr>
      <w:r>
        <w:rPr>
          <w:b/>
          <w:bCs/>
        </w:rPr>
        <w:t>Defined values</w:t>
      </w:r>
    </w:p>
    <w:p>
      <w:pPr>
        <w:autoSpaceDE w:val="0"/>
        <w:autoSpaceDN w:val="0"/>
        <w:adjustRightInd w:val="0"/>
        <w:spacing w:after="0"/>
      </w:pPr>
    </w:p>
    <w:p>
      <w:pPr>
        <w:pStyle w:val="84"/>
      </w:pPr>
      <w:r>
        <w:rPr>
          <w:rFonts w:ascii="Courier New" w:hAnsi="Courier New" w:cs="Courier New"/>
        </w:rPr>
        <w:t>&lt;enable&gt;</w:t>
      </w:r>
      <w:r>
        <w:t xml:space="preserve">: integer type. Enables and disables reporting location as a result of a MO-LR. Only one </w:t>
      </w:r>
      <w:r>
        <w:rPr>
          <w:rFonts w:ascii="Courier New" w:hAnsi="Courier New" w:cs="Courier New"/>
        </w:rPr>
        <w:t>&lt;method&gt;</w:t>
      </w:r>
      <w:r>
        <w:t xml:space="preserve"> can be enabled at any given time.</w:t>
      </w:r>
    </w:p>
    <w:p>
      <w:pPr>
        <w:pStyle w:val="85"/>
      </w:pPr>
      <w:r>
        <w:rPr>
          <w:u w:val="single"/>
        </w:rPr>
        <w:t>0</w:t>
      </w:r>
      <w:r>
        <w:tab/>
      </w:r>
      <w:r>
        <w:t>Disables reporting and positioning.</w:t>
      </w:r>
    </w:p>
    <w:p>
      <w:pPr>
        <w:pStyle w:val="85"/>
      </w:pPr>
      <w:r>
        <w:t>1</w:t>
      </w:r>
      <w:r>
        <w:tab/>
      </w:r>
      <w:r>
        <w:t xml:space="preserve">Enables reporting of NMEA strings by unsolicited result code </w:t>
      </w:r>
      <w:r>
        <w:rPr>
          <w:rFonts w:ascii="Courier New" w:hAnsi="Courier New" w:cs="Courier New"/>
        </w:rPr>
        <w:t>+CMOLRN: &lt;NMEA-string&gt;</w:t>
      </w:r>
      <w:r>
        <w:t>.</w:t>
      </w:r>
      <w:r>
        <w:br w:type="textWrapping"/>
      </w:r>
      <w:r>
        <w:t xml:space="preserve">Lack of data at each timeout is indicated by an unsolicited result code </w:t>
      </w:r>
      <w:r>
        <w:rPr>
          <w:rFonts w:ascii="Courier New" w:hAnsi="Courier New" w:cs="Courier New"/>
        </w:rPr>
        <w:t>+CMOLRE</w:t>
      </w:r>
      <w:r>
        <w:t>.</w:t>
      </w:r>
    </w:p>
    <w:p>
      <w:pPr>
        <w:pStyle w:val="85"/>
      </w:pPr>
      <w:r>
        <w:t>2</w:t>
      </w:r>
      <w:r>
        <w:tab/>
      </w:r>
      <w:r>
        <w:t xml:space="preserve">Enables reporting of GAD shapes by unsolicited result code </w:t>
      </w:r>
      <w:r>
        <w:rPr>
          <w:rFonts w:ascii="Courier New" w:hAnsi="Courier New" w:cs="Courier New"/>
        </w:rPr>
        <w:t>+CMOLRG: &lt;location_parameters&gt;</w:t>
      </w:r>
      <w:r>
        <w:t>.</w:t>
      </w:r>
      <w:r>
        <w:br w:type="textWrapping"/>
      </w:r>
      <w:r>
        <w:t xml:space="preserve">Lack of data at each timeout is indicated by an unsolicited result code </w:t>
      </w:r>
      <w:r>
        <w:rPr>
          <w:rFonts w:ascii="Courier New" w:hAnsi="Courier New" w:cs="Courier New"/>
        </w:rPr>
        <w:t>+CMOLRE</w:t>
      </w:r>
      <w:r>
        <w:t>.</w:t>
      </w:r>
    </w:p>
    <w:p>
      <w:pPr>
        <w:pStyle w:val="85"/>
      </w:pPr>
      <w:r>
        <w:t>3</w:t>
      </w:r>
      <w:r>
        <w:tab/>
      </w:r>
      <w:r>
        <w:t>Enables reporting of NMEA strings and GAD shapes by unsolicited result codes</w:t>
      </w:r>
      <w:r>
        <w:br w:type="textWrapping"/>
      </w:r>
      <w:r>
        <w:rPr>
          <w:rFonts w:ascii="Courier New" w:hAnsi="Courier New" w:cs="Courier New"/>
        </w:rPr>
        <w:t>+CMOLRG: &lt;location_parameters&gt;</w:t>
      </w:r>
      <w:r>
        <w:t xml:space="preserve"> and </w:t>
      </w:r>
      <w:r>
        <w:rPr>
          <w:rFonts w:ascii="Courier New" w:hAnsi="Courier New" w:cs="Courier New"/>
        </w:rPr>
        <w:t>+CMOLRN: &lt;NMEA-string&gt;</w:t>
      </w:r>
      <w:r>
        <w:t>.</w:t>
      </w:r>
      <w:r>
        <w:rPr>
          <w:rFonts w:ascii="Courier New" w:hAnsi="Courier New" w:cs="Courier New"/>
        </w:rPr>
        <w:br w:type="textWrapping"/>
      </w:r>
      <w:r>
        <w:t xml:space="preserve">Lack of data at each timeout is indicated by an unsolicited result code </w:t>
      </w:r>
      <w:r>
        <w:rPr>
          <w:rFonts w:ascii="Courier New" w:hAnsi="Courier New" w:cs="Courier New"/>
        </w:rPr>
        <w:t>+CMOLRE</w:t>
      </w:r>
      <w:r>
        <w:t>.</w:t>
      </w:r>
    </w:p>
    <w:p>
      <w:pPr>
        <w:pStyle w:val="65"/>
      </w:pPr>
      <w:r>
        <w:t>NOTE 1:</w:t>
      </w:r>
      <w:r>
        <w:tab/>
      </w:r>
      <w:r>
        <w:t xml:space="preserve">The string of </w:t>
      </w:r>
      <w:r>
        <w:rPr>
          <w:rFonts w:ascii="Courier New" w:hAnsi="Courier New" w:cs="Courier New"/>
        </w:rPr>
        <w:t>&lt;location_parameters&gt;</w:t>
      </w:r>
      <w:r>
        <w:t xml:space="preserve"> intended for </w:t>
      </w:r>
      <w:r>
        <w:rPr>
          <w:rFonts w:ascii="Courier New" w:hAnsi="Courier New" w:cs="Courier New"/>
        </w:rPr>
        <w:t>+CMOLR</w:t>
      </w:r>
      <w:r>
        <w:t xml:space="preserve"> can be split into multiple unsolicited result codes e.g. in order to prevent that the string in the unsolicited result code becomes too long. How to split the string is implementation specific.</w:t>
      </w:r>
    </w:p>
    <w:p>
      <w:pPr>
        <w:pStyle w:val="84"/>
      </w:pPr>
      <w:r>
        <w:rPr>
          <w:rFonts w:ascii="Courier New" w:hAnsi="Courier New" w:cs="Courier New"/>
        </w:rPr>
        <w:t>&lt;method&gt;</w:t>
      </w:r>
      <w:r>
        <w:t>: integer type. Method for MO-LR. The default value is implementation specific.</w:t>
      </w:r>
    </w:p>
    <w:p>
      <w:pPr>
        <w:pStyle w:val="85"/>
      </w:pPr>
      <w:r>
        <w:t>0</w:t>
      </w:r>
      <w:r>
        <w:tab/>
      </w:r>
      <w:r>
        <w:t>Unassisted GPS. Autonomous GPS only, no use of assistance data.</w:t>
      </w:r>
    </w:p>
    <w:p>
      <w:pPr>
        <w:pStyle w:val="85"/>
      </w:pPr>
      <w:r>
        <w:t>1</w:t>
      </w:r>
      <w:r>
        <w:tab/>
      </w:r>
      <w:r>
        <w:t>Assisted GPS (see NOTE 2).</w:t>
      </w:r>
    </w:p>
    <w:p>
      <w:pPr>
        <w:pStyle w:val="85"/>
      </w:pPr>
      <w:r>
        <w:t>2</w:t>
      </w:r>
      <w:r>
        <w:tab/>
      </w:r>
      <w:r>
        <w:t>Assisted GANSS (see NOTE 2).</w:t>
      </w:r>
    </w:p>
    <w:p>
      <w:pPr>
        <w:pStyle w:val="85"/>
      </w:pPr>
      <w:r>
        <w:t>3</w:t>
      </w:r>
      <w:r>
        <w:tab/>
      </w:r>
      <w:r>
        <w:t>Assisted GPS and GANSS (see NOTE 2).</w:t>
      </w:r>
    </w:p>
    <w:p>
      <w:pPr>
        <w:pStyle w:val="85"/>
      </w:pPr>
      <w:r>
        <w:t>4</w:t>
      </w:r>
      <w:r>
        <w:tab/>
      </w:r>
      <w:r>
        <w:t>Basic self location (the network determines the position technology).</w:t>
      </w:r>
    </w:p>
    <w:p>
      <w:pPr>
        <w:pStyle w:val="85"/>
      </w:pPr>
      <w:r>
        <w:t>5</w:t>
      </w:r>
      <w:r>
        <w:tab/>
      </w:r>
      <w:r>
        <w:rPr>
          <w:rFonts w:ascii="Courier New" w:hAnsi="Courier New" w:cs="Courier New"/>
        </w:rPr>
        <w:t>T</w:t>
      </w:r>
      <w:r>
        <w:t xml:space="preserve">ransfer to third party. This method makes the parameters </w:t>
      </w:r>
      <w:r>
        <w:rPr>
          <w:rFonts w:ascii="Courier New" w:hAnsi="Courier New" w:cs="Courier New"/>
        </w:rPr>
        <w:t>&lt;shape-rep&gt;</w:t>
      </w:r>
      <w:r>
        <w:t xml:space="preserve"> and </w:t>
      </w:r>
      <w:r>
        <w:rPr>
          <w:rFonts w:ascii="Courier New" w:hAnsi="Courier New" w:cs="Courier New"/>
        </w:rPr>
        <w:t>&lt;NMEA-rep&gt;</w:t>
      </w:r>
      <w:r>
        <w:t xml:space="preserve"> irrelevant (any values are accepted and disregarded). The third party address is given in the parameter </w:t>
      </w:r>
      <w:r>
        <w:rPr>
          <w:rFonts w:ascii="Courier New" w:hAnsi="Courier New" w:cs="Courier New"/>
        </w:rPr>
        <w:t>&lt;third-party-address&gt;</w:t>
      </w:r>
      <w:r>
        <w:t xml:space="preserve"> (see NOTE 3).</w:t>
      </w:r>
    </w:p>
    <w:p>
      <w:pPr>
        <w:pStyle w:val="85"/>
      </w:pPr>
      <w:r>
        <w:t>6</w:t>
      </w:r>
      <w:r>
        <w:tab/>
      </w:r>
      <w:r>
        <w:t xml:space="preserve">Retrieval from third party. This method is to get the position estimate of the third party. The third party address is given in the parameter </w:t>
      </w:r>
      <w:r>
        <w:rPr>
          <w:rFonts w:ascii="Courier New" w:hAnsi="Courier New" w:cs="Courier New"/>
        </w:rPr>
        <w:t>&lt;third-party-address&gt;</w:t>
      </w:r>
      <w:r>
        <w:t>.</w:t>
      </w:r>
    </w:p>
    <w:p>
      <w:pPr>
        <w:pStyle w:val="65"/>
      </w:pPr>
      <w:r>
        <w:t>NOTE 2:</w:t>
      </w:r>
      <w:r>
        <w:tab/>
      </w:r>
      <w:r>
        <w:t>For the methods that require assistance data, the assistance data obtained from the network is used for a UE-based GPS location procedure.</w:t>
      </w:r>
    </w:p>
    <w:p>
      <w:pPr>
        <w:pStyle w:val="65"/>
      </w:pPr>
      <w:r>
        <w:t>NOTE 3:</w:t>
      </w:r>
      <w:r>
        <w:tab/>
      </w:r>
      <w:r>
        <w:t xml:space="preserve">Lack of data at each timeout is not indicated by an unsolicited result code </w:t>
      </w:r>
      <w:r>
        <w:rPr>
          <w:rFonts w:ascii="Courier New" w:hAnsi="Courier New" w:cs="Courier New"/>
        </w:rPr>
        <w:t>+CMOLRE</w:t>
      </w:r>
      <w:r>
        <w:t xml:space="preserve"> if reporting to third party is specified.</w:t>
      </w:r>
    </w:p>
    <w:p>
      <w:pPr>
        <w:pStyle w:val="84"/>
      </w:pPr>
      <w:r>
        <w:rPr>
          <w:rFonts w:ascii="Courier New" w:hAnsi="Courier New" w:cs="Courier New"/>
          <w:lang w:val="en-US"/>
        </w:rPr>
        <w:t>&lt;hor-acc-set&gt;</w:t>
      </w:r>
      <w:r>
        <w:rPr>
          <w:lang w:val="en-US"/>
        </w:rPr>
        <w:t>: integer type.</w:t>
      </w:r>
    </w:p>
    <w:p>
      <w:pPr>
        <w:pStyle w:val="85"/>
      </w:pPr>
      <w:r>
        <w:rPr>
          <w:u w:val="single"/>
        </w:rPr>
        <w:t>0</w:t>
      </w:r>
      <w:r>
        <w:tab/>
      </w:r>
      <w:r>
        <w:t>Horisontal accuracy not set/specified.</w:t>
      </w:r>
    </w:p>
    <w:p>
      <w:pPr>
        <w:pStyle w:val="85"/>
      </w:pPr>
      <w:r>
        <w:t>1</w:t>
      </w:r>
      <w:r>
        <w:tab/>
      </w:r>
      <w:r>
        <w:t xml:space="preserve">Horizontal accuracy set in parameter </w:t>
      </w:r>
      <w:r>
        <w:rPr>
          <w:rFonts w:ascii="Courier New" w:hAnsi="Courier New" w:cs="Courier New"/>
        </w:rPr>
        <w:t>&lt;hor-acc&gt;</w:t>
      </w:r>
      <w:r>
        <w:t>.</w:t>
      </w:r>
    </w:p>
    <w:p>
      <w:pPr>
        <w:pStyle w:val="84"/>
      </w:pPr>
      <w:r>
        <w:rPr>
          <w:rFonts w:ascii="Courier New" w:hAnsi="Courier New" w:cs="Courier New"/>
        </w:rPr>
        <w:t>&lt;hor-acc&gt;</w:t>
      </w:r>
      <w:r>
        <w:t>: integer type. Requested accuracy as horizontal uncertainty exponent (refer to 3GPP TS 23.032 [76] subclause 6.2). The value range is 0-127. The default value is implementation specific.</w:t>
      </w:r>
    </w:p>
    <w:p>
      <w:pPr>
        <w:pStyle w:val="84"/>
      </w:pPr>
      <w:r>
        <w:rPr>
          <w:rFonts w:ascii="Courier New" w:hAnsi="Courier New" w:cs="Courier New"/>
        </w:rPr>
        <w:t>&lt;ver-req&gt;</w:t>
      </w:r>
      <w:r>
        <w:t>: integer type.</w:t>
      </w:r>
    </w:p>
    <w:p>
      <w:pPr>
        <w:pStyle w:val="85"/>
      </w:pPr>
      <w:r>
        <w:rPr>
          <w:u w:val="single"/>
        </w:rPr>
        <w:t>0</w:t>
      </w:r>
      <w:r>
        <w:tab/>
      </w:r>
      <w:r>
        <w:t xml:space="preserve">Vertical coordinate (altitude) is not requested, 2D location fix is acceptable. The parameters </w:t>
      </w:r>
      <w:r>
        <w:rPr>
          <w:rFonts w:ascii="Courier New" w:hAnsi="Courier New" w:cs="Courier New"/>
        </w:rPr>
        <w:t>&lt;ver-acc-set&gt;</w:t>
      </w:r>
      <w:r>
        <w:t xml:space="preserve"> and </w:t>
      </w:r>
      <w:r>
        <w:rPr>
          <w:rFonts w:ascii="Courier New" w:hAnsi="Courier New" w:cs="Courier New"/>
        </w:rPr>
        <w:t>&lt;ver-acc&gt;</w:t>
      </w:r>
      <w:r>
        <w:t xml:space="preserve"> do not apply.</w:t>
      </w:r>
    </w:p>
    <w:p>
      <w:pPr>
        <w:pStyle w:val="85"/>
      </w:pPr>
      <w:r>
        <w:t>1</w:t>
      </w:r>
      <w:r>
        <w:tab/>
      </w:r>
      <w:r>
        <w:t>Vertical coordinate (altitude) is requested, 3D location fix is required.</w:t>
      </w:r>
    </w:p>
    <w:p>
      <w:pPr>
        <w:pStyle w:val="84"/>
        <w:rPr>
          <w:lang w:val="da-DK"/>
        </w:rPr>
      </w:pPr>
      <w:r>
        <w:rPr>
          <w:rFonts w:ascii="Courier New" w:hAnsi="Courier New" w:cs="Courier New"/>
          <w:lang w:val="da-DK"/>
        </w:rPr>
        <w:t>&lt;ver-acc-set&gt;</w:t>
      </w:r>
      <w:r>
        <w:rPr>
          <w:lang w:val="da-DK"/>
        </w:rPr>
        <w:t>: integer type.</w:t>
      </w:r>
    </w:p>
    <w:p>
      <w:pPr>
        <w:pStyle w:val="85"/>
      </w:pPr>
      <w:r>
        <w:rPr>
          <w:u w:val="single"/>
        </w:rPr>
        <w:t>0</w:t>
      </w:r>
      <w:r>
        <w:tab/>
      </w:r>
      <w:r>
        <w:t>Vertical accuracy not set/specified.</w:t>
      </w:r>
    </w:p>
    <w:p>
      <w:pPr>
        <w:pStyle w:val="85"/>
      </w:pPr>
      <w:r>
        <w:t>1</w:t>
      </w:r>
      <w:r>
        <w:tab/>
      </w:r>
      <w:r>
        <w:t xml:space="preserve">Vertical accuracy set/specified in parameter </w:t>
      </w:r>
      <w:r>
        <w:rPr>
          <w:rFonts w:ascii="Courier New" w:hAnsi="Courier New" w:cs="Courier New"/>
        </w:rPr>
        <w:t>&lt;ver-acc&gt;</w:t>
      </w:r>
      <w:r>
        <w:t>.</w:t>
      </w:r>
    </w:p>
    <w:p>
      <w:pPr>
        <w:pStyle w:val="84"/>
      </w:pPr>
      <w:r>
        <w:rPr>
          <w:rFonts w:ascii="Courier New" w:hAnsi="Courier New" w:cs="Courier New"/>
        </w:rPr>
        <w:t>&lt;ver-acc&gt;</w:t>
      </w:r>
      <w:r>
        <w:t>: integer type. Requested accuracy as vertical uncertainty exponent (refer to 3GPP TS 23.032 [76] subclause 6.4). The value range is 0-127. The default value is implementation specific.</w:t>
      </w:r>
    </w:p>
    <w:p>
      <w:pPr>
        <w:pStyle w:val="84"/>
      </w:pPr>
      <w:r>
        <w:rPr>
          <w:rFonts w:ascii="Courier New" w:hAnsi="Courier New" w:cs="Courier New"/>
        </w:rPr>
        <w:t>&lt;vel-req&gt;</w:t>
      </w:r>
      <w:r>
        <w:t>: integer type. Requested velocity type (refer to 3GPP TS 23.032 [76] subclause 8.6).</w:t>
      </w:r>
    </w:p>
    <w:p>
      <w:pPr>
        <w:pStyle w:val="85"/>
      </w:pPr>
      <w:r>
        <w:rPr>
          <w:u w:val="single"/>
        </w:rPr>
        <w:t>0</w:t>
      </w:r>
      <w:r>
        <w:tab/>
      </w:r>
      <w:r>
        <w:t>Velocity not requested.</w:t>
      </w:r>
    </w:p>
    <w:p>
      <w:pPr>
        <w:pStyle w:val="85"/>
      </w:pPr>
      <w:r>
        <w:t>1</w:t>
      </w:r>
      <w:r>
        <w:tab/>
      </w:r>
      <w:r>
        <w:t>Horizontal velocity requested.</w:t>
      </w:r>
    </w:p>
    <w:p>
      <w:pPr>
        <w:pStyle w:val="85"/>
      </w:pPr>
      <w:r>
        <w:t>2</w:t>
      </w:r>
      <w:r>
        <w:tab/>
      </w:r>
      <w:r>
        <w:t>Horizontal velocity and vertical velocity requested.</w:t>
      </w:r>
    </w:p>
    <w:p>
      <w:pPr>
        <w:pStyle w:val="85"/>
      </w:pPr>
      <w:r>
        <w:t>3</w:t>
      </w:r>
      <w:r>
        <w:tab/>
      </w:r>
      <w:r>
        <w:t>Horizontal velocity with uncertainty requested.</w:t>
      </w:r>
    </w:p>
    <w:p>
      <w:pPr>
        <w:pStyle w:val="85"/>
      </w:pPr>
      <w:r>
        <w:t>4</w:t>
      </w:r>
      <w:r>
        <w:tab/>
      </w:r>
      <w:r>
        <w:t>Horizontal velocity with uncertainty and vertical velocity with uncertainty requested.</w:t>
      </w:r>
    </w:p>
    <w:p>
      <w:pPr>
        <w:pStyle w:val="84"/>
      </w:pPr>
      <w:r>
        <w:rPr>
          <w:rFonts w:ascii="Courier New" w:hAnsi="Courier New" w:cs="Courier New"/>
          <w:lang w:val="sv-SE"/>
        </w:rPr>
        <w:t>&lt;rep-mode&gt;</w:t>
      </w:r>
      <w:r>
        <w:rPr>
          <w:lang w:val="sv-SE"/>
        </w:rPr>
        <w:t xml:space="preserve">: integer type. Reporting mode. </w:t>
      </w:r>
      <w:r>
        <w:t>The default value is implementation specific.</w:t>
      </w:r>
    </w:p>
    <w:p>
      <w:pPr>
        <w:pStyle w:val="85"/>
      </w:pPr>
      <w:r>
        <w:t>0</w:t>
      </w:r>
      <w:r>
        <w:tab/>
      </w:r>
      <w:r>
        <w:t xml:space="preserve">Single report, the timeout for the MO-LR response request is specified by </w:t>
      </w:r>
      <w:r>
        <w:rPr>
          <w:rFonts w:ascii="Courier New" w:hAnsi="Courier New" w:cs="Courier New"/>
        </w:rPr>
        <w:t>&lt;timeout&gt;</w:t>
      </w:r>
      <w:r>
        <w:t>.</w:t>
      </w:r>
    </w:p>
    <w:p>
      <w:pPr>
        <w:pStyle w:val="85"/>
      </w:pPr>
      <w:r>
        <w:t>1</w:t>
      </w:r>
      <w:r>
        <w:tab/>
      </w:r>
      <w:r>
        <w:t xml:space="preserve">Periodic reporting, the timeout for each MO-LR response request is specified by </w:t>
      </w:r>
      <w:r>
        <w:rPr>
          <w:rFonts w:ascii="Courier New" w:hAnsi="Courier New" w:cs="Courier New"/>
        </w:rPr>
        <w:t>&lt;timeout&gt;</w:t>
      </w:r>
      <w:r>
        <w:t xml:space="preserve"> and the interval between each MO-LR is specified by </w:t>
      </w:r>
      <w:r>
        <w:rPr>
          <w:rFonts w:ascii="Courier New" w:hAnsi="Courier New" w:cs="Courier New"/>
        </w:rPr>
        <w:t>&lt;interval&gt;</w:t>
      </w:r>
      <w:r>
        <w:t>.</w:t>
      </w:r>
    </w:p>
    <w:p>
      <w:pPr>
        <w:pStyle w:val="84"/>
      </w:pPr>
      <w:r>
        <w:rPr>
          <w:rFonts w:ascii="Courier New" w:hAnsi="Courier New" w:cs="Courier New"/>
        </w:rPr>
        <w:t>&lt;timeout&gt;</w:t>
      </w:r>
      <w:r>
        <w:t xml:space="preserve">: integer type. Indicates how long the MS will wait for a response after a MO-LR. </w:t>
      </w:r>
      <w:r>
        <w:rPr>
          <w:lang w:eastAsia="ja-JP"/>
        </w:rPr>
        <w:t xml:space="preserve">The value range is in seconds from 1 to </w:t>
      </w:r>
      <w:r>
        <w:t>65535. The default value is implementation specific.</w:t>
      </w:r>
    </w:p>
    <w:p>
      <w:pPr>
        <w:pStyle w:val="84"/>
      </w:pPr>
      <w:r>
        <w:rPr>
          <w:rFonts w:ascii="Courier New" w:hAnsi="Courier New" w:cs="Courier New"/>
        </w:rPr>
        <w:t>&lt;interval&gt;</w:t>
      </w:r>
      <w:r>
        <w:t xml:space="preserve">: integer type. The parameter is applicable to periodic reporting only. Determine the interval between periodic MO-LRs. </w:t>
      </w:r>
      <w:r>
        <w:rPr>
          <w:lang w:eastAsia="ja-JP"/>
        </w:rPr>
        <w:t xml:space="preserve">The value range is in seconds from 1 to </w:t>
      </w:r>
      <w:r>
        <w:t xml:space="preserve">65535, and must be greater than or equal to </w:t>
      </w:r>
      <w:r>
        <w:rPr>
          <w:rFonts w:ascii="Courier New" w:hAnsi="Courier New"/>
        </w:rPr>
        <w:t>&lt;timeout&gt;</w:t>
      </w:r>
      <w:r>
        <w:t>. The default value is implementation specific.</w:t>
      </w:r>
    </w:p>
    <w:p>
      <w:pPr>
        <w:pStyle w:val="84"/>
      </w:pPr>
      <w:r>
        <w:rPr>
          <w:rFonts w:ascii="Courier New" w:hAnsi="Courier New" w:cs="Courier New"/>
        </w:rPr>
        <w:t>&lt;shape-rep&gt;</w:t>
      </w:r>
      <w:r>
        <w:t xml:space="preserve">: integer type. This parameter is a sum of integers each representing a certain GAD shape that will be accepted in the unsolicited result code </w:t>
      </w:r>
      <w:r>
        <w:rPr>
          <w:rFonts w:ascii="Courier New" w:hAnsi="Courier New" w:cs="Courier New"/>
        </w:rPr>
        <w:t>+CMOLRG: &lt;location_parameters&gt;</w:t>
      </w:r>
      <w:r>
        <w:t>. Note that only one GAD shape is present per unsolicited result code. The default value is implementation specific.</w:t>
      </w:r>
    </w:p>
    <w:p>
      <w:pPr>
        <w:pStyle w:val="85"/>
      </w:pPr>
      <w:r>
        <w:t>1</w:t>
      </w:r>
      <w:r>
        <w:tab/>
      </w:r>
      <w:r>
        <w:t>Ellipsoid point.</w:t>
      </w:r>
    </w:p>
    <w:p>
      <w:pPr>
        <w:pStyle w:val="85"/>
      </w:pPr>
      <w:r>
        <w:t>2</w:t>
      </w:r>
      <w:r>
        <w:tab/>
      </w:r>
      <w:r>
        <w:t>Ellipsoid point with uncertainty circle.</w:t>
      </w:r>
    </w:p>
    <w:p>
      <w:pPr>
        <w:pStyle w:val="85"/>
      </w:pPr>
      <w:r>
        <w:t>4</w:t>
      </w:r>
      <w:r>
        <w:tab/>
      </w:r>
      <w:r>
        <w:t>Ellipsoid point with uncertainty ellipse.</w:t>
      </w:r>
    </w:p>
    <w:p>
      <w:pPr>
        <w:pStyle w:val="85"/>
      </w:pPr>
      <w:r>
        <w:t>8</w:t>
      </w:r>
      <w:r>
        <w:tab/>
      </w:r>
      <w:r>
        <w:t>Polygon.</w:t>
      </w:r>
    </w:p>
    <w:p>
      <w:pPr>
        <w:pStyle w:val="85"/>
      </w:pPr>
      <w:r>
        <w:t>16</w:t>
      </w:r>
      <w:r>
        <w:tab/>
      </w:r>
      <w:r>
        <w:t>Ellipsoid point with altitude.</w:t>
      </w:r>
    </w:p>
    <w:p>
      <w:pPr>
        <w:pStyle w:val="85"/>
      </w:pPr>
      <w:r>
        <w:t>32</w:t>
      </w:r>
      <w:r>
        <w:tab/>
      </w:r>
      <w:r>
        <w:t>Ellipsoid point with altitude and uncertainty ellipsoid.</w:t>
      </w:r>
    </w:p>
    <w:p>
      <w:pPr>
        <w:pStyle w:val="85"/>
        <w:rPr>
          <w:lang w:val="nb-NO"/>
        </w:rPr>
      </w:pPr>
      <w:r>
        <w:rPr>
          <w:lang w:val="nb-NO"/>
        </w:rPr>
        <w:t>64</w:t>
      </w:r>
      <w:r>
        <w:rPr>
          <w:lang w:val="nb-NO"/>
        </w:rPr>
        <w:tab/>
      </w:r>
      <w:r>
        <w:rPr>
          <w:lang w:val="nb-NO"/>
        </w:rPr>
        <w:t>Ellipsoid arc.</w:t>
      </w:r>
    </w:p>
    <w:p>
      <w:pPr>
        <w:pStyle w:val="84"/>
      </w:pPr>
      <w:r>
        <w:rPr>
          <w:rFonts w:ascii="Courier New" w:hAnsi="Courier New" w:cs="Courier New"/>
          <w:lang w:val="nb-NO"/>
        </w:rPr>
        <w:t>&lt;plane&gt;</w:t>
      </w:r>
      <w:r>
        <w:rPr>
          <w:lang w:val="nb-NO"/>
        </w:rPr>
        <w:t xml:space="preserve">: integer type. </w:t>
      </w:r>
      <w:r>
        <w:t>The parameter specifies whether the control plane or SUPL will be used for MO-LR.</w:t>
      </w:r>
    </w:p>
    <w:p>
      <w:pPr>
        <w:pStyle w:val="85"/>
      </w:pPr>
      <w:r>
        <w:rPr>
          <w:u w:val="single"/>
        </w:rPr>
        <w:t>0</w:t>
      </w:r>
      <w:r>
        <w:tab/>
      </w:r>
      <w:r>
        <w:t>Control plane.</w:t>
      </w:r>
    </w:p>
    <w:p>
      <w:pPr>
        <w:pStyle w:val="85"/>
      </w:pPr>
      <w:r>
        <w:t>1</w:t>
      </w:r>
      <w:r>
        <w:tab/>
      </w:r>
      <w:r>
        <w:t>Secure user plane (SUPL).</w:t>
      </w:r>
    </w:p>
    <w:p>
      <w:pPr>
        <w:pStyle w:val="84"/>
      </w:pPr>
      <w:r>
        <w:rPr>
          <w:rFonts w:ascii="Courier New" w:hAnsi="Courier New" w:cs="Courier New"/>
        </w:rPr>
        <w:t>&lt;NMEA-rep&gt;</w:t>
      </w:r>
      <w:r>
        <w:t xml:space="preserve">: </w:t>
      </w:r>
      <w:r>
        <w:rPr>
          <w:rFonts w:eastAsia="宋体"/>
          <w:lang w:val="en-US" w:eastAsia="zh-CN"/>
        </w:rPr>
        <w:t xml:space="preserve">string type. The supported NMEA strings </w:t>
      </w:r>
      <w:r>
        <w:t xml:space="preserve">that will be accepted in the unsolicited result code </w:t>
      </w:r>
      <w:r>
        <w:rPr>
          <w:rFonts w:ascii="Courier New" w:hAnsi="Courier New" w:cs="Courier New"/>
        </w:rPr>
        <w:t>+CMOLRN: &lt;NMEA-string&gt;</w:t>
      </w:r>
      <w:r>
        <w:t xml:space="preserve"> </w:t>
      </w:r>
      <w:r>
        <w:rPr>
          <w:rFonts w:eastAsia="宋体"/>
          <w:lang w:val="en-US" w:eastAsia="zh-CN"/>
        </w:rPr>
        <w:t>are specified as a comma separated values inside one string. If the parameter is omitted or an empty string is given, no restrictions apply and all NMEA strings are supported. The default value is that all strings are supported.</w:t>
      </w:r>
    </w:p>
    <w:p>
      <w:pPr>
        <w:pStyle w:val="66"/>
      </w:pPr>
      <w:r>
        <w:rPr>
          <w:lang w:val="pt-BR"/>
        </w:rPr>
        <w:t>Example of NMEA strings:</w:t>
      </w:r>
      <w:r>
        <w:rPr>
          <w:lang w:val="pt-BR"/>
        </w:rPr>
        <w:tab/>
      </w:r>
      <w:r>
        <w:rPr>
          <w:lang w:val="pt-BR"/>
        </w:rPr>
        <w:t>"</w:t>
      </w:r>
      <w:r>
        <w:rPr>
          <w:rFonts w:ascii="Arial" w:hAnsi="Arial" w:eastAsia="宋体" w:cs="Arial"/>
          <w:lang w:val="en-US" w:eastAsia="zh-CN"/>
        </w:rPr>
        <w:t>$GPRMC,$GPGSA,$GPGSV</w:t>
      </w:r>
      <w:r>
        <w:rPr>
          <w:lang w:val="pt-BR"/>
        </w:rPr>
        <w:t>"</w:t>
      </w:r>
    </w:p>
    <w:p>
      <w:pPr>
        <w:pStyle w:val="84"/>
        <w:rPr>
          <w:rFonts w:ascii="Courier New" w:hAnsi="Courier New" w:cs="Courier New"/>
        </w:rPr>
      </w:pPr>
      <w:r>
        <w:rPr>
          <w:rFonts w:ascii="Courier New" w:hAnsi="Courier New" w:cs="Courier New"/>
        </w:rPr>
        <w:t>&lt;third-party-address&gt;</w:t>
      </w:r>
      <w:r>
        <w:t xml:space="preserve">: string type. </w:t>
      </w:r>
      <w:r>
        <w:rPr>
          <w:rFonts w:eastAsia="宋体"/>
          <w:lang w:val="en-US" w:eastAsia="zh-CN"/>
        </w:rPr>
        <w:t>The parameter is applicable to reporting to third party only</w:t>
      </w:r>
      <w:r>
        <w:rPr>
          <w:lang w:val="en-US"/>
        </w:rPr>
        <w:t>,</w:t>
      </w:r>
      <w:r>
        <w:t xml:space="preserve"> and specifies the address to the third party</w:t>
      </w:r>
      <w:r>
        <w:rPr>
          <w:rFonts w:eastAsia="宋体"/>
          <w:lang w:val="en-US" w:eastAsia="zh-CN"/>
        </w:rPr>
        <w:t xml:space="preserve">. This parameter has to be specified when </w:t>
      </w:r>
      <w:r>
        <w:rPr>
          <w:rFonts w:ascii="Courier New" w:hAnsi="Courier New" w:eastAsia="宋体" w:cs="Courier New"/>
          <w:lang w:val="en-US" w:eastAsia="zh-CN"/>
        </w:rPr>
        <w:t>&lt;method&gt;</w:t>
      </w:r>
      <w:r>
        <w:rPr>
          <w:rFonts w:eastAsia="宋体"/>
          <w:lang w:val="en-US" w:eastAsia="zh-CN"/>
        </w:rPr>
        <w:t xml:space="preserve"> value is set to 5 or 6</w:t>
      </w:r>
      <w:r>
        <w:t>.</w:t>
      </w:r>
    </w:p>
    <w:p>
      <w:pPr>
        <w:pStyle w:val="84"/>
      </w:pPr>
      <w:r>
        <w:rPr>
          <w:rFonts w:ascii="Courier New" w:hAnsi="Courier New" w:cs="Courier New"/>
        </w:rPr>
        <w:t>&lt;location_parameters&gt;</w:t>
      </w:r>
      <w:r>
        <w:t xml:space="preserve">: string type in UTF-8. This parameter provides XML-formatted strings of GAD-shape positioning data as defined in table 8.50-2. This parameter shall not be subject to conventional character conversion as per </w:t>
      </w:r>
      <w:r>
        <w:rPr>
          <w:rFonts w:ascii="Courier New" w:hAnsi="Courier New" w:cs="Courier New"/>
        </w:rPr>
        <w:t>+CSCS</w:t>
      </w:r>
      <w:r>
        <w:t>. The XML according to the DTD in table 8.50-2 may be provided in one or multiple unsolicited result codes.</w:t>
      </w:r>
    </w:p>
    <w:p>
      <w:pPr>
        <w:pStyle w:val="64"/>
      </w:pPr>
      <w:r>
        <w:t xml:space="preserve">Table 8.50-2: XML DTD for </w:t>
      </w:r>
      <w:r>
        <w:rPr>
          <w:rFonts w:ascii="Courier New" w:hAnsi="Courier New" w:cs="Courier New"/>
        </w:rPr>
        <w:t>&lt;location_parameters&gt;</w:t>
      </w:r>
    </w:p>
    <w:p>
      <w:pPr>
        <w:pStyle w:val="73"/>
        <w:pBdr>
          <w:top w:val="single" w:color="auto" w:sz="4" w:space="1"/>
          <w:left w:val="single" w:color="auto" w:sz="4" w:space="4"/>
          <w:bottom w:val="single" w:color="auto" w:sz="4" w:space="1"/>
          <w:right w:val="single" w:color="auto" w:sz="4" w:space="4"/>
        </w:pBdr>
        <w:rPr>
          <w:rFonts w:eastAsia="宋体"/>
          <w:sz w:val="20"/>
          <w:lang w:val="en-US" w:eastAsia="zh-CN"/>
        </w:rPr>
      </w:pPr>
      <w:r>
        <w:rPr>
          <w:rFonts w:eastAsia="宋体"/>
          <w:sz w:val="20"/>
          <w:lang w:val="en-US" w:eastAsia="zh-CN"/>
        </w:rPr>
        <w:t>&lt;?xml version="1.0" ?&gt;</w:t>
      </w:r>
    </w:p>
    <w:p>
      <w:pPr>
        <w:pStyle w:val="73"/>
        <w:pBdr>
          <w:top w:val="single" w:color="auto" w:sz="4" w:space="1"/>
          <w:left w:val="single" w:color="auto" w:sz="4" w:space="4"/>
          <w:bottom w:val="single" w:color="auto" w:sz="4" w:space="1"/>
          <w:right w:val="single" w:color="auto" w:sz="4" w:space="4"/>
        </w:pBdr>
        <w:rPr>
          <w:rFonts w:eastAsia="宋体"/>
          <w:sz w:val="20"/>
          <w:lang w:val="en-US" w:eastAsia="zh-CN"/>
        </w:rPr>
      </w:pPr>
      <w:r>
        <w:rPr>
          <w:rFonts w:eastAsia="宋体"/>
          <w:sz w:val="20"/>
          <w:lang w:val="en-US" w:eastAsia="zh-CN"/>
        </w:rPr>
        <w:t>&lt;!DOCTYPE location_parameters [</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&lt;!ELEMENT location_parameters (time?,direction?,shape_data,velocity_data?)&gt;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time (#PCDATA)&gt;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direction (#PCDATA)&gt;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shape_data (ellipsoid_point|ellipsoid_point_uncert_circle|ellipsoid_point_uncert_ellipse|polygon|ellipsoid_point_alt|ellipsoid_point_alt_uncertellipse|ellips_arc)&gt;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ellipsoid_point (coordinate)&gt;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coordinate (latitude,longitude)&gt;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latitude (north,degrees)&gt;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north (#PCDATA)&gt;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degrees (#PCDATA)&gt;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longitude (#PCDATA)&gt;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ellipsoid_point_uncert_circle (coordinate,uncert_circle)&gt;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uncert_circle (#PCDATA)&gt;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ellipsoid_point_uncert_ellipse (coordinate,uncert_ellipse)&gt;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uncert_ellipse (uncert_semi_major,uncert_semi_minor,orient_major,confidence)&gt;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uncert_semi_major (#PCDATA)&gt;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uncert_semi_minor (#PCDATA)&gt;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orient_major (#PCDATA)&gt;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confidence (#PCDATA)&gt;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polygon (coordinate+)&gt;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ellipsoid_point_alt (coordinate,altitude)&gt;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altitude (height_above_surface,height)&gt;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height_above_surface (#PCDATA)&gt;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height (#PCDATA)&gt;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ellipsoid_point_alt_uncertellipse (coordinate,altitude,uncert_semi_major,uncert_semi_minor,orient_major,confidence,uncert_alt)&gt;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uncert_alt (#PCDATA)&gt;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ellips_arc (coordinate,inner_rad,uncert_rad,offset_angle,included_angle,confidence)&gt;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inner_rad (#PCDATA)&gt;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uncert_rad (#PCDATA)&gt;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offset_angle (#PCDATA)&gt;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         &lt;!ELEMENT included_angle (#PCDATA)&gt;</w:t>
      </w:r>
    </w:p>
    <w:p>
      <w:pPr>
        <w:pStyle w:val="73"/>
        <w:pBdr>
          <w:top w:val="single" w:color="auto" w:sz="4" w:space="1"/>
          <w:left w:val="single" w:color="auto" w:sz="4" w:space="4"/>
          <w:bottom w:val="single" w:color="auto" w:sz="4" w:space="1"/>
          <w:right w:val="single" w:color="auto" w:sz="4" w:space="4"/>
        </w:pBdr>
        <w:rPr>
          <w:rFonts w:cs="Courier New"/>
          <w:sz w:val="20"/>
        </w:rPr>
      </w:pPr>
      <w:r>
        <w:rPr>
          <w:rFonts w:eastAsia="宋体"/>
          <w:sz w:val="20"/>
          <w:lang w:eastAsia="zh-CN"/>
        </w:rPr>
        <w:t>   </w:t>
      </w:r>
      <w:r>
        <w:rPr>
          <w:rFonts w:cs="Courier New"/>
          <w:sz w:val="20"/>
        </w:rPr>
        <w:t>&lt;!ELEMENT velocity_data</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cs="Courier New"/>
          <w:sz w:val="20"/>
        </w:rPr>
        <w:t>(hor_velocity?,vert_velocity?,vert_velocity_direction?,hor_uncert?,vert_uncert?)&gt;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cs="Courier New"/>
          <w:sz w:val="20"/>
        </w:rPr>
        <w:t>      &lt;!ELEMENT hor_velocity (#PCDATA)&gt;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cs="Courier New"/>
          <w:sz w:val="20"/>
        </w:rPr>
        <w:t>      &lt;!ELEMENT vert_velocity (#PCDATA)&gt;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cs="Courier New"/>
          <w:sz w:val="20"/>
        </w:rPr>
        <w:t>      &lt;!ELEMENT vert_velocity_direction (#PCDATA)&gt;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cs="Courier New"/>
          <w:sz w:val="20"/>
        </w:rPr>
        <w:t>      &lt;!ELEMENT hor_uncert (#PCDATA)&gt;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cs="Courier New"/>
          <w:sz w:val="20"/>
        </w:rPr>
        <w:t>      &lt;!ELEMENT vert_uncert (#PCDATA)&gt;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 w:val="20"/>
          <w:lang w:eastAsia="zh-CN"/>
        </w:rPr>
        <w:t>]&gt;</w:t>
      </w:r>
    </w:p>
    <w:p>
      <w:pPr>
        <w:spacing w:after="0"/>
        <w:rPr>
          <w:rFonts w:eastAsia="宋体"/>
          <w:lang w:eastAsia="zh-CN"/>
        </w:rPr>
      </w:pPr>
    </w:p>
    <w:p>
      <w:pPr>
        <w:pStyle w:val="84"/>
      </w:pPr>
      <w:r>
        <w:rPr>
          <w:rFonts w:ascii="Courier New" w:hAnsi="Courier New" w:cs="Courier New"/>
        </w:rPr>
        <w:t>&lt;NMEA-string&gt;</w:t>
      </w:r>
      <w:r>
        <w:t xml:space="preserve">: string type in UTF-8. This parameter provides an NMEA-string as defined in </w:t>
      </w:r>
      <w:r>
        <w:rPr>
          <w:color w:val="000000"/>
        </w:rPr>
        <w:t>IEC 61162 [78]</w:t>
      </w:r>
      <w:r>
        <w:t xml:space="preserve">. This parameter shall not be subject to conventional character conversion as per </w:t>
      </w:r>
      <w:r>
        <w:rPr>
          <w:rFonts w:ascii="Courier New" w:hAnsi="Courier New" w:cs="Courier New"/>
        </w:rPr>
        <w:t>+CSCS</w:t>
      </w:r>
      <w:r>
        <w:t>.</w:t>
      </w:r>
    </w:p>
    <w:p>
      <w:pPr>
        <w:pStyle w:val="66"/>
        <w:rPr>
          <w:lang w:val="pt-BR"/>
        </w:rPr>
      </w:pPr>
      <w:r>
        <w:rPr>
          <w:lang w:val="pt-BR"/>
        </w:rPr>
        <w:t>Example:</w:t>
      </w:r>
      <w:r>
        <w:rPr>
          <w:rFonts w:ascii="Courier New" w:hAnsi="Courier New" w:cs="Courier New"/>
          <w:lang w:val="pt-BR"/>
        </w:rPr>
        <w:t>+CMOLRN: "$GPRMC,235947.000,V,0000.0000,N,00000.0000,E,,,041299,,*1D&lt;CR&gt;&lt;LF&gt;&amp;"</w:t>
      </w:r>
    </w:p>
    <w:p>
      <w:pPr>
        <w:rPr>
          <w:b/>
          <w:bCs/>
        </w:rPr>
      </w:pPr>
      <w:r>
        <w:rPr>
          <w:b/>
          <w:bCs/>
        </w:rPr>
        <w:t>Implementation</w:t>
      </w:r>
    </w:p>
    <w:p>
      <w:r>
        <w:t>Optional.</w:t>
      </w:r>
    </w:p>
    <w:p>
      <w:pPr>
        <w:jc w:val="center"/>
        <w:rPr>
          <w:highlight w:val="green"/>
          <w:lang w:eastAsia="zh-CN"/>
        </w:rPr>
      </w:pPr>
    </w:p>
    <w:p>
      <w:pPr>
        <w:jc w:val="center"/>
        <w:rPr>
          <w:highlight w:val="green"/>
        </w:rPr>
      </w:pPr>
      <w:r>
        <w:rPr>
          <w:highlight w:val="green"/>
        </w:rPr>
        <w:t xml:space="preserve">***** </w:t>
      </w:r>
      <w:r>
        <w:rPr>
          <w:rFonts w:hint="eastAsia"/>
          <w:highlight w:val="green"/>
          <w:lang w:eastAsia="zh-CN"/>
        </w:rPr>
        <w:t>Next</w:t>
      </w:r>
      <w:r>
        <w:rPr>
          <w:highlight w:val="green"/>
        </w:rPr>
        <w:t xml:space="preserve"> change *****</w:t>
      </w:r>
    </w:p>
    <w:p>
      <w:pPr>
        <w:pStyle w:val="3"/>
      </w:pPr>
      <w:bookmarkStart w:id="7" w:name="_Toc20207585"/>
      <w:bookmarkStart w:id="8" w:name="_Toc27579468"/>
      <w:r>
        <w:t>8.55</w:t>
      </w:r>
      <w:r>
        <w:tab/>
      </w:r>
      <w:r>
        <w:t>Positioning control +CPOS</w:t>
      </w:r>
      <w:bookmarkEnd w:id="7"/>
      <w:bookmarkEnd w:id="8"/>
    </w:p>
    <w:p>
      <w:pPr>
        <w:pStyle w:val="64"/>
        <w:rPr>
          <w:lang w:val="fr-FR"/>
        </w:rPr>
      </w:pPr>
      <w:r>
        <w:rPr>
          <w:lang w:val="fr-FR"/>
        </w:rPr>
        <w:t>Table 8.55-1: +CPOS Action Command Syntax</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3118"/>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PrEx>
        <w:trPr>
          <w:cantSplit/>
          <w:jc w:val="center"/>
        </w:trPr>
        <w:tc>
          <w:tcPr>
            <w:tcW w:w="3118" w:type="dxa"/>
          </w:tcPr>
          <w:p>
            <w:pPr>
              <w:pStyle w:val="60"/>
              <w:rPr>
                <w:rFonts w:ascii="Courier New" w:hAnsi="Courier New"/>
              </w:rPr>
            </w:pPr>
            <w:r>
              <w:t>Command</w:t>
            </w:r>
          </w:p>
        </w:tc>
        <w:tc>
          <w:tcPr>
            <w:tcW w:w="3119" w:type="dxa"/>
          </w:tcPr>
          <w:p>
            <w:pPr>
              <w:pStyle w:val="60"/>
              <w:rPr>
                <w:rFonts w:ascii="Courier New" w:hAnsi="Courier New"/>
              </w:rPr>
            </w:pPr>
            <w:r>
              <w:t xml:space="preserve"> Possible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cantSplit/>
          <w:jc w:val="center"/>
        </w:trPr>
        <w:tc>
          <w:tcPr>
            <w:tcW w:w="3118" w:type="dxa"/>
          </w:tcPr>
          <w:p>
            <w:pPr>
              <w:rPr>
                <w:rFonts w:ascii="Courier New" w:hAnsi="Courier New" w:cs="Courier New"/>
              </w:rPr>
            </w:pPr>
            <w:r>
              <w:rPr>
                <w:rFonts w:ascii="Courier New" w:hAnsi="Courier New" w:cs="Courier New"/>
              </w:rPr>
              <w:t>+CPOS&lt;CR&gt;</w:t>
            </w:r>
          </w:p>
          <w:p>
            <w:r>
              <w:t xml:space="preserve">text is entered </w:t>
            </w:r>
            <w:r>
              <w:rPr>
                <w:rFonts w:ascii="Courier New" w:hAnsi="Courier New" w:cs="Courier New"/>
              </w:rPr>
              <w:t>&lt;ctrl-Z/ESC&gt;</w:t>
            </w:r>
          </w:p>
        </w:tc>
        <w:tc>
          <w:tcPr>
            <w:tcW w:w="3119" w:type="dxa"/>
          </w:tcPr>
          <w:p>
            <w:pPr>
              <w:spacing w:after="0"/>
            </w:pPr>
            <w:r>
              <w:rPr>
                <w:rFonts w:ascii="Courier New" w:hAnsi="Courier New"/>
                <w:i/>
              </w:rPr>
              <w:t>+CME ERROR: &lt;err&gt;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cantSplit/>
          <w:jc w:val="center"/>
        </w:trPr>
        <w:tc>
          <w:tcPr>
            <w:tcW w:w="3118" w:type="dxa"/>
          </w:tcPr>
          <w:p>
            <w:pPr>
              <w:rPr>
                <w:rFonts w:ascii="Courier New" w:hAnsi="Courier New" w:cs="Courier New"/>
              </w:rPr>
            </w:pPr>
            <w:r>
              <w:rPr>
                <w:rFonts w:ascii="Courier New" w:hAnsi="Courier New" w:cs="Courier New"/>
              </w:rPr>
              <w:t>+CPOS=?</w:t>
            </w:r>
          </w:p>
        </w:tc>
        <w:tc>
          <w:tcPr>
            <w:tcW w:w="3119" w:type="dxa"/>
          </w:tcPr>
          <w:p>
            <w:pPr>
              <w:spacing w:after="0"/>
            </w:pPr>
          </w:p>
        </w:tc>
      </w:tr>
    </w:tbl>
    <w:p>
      <w:pPr>
        <w:autoSpaceDE w:val="0"/>
        <w:autoSpaceDN w:val="0"/>
        <w:adjustRightInd w:val="0"/>
        <w:spacing w:after="0"/>
        <w:rPr>
          <w:b/>
          <w:bCs/>
        </w:rPr>
      </w:pPr>
    </w:p>
    <w:p>
      <w:pPr>
        <w:autoSpaceDE w:val="0"/>
        <w:autoSpaceDN w:val="0"/>
        <w:adjustRightInd w:val="0"/>
        <w:spacing w:after="0"/>
        <w:rPr>
          <w:b/>
          <w:bCs/>
        </w:rPr>
      </w:pPr>
      <w:r>
        <w:rPr>
          <w:b/>
          <w:bCs/>
        </w:rPr>
        <w:t>Description</w:t>
      </w:r>
    </w:p>
    <w:p>
      <w:pPr>
        <w:autoSpaceDE w:val="0"/>
        <w:autoSpaceDN w:val="0"/>
        <w:adjustRightInd w:val="0"/>
        <w:spacing w:after="0"/>
        <w:rPr>
          <w:b/>
          <w:bCs/>
        </w:rPr>
      </w:pPr>
    </w:p>
    <w:p>
      <w:r>
        <w:t xml:space="preserve">Execution command causes the TE to enter a transparent mode for sending XML formatted data according to table 8.55-2: XML DTD for </w:t>
      </w:r>
      <w:r>
        <w:rPr>
          <w:rFonts w:ascii="Courier New" w:hAnsi="Courier New" w:cs="Courier New"/>
        </w:rPr>
        <w:t>&lt;pos&gt;</w:t>
      </w:r>
      <w:r>
        <w:t>.</w:t>
      </w:r>
    </w:p>
    <w:p>
      <w:r>
        <w:t xml:space="preserve">Subsequent to </w:t>
      </w:r>
      <w:r>
        <w:rPr>
          <w:rFonts w:ascii="Courier New" w:hAnsi="Courier New" w:cs="Courier New"/>
        </w:rPr>
        <w:t>+CPOS</w:t>
      </w:r>
      <w:r>
        <w:t>:</w:t>
      </w:r>
    </w:p>
    <w:p>
      <w:pPr>
        <w:pStyle w:val="84"/>
      </w:pPr>
      <w:r>
        <w:t>-</w:t>
      </w:r>
      <w:r>
        <w:tab/>
      </w:r>
      <w:r>
        <w:t xml:space="preserve">the TA shall send a two character sequence </w:t>
      </w:r>
      <w:r>
        <w:rPr>
          <w:rFonts w:ascii="Courier New" w:hAnsi="Courier New"/>
        </w:rPr>
        <w:t>&lt;CR&gt;&lt;LF&gt;</w:t>
      </w:r>
      <w:r>
        <w:t xml:space="preserve"> after command line is terminated with </w:t>
      </w:r>
      <w:r>
        <w:rPr>
          <w:rFonts w:ascii="Courier New" w:hAnsi="Courier New"/>
        </w:rPr>
        <w:t>&lt;CR&gt;</w:t>
      </w:r>
      <w:r>
        <w:t>. Then text can be entered from TE to ME/TA.</w:t>
      </w:r>
    </w:p>
    <w:p>
      <w:pPr>
        <w:pStyle w:val="84"/>
        <w:rPr>
          <w:rFonts w:ascii="Courier New" w:hAnsi="Courier New"/>
        </w:rPr>
      </w:pPr>
      <w:r>
        <w:t>-</w:t>
      </w:r>
      <w:r>
        <w:tab/>
      </w:r>
      <w:r>
        <w:t xml:space="preserve">the echoing of entered characters back from the TA is controlled by V.25ter echo command </w:t>
      </w:r>
      <w:r>
        <w:rPr>
          <w:rFonts w:ascii="Courier New" w:hAnsi="Courier New"/>
        </w:rPr>
        <w:t>E</w:t>
      </w:r>
      <w:r>
        <w:t>.</w:t>
      </w:r>
    </w:p>
    <w:p>
      <w:pPr>
        <w:pStyle w:val="84"/>
      </w:pPr>
      <w:r>
        <w:t>-</w:t>
      </w:r>
      <w:r>
        <w:tab/>
      </w:r>
      <w:r>
        <w:t xml:space="preserve">sending may be cancelled by giving </w:t>
      </w:r>
      <w:r>
        <w:rPr>
          <w:rFonts w:ascii="Courier New" w:hAnsi="Courier New"/>
        </w:rPr>
        <w:t>&lt;ESC&gt;</w:t>
      </w:r>
      <w:r>
        <w:t xml:space="preserve"> character (IRA 27).</w:t>
      </w:r>
    </w:p>
    <w:p>
      <w:pPr>
        <w:pStyle w:val="84"/>
      </w:pPr>
      <w:r>
        <w:t>-</w:t>
      </w:r>
      <w:r>
        <w:tab/>
      </w:r>
      <w:r>
        <w:rPr>
          <w:rFonts w:ascii="Courier New" w:hAnsi="Courier New"/>
        </w:rPr>
        <w:t>&lt;ctrl-Z&gt;</w:t>
      </w:r>
      <w:r>
        <w:t xml:space="preserve"> (IRA 26) shall be used to indicate the ending of the message body.</w:t>
      </w:r>
    </w:p>
    <w:p>
      <w:pPr>
        <w:pStyle w:val="83"/>
        <w:rPr>
          <w:del w:id="15" w:author="scott" w:date="2020-03-20T15:35:00Z"/>
        </w:rPr>
      </w:pPr>
      <w:del w:id="16" w:author="scott" w:date="2020-03-20T15:35:00Z">
        <w:r>
          <w:rPr/>
          <w:delText>Editor’s Note:</w:delText>
        </w:r>
      </w:del>
      <w:del w:id="17" w:author="scott" w:date="2020-03-20T15:35:00Z">
        <w:r>
          <w:rPr/>
          <w:tab/>
        </w:r>
      </w:del>
      <w:del w:id="18" w:author="scott" w:date="2020-03-20T15:35:00Z">
        <w:r>
          <w:rPr/>
          <w:delText>It is FFS if enhancements are needed due to 5G.</w:delText>
        </w:r>
      </w:del>
    </w:p>
    <w:p>
      <w:r>
        <w:t xml:space="preserve">Refer subclause 9.2 for possible </w:t>
      </w:r>
      <w:r>
        <w:rPr>
          <w:rFonts w:ascii="Courier New" w:hAnsi="Courier New" w:cs="Courier New"/>
        </w:rPr>
        <w:t>&lt;err&gt;</w:t>
      </w:r>
      <w:r>
        <w:t xml:space="preserve"> values.</w:t>
      </w:r>
    </w:p>
    <w:p>
      <w:pPr>
        <w:keepNext/>
        <w:rPr>
          <w:b/>
        </w:rPr>
      </w:pPr>
      <w:r>
        <w:rPr>
          <w:b/>
        </w:rPr>
        <w:t>Defined events</w:t>
      </w:r>
    </w:p>
    <w:p>
      <w:pPr>
        <w:pStyle w:val="84"/>
      </w:pPr>
      <w:r>
        <w:rPr>
          <w:rFonts w:ascii="Courier New" w:hAnsi="Courier New" w:cs="Courier New"/>
        </w:rPr>
        <w:t>&lt;location&gt;</w:t>
      </w:r>
      <w:r>
        <w:t xml:space="preserve">: string type in UTF-8. This parameter provides an XML-formatted string of GAD-shape positioning data similar to what is defined in table 8.55-3. This parameter shall not be subject to conventional character conversion as per </w:t>
      </w:r>
      <w:r>
        <w:rPr>
          <w:rFonts w:ascii="Courier New" w:hAnsi="Courier New" w:cs="Courier New"/>
        </w:rPr>
        <w:t>+CSCS</w:t>
      </w:r>
      <w:r>
        <w:t>.</w:t>
      </w:r>
    </w:p>
    <w:p>
      <w:pPr>
        <w:pStyle w:val="84"/>
      </w:pPr>
      <w:r>
        <w:rPr>
          <w:rFonts w:ascii="Courier New" w:hAnsi="Courier New" w:eastAsia="宋体" w:cs="Courier New"/>
          <w:lang w:eastAsia="zh-CN"/>
        </w:rPr>
        <w:t>&lt;assist_data&gt;</w:t>
      </w:r>
      <w:r>
        <w:t xml:space="preserve">: string type in UTF-8. This parameter provides an XML-formatted string of </w:t>
      </w:r>
      <w:r>
        <w:rPr>
          <w:rFonts w:eastAsia="宋体"/>
          <w:lang w:eastAsia="zh-CN"/>
        </w:rPr>
        <w:t>a</w:t>
      </w:r>
      <w:r>
        <w:t xml:space="preserve">ssistance data as defined in table 8.55-5. This parameter shall not be subject to conventional character conversion as per </w:t>
      </w:r>
      <w:r>
        <w:rPr>
          <w:rFonts w:ascii="Courier New" w:hAnsi="Courier New" w:cs="Courier New"/>
        </w:rPr>
        <w:t>+CSCS</w:t>
      </w:r>
      <w:r>
        <w:t>.</w:t>
      </w:r>
    </w:p>
    <w:p>
      <w:pPr>
        <w:pStyle w:val="84"/>
      </w:pPr>
      <w:r>
        <w:rPr>
          <w:rFonts w:ascii="Courier New" w:hAnsi="Courier New" w:eastAsia="宋体" w:cs="Courier New"/>
          <w:lang w:eastAsia="zh-CN"/>
        </w:rPr>
        <w:t>&lt;</w:t>
      </w:r>
      <w:r>
        <w:rPr>
          <w:rFonts w:ascii="Courier New" w:hAnsi="Courier New" w:cs="Courier New"/>
        </w:rPr>
        <w:t>GPS_meas</w:t>
      </w:r>
      <w:r>
        <w:rPr>
          <w:rFonts w:ascii="Courier New" w:hAnsi="Courier New" w:eastAsia="宋体" w:cs="Courier New"/>
          <w:lang w:eastAsia="zh-CN"/>
        </w:rPr>
        <w:t>&gt;</w:t>
      </w:r>
      <w:r>
        <w:t xml:space="preserve">: string type in UTF-8. This parameter provides an XML-formatted string of GPS measurement data as defined in table 8.55-10. This parameter shall not be subject to conventional character conversion as per </w:t>
      </w:r>
      <w:r>
        <w:rPr>
          <w:rFonts w:ascii="Courier New" w:hAnsi="Courier New" w:cs="Courier New"/>
        </w:rPr>
        <w:t>+CSCS</w:t>
      </w:r>
      <w:r>
        <w:t>.</w:t>
      </w:r>
    </w:p>
    <w:p>
      <w:pPr>
        <w:pStyle w:val="84"/>
      </w:pPr>
      <w:r>
        <w:rPr>
          <w:rFonts w:ascii="Courier New" w:hAnsi="Courier New" w:eastAsia="宋体" w:cs="Courier New"/>
          <w:lang w:eastAsia="zh-CN"/>
        </w:rPr>
        <w:t>&lt;</w:t>
      </w:r>
      <w:r>
        <w:rPr>
          <w:rFonts w:ascii="Courier New" w:hAnsi="Courier New" w:cs="Courier New"/>
        </w:rPr>
        <w:t>GNSS_meas</w:t>
      </w:r>
      <w:r>
        <w:rPr>
          <w:rFonts w:ascii="Courier New" w:hAnsi="Courier New" w:eastAsia="宋体" w:cs="Courier New"/>
          <w:lang w:eastAsia="zh-CN"/>
        </w:rPr>
        <w:t>&gt;</w:t>
      </w:r>
      <w:r>
        <w:t xml:space="preserve">: string type in UTF-8. This parameter provides an XML-formatted string of GPS measurement data as defined in table 8.55-11 for LPP procedures and GANSS procedures in RRLP and RRC. This parameter shall not be subject to conventional character conversion as per </w:t>
      </w:r>
      <w:r>
        <w:rPr>
          <w:rFonts w:ascii="Courier New" w:hAnsi="Courier New" w:cs="Courier New"/>
        </w:rPr>
        <w:t>+CSCS</w:t>
      </w:r>
      <w:r>
        <w:t>.</w:t>
      </w:r>
    </w:p>
    <w:p>
      <w:pPr>
        <w:pStyle w:val="84"/>
      </w:pPr>
      <w:r>
        <w:rPr>
          <w:rFonts w:ascii="Courier New" w:hAnsi="Courier New" w:eastAsia="宋体" w:cs="Courier New"/>
          <w:lang w:eastAsia="zh-CN"/>
        </w:rPr>
        <w:t>&lt;GPS_assist_req&gt;</w:t>
      </w:r>
      <w:r>
        <w:t xml:space="preserve">: string type in UTF-8. This parameter provides an XML-formatted string for requesting GPS assistance data as defined in table 8.55-12. This parameter shall not be subject to conventional character conversion as per </w:t>
      </w:r>
      <w:r>
        <w:rPr>
          <w:rFonts w:ascii="Courier New" w:hAnsi="Courier New" w:cs="Courier New"/>
        </w:rPr>
        <w:t>+CSCS</w:t>
      </w:r>
      <w:r>
        <w:t>.</w:t>
      </w:r>
    </w:p>
    <w:p>
      <w:pPr>
        <w:pStyle w:val="84"/>
      </w:pPr>
      <w:r>
        <w:rPr>
          <w:rFonts w:ascii="Courier New" w:hAnsi="Courier New" w:eastAsia="宋体" w:cs="Courier New"/>
          <w:lang w:eastAsia="zh-CN"/>
        </w:rPr>
        <w:t>&lt;Strobe&gt;</w:t>
      </w:r>
      <w:r>
        <w:t xml:space="preserve">: string type in UTF-8. This parameter provides an XML-formatted string for triggering the generation of strobe as defined in table 8.55-25. This parameter shall not be subject to conventional character conversion as per </w:t>
      </w:r>
      <w:r>
        <w:rPr>
          <w:rFonts w:ascii="Courier New" w:hAnsi="Courier New" w:cs="Courier New"/>
        </w:rPr>
        <w:t>+CSCS</w:t>
      </w:r>
      <w:r>
        <w:t>.</w:t>
      </w:r>
    </w:p>
    <w:p>
      <w:pPr>
        <w:pStyle w:val="84"/>
      </w:pPr>
      <w:r>
        <w:rPr>
          <w:rFonts w:ascii="Courier New" w:hAnsi="Courier New" w:cs="Courier New"/>
        </w:rPr>
        <w:t>&lt;</w:t>
      </w:r>
      <w:r>
        <w:rPr>
          <w:rFonts w:ascii="Courier New" w:hAnsi="Courier New" w:eastAsia="宋体" w:cs="Courier New"/>
          <w:lang w:eastAsia="zh-CN"/>
        </w:rPr>
        <w:t>GNSS_assist_req</w:t>
      </w:r>
      <w:r>
        <w:rPr>
          <w:rFonts w:ascii="Courier New" w:hAnsi="Courier New" w:cs="Courier New"/>
        </w:rPr>
        <w:t>&gt;</w:t>
      </w:r>
      <w:r>
        <w:t xml:space="preserve">: string type in UTF-8. This parameter provides an XML-formatted string for requesting GNSS assistance data as defined in table 8.55-15. This parameter shall not be subject to conventional character conversion as per </w:t>
      </w:r>
      <w:r>
        <w:rPr>
          <w:rFonts w:ascii="Courier New" w:hAnsi="Courier New" w:cs="Courier New"/>
        </w:rPr>
        <w:t>+CSCS</w:t>
      </w:r>
      <w:r>
        <w:t>.</w:t>
      </w:r>
    </w:p>
    <w:p>
      <w:pPr>
        <w:pStyle w:val="84"/>
      </w:pPr>
      <w:r>
        <w:rPr>
          <w:rFonts w:ascii="Courier New" w:hAnsi="Courier New" w:cs="Courier New"/>
        </w:rPr>
        <w:t>&lt;</w:t>
      </w:r>
      <w:r>
        <w:rPr>
          <w:rFonts w:ascii="Courier New" w:hAnsi="Courier New" w:eastAsia="宋体" w:cs="Courier New"/>
          <w:lang w:eastAsia="zh-CN"/>
        </w:rPr>
        <w:t>capability_req</w:t>
      </w:r>
      <w:r>
        <w:rPr>
          <w:rFonts w:ascii="Courier New" w:hAnsi="Courier New" w:cs="Courier New"/>
        </w:rPr>
        <w:t>&gt;</w:t>
      </w:r>
      <w:r>
        <w:t xml:space="preserve"> string type in UTF-8. This parameter provides an XML-formatted string for requesting capability data as defined in table 8.55-4. This parameter shall not be subject to conventional character conversion as per </w:t>
      </w:r>
      <w:r>
        <w:rPr>
          <w:rFonts w:ascii="Courier New" w:hAnsi="Courier New" w:cs="Courier New"/>
        </w:rPr>
        <w:t>+CSCS</w:t>
      </w:r>
      <w:r>
        <w:t>.</w:t>
      </w:r>
    </w:p>
    <w:p>
      <w:pPr>
        <w:pStyle w:val="84"/>
      </w:pPr>
      <w:r>
        <w:rPr>
          <w:rFonts w:ascii="Courier New" w:hAnsi="Courier New" w:eastAsia="宋体" w:cs="Courier New"/>
          <w:lang w:val="sv-SE" w:eastAsia="zh-CN"/>
        </w:rPr>
        <w:t>&lt;msg&gt;</w:t>
      </w:r>
      <w:r>
        <w:rPr>
          <w:lang w:val="sv-SE"/>
        </w:rPr>
        <w:t xml:space="preserve">: string type in UTF-8. </w:t>
      </w:r>
      <w:r>
        <w:t xml:space="preserve">This parameter provides an XML-formatted string for communicating simple messages as defined in table 8.55-13. This parameter shall not be subject to conventional character conversion as per </w:t>
      </w:r>
      <w:r>
        <w:rPr>
          <w:rFonts w:ascii="Courier New" w:hAnsi="Courier New" w:cs="Courier New"/>
        </w:rPr>
        <w:t>+CSCS</w:t>
      </w:r>
      <w:r>
        <w:t>.</w:t>
      </w:r>
    </w:p>
    <w:p>
      <w:pPr>
        <w:pStyle w:val="84"/>
      </w:pPr>
      <w:r>
        <w:rPr>
          <w:rFonts w:ascii="Courier New" w:hAnsi="Courier New" w:eastAsia="宋体" w:cs="Courier New"/>
          <w:lang w:val="sv-SE" w:eastAsia="zh-CN"/>
        </w:rPr>
        <w:t>&lt;</w:t>
      </w:r>
      <w:r>
        <w:rPr>
          <w:rFonts w:ascii="Courier New" w:hAnsi="Courier New" w:cs="Courier New"/>
          <w:lang w:val="sv-SE"/>
        </w:rPr>
        <w:t>pos_err</w:t>
      </w:r>
      <w:r>
        <w:rPr>
          <w:rFonts w:ascii="Courier New" w:hAnsi="Courier New" w:eastAsia="宋体" w:cs="Courier New"/>
          <w:lang w:val="sv-SE" w:eastAsia="zh-CN"/>
        </w:rPr>
        <w:t>&gt;</w:t>
      </w:r>
      <w:r>
        <w:rPr>
          <w:lang w:val="sv-SE"/>
        </w:rPr>
        <w:t xml:space="preserve">: string type in UTF-8. </w:t>
      </w:r>
      <w:r>
        <w:t xml:space="preserve">This parameter provides an XML-formatted string of positioning error parameters as defined in table 8.55-14. This parameter shall not be subject to conventional character conversion as per </w:t>
      </w:r>
      <w:r>
        <w:rPr>
          <w:rFonts w:ascii="Courier New" w:hAnsi="Courier New" w:cs="Courier New"/>
        </w:rPr>
        <w:t>+CSCS</w:t>
      </w:r>
      <w:r>
        <w:t>.</w:t>
      </w:r>
    </w:p>
    <w:p>
      <w:pPr>
        <w:pStyle w:val="84"/>
        <w:rPr>
          <w:lang w:val="en-US"/>
        </w:rPr>
      </w:pPr>
      <w:r>
        <w:rPr>
          <w:rFonts w:ascii="Courier New" w:hAnsi="Courier New" w:cs="Courier New"/>
          <w:lang w:val="en-US"/>
        </w:rPr>
        <w:t>&lt;reset_assist_data&gt;</w:t>
      </w:r>
      <w:r>
        <w:rPr>
          <w:lang w:val="en-US"/>
        </w:rPr>
        <w:t xml:space="preserve">: string type in UTF-8. This parameter provides an XML-formatted string for resetting GNSS/OTDOA/Sensor/TBS assistance data as defined in table 8.55-22. This parameter shall not be subject to conventional character conversion as per </w:t>
      </w:r>
      <w:r>
        <w:rPr>
          <w:rFonts w:ascii="Courier New" w:hAnsi="Courier New" w:cs="Courier New"/>
        </w:rPr>
        <w:t>+CSCS</w:t>
      </w:r>
      <w:r>
        <w:rPr>
          <w:lang w:val="en-US"/>
        </w:rPr>
        <w:t>.</w:t>
      </w:r>
    </w:p>
    <w:p>
      <w:pPr>
        <w:pStyle w:val="84"/>
        <w:rPr>
          <w:lang w:val="en-US"/>
        </w:rPr>
      </w:pPr>
      <w:r>
        <w:rPr>
          <w:rFonts w:ascii="Courier New" w:hAnsi="Courier New" w:cs="Courier New"/>
          <w:lang w:val="en-US"/>
        </w:rPr>
        <w:t>&lt;OTDOA_ECID_req&gt;</w:t>
      </w:r>
      <w:r>
        <w:rPr>
          <w:lang w:val="en-US"/>
        </w:rPr>
        <w:t xml:space="preserve">: string type in UTF-8. This parameter provides an XML-formatted string for aborting/requesting location information for OTDOA/ECID method types as defined in table 8.55-23. This parameter shall not be subject to conventional character conversion as per </w:t>
      </w:r>
      <w:r>
        <w:rPr>
          <w:rFonts w:ascii="Courier New" w:hAnsi="Courier New" w:cs="Courier New"/>
        </w:rPr>
        <w:t>+CSCS</w:t>
      </w:r>
      <w:r>
        <w:rPr>
          <w:lang w:val="en-US"/>
        </w:rPr>
        <w:t>.</w:t>
      </w:r>
    </w:p>
    <w:p>
      <w:pPr>
        <w:pStyle w:val="65"/>
      </w:pPr>
      <w:r>
        <w:t>NOTE 1:</w:t>
      </w:r>
      <w:r>
        <w:tab/>
      </w:r>
      <w:r>
        <w:t xml:space="preserve">An XML-formatted string intended for </w:t>
      </w:r>
      <w:r>
        <w:rPr>
          <w:rFonts w:ascii="Courier New" w:hAnsi="Courier New" w:cs="Courier New"/>
        </w:rPr>
        <w:t>+CPOS</w:t>
      </w:r>
      <w:r>
        <w:t xml:space="preserve"> can be split e.g. in order to prevent that the string becomes too long. Where to split an XML-formatted string is implementation specific.</w:t>
      </w:r>
    </w:p>
    <w:p>
      <w:pPr>
        <w:pStyle w:val="84"/>
        <w:rPr>
          <w:lang w:val="en-US"/>
        </w:rPr>
      </w:pPr>
      <w:r>
        <w:rPr>
          <w:rFonts w:ascii="Courier New" w:hAnsi="Courier New" w:cs="Courier New"/>
          <w:lang w:val="en-US"/>
        </w:rPr>
        <w:t>&lt;GNSS_provided_location_information&gt;</w:t>
      </w:r>
      <w:r>
        <w:rPr>
          <w:lang w:val="en-US"/>
        </w:rPr>
        <w:t xml:space="preserve">: string type in UTF-8. This parameter provides an XML-formatted string of GAD-shape positioning data as defined in table 8.55-19. This parameter shall not be subject to conventional character conversion as per </w:t>
      </w:r>
      <w:r>
        <w:rPr>
          <w:rFonts w:ascii="Courier New" w:hAnsi="Courier New" w:cs="Courier New"/>
        </w:rPr>
        <w:t>+CSCS</w:t>
      </w:r>
      <w:r>
        <w:rPr>
          <w:lang w:val="en-US"/>
        </w:rPr>
        <w:t>.</w:t>
      </w:r>
    </w:p>
    <w:p>
      <w:pPr>
        <w:pStyle w:val="84"/>
        <w:rPr>
          <w:lang w:val="en-US"/>
        </w:rPr>
      </w:pPr>
      <w:r>
        <w:rPr>
          <w:rFonts w:ascii="Courier New" w:hAnsi="Courier New" w:cs="Courier New"/>
          <w:lang w:val="en-US"/>
        </w:rPr>
        <w:t>&lt;Add_pos_req&gt;</w:t>
      </w:r>
      <w:r>
        <w:rPr>
          <w:lang w:val="en-US"/>
        </w:rPr>
        <w:t xml:space="preserve">: string type in UTF-8. This parameter provides an XML-formatted string for aborting/requesting location information for Additional Positioning method types (Bluetooth/Sensor/TBS/WLAN) as defined in table 8.55-2. This parameter shall not be subject to conventional character conversion as per </w:t>
      </w:r>
      <w:r>
        <w:rPr>
          <w:rFonts w:ascii="Courier New" w:hAnsi="Courier New" w:cs="Courier New"/>
        </w:rPr>
        <w:t>+CSCS</w:t>
      </w:r>
      <w:r>
        <w:rPr>
          <w:lang w:val="en-US"/>
        </w:rPr>
        <w:t>.</w:t>
      </w:r>
    </w:p>
    <w:p>
      <w:pPr>
        <w:pStyle w:val="64"/>
      </w:pPr>
      <w:r>
        <w:t>Table 8.55-2: XML DTD for &lt;pos&gt;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&lt;?xml version="1.0"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&lt;!DOCTYPE pos[</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pos (location|GNSS_provided_location_information|assist_data|pos_meas|pos_meas_req|GPS_meas|OTDOA_ECID_req|</w:t>
      </w:r>
      <w:r>
        <w:rPr>
          <w:rFonts w:cs="Courier New"/>
          <w:lang w:val="en-US"/>
        </w:rPr>
        <w:t>Add_pos_req</w:t>
      </w:r>
      <w:r>
        <w:rPr>
          <w:rFonts w:eastAsia="宋体"/>
          <w:szCs w:val="16"/>
          <w:lang w:eastAsia="zh-CN"/>
        </w:rPr>
        <w:t>|OTDOA_meas|ECID_meas|GNSS_meas|Bluetooth_meas|Sensor_meas|TBS_meas|WLAN_meas|GPS_assist_req|GNSS_assist_req|OTDOA_assist_req|Sensor_assist_req|TBS_assist_req|capability_req|capabilities|msg|pos_err|reset_assist_data|Strobe)&gt;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xml:space="preserve">   &lt;!ATTLIST </w:t>
      </w:r>
      <w:r>
        <w:rPr>
          <w:rFonts w:eastAsia="宋体"/>
          <w:szCs w:val="16"/>
          <w:lang w:val="en-US" w:eastAsia="zh-CN"/>
        </w:rPr>
        <w:t xml:space="preserve">pos </w:t>
      </w:r>
      <w:r>
        <w:rPr>
          <w:rFonts w:eastAsia="宋体"/>
          <w:szCs w:val="16"/>
          <w:lang w:eastAsia="zh-CN"/>
        </w:rPr>
        <w:t>protocol (RRLP|RRC|LPP) #IMPLIED</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transaction_id CDATA #IMPLIED&gt;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Cs w:val="16"/>
          <w:lang w:eastAsia="zh-CN"/>
        </w:rPr>
        <w:t>]&gt;</w:t>
      </w:r>
    </w:p>
    <w:p>
      <w:pPr>
        <w:pStyle w:val="65"/>
      </w:pPr>
    </w:p>
    <w:p>
      <w:pPr>
        <w:pStyle w:val="65"/>
      </w:pPr>
      <w:r>
        <w:t>NOTE 2:</w:t>
      </w:r>
      <w:r>
        <w:tab/>
      </w:r>
      <w:r>
        <w:t>The XML DTD for ‘</w:t>
      </w:r>
      <w:r>
        <w:rPr>
          <w:rFonts w:ascii="Courier New" w:hAnsi="Courier New" w:cs="Courier New"/>
        </w:rPr>
        <w:t>pos’</w:t>
      </w:r>
      <w:r>
        <w:t xml:space="preserve"> is the top-level definition of all positioning events, containing elements going in both directions between the MS and the network. The subelements of </w:t>
      </w:r>
      <w:r>
        <w:rPr>
          <w:rFonts w:ascii="Courier New" w:hAnsi="Courier New" w:cs="Courier New"/>
        </w:rPr>
        <w:t>‘pos’</w:t>
      </w:r>
      <w:r>
        <w:t xml:space="preserve"> are superset definitions of the positioning events. A variable amount of these elements can be sent. Sent elements must follow the rules for the XML, e.g. elements postfixed by </w:t>
      </w:r>
      <w:r>
        <w:rPr>
          <w:rFonts w:ascii="Courier New" w:hAnsi="Courier New" w:cs="Courier New"/>
        </w:rPr>
        <w:t>‘?’</w:t>
      </w:r>
      <w:r>
        <w:t xml:space="preserve"> can occur zero or more times. The total delivery must be a complete specification. Sub-elements cannot be delivered without being preceeded with an element reference from the above level.</w:t>
      </w:r>
    </w:p>
    <w:p>
      <w:pPr>
        <w:pStyle w:val="64"/>
      </w:pPr>
      <w:r>
        <w:t>Table 8.55-3: XML DTD for &lt;location&gt;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location (location_parameters,time_of_fix?,time_assistance?)&gt;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time_of_fix (#PCDATA)&gt;</w:t>
      </w:r>
    </w:p>
    <w:p>
      <w:pPr>
        <w:pStyle w:val="73"/>
        <w:pBdr>
          <w:top w:val="single" w:color="auto" w:sz="4" w:space="1"/>
          <w:left w:val="single" w:color="auto" w:sz="4" w:space="4"/>
          <w:bottom w:val="single" w:color="auto" w:sz="4" w:space="1"/>
          <w:right w:val="single" w:color="auto" w:sz="4" w:space="4"/>
        </w:pBdr>
        <w:rPr>
          <w:rFonts w:eastAsia="宋体"/>
          <w:sz w:val="20"/>
          <w:lang w:eastAsia="zh-CN"/>
        </w:rPr>
      </w:pPr>
      <w:r>
        <w:rPr>
          <w:rFonts w:eastAsia="宋体"/>
          <w:szCs w:val="16"/>
          <w:lang w:eastAsia="zh-CN"/>
        </w:rPr>
        <w:t>   &lt;!ELEMENT time_assistance (GPS_time,(GSM_time|WCDMA_time|LTE_time)?,TimeUnc?)&gt;</w:t>
      </w:r>
    </w:p>
    <w:p>
      <w:pPr>
        <w:pStyle w:val="84"/>
      </w:pPr>
    </w:p>
    <w:p>
      <w:pPr>
        <w:pStyle w:val="65"/>
      </w:pPr>
      <w:r>
        <w:t>NOTE 3:</w:t>
      </w:r>
      <w:r>
        <w:tab/>
      </w:r>
      <w:r>
        <w:t xml:space="preserve">The element </w:t>
      </w:r>
      <w:r>
        <w:rPr>
          <w:rFonts w:ascii="Courier New" w:hAnsi="Courier New" w:cs="Courier New"/>
        </w:rPr>
        <w:t>‘location_parameters’</w:t>
      </w:r>
      <w:r>
        <w:t xml:space="preserve"> provides one or more XML-formatted strings of GAD-shape positioning data as defined in table 8.50-2.</w:t>
      </w:r>
    </w:p>
    <w:p>
      <w:pPr>
        <w:pStyle w:val="65"/>
      </w:pPr>
      <w:r>
        <w:rPr>
          <w:rFonts w:eastAsia="MS Mincho"/>
          <w:lang w:eastAsia="ja-JP" w:bidi="he-IL"/>
        </w:rPr>
        <w:t>NOTE 3a:</w:t>
      </w:r>
      <w:r>
        <w:rPr>
          <w:rFonts w:eastAsia="MS Mincho"/>
          <w:lang w:eastAsia="ja-JP" w:bidi="he-IL"/>
        </w:rPr>
        <w:tab/>
      </w:r>
      <w:r>
        <w:rPr>
          <w:rFonts w:eastAsia="MS Mincho"/>
          <w:lang w:eastAsia="ja-JP" w:bidi="he-IL"/>
        </w:rPr>
        <w:t xml:space="preserve">The elements </w:t>
      </w:r>
      <w:r>
        <w:rPr>
          <w:rFonts w:ascii="Courier New" w:hAnsi="Courier New" w:cs="Courier New"/>
        </w:rPr>
        <w:t>‘</w:t>
      </w:r>
      <w:r>
        <w:rPr>
          <w:rFonts w:ascii="Courier New" w:hAnsi="Courier New" w:eastAsia="MS Mincho" w:cs="Courier New"/>
          <w:lang w:eastAsia="ja-JP" w:bidi="he-IL"/>
        </w:rPr>
        <w:t>time_of_fix</w:t>
      </w:r>
      <w:r>
        <w:rPr>
          <w:rFonts w:ascii="Courier New" w:hAnsi="Courier New" w:cs="Courier New"/>
        </w:rPr>
        <w:t>’</w:t>
      </w:r>
      <w:r>
        <w:rPr>
          <w:rFonts w:eastAsia="MS Mincho"/>
          <w:lang w:eastAsia="ja-JP" w:bidi="he-IL"/>
        </w:rPr>
        <w:t xml:space="preserve"> of </w:t>
      </w:r>
      <w:r>
        <w:rPr>
          <w:rFonts w:ascii="Courier New" w:hAnsi="Courier New" w:cs="Courier New"/>
        </w:rPr>
        <w:t>‘</w:t>
      </w:r>
      <w:r>
        <w:rPr>
          <w:rFonts w:ascii="Courier New" w:hAnsi="Courier New" w:eastAsia="MS Mincho" w:cs="Courier New"/>
          <w:lang w:eastAsia="ja-JP" w:bidi="he-IL"/>
        </w:rPr>
        <w:t>location</w:t>
      </w:r>
      <w:r>
        <w:rPr>
          <w:rFonts w:ascii="Courier New" w:hAnsi="Courier New" w:cs="Courier New"/>
        </w:rPr>
        <w:t>’</w:t>
      </w:r>
      <w:r>
        <w:rPr>
          <w:rFonts w:eastAsia="MS Mincho"/>
          <w:lang w:eastAsia="ja-JP" w:bidi="he-IL"/>
        </w:rPr>
        <w:t xml:space="preserve"> and </w:t>
      </w:r>
      <w:r>
        <w:rPr>
          <w:rFonts w:ascii="Courier New" w:hAnsi="Courier New" w:cs="Courier New"/>
        </w:rPr>
        <w:t>‘</w:t>
      </w:r>
      <w:r>
        <w:rPr>
          <w:rFonts w:ascii="Courier New" w:hAnsi="Courier New" w:eastAsia="MS Mincho" w:cs="Courier New"/>
          <w:lang w:eastAsia="ja-JP" w:bidi="he-IL"/>
        </w:rPr>
        <w:t>time</w:t>
      </w:r>
      <w:r>
        <w:rPr>
          <w:rFonts w:ascii="Courier New" w:hAnsi="Courier New" w:cs="Courier New"/>
        </w:rPr>
        <w:t>’</w:t>
      </w:r>
      <w:r>
        <w:rPr>
          <w:rFonts w:eastAsia="MS Mincho"/>
          <w:lang w:eastAsia="ja-JP" w:bidi="he-IL"/>
        </w:rPr>
        <w:t xml:space="preserve"> of </w:t>
      </w:r>
      <w:r>
        <w:rPr>
          <w:rFonts w:ascii="Courier New" w:hAnsi="Courier New" w:cs="Courier New"/>
        </w:rPr>
        <w:t>‘</w:t>
      </w:r>
      <w:r>
        <w:rPr>
          <w:rFonts w:ascii="Courier New" w:hAnsi="Courier New" w:eastAsia="MS Mincho" w:cs="Courier New"/>
          <w:lang w:eastAsia="ja-JP" w:bidi="he-IL"/>
        </w:rPr>
        <w:t>location_parameters</w:t>
      </w:r>
      <w:r>
        <w:rPr>
          <w:rFonts w:ascii="Courier New" w:hAnsi="Courier New" w:cs="Courier New"/>
        </w:rPr>
        <w:t>’</w:t>
      </w:r>
      <w:r>
        <w:t xml:space="preserve"> (see Table 8.50-2)</w:t>
      </w:r>
      <w:r>
        <w:rPr>
          <w:rFonts w:eastAsia="MS Mincho"/>
          <w:lang w:eastAsia="ja-JP" w:bidi="he-IL"/>
        </w:rPr>
        <w:t xml:space="preserve"> are both for holding time-stamp of the location information. Due to this, the parameter </w:t>
      </w:r>
      <w:r>
        <w:rPr>
          <w:rFonts w:ascii="Courier New" w:hAnsi="Courier New" w:cs="Courier New"/>
        </w:rPr>
        <w:t>‘</w:t>
      </w:r>
      <w:r>
        <w:rPr>
          <w:rFonts w:ascii="Courier New" w:hAnsi="Courier New" w:eastAsia="MS Mincho" w:cs="Courier New"/>
          <w:lang w:eastAsia="ja-JP" w:bidi="he-IL"/>
        </w:rPr>
        <w:t>time_of_fix</w:t>
      </w:r>
      <w:r>
        <w:rPr>
          <w:rFonts w:ascii="Courier New" w:hAnsi="Courier New" w:cs="Courier New"/>
        </w:rPr>
        <w:t>’</w:t>
      </w:r>
      <w:r>
        <w:rPr>
          <w:rFonts w:eastAsia="MS Mincho"/>
          <w:lang w:eastAsia="ja-JP" w:bidi="he-IL"/>
        </w:rPr>
        <w:t xml:space="preserve"> can be omitted when </w:t>
      </w:r>
      <w:r>
        <w:rPr>
          <w:rFonts w:ascii="Courier New" w:hAnsi="Courier New" w:cs="Courier New"/>
        </w:rPr>
        <w:t>‘</w:t>
      </w:r>
      <w:r>
        <w:rPr>
          <w:rFonts w:ascii="Courier New" w:hAnsi="Courier New" w:eastAsia="MS Mincho" w:cs="Courier New"/>
          <w:lang w:eastAsia="ja-JP" w:bidi="he-IL"/>
        </w:rPr>
        <w:t>time</w:t>
      </w:r>
      <w:r>
        <w:rPr>
          <w:rFonts w:ascii="Courier New" w:hAnsi="Courier New" w:cs="Courier New"/>
        </w:rPr>
        <w:t>’</w:t>
      </w:r>
      <w:r>
        <w:rPr>
          <w:rFonts w:eastAsia="MS Mincho"/>
          <w:lang w:eastAsia="ja-JP" w:bidi="he-IL"/>
        </w:rPr>
        <w:t xml:space="preserve"> is present or vice versa.</w:t>
      </w:r>
    </w:p>
    <w:p>
      <w:pPr>
        <w:pStyle w:val="64"/>
      </w:pPr>
      <w:r>
        <w:t>Table 8.55-4: XML DTD for &lt;capability_req&gt;, &lt;capabilities&gt;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capability_req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capabilities (GPS_method?,GNSS_method*,GPS_aid?,GNSS_aid?,OTDOA_capability?,ECID_capability?,Bluetooth_capability?,Sensor_capability?,TBS_capability?,WLAN_capability?)&gt;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GPS_Method (MSA_sup?,MSB_sup?,Standalone_sup?)&gt;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MSA_sup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MSA_sup fta_sup CDATA "000"&gt;  &lt;!-- as LPP fta-MeasSupport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MSB_sup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MSB_sup fta_sup CDATA "000"</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velocity_sup (true|false) "false"&gt;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Standalone_sup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Standalone_sup fta_sup CDATA "000"</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 as LPP fta-MeasSupport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velocity_sup (true|false) "false"&gt;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GNSS_Method (MSA_sup?,MSB_sup?,Standalone_sup?)&gt;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GNSS_Method supported_signal (GPS_L1|GPS_L1C|GPS_L2C|GPS_L5|SBAS_L1|GLO_G1|GLO_G2|GLO_G3|BDS_B1I) "GPS_L1"&gt;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eastAsia="zh-CN"/>
        </w:rPr>
        <w:t>   &lt;!ELEMENT GPS_aid (almanac_sup?,</w:t>
      </w:r>
      <w:r>
        <w:rPr>
          <w:rFonts w:eastAsia="宋体"/>
          <w:szCs w:val="16"/>
          <w:lang w:val="da-DK" w:eastAsia="zh-CN"/>
        </w:rPr>
        <w:t>UTC_model_sup?,</w:t>
      </w:r>
      <w:r>
        <w:rPr>
          <w:rFonts w:cs="Courier New"/>
          <w:szCs w:val="16"/>
          <w:lang w:val="da-DK"/>
        </w:rPr>
        <w:t>ionospheric_sup?,</w:t>
      </w:r>
      <w:r>
        <w:rPr>
          <w:rFonts w:eastAsia="宋体"/>
          <w:szCs w:val="16"/>
          <w:lang w:val="da-DK" w:eastAsia="zh-CN"/>
        </w:rPr>
        <w:t>nav_model_sup?,DGPS_sup?,ref_loc_sup?,ref_time_sup?,acquisition_sup?,rt_integr_sup?)&gt;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xml:space="preserve">      &lt;!ELEMENT </w:t>
      </w:r>
      <w:r>
        <w:rPr>
          <w:rFonts w:eastAsia="宋体"/>
          <w:szCs w:val="16"/>
          <w:lang w:eastAsia="zh-CN"/>
        </w:rPr>
        <w:t>almanac_sup</w:t>
      </w:r>
      <w:r>
        <w:rPr>
          <w:rFonts w:eastAsia="宋体"/>
          <w:szCs w:val="16"/>
          <w:lang w:val="da-DK" w:eastAsia="zh-CN"/>
        </w:rPr>
        <w:t xml:space="preserve"> EMPTY&gt;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&lt;!ELEMENT UTC_model_sup EMPTY&gt;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xml:space="preserve">      &lt;!ELEMENT </w:t>
      </w:r>
      <w:r>
        <w:rPr>
          <w:rFonts w:cs="Courier New"/>
          <w:szCs w:val="16"/>
          <w:lang w:val="da-DK"/>
        </w:rPr>
        <w:t>ionospheric_sup</w:t>
      </w:r>
      <w:r>
        <w:rPr>
          <w:rFonts w:eastAsia="宋体"/>
          <w:szCs w:val="16"/>
          <w:lang w:val="da-DK" w:eastAsia="zh-CN"/>
        </w:rPr>
        <w:t xml:space="preserve"> EMPTY&gt;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&lt;!ELEMENT nav_model_sup EMPTY&gt;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&lt;!ELEMENT DGPS_sup EMPTY&gt;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&lt;!ELEMENT ref_loc_sup EMPTY&gt;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&lt;!ELEMENT ref_time_sup EMPTY&gt;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&lt;!ELEMENT acquisition_sup EMPTY&gt;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&lt;!ELEMENT rt_integr_sup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GNSS_aid (ionospheric_sup?,ref_loc_sup?,ref_time_sup?,earth_orient_sup?,GNSS_aid_for_one_gnss*)&gt;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earth_orient_sup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GNSS_aid_for_one_gnss (orbit_sup*,clock_sup*,acquisition_sup?,rt_integr_sup?</w:t>
      </w:r>
      <w:r>
        <w:rPr>
          <w:rFonts w:eastAsia="宋体" w:cs="Courier New"/>
          <w:szCs w:val="16"/>
          <w:lang w:eastAsia="zh-CN"/>
        </w:rPr>
        <w:t>,GNSS_auxiliary_info_sup?,</w:t>
      </w:r>
      <w:r>
        <w:rPr>
          <w:rFonts w:cs="Courier New"/>
          <w:szCs w:val="16"/>
        </w:rPr>
        <w:t>GNSS_databitassistance_sup?,GNSS_almanac_sup?,GNSS_UTC_model_sup?,BDS_grid_model_sup?</w:t>
      </w:r>
      <w:r>
        <w:rPr>
          <w:rFonts w:eastAsia="宋体"/>
          <w:szCs w:val="16"/>
          <w:lang w:eastAsia="zh-CN"/>
        </w:rPr>
        <w:t>)&gt;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GNSS_aid_for_one_gnss</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gnss_id (SBAS|MGPS|QZSS|Glonass|GPS|BDS) #IMPLIED</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sbas_id (WASS|EGNOS|MSAS|GAGAN) #IMPLIED&gt;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orbit_sup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orbit_sup model (2|3|4|5|6) #REQUIRED&gt;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&lt;!-- 2=GPS NAV, 3=GPS CNAV, 4=Glonass, 5=SBAS, 6=BDS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nb-NO" w:eastAsia="zh-CN"/>
        </w:rPr>
        <w:t>         </w:t>
      </w:r>
      <w:r>
        <w:rPr>
          <w:rFonts w:eastAsia="宋体"/>
          <w:szCs w:val="16"/>
          <w:lang w:eastAsia="zh-CN"/>
        </w:rPr>
        <w:t>&lt;!ELEMENT clock_sup EMPTY&gt;</w:t>
      </w:r>
    </w:p>
    <w:p>
      <w:pPr>
        <w:pStyle w:val="73"/>
        <w:pBdr>
          <w:top w:val="single" w:color="auto" w:sz="4" w:space="1"/>
          <w:left w:val="single" w:color="auto" w:sz="4" w:space="4"/>
          <w:bottom w:val="single" w:color="auto" w:sz="4" w:space="1"/>
          <w:right w:val="single" w:color="auto" w:sz="4" w:space="4"/>
        </w:pBdr>
        <w:rPr>
          <w:rFonts w:eastAsia="宋体" w:cs="Courier New"/>
          <w:szCs w:val="16"/>
          <w:lang w:val="en-US" w:eastAsia="zh-CN"/>
        </w:rPr>
      </w:pPr>
      <w:r>
        <w:rPr>
          <w:rFonts w:eastAsia="宋体"/>
          <w:szCs w:val="16"/>
          <w:lang w:val="nb-NO" w:eastAsia="zh-CN"/>
        </w:rPr>
        <w:t>            &lt;!ATTLIST clock_sup model (2|3|4|5</w:t>
      </w:r>
      <w:r>
        <w:rPr>
          <w:rFonts w:eastAsia="宋体"/>
          <w:szCs w:val="16"/>
          <w:lang w:val="en-US" w:eastAsia="zh-CN"/>
        </w:rPr>
        <w:t>|6</w:t>
      </w:r>
      <w:r>
        <w:rPr>
          <w:rFonts w:eastAsia="宋体"/>
          <w:szCs w:val="16"/>
          <w:lang w:val="nb-NO" w:eastAsia="zh-CN"/>
        </w:rPr>
        <w:t>) #REQUIRED&gt;</w:t>
      </w:r>
    </w:p>
    <w:p>
      <w:pPr>
        <w:pStyle w:val="73"/>
        <w:pBdr>
          <w:top w:val="single" w:color="auto" w:sz="4" w:space="1"/>
          <w:left w:val="single" w:color="auto" w:sz="4" w:space="4"/>
          <w:bottom w:val="single" w:color="auto" w:sz="4" w:space="1"/>
          <w:right w:val="single" w:color="auto" w:sz="4" w:space="4"/>
        </w:pBdr>
        <w:rPr>
          <w:rFonts w:eastAsia="宋体" w:cs="Courier New"/>
          <w:szCs w:val="16"/>
          <w:lang w:val="en-US" w:eastAsia="zh-CN"/>
        </w:rPr>
      </w:pPr>
      <w:r>
        <w:rPr>
          <w:rFonts w:eastAsia="宋体" w:cs="Courier New"/>
          <w:szCs w:val="16"/>
          <w:lang w:val="en-US" w:eastAsia="zh-CN"/>
        </w:rPr>
        <w:t xml:space="preserve">         &lt;!ELEMENT </w:t>
      </w:r>
      <w:r>
        <w:rPr>
          <w:rFonts w:eastAsia="宋体" w:cs="Courier New"/>
          <w:szCs w:val="16"/>
          <w:lang w:eastAsia="zh-CN"/>
        </w:rPr>
        <w:t>GNSS_auxiliary_info_sup EMPTY</w:t>
      </w:r>
      <w:r>
        <w:rPr>
          <w:rFonts w:eastAsia="宋体" w:cs="Courier New"/>
          <w:szCs w:val="16"/>
          <w:lang w:val="en-US" w:eastAsia="zh-CN"/>
        </w:rPr>
        <w:t>&gt;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eastAsia="宋体" w:cs="Courier New"/>
          <w:sz w:val="16"/>
          <w:szCs w:val="16"/>
          <w:lang w:eastAsia="zh-CN"/>
        </w:rPr>
        <w:t xml:space="preserve">         &lt;!ELEMENT </w:t>
      </w:r>
      <w:r>
        <w:rPr>
          <w:rFonts w:ascii="Courier New" w:hAnsi="Courier New" w:cs="Courier New"/>
          <w:sz w:val="16"/>
          <w:szCs w:val="16"/>
        </w:rPr>
        <w:t>GNSS_databitassistance_sup EMPTY&gt;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&lt;!ELEMENT GNSS_almanac_sup (almanac_model)&gt;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cs="Courier New"/>
          <w:sz w:val="16"/>
          <w:szCs w:val="16"/>
          <w:lang w:eastAsia="zh-CN"/>
        </w:rPr>
      </w:pPr>
      <w:r>
        <w:rPr>
          <w:rFonts w:ascii="Courier New" w:hAnsi="Courier New" w:eastAsia="宋体" w:cs="Courier New"/>
          <w:sz w:val="16"/>
          <w:szCs w:val="16"/>
          <w:lang w:eastAsia="zh-CN"/>
        </w:rPr>
        <w:t xml:space="preserve">            &lt;!ELEMENT </w:t>
      </w:r>
      <w:r>
        <w:rPr>
          <w:rFonts w:ascii="Courier New" w:hAnsi="Courier New" w:cs="Courier New"/>
          <w:sz w:val="16"/>
          <w:szCs w:val="16"/>
        </w:rPr>
        <w:t>almanac_model</w:t>
      </w:r>
      <w:r>
        <w:rPr>
          <w:rFonts w:ascii="Courier New" w:hAnsi="Courier New" w:eastAsia="宋体" w:cs="Courier New"/>
          <w:sz w:val="16"/>
          <w:szCs w:val="16"/>
          <w:lang w:eastAsia="zh-CN"/>
        </w:rPr>
        <w:t xml:space="preserve"> (#PCDATA)&gt;  &lt;!-- Integer corresponds to bit string 1-8 where bit at position if set, means particular almanac model is supported –bit6 set means BDS almanac model is supported.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val="nb-NO"/>
        </w:rPr>
      </w:pPr>
      <w:r>
        <w:rPr>
          <w:rFonts w:ascii="Courier New" w:hAnsi="Courier New" w:eastAsia="宋体" w:cs="Courier New"/>
          <w:sz w:val="16"/>
          <w:szCs w:val="16"/>
          <w:lang w:eastAsia="zh-CN"/>
        </w:rPr>
        <w:t>         </w:t>
      </w:r>
      <w:r>
        <w:rPr>
          <w:rFonts w:ascii="Courier New" w:hAnsi="Courier New" w:eastAsia="宋体" w:cs="Courier New"/>
          <w:sz w:val="16"/>
          <w:szCs w:val="16"/>
          <w:lang w:val="nb-NO" w:eastAsia="zh-CN"/>
        </w:rPr>
        <w:t xml:space="preserve">&lt;!ELEMENT GNSS_UTC_model_sup </w:t>
      </w:r>
      <w:r>
        <w:rPr>
          <w:rFonts w:ascii="Courier New" w:hAnsi="Courier New" w:cs="Courier New"/>
          <w:sz w:val="16"/>
          <w:szCs w:val="16"/>
          <w:lang w:val="nb-NO"/>
        </w:rPr>
        <w:t>(utc_model)&gt;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cs="Courier New"/>
          <w:sz w:val="16"/>
          <w:szCs w:val="16"/>
          <w:lang w:eastAsia="zh-CN"/>
        </w:rPr>
      </w:pPr>
      <w:r>
        <w:rPr>
          <w:rFonts w:ascii="Courier New" w:hAnsi="Courier New" w:eastAsia="宋体" w:cs="Courier New"/>
          <w:sz w:val="16"/>
          <w:szCs w:val="16"/>
          <w:lang w:val="nb-NO" w:eastAsia="zh-CN"/>
        </w:rPr>
        <w:t xml:space="preserve">            &lt;!ELEMENT </w:t>
      </w:r>
      <w:r>
        <w:rPr>
          <w:rFonts w:ascii="Courier New" w:hAnsi="Courier New" w:cs="Courier New"/>
          <w:sz w:val="16"/>
          <w:szCs w:val="16"/>
          <w:lang w:val="nb-NO"/>
        </w:rPr>
        <w:t>utc_model</w:t>
      </w:r>
      <w:r>
        <w:rPr>
          <w:rFonts w:ascii="Courier New" w:hAnsi="Courier New" w:eastAsia="宋体" w:cs="Courier New"/>
          <w:sz w:val="16"/>
          <w:szCs w:val="16"/>
          <w:lang w:val="nb-NO" w:eastAsia="zh-CN"/>
        </w:rPr>
        <w:t xml:space="preserve"> (#PCDATA)&gt;  &lt;!-- </w:t>
      </w:r>
      <w:r>
        <w:rPr>
          <w:rFonts w:ascii="Courier New" w:hAnsi="Courier New" w:eastAsia="宋体" w:cs="Courier New"/>
          <w:sz w:val="16"/>
          <w:szCs w:val="16"/>
          <w:lang w:eastAsia="zh-CN"/>
        </w:rPr>
        <w:t>Integer corresponds to bit string 1-8 where bit at position if set, means particular UTC model is supported –bit4 set means BDS UTC model is supported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cs="Courier New"/>
          <w:szCs w:val="16"/>
          <w:lang w:eastAsia="zh-CN"/>
        </w:rPr>
        <w:t>         &lt;!ELEMENT BDS_grid_model_sup EMPTY&gt;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OTDOA_capability (otdoa_mode,supported_band_list_EUTRA,interFreqRSTDmeasurement-r10?)&gt;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en-US" w:eastAsia="zh-CN"/>
        </w:rPr>
        <w:t xml:space="preserve">      &lt;!ELEMENT otdoa_mode #PCDATA&gt;  &lt;!-- Integer corresponds to bit string 1-8 where bit at position if set, means particular OTDOA mode is supported </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en-US" w:eastAsia="zh-CN"/>
        </w:rPr>
        <w:t>bit0 –ue-assisted supported --&gt;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en-US" w:eastAsia="zh-CN"/>
        </w:rPr>
        <w:t>      &lt;!ELEMENT supported_band_list_EUTRA (band_EUTRA+)&gt;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en-US" w:eastAsia="zh-CN"/>
        </w:rPr>
        <w:t>         </w:t>
      </w:r>
      <w:r>
        <w:rPr>
          <w:rFonts w:eastAsia="宋体"/>
          <w:szCs w:val="16"/>
          <w:lang w:val="nb-NO" w:eastAsia="zh-CN"/>
        </w:rPr>
        <w:t>&lt;!ELEMENT band_EUTRA (#PCDATA)&gt;  &lt;!-- 1..64 --&gt;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en-US" w:eastAsia="zh-CN"/>
        </w:rPr>
        <w:t>      &lt;!ELEMENT interFreqRSTDmeasurement-r10 EMPTY&gt;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en-US" w:eastAsia="zh-CN"/>
        </w:rPr>
        <w:t>   </w:t>
      </w:r>
      <w:r>
        <w:rPr>
          <w:rFonts w:eastAsia="宋体"/>
          <w:szCs w:val="16"/>
          <w:lang w:val="nb-NO" w:eastAsia="zh-CN"/>
        </w:rPr>
        <w:t>&lt;!ELEMENT ECID_capability (ECID_measSupported)&gt;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en-US" w:eastAsia="zh-CN"/>
        </w:rPr>
        <w:t xml:space="preserve">      &lt;!ELEMENT </w:t>
      </w:r>
      <w:r>
        <w:rPr>
          <w:rFonts w:eastAsia="宋体"/>
          <w:szCs w:val="16"/>
          <w:lang w:val="nb-NO" w:eastAsia="zh-CN"/>
        </w:rPr>
        <w:t>ECID_measSupported</w:t>
      </w:r>
      <w:r>
        <w:rPr>
          <w:rFonts w:eastAsia="宋体"/>
          <w:szCs w:val="16"/>
          <w:lang w:val="en-US" w:eastAsia="zh-CN"/>
        </w:rPr>
        <w:t xml:space="preserve"> (#PCDATA)&gt;  &lt;!-- Integer corresponds to bit string 1-8 where bit at position if set, means particular ECID mode is supported bit0–rsrp Supported,bit1-rsrq Supported,bit2-ueRxTx Supported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ab/>
      </w:r>
      <w:r>
        <w:rPr>
          <w:rFonts w:eastAsia="宋体"/>
          <w:szCs w:val="16"/>
          <w:lang w:val="nb-NO" w:eastAsia="zh-CN"/>
        </w:rPr>
        <w:t>&lt;!ELEMENT Bluetooth_capability (bluetooth_modes,</w:t>
      </w:r>
      <w:r>
        <w:rPr>
          <w:rFonts w:cs="Courier New"/>
          <w:szCs w:val="16"/>
        </w:rPr>
        <w:t>bluetooth_meas_sup</w:t>
      </w:r>
      <w:r>
        <w:rPr>
          <w:rFonts w:eastAsia="宋体"/>
          <w:szCs w:val="16"/>
          <w:lang w:val="nb-NO" w:eastAsia="zh-CN"/>
        </w:rPr>
        <w:t>)&gt;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en-US" w:eastAsia="zh-CN"/>
        </w:rPr>
        <w:tab/>
      </w:r>
      <w:r>
        <w:rPr>
          <w:rFonts w:eastAsia="宋体"/>
          <w:szCs w:val="16"/>
          <w:lang w:val="en-US" w:eastAsia="zh-CN"/>
        </w:rPr>
        <w:tab/>
      </w:r>
      <w:r>
        <w:rPr>
          <w:rFonts w:eastAsia="宋体"/>
          <w:szCs w:val="16"/>
          <w:lang w:val="en-US" w:eastAsia="zh-CN"/>
        </w:rPr>
        <w:t>&lt;!ELEMENT bluetooth_modes #PCDATA&gt;  &lt;!-- Integer corresponds to bit string 1-8 where bit at position if set, means particular bluetooth mode is supported bit0-standalone, bit1–ue-assisted supported --&gt;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en-US" w:eastAsia="zh-CN"/>
        </w:rPr>
        <w:tab/>
      </w:r>
      <w:r>
        <w:rPr>
          <w:rFonts w:eastAsia="宋体"/>
          <w:szCs w:val="16"/>
          <w:lang w:val="en-US" w:eastAsia="zh-CN"/>
        </w:rPr>
        <w:tab/>
      </w:r>
      <w:r>
        <w:rPr>
          <w:rFonts w:eastAsia="宋体"/>
          <w:szCs w:val="16"/>
          <w:lang w:val="en-US" w:eastAsia="zh-CN"/>
        </w:rPr>
        <w:t xml:space="preserve">&lt;!ELEMENT </w:t>
      </w:r>
      <w:r>
        <w:rPr>
          <w:rFonts w:cs="Courier New"/>
          <w:szCs w:val="16"/>
        </w:rPr>
        <w:t>bluetooth_meas_sup</w:t>
      </w:r>
      <w:r>
        <w:rPr>
          <w:rFonts w:eastAsia="宋体"/>
          <w:szCs w:val="16"/>
          <w:lang w:val="en-US" w:eastAsia="zh-CN"/>
        </w:rPr>
        <w:t xml:space="preserve"> #PCDATA&gt;  &lt;!-- Integer corresponds to bit string 1-8 where bit at position if set, means particular bluetooth measurement is supported bit0-rssi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ab/>
      </w:r>
      <w:r>
        <w:rPr>
          <w:rFonts w:eastAsia="宋体"/>
          <w:szCs w:val="16"/>
          <w:lang w:val="nb-NO" w:eastAsia="zh-CN"/>
        </w:rPr>
        <w:t>&lt;!ELEMENT Sensor_capability (sensor_modes,</w:t>
      </w:r>
      <w:r>
        <w:rPr>
          <w:rFonts w:cs="Courier New"/>
          <w:szCs w:val="16"/>
        </w:rPr>
        <w:t>sensor_databitassistance_sup</w:t>
      </w:r>
      <w:r>
        <w:rPr>
          <w:rFonts w:eastAsia="宋体"/>
          <w:szCs w:val="16"/>
          <w:lang w:val="nb-NO" w:eastAsia="zh-CN"/>
        </w:rPr>
        <w:t>)&gt;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en-US" w:eastAsia="zh-CN"/>
        </w:rPr>
        <w:tab/>
      </w:r>
      <w:r>
        <w:rPr>
          <w:rFonts w:eastAsia="宋体"/>
          <w:szCs w:val="16"/>
          <w:lang w:val="en-US" w:eastAsia="zh-CN"/>
        </w:rPr>
        <w:tab/>
      </w:r>
      <w:r>
        <w:rPr>
          <w:rFonts w:eastAsia="宋体"/>
          <w:szCs w:val="16"/>
          <w:lang w:val="en-US" w:eastAsia="zh-CN"/>
        </w:rPr>
        <w:t>&lt;!ELEMENT sensor_modes #PCDATA&gt;  &lt;!-- Integer corresponds to bit string 1-8 where bit at position if set, means particular Sensor mode is supported bit0-standalone, bit1–ue-assisted bit2-ue-based supported --&gt;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ab/>
      </w:r>
      <w:r>
        <w:rPr>
          <w:rFonts w:eastAsia="宋体"/>
          <w:szCs w:val="16"/>
          <w:lang w:val="da-DK" w:eastAsia="zh-CN"/>
        </w:rPr>
        <w:tab/>
      </w:r>
      <w:r>
        <w:rPr>
          <w:rFonts w:eastAsia="宋体"/>
          <w:szCs w:val="16"/>
          <w:lang w:val="da-DK" w:eastAsia="zh-CN"/>
        </w:rPr>
        <w:t xml:space="preserve">&lt;!ELEMENT </w:t>
      </w:r>
      <w:r>
        <w:rPr>
          <w:rFonts w:cs="Courier New"/>
          <w:szCs w:val="16"/>
        </w:rPr>
        <w:t>sensor_databitassistance_sup</w:t>
      </w:r>
      <w:r>
        <w:rPr>
          <w:rFonts w:eastAsia="宋体"/>
          <w:szCs w:val="16"/>
          <w:lang w:val="da-DK" w:eastAsia="zh-CN"/>
        </w:rPr>
        <w:t xml:space="preserve"> EMPTY&gt;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ab/>
      </w:r>
      <w:r>
        <w:rPr>
          <w:rFonts w:eastAsia="宋体"/>
          <w:szCs w:val="16"/>
          <w:lang w:val="nb-NO" w:eastAsia="zh-CN"/>
        </w:rPr>
        <w:t>&lt;!ELEMENT TBS_capability (tbs_modes,</w:t>
      </w:r>
      <w:r>
        <w:rPr>
          <w:rFonts w:cs="Courier New"/>
          <w:szCs w:val="16"/>
        </w:rPr>
        <w:t>tbs_databitassistance_sup</w:t>
      </w:r>
      <w:r>
        <w:rPr>
          <w:rFonts w:eastAsia="宋体"/>
          <w:szCs w:val="16"/>
          <w:lang w:val="nb-NO" w:eastAsia="zh-CN"/>
        </w:rPr>
        <w:t>)&gt;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en-US" w:eastAsia="zh-CN"/>
        </w:rPr>
        <w:tab/>
      </w:r>
      <w:r>
        <w:rPr>
          <w:rFonts w:eastAsia="宋体"/>
          <w:szCs w:val="16"/>
          <w:lang w:val="en-US" w:eastAsia="zh-CN"/>
        </w:rPr>
        <w:tab/>
      </w:r>
      <w:r>
        <w:rPr>
          <w:rFonts w:eastAsia="宋体"/>
          <w:szCs w:val="16"/>
          <w:lang w:val="en-US" w:eastAsia="zh-CN"/>
        </w:rPr>
        <w:t>&lt;!ELEMENT tbs_modes #PCDATA&gt;  &lt;!-- Integer corresponds to bit string 1-8 where bit at position if set, means particular TBS mode is supported bit0-standalone, bit1–ue-assisted bit2-ue-based supported --&gt;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ab/>
      </w:r>
      <w:r>
        <w:rPr>
          <w:rFonts w:eastAsia="宋体"/>
          <w:szCs w:val="16"/>
          <w:lang w:val="da-DK" w:eastAsia="zh-CN"/>
        </w:rPr>
        <w:tab/>
      </w:r>
      <w:r>
        <w:rPr>
          <w:rFonts w:eastAsia="宋体"/>
          <w:szCs w:val="16"/>
          <w:lang w:val="da-DK" w:eastAsia="zh-CN"/>
        </w:rPr>
        <w:t xml:space="preserve">&lt;!ELEMENT </w:t>
      </w:r>
      <w:r>
        <w:rPr>
          <w:rFonts w:cs="Courier New"/>
          <w:szCs w:val="16"/>
        </w:rPr>
        <w:t>tbs_databitassistance_sup</w:t>
      </w:r>
      <w:r>
        <w:rPr>
          <w:rFonts w:eastAsia="宋体"/>
          <w:szCs w:val="16"/>
          <w:lang w:val="da-DK" w:eastAsia="zh-CN"/>
        </w:rPr>
        <w:t xml:space="preserve"> (mbs_acq,mbs_almanac)&gt;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da-DK" w:eastAsia="zh-CN"/>
        </w:rPr>
        <w:tab/>
      </w:r>
      <w:r>
        <w:rPr>
          <w:rFonts w:eastAsia="宋体"/>
          <w:szCs w:val="16"/>
          <w:lang w:val="da-DK" w:eastAsia="zh-CN"/>
        </w:rPr>
        <w:tab/>
      </w:r>
      <w:r>
        <w:rPr>
          <w:rFonts w:eastAsia="宋体"/>
          <w:szCs w:val="16"/>
          <w:lang w:val="da-DK" w:eastAsia="zh-CN"/>
        </w:rPr>
        <w:tab/>
      </w:r>
      <w:r>
        <w:rPr>
          <w:rFonts w:eastAsia="宋体"/>
          <w:szCs w:val="16"/>
          <w:lang w:val="en-US" w:eastAsia="zh-CN"/>
        </w:rPr>
        <w:t xml:space="preserve">&lt;!ELEMENT </w:t>
      </w:r>
      <w:r>
        <w:rPr>
          <w:rFonts w:eastAsia="宋体"/>
          <w:szCs w:val="16"/>
          <w:lang w:val="da-DK" w:eastAsia="zh-CN"/>
        </w:rPr>
        <w:t>mbs_acq</w:t>
      </w:r>
      <w:r>
        <w:rPr>
          <w:rFonts w:eastAsia="宋体"/>
          <w:szCs w:val="16"/>
          <w:lang w:val="en-US" w:eastAsia="zh-CN"/>
        </w:rPr>
        <w:t xml:space="preserve"> #PCDATA&gt;  &lt;!-- boolean --&gt;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ab/>
      </w:r>
      <w:r>
        <w:rPr>
          <w:rFonts w:eastAsia="宋体"/>
          <w:szCs w:val="16"/>
          <w:lang w:val="da-DK" w:eastAsia="zh-CN"/>
        </w:rPr>
        <w:tab/>
      </w:r>
      <w:r>
        <w:rPr>
          <w:rFonts w:eastAsia="宋体"/>
          <w:szCs w:val="16"/>
          <w:lang w:val="da-DK" w:eastAsia="zh-CN"/>
        </w:rPr>
        <w:tab/>
      </w:r>
      <w:r>
        <w:rPr>
          <w:rFonts w:eastAsia="宋体"/>
          <w:szCs w:val="16"/>
          <w:lang w:val="en-US" w:eastAsia="zh-CN"/>
        </w:rPr>
        <w:t xml:space="preserve">&lt;!ELEMENT </w:t>
      </w:r>
      <w:r>
        <w:rPr>
          <w:rFonts w:eastAsia="宋体"/>
          <w:szCs w:val="16"/>
          <w:lang w:val="da-DK" w:eastAsia="zh-CN"/>
        </w:rPr>
        <w:t>mbs_almanac</w:t>
      </w:r>
      <w:r>
        <w:rPr>
          <w:rFonts w:eastAsia="宋体"/>
          <w:szCs w:val="16"/>
          <w:lang w:val="en-US" w:eastAsia="zh-CN"/>
        </w:rPr>
        <w:t xml:space="preserve"> #PCDATA&gt;  &lt;!-- boolean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ab/>
      </w:r>
      <w:r>
        <w:rPr>
          <w:rFonts w:eastAsia="宋体"/>
          <w:szCs w:val="16"/>
          <w:lang w:val="nb-NO" w:eastAsia="zh-CN"/>
        </w:rPr>
        <w:t>&lt;!ELEMENT WLAN_capability (wlan_modes,</w:t>
      </w:r>
      <w:r>
        <w:rPr>
          <w:rFonts w:cs="Courier New"/>
          <w:szCs w:val="16"/>
        </w:rPr>
        <w:t>wlan_meas_sup</w:t>
      </w:r>
      <w:r>
        <w:rPr>
          <w:rFonts w:eastAsia="宋体"/>
          <w:szCs w:val="16"/>
          <w:lang w:val="nb-NO" w:eastAsia="zh-CN"/>
        </w:rPr>
        <w:t>)&gt;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en-US" w:eastAsia="zh-CN"/>
        </w:rPr>
        <w:tab/>
      </w:r>
      <w:r>
        <w:rPr>
          <w:rFonts w:eastAsia="宋体"/>
          <w:szCs w:val="16"/>
          <w:lang w:val="en-US" w:eastAsia="zh-CN"/>
        </w:rPr>
        <w:tab/>
      </w:r>
      <w:r>
        <w:rPr>
          <w:rFonts w:eastAsia="宋体"/>
          <w:szCs w:val="16"/>
          <w:lang w:val="en-US" w:eastAsia="zh-CN"/>
        </w:rPr>
        <w:t>&lt;!ELEMENT wlan_modes #PCDATA&gt;  &lt;!-- Integer corresponds to bit string 1-8 where bit at position if set, means particular WLAN mode is supported bit0-standalone, bit1–ue-assisted --&gt;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da-DK" w:eastAsia="zh-CN"/>
        </w:rPr>
        <w:tab/>
      </w:r>
      <w:r>
        <w:rPr>
          <w:rFonts w:eastAsia="宋体"/>
          <w:szCs w:val="16"/>
          <w:lang w:val="da-DK" w:eastAsia="zh-CN"/>
        </w:rPr>
        <w:tab/>
      </w:r>
      <w:r>
        <w:rPr>
          <w:rFonts w:eastAsia="宋体"/>
          <w:szCs w:val="16"/>
          <w:lang w:val="da-DK" w:eastAsia="zh-CN"/>
        </w:rPr>
        <w:t xml:space="preserve">&lt;!ELEMENT </w:t>
      </w:r>
      <w:r>
        <w:rPr>
          <w:rFonts w:cs="Courier New"/>
          <w:szCs w:val="16"/>
        </w:rPr>
        <w:t>wlan_meas_sup</w:t>
      </w:r>
      <w:r>
        <w:rPr>
          <w:rFonts w:eastAsia="宋体"/>
          <w:szCs w:val="16"/>
          <w:lang w:val="da-DK" w:eastAsia="zh-CN"/>
        </w:rPr>
        <w:t xml:space="preserve"> </w:t>
      </w:r>
      <w:r>
        <w:rPr>
          <w:rFonts w:eastAsia="宋体"/>
          <w:szCs w:val="16"/>
          <w:lang w:val="en-US" w:eastAsia="zh-CN"/>
        </w:rPr>
        <w:t>#PCDATA</w:t>
      </w:r>
      <w:r>
        <w:rPr>
          <w:rFonts w:eastAsia="宋体"/>
          <w:szCs w:val="16"/>
          <w:lang w:val="da-DK" w:eastAsia="zh-CN"/>
        </w:rPr>
        <w:t xml:space="preserve">&gt;  </w:t>
      </w:r>
      <w:r>
        <w:rPr>
          <w:rFonts w:eastAsia="宋体"/>
          <w:szCs w:val="16"/>
          <w:lang w:val="en-US" w:eastAsia="zh-CN"/>
        </w:rPr>
        <w:t>&lt;!-- Integer corresponds to bit string 1-8 where bit at position if set, means particular WLAN measurement is supported bit0-rssi, bit1–rtt --&gt;</w:t>
      </w:r>
    </w:p>
    <w:p/>
    <w:p>
      <w:pPr>
        <w:pStyle w:val="65"/>
      </w:pPr>
      <w:r>
        <w:t>NOTE 3b:</w:t>
      </w:r>
      <w:r>
        <w:tab/>
      </w:r>
      <w:r>
        <w:t xml:space="preserve">For elements </w:t>
      </w:r>
      <w:r>
        <w:rPr>
          <w:rFonts w:ascii="Courier New" w:hAnsi="Courier New" w:cs="Courier New"/>
        </w:rPr>
        <w:t>‘OTDOA_capability’</w:t>
      </w:r>
      <w:r>
        <w:t xml:space="preserve"> and</w:t>
      </w:r>
      <w:r>
        <w:rPr>
          <w:rFonts w:ascii="Courier New" w:hAnsi="Courier New" w:cs="Courier New"/>
        </w:rPr>
        <w:t xml:space="preserve"> ‘ECID_capability’</w:t>
      </w:r>
      <w:r>
        <w:t>, refer to 3GPP TS 36.355 [115] (subcla</w:t>
      </w:r>
      <w:r>
        <w:rPr>
          <w:lang w:val="en-US"/>
        </w:rPr>
        <w:t>u</w:t>
      </w:r>
      <w:r>
        <w:t xml:space="preserve">se 6.5.1.7) </w:t>
      </w:r>
      <w:r>
        <w:rPr>
          <w:lang w:val="en-US"/>
        </w:rPr>
        <w:t>and (</w:t>
      </w:r>
      <w:r>
        <w:t>subcla</w:t>
      </w:r>
      <w:r>
        <w:rPr>
          <w:lang w:val="en-US"/>
        </w:rPr>
        <w:t>u</w:t>
      </w:r>
      <w:r>
        <w:t>se 6.5.3.4)</w:t>
      </w:r>
      <w:r>
        <w:rPr>
          <w:lang w:val="en-US"/>
        </w:rPr>
        <w:t xml:space="preserve"> respectively</w:t>
      </w:r>
      <w:r>
        <w:t xml:space="preserve">.  Additionally, for elements </w:t>
      </w:r>
      <w:r>
        <w:rPr>
          <w:rFonts w:ascii="Courier New" w:hAnsi="Courier New" w:cs="Courier New"/>
        </w:rPr>
        <w:t>‘Bluetooth_capability’, ‘Sensor_capability’, ‘TBS_capability’</w:t>
      </w:r>
      <w:r>
        <w:t xml:space="preserve"> and</w:t>
      </w:r>
      <w:r>
        <w:rPr>
          <w:rFonts w:ascii="Courier New" w:hAnsi="Courier New" w:cs="Courier New"/>
        </w:rPr>
        <w:t xml:space="preserve"> ‘WLAN_capability’</w:t>
      </w:r>
      <w:r>
        <w:t>, refer to 3GPP TS 36.355 [115].</w:t>
      </w:r>
    </w:p>
    <w:p>
      <w:pPr>
        <w:pStyle w:val="64"/>
      </w:pPr>
      <w:r>
        <w:t>Table 8.55-5: XML DTD for &lt;assist_data&gt;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assist_data (GPS_assist?,GNSS_assist?,msr_assist_data?,system_info_assist_data?,more_assist_data?,ext_container?,rel98_assist_data_ext?,rel5_assist_data_ext?,rel7_assist_data_ext?,OTDOA_assist_data?,GNSS_loc_server_err?,OTDOA_loc_server_err?,Sensor_assist_data?,TBS_assist_data?,Sensor_loc_server_err?,TBS_loc_server_err?)&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GPS_assist (status_health?,BTS_clock_drift?,ref_time*,location_parameters?,DGPS_corrections?,nav_model_elem*,ionospheric_model?,UTC_model?,almanac?,acqu_assist*,GPS_rt_integrity?)&gt;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status_health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en-US" w:eastAsia="zh-CN"/>
        </w:rPr>
        <w:t>      </w:t>
      </w:r>
      <w:r>
        <w:rPr>
          <w:rFonts w:eastAsia="宋体"/>
          <w:szCs w:val="16"/>
          <w:lang w:eastAsia="zh-CN"/>
        </w:rPr>
        <w:t>&lt;!ELEMENT BTS_clock_drift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en-US" w:eastAsia="zh-CN"/>
        </w:rPr>
        <w:t>      </w:t>
      </w:r>
      <w:r>
        <w:rPr>
          <w:rFonts w:eastAsia="宋体"/>
          <w:szCs w:val="16"/>
          <w:lang w:eastAsia="zh-CN"/>
        </w:rPr>
        <w:t>&lt;!ELEMENT ref_time (GPS_time),(GSM_time|WCDMA_time|LTE_time)?,TimeUnc?,GPS_TOW_assist*)&gt;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en-US" w:eastAsia="zh-CN"/>
        </w:rPr>
        <w:t>         </w:t>
      </w:r>
      <w:r>
        <w:rPr>
          <w:rFonts w:eastAsia="宋体"/>
          <w:szCs w:val="16"/>
          <w:lang w:eastAsia="zh-CN"/>
        </w:rPr>
        <w:t>&lt;!ELEMENT GPS_time (GPS_TOW_msec,GPS_week)&gt;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en-US" w:eastAsia="zh-CN"/>
        </w:rPr>
        <w:t>            </w:t>
      </w:r>
      <w:r>
        <w:rPr>
          <w:rFonts w:eastAsia="宋体"/>
          <w:szCs w:val="16"/>
          <w:lang w:eastAsia="zh-CN"/>
        </w:rPr>
        <w:t>&lt;!ELEMENT GPS_TOW_msec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en-US" w:eastAsia="zh-CN"/>
        </w:rPr>
        <w:t>            </w:t>
      </w:r>
      <w:r>
        <w:rPr>
          <w:rFonts w:eastAsia="宋体"/>
          <w:szCs w:val="16"/>
          <w:lang w:eastAsia="zh-CN"/>
        </w:rPr>
        <w:t>&lt;!ELEMENT GPS_week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GPS_TOW_assist (sat_id,tlm_word,anti_sp,alert,tlm_res)&gt;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sat_id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tlm_word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anti_sp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alert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tlm_res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DGPS_corrections (sat_id,iode,UDRE,PRC,RRC,delta_PRC2?,delta_RRC2?)&gt;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iode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UDRE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PRC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RRC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delta_PRC2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delta_RRC2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nav_model_elem (sat_id,sat_status,ephem_and_clock?)&gt;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sat_status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sat_status literal (NS_NN-U|ES_NN-U|NS_NN|ES_SN|REVD) #REQUIRED&gt;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ephem_and_clock (l2_code,ura,sv_health,iodc,l2p_flag,esr1,esr2,esr3,esr4,tgd,toc,af2,af1,af0,crs,delta_n,m0,cuc,ecc,cus,power_half,toe,fit_flag,aoda,cic,omega0,cis,i0,crc,omega,omega_dot,idot,derived?)&gt;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eastAsia="zh-CN"/>
        </w:rPr>
        <w:t>            </w:t>
      </w:r>
      <w:r>
        <w:rPr>
          <w:rFonts w:eastAsia="宋体"/>
          <w:szCs w:val="16"/>
          <w:lang w:val="it-IT" w:eastAsia="zh-CN"/>
        </w:rPr>
        <w:t>&lt;!ELEMENT l2_code (#PCDATA)&gt;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ura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it-IT" w:eastAsia="zh-CN"/>
        </w:rPr>
        <w:t>            </w:t>
      </w:r>
      <w:r>
        <w:rPr>
          <w:rFonts w:eastAsia="宋体"/>
          <w:szCs w:val="16"/>
          <w:lang w:eastAsia="zh-CN"/>
        </w:rPr>
        <w:t>&lt;!ELEMENT sv_health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iodc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l2p_flag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esr1 (#PCDATA)&gt;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rFonts w:eastAsia="宋体"/>
          <w:szCs w:val="16"/>
          <w:lang w:val="nb-NO" w:eastAsia="zh-CN"/>
        </w:rPr>
        <w:t>            </w:t>
      </w:r>
      <w:r>
        <w:rPr>
          <w:rFonts w:eastAsia="宋体"/>
          <w:szCs w:val="16"/>
          <w:lang w:val="pt-BR" w:eastAsia="zh-CN"/>
        </w:rPr>
        <w:t>&lt;!ELEMENT esr2 (#PCDATA)&gt;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rFonts w:eastAsia="宋体"/>
          <w:szCs w:val="16"/>
          <w:lang w:val="pt-BR" w:eastAsia="zh-CN"/>
        </w:rPr>
        <w:t>            &lt;!ELEMENT esr3 (#PCDATA)&gt;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rFonts w:eastAsia="宋体"/>
          <w:szCs w:val="16"/>
          <w:lang w:val="pt-BR" w:eastAsia="zh-CN"/>
        </w:rPr>
        <w:t>            &lt;!ELEMENT esr4 (#PCDATA)&gt;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rFonts w:eastAsia="宋体"/>
          <w:szCs w:val="16"/>
          <w:lang w:val="pt-BR" w:eastAsia="zh-CN"/>
        </w:rPr>
        <w:t>            &lt;!ELEMENT tgd (#PCDATA)&gt;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rFonts w:eastAsia="宋体"/>
          <w:szCs w:val="16"/>
          <w:lang w:val="pt-BR" w:eastAsia="zh-CN"/>
        </w:rPr>
        <w:t>            &lt;!ELEMENT toc (#PCDATA)&gt;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rFonts w:eastAsia="宋体"/>
          <w:szCs w:val="16"/>
          <w:lang w:val="pt-BR" w:eastAsia="zh-CN"/>
        </w:rPr>
        <w:t>            &lt;!ELEMENT af2 (#PCDATA)&gt;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rFonts w:eastAsia="宋体"/>
          <w:szCs w:val="16"/>
          <w:lang w:val="pt-BR" w:eastAsia="zh-CN"/>
        </w:rPr>
        <w:t>            &lt;!ELEMENT af1 (#PCDATA)&gt;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pt-BR" w:eastAsia="zh-CN"/>
        </w:rPr>
        <w:t>            </w:t>
      </w:r>
      <w:r>
        <w:rPr>
          <w:rFonts w:eastAsia="宋体"/>
          <w:szCs w:val="16"/>
          <w:lang w:val="da-DK" w:eastAsia="zh-CN"/>
        </w:rPr>
        <w:t>&lt;!ELEMENT af0 (#PCDATA)&gt;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&lt;!ELEMENT crs (#PCDATA)&gt;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&lt;!ELEMENT delta_n (#PCDATA)&gt;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&lt;!ELEMENT m0 (#PCDATA)&gt;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&lt;!ELEMENT cuc (#PCDATA)&gt;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&lt;!ELEMENT ecc (#PCDATA)&gt;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&lt;!ELEMENT cus (#PCDATA)&gt;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&lt;!ELEMENT power_half (#PCDATA)&gt;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&lt;!ELEMENT toe (#PCDATA)&gt;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&lt;!ELEMENT fit_flag (#PCDATA)&gt;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rFonts w:eastAsia="宋体"/>
          <w:szCs w:val="16"/>
          <w:lang w:val="da-DK" w:eastAsia="zh-CN"/>
        </w:rPr>
        <w:t>            </w:t>
      </w:r>
      <w:r>
        <w:rPr>
          <w:rFonts w:eastAsia="宋体"/>
          <w:szCs w:val="16"/>
          <w:lang w:val="pt-BR" w:eastAsia="zh-CN"/>
        </w:rPr>
        <w:t>&lt;!ELEMENT aoda (#PCDATA)&gt;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rFonts w:eastAsia="宋体"/>
          <w:szCs w:val="16"/>
          <w:lang w:val="pt-BR" w:eastAsia="zh-CN"/>
        </w:rPr>
        <w:t>            &lt;!ELEMENT cic (#PCDATA)&gt;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rFonts w:eastAsia="宋体"/>
          <w:szCs w:val="16"/>
          <w:lang w:val="pt-BR" w:eastAsia="zh-CN"/>
        </w:rPr>
        <w:t>            &lt;!ELEMENT omega0 (#PCDATA)&gt;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rFonts w:eastAsia="宋体"/>
          <w:szCs w:val="16"/>
          <w:lang w:val="pt-BR" w:eastAsia="zh-CN"/>
        </w:rPr>
        <w:t>            &lt;!ELEMENT cis (#PCDATA)&gt;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rFonts w:eastAsia="宋体"/>
          <w:szCs w:val="16"/>
          <w:lang w:val="pt-BR" w:eastAsia="zh-CN"/>
        </w:rPr>
        <w:t>            &lt;!ELEMENT i0 (#PCDATA)&gt;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crc (#PCDATA)&gt;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rFonts w:eastAsia="宋体"/>
          <w:szCs w:val="16"/>
          <w:lang w:val="pt-BR" w:eastAsia="zh-CN"/>
        </w:rPr>
        <w:t>            &lt;!ELEMENT omega (#PCDATA)&gt;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rFonts w:eastAsia="宋体"/>
          <w:szCs w:val="16"/>
          <w:lang w:val="pt-BR" w:eastAsia="zh-CN"/>
        </w:rPr>
        <w:t>            &lt;!ELEMENT omega_dot (#PCDATA)&gt;</w:t>
      </w:r>
    </w:p>
    <w:p>
      <w:pPr>
        <w:pStyle w:val="73"/>
        <w:pBdr>
          <w:top w:val="single" w:color="auto" w:sz="4" w:space="1"/>
          <w:left w:val="single" w:color="auto" w:sz="4" w:space="4"/>
          <w:bottom w:val="single" w:color="auto" w:sz="4" w:space="1"/>
          <w:right w:val="single" w:color="auto" w:sz="4" w:space="4"/>
        </w:pBdr>
        <w:rPr>
          <w:rFonts w:eastAsia="宋体"/>
          <w:szCs w:val="16"/>
          <w:lang w:val="sv-SE" w:eastAsia="zh-CN"/>
        </w:rPr>
      </w:pPr>
      <w:r>
        <w:rPr>
          <w:rFonts w:eastAsia="宋体"/>
          <w:szCs w:val="16"/>
          <w:lang w:val="pt-BR" w:eastAsia="zh-CN"/>
        </w:rPr>
        <w:t>            </w:t>
      </w:r>
      <w:r>
        <w:rPr>
          <w:rFonts w:eastAsia="宋体"/>
          <w:szCs w:val="16"/>
          <w:lang w:val="sv-SE" w:eastAsia="zh-CN"/>
        </w:rPr>
        <w:t>&lt;!ELEMENT idot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pt-BR" w:eastAsia="zh-CN"/>
        </w:rPr>
        <w:t>            </w:t>
      </w:r>
      <w:r>
        <w:rPr>
          <w:rFonts w:eastAsia="宋体"/>
          <w:szCs w:val="16"/>
          <w:lang w:eastAsia="zh-CN"/>
        </w:rPr>
        <w:t>&lt;!ELEMENT derived EMPTY&gt;  &lt;!-- data derived locally, e.g from EE --&gt;</w:t>
      </w:r>
    </w:p>
    <w:p>
      <w:pPr>
        <w:pStyle w:val="73"/>
        <w:pBdr>
          <w:top w:val="single" w:color="auto" w:sz="4" w:space="1"/>
          <w:left w:val="single" w:color="auto" w:sz="4" w:space="4"/>
          <w:bottom w:val="single" w:color="auto" w:sz="4" w:space="1"/>
          <w:right w:val="single" w:color="auto" w:sz="4" w:space="4"/>
        </w:pBdr>
        <w:rPr>
          <w:rFonts w:eastAsia="宋体"/>
          <w:szCs w:val="16"/>
          <w:lang w:val="sv-SE" w:eastAsia="zh-CN"/>
        </w:rPr>
      </w:pPr>
      <w:r>
        <w:rPr>
          <w:rFonts w:eastAsia="宋体"/>
          <w:szCs w:val="16"/>
          <w:lang w:val="en-US" w:eastAsia="zh-CN"/>
        </w:rPr>
        <w:t>      </w:t>
      </w:r>
      <w:r>
        <w:rPr>
          <w:rFonts w:eastAsia="宋体"/>
          <w:szCs w:val="16"/>
          <w:lang w:val="sv-SE" w:eastAsia="zh-CN"/>
        </w:rPr>
        <w:t>&lt;!ELEMENT ionospheric_model (</w:t>
      </w:r>
      <w:r>
        <w:rPr>
          <w:rFonts w:cs="Courier New"/>
          <w:szCs w:val="16"/>
          <w:lang w:val="sv-SE"/>
        </w:rPr>
        <w:t>alfa0,alfa1,alfa2,alfa3,beta0,beta1,beta2,beta3</w:t>
      </w:r>
      <w:r>
        <w:rPr>
          <w:rFonts w:eastAsia="宋体"/>
          <w:szCs w:val="16"/>
          <w:lang w:val="sv-SE" w:eastAsia="zh-CN"/>
        </w:rPr>
        <w:t>)&gt;</w:t>
      </w:r>
    </w:p>
    <w:p>
      <w:pPr>
        <w:pStyle w:val="73"/>
        <w:pBdr>
          <w:top w:val="single" w:color="auto" w:sz="4" w:space="1"/>
          <w:left w:val="single" w:color="auto" w:sz="4" w:space="4"/>
          <w:bottom w:val="single" w:color="auto" w:sz="4" w:space="1"/>
          <w:right w:val="single" w:color="auto" w:sz="4" w:space="4"/>
        </w:pBdr>
        <w:rPr>
          <w:rFonts w:cs="Courier New"/>
          <w:szCs w:val="16"/>
          <w:lang w:val="sv-SE"/>
        </w:rPr>
      </w:pPr>
      <w:r>
        <w:rPr>
          <w:rFonts w:eastAsia="宋体"/>
          <w:szCs w:val="16"/>
          <w:lang w:val="sv-SE" w:eastAsia="zh-CN"/>
        </w:rPr>
        <w:t>         </w:t>
      </w:r>
      <w:r>
        <w:rPr>
          <w:rFonts w:cs="Courier New"/>
          <w:szCs w:val="16"/>
          <w:lang w:val="sv-SE"/>
        </w:rPr>
        <w:t>&lt;!ELEMENT alfa0 (#PCDATA)&gt;</w:t>
      </w:r>
    </w:p>
    <w:p>
      <w:pPr>
        <w:pStyle w:val="73"/>
        <w:pBdr>
          <w:top w:val="single" w:color="auto" w:sz="4" w:space="1"/>
          <w:left w:val="single" w:color="auto" w:sz="4" w:space="4"/>
          <w:bottom w:val="single" w:color="auto" w:sz="4" w:space="1"/>
          <w:right w:val="single" w:color="auto" w:sz="4" w:space="4"/>
        </w:pBdr>
        <w:rPr>
          <w:rFonts w:eastAsia="宋体"/>
          <w:szCs w:val="16"/>
          <w:lang w:val="sv-SE" w:eastAsia="zh-CN"/>
        </w:rPr>
      </w:pPr>
      <w:r>
        <w:rPr>
          <w:rFonts w:eastAsia="宋体"/>
          <w:szCs w:val="16"/>
          <w:lang w:val="sv-SE" w:eastAsia="zh-CN"/>
        </w:rPr>
        <w:t>         </w:t>
      </w:r>
      <w:r>
        <w:rPr>
          <w:rFonts w:cs="Courier New"/>
          <w:szCs w:val="16"/>
          <w:lang w:val="sv-SE"/>
        </w:rPr>
        <w:t>&lt;!ELEMENT alfa1 (#PCDATA)&gt;</w:t>
      </w:r>
    </w:p>
    <w:p>
      <w:pPr>
        <w:pStyle w:val="73"/>
        <w:pBdr>
          <w:top w:val="single" w:color="auto" w:sz="4" w:space="1"/>
          <w:left w:val="single" w:color="auto" w:sz="4" w:space="4"/>
          <w:bottom w:val="single" w:color="auto" w:sz="4" w:space="1"/>
          <w:right w:val="single" w:color="auto" w:sz="4" w:space="4"/>
        </w:pBdr>
        <w:rPr>
          <w:rFonts w:eastAsia="宋体"/>
          <w:szCs w:val="16"/>
          <w:lang w:val="sv-SE" w:eastAsia="zh-CN"/>
        </w:rPr>
      </w:pPr>
      <w:r>
        <w:rPr>
          <w:rFonts w:eastAsia="宋体"/>
          <w:szCs w:val="16"/>
          <w:lang w:val="sv-SE" w:eastAsia="zh-CN"/>
        </w:rPr>
        <w:t>         </w:t>
      </w:r>
      <w:r>
        <w:rPr>
          <w:rFonts w:cs="Courier New"/>
          <w:szCs w:val="16"/>
          <w:lang w:val="sv-SE"/>
        </w:rPr>
        <w:t>&lt;!ELEMENT alfa2 (#PCDATA)&gt;</w:t>
      </w:r>
    </w:p>
    <w:p>
      <w:pPr>
        <w:pStyle w:val="73"/>
        <w:pBdr>
          <w:top w:val="single" w:color="auto" w:sz="4" w:space="1"/>
          <w:left w:val="single" w:color="auto" w:sz="4" w:space="4"/>
          <w:bottom w:val="single" w:color="auto" w:sz="4" w:space="1"/>
          <w:right w:val="single" w:color="auto" w:sz="4" w:space="4"/>
        </w:pBdr>
        <w:rPr>
          <w:rFonts w:eastAsia="宋体"/>
          <w:szCs w:val="16"/>
          <w:lang w:val="sv-SE" w:eastAsia="zh-CN"/>
        </w:rPr>
      </w:pPr>
      <w:r>
        <w:rPr>
          <w:rFonts w:eastAsia="宋体"/>
          <w:szCs w:val="16"/>
          <w:lang w:val="sv-SE" w:eastAsia="zh-CN"/>
        </w:rPr>
        <w:t>         </w:t>
      </w:r>
      <w:r>
        <w:rPr>
          <w:rFonts w:cs="Courier New"/>
          <w:szCs w:val="16"/>
          <w:lang w:val="sv-SE"/>
        </w:rPr>
        <w:t>&lt;!ELEMENT alfa3 (#PCDATA)&gt;</w:t>
      </w:r>
    </w:p>
    <w:p>
      <w:pPr>
        <w:pStyle w:val="73"/>
        <w:pBdr>
          <w:top w:val="single" w:color="auto" w:sz="4" w:space="1"/>
          <w:left w:val="single" w:color="auto" w:sz="4" w:space="4"/>
          <w:bottom w:val="single" w:color="auto" w:sz="4" w:space="1"/>
          <w:right w:val="single" w:color="auto" w:sz="4" w:space="4"/>
        </w:pBdr>
        <w:rPr>
          <w:rFonts w:eastAsia="宋体"/>
          <w:szCs w:val="16"/>
          <w:lang w:val="sv-SE" w:eastAsia="zh-CN"/>
        </w:rPr>
      </w:pPr>
      <w:r>
        <w:rPr>
          <w:rFonts w:eastAsia="宋体"/>
          <w:szCs w:val="16"/>
          <w:lang w:val="sv-SE" w:eastAsia="zh-CN"/>
        </w:rPr>
        <w:t>         </w:t>
      </w:r>
      <w:r>
        <w:rPr>
          <w:rFonts w:cs="Courier New"/>
          <w:szCs w:val="16"/>
          <w:lang w:val="sv-SE"/>
        </w:rPr>
        <w:t>&lt;!ELEMENT beta0 (#PCDATA)&gt;</w:t>
      </w:r>
    </w:p>
    <w:p>
      <w:pPr>
        <w:pStyle w:val="73"/>
        <w:pBdr>
          <w:top w:val="single" w:color="auto" w:sz="4" w:space="1"/>
          <w:left w:val="single" w:color="auto" w:sz="4" w:space="4"/>
          <w:bottom w:val="single" w:color="auto" w:sz="4" w:space="1"/>
          <w:right w:val="single" w:color="auto" w:sz="4" w:space="4"/>
        </w:pBdr>
        <w:rPr>
          <w:rFonts w:eastAsia="宋体"/>
          <w:szCs w:val="16"/>
          <w:lang w:val="sv-SE" w:eastAsia="zh-CN"/>
        </w:rPr>
      </w:pPr>
      <w:r>
        <w:rPr>
          <w:rFonts w:eastAsia="宋体"/>
          <w:szCs w:val="16"/>
          <w:lang w:val="sv-SE" w:eastAsia="zh-CN"/>
        </w:rPr>
        <w:t>         </w:t>
      </w:r>
      <w:r>
        <w:rPr>
          <w:rFonts w:cs="Courier New"/>
          <w:szCs w:val="16"/>
          <w:lang w:val="sv-SE"/>
        </w:rPr>
        <w:t>&lt;!ELEMENT beta1 (#PCDATA)&gt;</w:t>
      </w:r>
    </w:p>
    <w:p>
      <w:pPr>
        <w:pStyle w:val="73"/>
        <w:pBdr>
          <w:top w:val="single" w:color="auto" w:sz="4" w:space="1"/>
          <w:left w:val="single" w:color="auto" w:sz="4" w:space="4"/>
          <w:bottom w:val="single" w:color="auto" w:sz="4" w:space="1"/>
          <w:right w:val="single" w:color="auto" w:sz="4" w:space="4"/>
        </w:pBdr>
        <w:rPr>
          <w:rFonts w:eastAsia="宋体"/>
          <w:szCs w:val="16"/>
          <w:lang w:val="sv-SE" w:eastAsia="zh-CN"/>
        </w:rPr>
      </w:pPr>
      <w:r>
        <w:rPr>
          <w:rFonts w:eastAsia="宋体"/>
          <w:szCs w:val="16"/>
          <w:lang w:val="sv-SE" w:eastAsia="zh-CN"/>
        </w:rPr>
        <w:t>         </w:t>
      </w:r>
      <w:r>
        <w:rPr>
          <w:rFonts w:cs="Courier New"/>
          <w:szCs w:val="16"/>
          <w:lang w:val="sv-SE"/>
        </w:rPr>
        <w:t>&lt;!ELEMENT beta2 (#PCDATA)&gt;</w:t>
      </w:r>
    </w:p>
    <w:p>
      <w:pPr>
        <w:pStyle w:val="73"/>
        <w:pBdr>
          <w:top w:val="single" w:color="auto" w:sz="4" w:space="1"/>
          <w:left w:val="single" w:color="auto" w:sz="4" w:space="4"/>
          <w:bottom w:val="single" w:color="auto" w:sz="4" w:space="1"/>
          <w:right w:val="single" w:color="auto" w:sz="4" w:space="4"/>
        </w:pBdr>
        <w:rPr>
          <w:rFonts w:eastAsia="宋体"/>
          <w:szCs w:val="16"/>
          <w:lang w:val="sv-SE" w:eastAsia="zh-CN"/>
        </w:rPr>
      </w:pPr>
      <w:r>
        <w:rPr>
          <w:rFonts w:eastAsia="宋体"/>
          <w:szCs w:val="16"/>
          <w:lang w:val="sv-SE" w:eastAsia="zh-CN"/>
        </w:rPr>
        <w:t>         </w:t>
      </w:r>
      <w:r>
        <w:rPr>
          <w:rFonts w:cs="Courier New"/>
          <w:szCs w:val="16"/>
          <w:lang w:val="sv-SE"/>
        </w:rPr>
        <w:t>&lt;!ELEMENT beta3 (#PCDATA)&gt;</w:t>
      </w:r>
    </w:p>
    <w:p>
      <w:pPr>
        <w:pStyle w:val="73"/>
        <w:pBdr>
          <w:top w:val="single" w:color="auto" w:sz="4" w:space="1"/>
          <w:left w:val="single" w:color="auto" w:sz="4" w:space="4"/>
          <w:bottom w:val="single" w:color="auto" w:sz="4" w:space="1"/>
          <w:right w:val="single" w:color="auto" w:sz="4" w:space="4"/>
        </w:pBdr>
        <w:rPr>
          <w:rFonts w:eastAsia="宋体"/>
          <w:szCs w:val="16"/>
          <w:lang w:val="sv-SE" w:eastAsia="zh-CN"/>
        </w:rPr>
      </w:pPr>
      <w:r>
        <w:rPr>
          <w:rFonts w:eastAsia="宋体"/>
          <w:szCs w:val="16"/>
          <w:lang w:val="sv-SE" w:eastAsia="zh-CN"/>
        </w:rPr>
        <w:t>      &lt;!ELEMENT UTC_model (a1,a0,tot,wnt,dtls,wnlsf,dn,dtlsf)&gt;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rFonts w:eastAsia="宋体"/>
          <w:szCs w:val="16"/>
          <w:lang w:val="sv-SE" w:eastAsia="zh-CN"/>
        </w:rPr>
        <w:t>         </w:t>
      </w:r>
      <w:r>
        <w:rPr>
          <w:rFonts w:eastAsia="宋体"/>
          <w:szCs w:val="16"/>
          <w:lang w:val="pt-BR" w:eastAsia="zh-CN"/>
        </w:rPr>
        <w:t>&lt;!ELEMENT a1 (#PCDATA)&gt;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rFonts w:eastAsia="宋体"/>
          <w:szCs w:val="16"/>
          <w:lang w:val="pt-BR" w:eastAsia="zh-CN"/>
        </w:rPr>
        <w:t>         &lt;!ELEMENT a0 (#PCDATA)&gt;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rFonts w:eastAsia="宋体"/>
          <w:szCs w:val="16"/>
          <w:lang w:val="pt-BR" w:eastAsia="zh-CN"/>
        </w:rPr>
        <w:t>         &lt;!ELEMENT tot (#PCDATA)&gt;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rFonts w:eastAsia="宋体"/>
          <w:szCs w:val="16"/>
          <w:lang w:val="pt-BR" w:eastAsia="zh-CN"/>
        </w:rPr>
        <w:t>         &lt;!ELEMENT wnt (#PCDATA)&gt;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rFonts w:eastAsia="宋体"/>
          <w:szCs w:val="16"/>
          <w:lang w:val="pt-BR" w:eastAsia="zh-CN"/>
        </w:rPr>
        <w:t>         &lt;!ELEMENT dtls (#PCDATA)&gt;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rFonts w:eastAsia="宋体"/>
          <w:szCs w:val="16"/>
          <w:lang w:val="pt-BR" w:eastAsia="zh-CN"/>
        </w:rPr>
        <w:t>         &lt;!ELEMENT wnlsf (#PCDATA)&gt;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rFonts w:eastAsia="宋体"/>
          <w:szCs w:val="16"/>
          <w:lang w:val="pt-BR" w:eastAsia="zh-CN"/>
        </w:rPr>
        <w:t>         &lt;!ELEMENT dn (#PCDATA)&gt;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rFonts w:eastAsia="宋体"/>
          <w:szCs w:val="16"/>
          <w:lang w:val="pt-BR" w:eastAsia="zh-CN"/>
        </w:rPr>
        <w:t>         &lt;!ELEMENT dtlsf (#PCDATA)&gt;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rFonts w:eastAsia="宋体"/>
          <w:szCs w:val="16"/>
          <w:lang w:val="pt-BR" w:eastAsia="zh-CN"/>
        </w:rPr>
        <w:t>      &lt;!ELEMENT almanac (</w:t>
      </w:r>
      <w:r>
        <w:rPr>
          <w:rFonts w:cs="Courier New"/>
          <w:szCs w:val="16"/>
          <w:lang w:val="pt-BR"/>
        </w:rPr>
        <w:t>wna,alm_elem*</w:t>
      </w:r>
      <w:r>
        <w:rPr>
          <w:rFonts w:eastAsia="宋体"/>
          <w:szCs w:val="16"/>
          <w:lang w:val="pt-BR" w:eastAsia="zh-CN"/>
        </w:rPr>
        <w:t>)&gt;</w:t>
      </w:r>
    </w:p>
    <w:p>
      <w:pPr>
        <w:pStyle w:val="73"/>
        <w:pBdr>
          <w:top w:val="single" w:color="auto" w:sz="4" w:space="1"/>
          <w:left w:val="single" w:color="auto" w:sz="4" w:space="4"/>
          <w:bottom w:val="single" w:color="auto" w:sz="4" w:space="1"/>
          <w:right w:val="single" w:color="auto" w:sz="4" w:space="4"/>
        </w:pBdr>
        <w:rPr>
          <w:rFonts w:cs="Courier New"/>
          <w:szCs w:val="16"/>
          <w:lang w:val="pt-BR"/>
        </w:rPr>
      </w:pPr>
      <w:r>
        <w:rPr>
          <w:rFonts w:eastAsia="宋体"/>
          <w:szCs w:val="16"/>
          <w:lang w:val="pt-BR" w:eastAsia="zh-CN"/>
        </w:rPr>
        <w:t>         </w:t>
      </w:r>
      <w:r>
        <w:rPr>
          <w:rFonts w:cs="Courier New"/>
          <w:szCs w:val="16"/>
          <w:lang w:val="pt-BR"/>
        </w:rPr>
        <w:t>&lt;!ELEMENT wna (#PCDATA)&gt;</w:t>
      </w:r>
    </w:p>
    <w:p>
      <w:pPr>
        <w:pStyle w:val="73"/>
        <w:pBdr>
          <w:top w:val="single" w:color="auto" w:sz="4" w:space="1"/>
          <w:left w:val="single" w:color="auto" w:sz="4" w:space="4"/>
          <w:bottom w:val="single" w:color="auto" w:sz="4" w:space="1"/>
          <w:right w:val="single" w:color="auto" w:sz="4" w:space="4"/>
        </w:pBdr>
        <w:rPr>
          <w:rFonts w:cs="Courier New"/>
          <w:szCs w:val="16"/>
          <w:lang w:val="pt-BR"/>
        </w:rPr>
      </w:pPr>
      <w:r>
        <w:rPr>
          <w:rFonts w:cs="Courier New"/>
          <w:szCs w:val="16"/>
          <w:lang w:val="pt-BR"/>
        </w:rPr>
        <w:t>         &lt;!ELEMENT alm_elem (data_id?,sat_id,alm_ecc,alm_toa,alm_ksii,alm_omega_dot,alm_sv_health,alm_power_half,alm_omega0,alm_omega,alm_m0,alm_af0,alm_af1)&gt;</w:t>
      </w:r>
    </w:p>
    <w:p>
      <w:pPr>
        <w:pStyle w:val="73"/>
        <w:pBdr>
          <w:top w:val="single" w:color="auto" w:sz="4" w:space="1"/>
          <w:left w:val="single" w:color="auto" w:sz="4" w:space="4"/>
          <w:bottom w:val="single" w:color="auto" w:sz="4" w:space="1"/>
          <w:right w:val="single" w:color="auto" w:sz="4" w:space="4"/>
        </w:pBdr>
        <w:rPr>
          <w:rFonts w:cs="Courier New"/>
          <w:szCs w:val="16"/>
          <w:lang w:val="pt-BR"/>
        </w:rPr>
      </w:pPr>
      <w:r>
        <w:rPr>
          <w:rFonts w:cs="Courier New"/>
          <w:szCs w:val="16"/>
          <w:lang w:val="pt-BR"/>
        </w:rPr>
        <w:t>            &lt;!ELEMENT data_id (#PCDATA)&gt;</w:t>
      </w:r>
    </w:p>
    <w:p>
      <w:pPr>
        <w:pStyle w:val="73"/>
        <w:pBdr>
          <w:top w:val="single" w:color="auto" w:sz="4" w:space="1"/>
          <w:left w:val="single" w:color="auto" w:sz="4" w:space="4"/>
          <w:bottom w:val="single" w:color="auto" w:sz="4" w:space="1"/>
          <w:right w:val="single" w:color="auto" w:sz="4" w:space="4"/>
        </w:pBdr>
        <w:rPr>
          <w:rFonts w:cs="Courier New"/>
          <w:szCs w:val="16"/>
          <w:lang w:val="pt-BR"/>
        </w:rPr>
      </w:pPr>
      <w:r>
        <w:rPr>
          <w:rFonts w:cs="Courier New"/>
          <w:szCs w:val="16"/>
          <w:lang w:val="pt-BR"/>
        </w:rPr>
        <w:t>            &lt;!ELEMENT alm_ecc (#PCDATA)&gt;</w:t>
      </w:r>
    </w:p>
    <w:p>
      <w:pPr>
        <w:pStyle w:val="73"/>
        <w:pBdr>
          <w:top w:val="single" w:color="auto" w:sz="4" w:space="1"/>
          <w:left w:val="single" w:color="auto" w:sz="4" w:space="4"/>
          <w:bottom w:val="single" w:color="auto" w:sz="4" w:space="1"/>
          <w:right w:val="single" w:color="auto" w:sz="4" w:space="4"/>
        </w:pBdr>
        <w:rPr>
          <w:rFonts w:cs="Courier New"/>
          <w:szCs w:val="16"/>
          <w:lang w:val="pt-BR"/>
        </w:rPr>
      </w:pPr>
      <w:r>
        <w:rPr>
          <w:rFonts w:cs="Courier New"/>
          <w:szCs w:val="16"/>
          <w:lang w:val="pt-BR"/>
        </w:rPr>
        <w:t>            &lt;!ELEMENT alm_toa (#PCDATA)&gt;</w:t>
      </w:r>
    </w:p>
    <w:p>
      <w:pPr>
        <w:pStyle w:val="73"/>
        <w:pBdr>
          <w:top w:val="single" w:color="auto" w:sz="4" w:space="1"/>
          <w:left w:val="single" w:color="auto" w:sz="4" w:space="4"/>
          <w:bottom w:val="single" w:color="auto" w:sz="4" w:space="1"/>
          <w:right w:val="single" w:color="auto" w:sz="4" w:space="4"/>
        </w:pBdr>
        <w:rPr>
          <w:rFonts w:cs="Courier New"/>
          <w:szCs w:val="16"/>
          <w:lang w:val="pt-BR"/>
        </w:rPr>
      </w:pPr>
      <w:r>
        <w:rPr>
          <w:rFonts w:cs="Courier New"/>
          <w:szCs w:val="16"/>
          <w:lang w:val="pt-BR"/>
        </w:rPr>
        <w:t>            &lt;!ELEMENT alm_ksii (#PCDATA)&gt;</w:t>
      </w:r>
    </w:p>
    <w:p>
      <w:pPr>
        <w:pStyle w:val="73"/>
        <w:pBdr>
          <w:top w:val="single" w:color="auto" w:sz="4" w:space="1"/>
          <w:left w:val="single" w:color="auto" w:sz="4" w:space="4"/>
          <w:bottom w:val="single" w:color="auto" w:sz="4" w:space="1"/>
          <w:right w:val="single" w:color="auto" w:sz="4" w:space="4"/>
        </w:pBdr>
        <w:rPr>
          <w:rFonts w:cs="Courier New"/>
          <w:szCs w:val="16"/>
          <w:lang w:val="pt-BR"/>
        </w:rPr>
      </w:pPr>
      <w:r>
        <w:rPr>
          <w:rFonts w:cs="Courier New"/>
          <w:szCs w:val="16"/>
          <w:lang w:val="pt-BR"/>
        </w:rPr>
        <w:t>            &lt;!ELEMENT alm_omega_dot (#PCDATA)&gt;</w:t>
      </w:r>
    </w:p>
    <w:p>
      <w:pPr>
        <w:pStyle w:val="73"/>
        <w:pBdr>
          <w:top w:val="single" w:color="auto" w:sz="4" w:space="1"/>
          <w:left w:val="single" w:color="auto" w:sz="4" w:space="4"/>
          <w:bottom w:val="single" w:color="auto" w:sz="4" w:space="1"/>
          <w:right w:val="single" w:color="auto" w:sz="4" w:space="4"/>
        </w:pBdr>
        <w:rPr>
          <w:rFonts w:cs="Courier New"/>
          <w:szCs w:val="16"/>
        </w:rPr>
      </w:pPr>
      <w:r>
        <w:rPr>
          <w:rFonts w:cs="Courier New"/>
          <w:szCs w:val="16"/>
          <w:lang w:val="pt-BR"/>
        </w:rPr>
        <w:t>            </w:t>
      </w:r>
      <w:r>
        <w:rPr>
          <w:rFonts w:cs="Courier New"/>
          <w:szCs w:val="16"/>
        </w:rPr>
        <w:t>&lt;!ELEMENT alm_sv_health (#PCDATA)&gt;</w:t>
      </w:r>
    </w:p>
    <w:p>
      <w:pPr>
        <w:pStyle w:val="73"/>
        <w:pBdr>
          <w:top w:val="single" w:color="auto" w:sz="4" w:space="1"/>
          <w:left w:val="single" w:color="auto" w:sz="4" w:space="4"/>
          <w:bottom w:val="single" w:color="auto" w:sz="4" w:space="1"/>
          <w:right w:val="single" w:color="auto" w:sz="4" w:space="4"/>
        </w:pBdr>
        <w:rPr>
          <w:rFonts w:cs="Courier New"/>
          <w:szCs w:val="16"/>
        </w:rPr>
      </w:pPr>
      <w:r>
        <w:rPr>
          <w:rFonts w:cs="Courier New"/>
          <w:szCs w:val="16"/>
        </w:rPr>
        <w:t>            &lt;!ELEMENT alm_power_half (#PCDATA)&gt;</w:t>
      </w:r>
    </w:p>
    <w:p>
      <w:pPr>
        <w:pStyle w:val="73"/>
        <w:pBdr>
          <w:top w:val="single" w:color="auto" w:sz="4" w:space="1"/>
          <w:left w:val="single" w:color="auto" w:sz="4" w:space="4"/>
          <w:bottom w:val="single" w:color="auto" w:sz="4" w:space="1"/>
          <w:right w:val="single" w:color="auto" w:sz="4" w:space="4"/>
        </w:pBdr>
        <w:rPr>
          <w:rFonts w:cs="Courier New"/>
          <w:szCs w:val="16"/>
          <w:lang w:val="sv-SE"/>
        </w:rPr>
      </w:pPr>
      <w:r>
        <w:rPr>
          <w:rFonts w:cs="Courier New"/>
          <w:szCs w:val="16"/>
        </w:rPr>
        <w:t>            </w:t>
      </w:r>
      <w:r>
        <w:rPr>
          <w:rFonts w:cs="Courier New"/>
          <w:szCs w:val="16"/>
          <w:lang w:val="sv-SE"/>
        </w:rPr>
        <w:t>&lt;!ELEMENT alm_omega0 (#PCDATA)&gt;</w:t>
      </w:r>
    </w:p>
    <w:p>
      <w:pPr>
        <w:pStyle w:val="73"/>
        <w:pBdr>
          <w:top w:val="single" w:color="auto" w:sz="4" w:space="1"/>
          <w:left w:val="single" w:color="auto" w:sz="4" w:space="4"/>
          <w:bottom w:val="single" w:color="auto" w:sz="4" w:space="1"/>
          <w:right w:val="single" w:color="auto" w:sz="4" w:space="4"/>
        </w:pBdr>
        <w:rPr>
          <w:rFonts w:cs="Courier New"/>
          <w:szCs w:val="16"/>
          <w:lang w:val="sv-SE"/>
        </w:rPr>
      </w:pPr>
      <w:r>
        <w:rPr>
          <w:rFonts w:cs="Courier New"/>
          <w:szCs w:val="16"/>
          <w:lang w:val="sv-SE"/>
        </w:rPr>
        <w:t>            &lt;!ELEMENT alm_omega (#PCDATA)&gt;</w:t>
      </w:r>
    </w:p>
    <w:p>
      <w:pPr>
        <w:pStyle w:val="73"/>
        <w:pBdr>
          <w:top w:val="single" w:color="auto" w:sz="4" w:space="1"/>
          <w:left w:val="single" w:color="auto" w:sz="4" w:space="4"/>
          <w:bottom w:val="single" w:color="auto" w:sz="4" w:space="1"/>
          <w:right w:val="single" w:color="auto" w:sz="4" w:space="4"/>
        </w:pBdr>
        <w:rPr>
          <w:rFonts w:cs="Courier New"/>
          <w:szCs w:val="16"/>
          <w:lang w:val="da-DK"/>
        </w:rPr>
      </w:pPr>
      <w:r>
        <w:rPr>
          <w:rFonts w:cs="Courier New"/>
          <w:szCs w:val="16"/>
          <w:lang w:val="sv-SE"/>
        </w:rPr>
        <w:t>            </w:t>
      </w:r>
      <w:r>
        <w:rPr>
          <w:rFonts w:cs="Courier New"/>
          <w:szCs w:val="16"/>
          <w:lang w:val="da-DK"/>
        </w:rPr>
        <w:t>&lt;!ELEMENT alm_m0 (#PCDATA)&gt;</w:t>
      </w:r>
    </w:p>
    <w:p>
      <w:pPr>
        <w:pStyle w:val="73"/>
        <w:pBdr>
          <w:top w:val="single" w:color="auto" w:sz="4" w:space="1"/>
          <w:left w:val="single" w:color="auto" w:sz="4" w:space="4"/>
          <w:bottom w:val="single" w:color="auto" w:sz="4" w:space="1"/>
          <w:right w:val="single" w:color="auto" w:sz="4" w:space="4"/>
        </w:pBdr>
        <w:rPr>
          <w:rFonts w:cs="Courier New"/>
          <w:szCs w:val="16"/>
          <w:lang w:val="da-DK"/>
        </w:rPr>
      </w:pPr>
      <w:r>
        <w:rPr>
          <w:rFonts w:cs="Courier New"/>
          <w:szCs w:val="16"/>
          <w:lang w:val="da-DK"/>
        </w:rPr>
        <w:t>            &lt;!ELEMENT alm_af0 (#PCDATA)&gt;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cs="Courier New"/>
          <w:szCs w:val="16"/>
          <w:lang w:val="da-DK"/>
        </w:rPr>
        <w:t>            &lt;!ELEMENT alm_af1 (#PCDATA)&gt;</w:t>
      </w:r>
    </w:p>
    <w:p>
      <w:pPr>
        <w:pStyle w:val="73"/>
        <w:pBdr>
          <w:top w:val="single" w:color="auto" w:sz="4" w:space="1"/>
          <w:left w:val="single" w:color="auto" w:sz="4" w:space="4"/>
          <w:bottom w:val="single" w:color="auto" w:sz="4" w:space="1"/>
          <w:right w:val="single" w:color="auto" w:sz="4" w:space="4"/>
        </w:pBdr>
        <w:rPr>
          <w:rFonts w:eastAsia="宋体" w:cs="Courier New"/>
          <w:szCs w:val="16"/>
          <w:lang w:val="sv-SE" w:eastAsia="zh-CN"/>
        </w:rPr>
      </w:pPr>
      <w:r>
        <w:rPr>
          <w:rFonts w:eastAsia="宋体" w:cs="Courier New"/>
          <w:szCs w:val="16"/>
          <w:lang w:val="sv-SE" w:eastAsia="zh-CN"/>
        </w:rPr>
        <w:t>      &lt;!ELEMENT GPS_rt_integrity (bad_satellite_set)&gt;</w:t>
      </w:r>
    </w:p>
    <w:p>
      <w:pPr>
        <w:pStyle w:val="73"/>
        <w:pBdr>
          <w:top w:val="single" w:color="auto" w:sz="4" w:space="1"/>
          <w:left w:val="single" w:color="auto" w:sz="4" w:space="4"/>
          <w:bottom w:val="single" w:color="auto" w:sz="4" w:space="1"/>
          <w:right w:val="single" w:color="auto" w:sz="4" w:space="4"/>
        </w:pBdr>
        <w:rPr>
          <w:rFonts w:eastAsia="宋体" w:cs="Courier New"/>
          <w:szCs w:val="16"/>
          <w:lang w:val="sv-SE" w:eastAsia="zh-CN"/>
        </w:rPr>
      </w:pPr>
      <w:r>
        <w:rPr>
          <w:rFonts w:eastAsia="宋体" w:cs="Courier New"/>
          <w:szCs w:val="16"/>
          <w:lang w:val="sv-SE" w:eastAsia="zh-CN"/>
        </w:rPr>
        <w:t>          &lt;!ELEMENT bad_satellite_set (sat_id+)&gt;  &lt;!-- 1..16 --&gt;</w:t>
      </w:r>
    </w:p>
    <w:p>
      <w:pPr>
        <w:pStyle w:val="73"/>
        <w:pBdr>
          <w:top w:val="single" w:color="auto" w:sz="4" w:space="1"/>
          <w:left w:val="single" w:color="auto" w:sz="4" w:space="4"/>
          <w:bottom w:val="single" w:color="auto" w:sz="4" w:space="1"/>
          <w:right w:val="single" w:color="auto" w:sz="4" w:space="4"/>
        </w:pBdr>
        <w:rPr>
          <w:rFonts w:eastAsia="宋体"/>
          <w:szCs w:val="16"/>
          <w:lang w:val="sv-SE" w:eastAsia="zh-CN"/>
        </w:rPr>
      </w:pPr>
      <w:r>
        <w:rPr>
          <w:rFonts w:eastAsia="宋体"/>
          <w:szCs w:val="16"/>
          <w:lang w:val="sv-SE" w:eastAsia="zh-CN"/>
        </w:rPr>
        <w:t>   &lt;!ELEMENT msr_assist_data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sv-SE" w:eastAsia="zh-CN"/>
        </w:rPr>
        <w:t>   </w:t>
      </w:r>
      <w:r>
        <w:rPr>
          <w:rFonts w:eastAsia="宋体"/>
          <w:szCs w:val="16"/>
          <w:lang w:eastAsia="zh-CN"/>
        </w:rPr>
        <w:t>&lt;!ELEMENT system_info_assist_data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more_assist_data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ext_container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rel98_assist_data_ext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rel5_assist_data_ext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rel7_assist_data_ext EMPTY&gt;</w:t>
      </w:r>
    </w:p>
    <w:p>
      <w:pPr>
        <w:pStyle w:val="73"/>
        <w:pBdr>
          <w:top w:val="single" w:color="auto" w:sz="4" w:space="1"/>
          <w:left w:val="single" w:color="auto" w:sz="4" w:space="4"/>
          <w:bottom w:val="single" w:color="auto" w:sz="4" w:space="1"/>
          <w:right w:val="single" w:color="auto" w:sz="4" w:space="4"/>
        </w:pBdr>
        <w:rPr>
          <w:iCs/>
          <w:snapToGrid w:val="0"/>
          <w:szCs w:val="16"/>
        </w:rPr>
      </w:pPr>
      <w:r>
        <w:rPr>
          <w:rFonts w:eastAsia="宋体"/>
          <w:szCs w:val="16"/>
          <w:lang w:eastAsia="zh-CN"/>
        </w:rPr>
        <w:t xml:space="preserve">   &lt;!ELEMENT </w:t>
      </w:r>
      <w:r>
        <w:rPr>
          <w:bCs/>
          <w:szCs w:val="16"/>
        </w:rPr>
        <w:t>OTDOA_assist_data</w:t>
      </w:r>
      <w:r>
        <w:rPr>
          <w:b/>
          <w:bCs/>
          <w:szCs w:val="16"/>
        </w:rPr>
        <w:t xml:space="preserve"> </w:t>
      </w:r>
      <w:r>
        <w:rPr>
          <w:rFonts w:eastAsia="宋体"/>
          <w:szCs w:val="16"/>
          <w:lang w:eastAsia="zh-CN"/>
        </w:rPr>
        <w:t>(OTDOA</w:t>
      </w:r>
      <w:r>
        <w:rPr>
          <w:iCs/>
          <w:snapToGrid w:val="0"/>
          <w:szCs w:val="16"/>
        </w:rPr>
        <w:t>_ref_cell_info,OTDOA_neighbour_cell_info_list)&gt;</w:t>
      </w:r>
    </w:p>
    <w:p>
      <w:pPr>
        <w:pStyle w:val="73"/>
        <w:pBdr>
          <w:top w:val="single" w:color="auto" w:sz="4" w:space="1"/>
          <w:left w:val="single" w:color="auto" w:sz="4" w:space="4"/>
          <w:bottom w:val="single" w:color="auto" w:sz="4" w:space="1"/>
          <w:right w:val="single" w:color="auto" w:sz="4" w:space="4"/>
        </w:pBdr>
        <w:rPr>
          <w:snapToGrid w:val="0"/>
          <w:szCs w:val="16"/>
        </w:rPr>
      </w:pPr>
      <w:r>
        <w:rPr>
          <w:rFonts w:eastAsia="宋体"/>
          <w:szCs w:val="16"/>
          <w:lang w:val="sv-SE" w:eastAsia="zh-CN"/>
        </w:rPr>
        <w:t>      </w:t>
      </w:r>
      <w:r>
        <w:rPr>
          <w:iCs/>
          <w:snapToGrid w:val="0"/>
          <w:szCs w:val="16"/>
        </w:rPr>
        <w:t>&lt;!ELEMENT OTDOA_ref_cell_info (phys_cell_id,cell_global_id,earfcn_ref?,antenna_port_conf?,cp_length,prs_info?)&gt;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cs="Courier New"/>
          <w:szCs w:val="16"/>
          <w:lang w:val="da-DK"/>
        </w:rPr>
        <w:t>         </w:t>
      </w:r>
      <w:r>
        <w:rPr>
          <w:snapToGrid w:val="0"/>
          <w:szCs w:val="16"/>
        </w:rPr>
        <w:t xml:space="preserve">&lt;!ELEMENT </w:t>
      </w:r>
      <w:r>
        <w:rPr>
          <w:rFonts w:eastAsia="宋体"/>
          <w:szCs w:val="16"/>
          <w:lang w:eastAsia="zh-CN"/>
        </w:rPr>
        <w:t>phys_cell_id (#PCDATA)&gt;  &lt;!-- 0..503 --&gt;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cs="Courier New"/>
          <w:szCs w:val="16"/>
          <w:lang w:val="da-DK"/>
        </w:rPr>
        <w:t>         </w:t>
      </w:r>
      <w:r>
        <w:rPr>
          <w:rFonts w:eastAsia="宋体"/>
          <w:szCs w:val="16"/>
          <w:lang w:eastAsia="zh-CN"/>
        </w:rPr>
        <w:t>&lt;!ELEMENT cell_global_id (plmn_identity,cell_identity)&gt;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cs="Courier New"/>
          <w:szCs w:val="16"/>
          <w:lang w:val="da-DK"/>
        </w:rPr>
        <w:t>            </w:t>
      </w:r>
      <w:r>
        <w:rPr>
          <w:rFonts w:eastAsia="宋体"/>
          <w:szCs w:val="16"/>
          <w:lang w:eastAsia="zh-CN"/>
        </w:rPr>
        <w:t>&lt;!ELEMENT plmn_identity (mcc,mnc)&gt;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cs="Courier New"/>
          <w:szCs w:val="16"/>
          <w:lang w:val="da-DK"/>
        </w:rPr>
        <w:t>               </w:t>
      </w:r>
      <w:r>
        <w:rPr>
          <w:rFonts w:eastAsia="宋体"/>
          <w:szCs w:val="16"/>
          <w:lang w:eastAsia="zh-CN"/>
        </w:rPr>
        <w:t>&lt;!ELEMENT mcc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cs="Courier New"/>
          <w:szCs w:val="16"/>
          <w:lang w:val="da-DK"/>
        </w:rPr>
        <w:t>               </w:t>
      </w:r>
      <w:r>
        <w:rPr>
          <w:rFonts w:eastAsia="宋体"/>
          <w:szCs w:val="16"/>
          <w:lang w:eastAsia="zh-CN"/>
        </w:rPr>
        <w:t>&lt;!ELEMENT mnc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cs="Courier New"/>
          <w:szCs w:val="16"/>
          <w:lang w:val="da-DK"/>
        </w:rPr>
        <w:t>            </w:t>
      </w:r>
      <w:r>
        <w:rPr>
          <w:rFonts w:eastAsia="宋体"/>
          <w:szCs w:val="16"/>
          <w:lang w:eastAsia="zh-CN"/>
        </w:rPr>
        <w:t>&lt;!ELEMENT cell_identity #PCDATA&gt;  &lt;!--</w:t>
      </w:r>
      <w:r>
        <w:rPr>
          <w:rFonts w:ascii="Arial" w:hAnsi="Arial" w:cs="Arial"/>
          <w:szCs w:val="16"/>
          <w:lang w:val="en-US"/>
        </w:rPr>
        <w:t xml:space="preserve"> </w:t>
      </w:r>
      <w:r>
        <w:rPr>
          <w:rFonts w:eastAsia="宋体"/>
          <w:szCs w:val="16"/>
          <w:lang w:eastAsia="zh-CN"/>
        </w:rPr>
        <w:t>32-bit extended UTRAN cell ID; in case the cell ID is shorter, the most significant bits are set to 0.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cs="Courier New"/>
          <w:szCs w:val="16"/>
          <w:lang w:val="en-US"/>
        </w:rPr>
        <w:t>         </w:t>
      </w:r>
      <w:r>
        <w:rPr>
          <w:rFonts w:eastAsia="宋体"/>
          <w:szCs w:val="16"/>
          <w:lang w:eastAsia="zh-CN"/>
        </w:rPr>
        <w:t>&lt;!ELEMENT earfcn_ref (#PCDATA)&gt;  &lt;!-- 0..65535 --&gt;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cs="Courier New"/>
          <w:szCs w:val="16"/>
          <w:lang w:val="da-DK"/>
        </w:rPr>
        <w:t>         &lt;!</w:t>
      </w:r>
      <w:r>
        <w:rPr>
          <w:rFonts w:eastAsia="宋体"/>
          <w:szCs w:val="16"/>
          <w:lang w:eastAsia="zh-CN"/>
        </w:rPr>
        <w:t>ELEMENT antenna_port_conf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szCs w:val="16"/>
        </w:rPr>
        <w:t xml:space="preserve">            &lt;!ATTLIST </w:t>
      </w:r>
      <w:r>
        <w:rPr>
          <w:szCs w:val="16"/>
          <w:lang w:val="en-US"/>
        </w:rPr>
        <w:t xml:space="preserve">antenna_port_conf </w:t>
      </w:r>
      <w:r>
        <w:rPr>
          <w:szCs w:val="16"/>
        </w:rPr>
        <w:t>ports</w:t>
      </w:r>
      <w:r>
        <w:rPr>
          <w:szCs w:val="16"/>
          <w:lang w:val="en-US"/>
        </w:rPr>
        <w:t>(ports1-or-2|ports4) "ports1-or-2"</w:t>
      </w:r>
      <w:r>
        <w:rPr>
          <w:szCs w:val="16"/>
        </w:rPr>
        <w:t>&gt;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cs="Courier New"/>
          <w:szCs w:val="16"/>
          <w:lang w:val="da-DK"/>
        </w:rPr>
        <w:t>         </w:t>
      </w:r>
      <w:r>
        <w:rPr>
          <w:rFonts w:eastAsia="宋体"/>
          <w:szCs w:val="16"/>
          <w:lang w:eastAsia="zh-CN"/>
        </w:rPr>
        <w:t>&lt;!ELEMENT cp_length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cp_length literal(normal|extended) #REQUIRED&gt;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cs="Courier New"/>
          <w:szCs w:val="16"/>
          <w:lang w:val="en-US"/>
        </w:rPr>
        <w:t>         </w:t>
      </w:r>
      <w:r>
        <w:rPr>
          <w:rFonts w:eastAsia="宋体"/>
          <w:szCs w:val="16"/>
          <w:lang w:eastAsia="zh-CN"/>
        </w:rPr>
        <w:t>&lt;!ELEMENT prs_info (prs_bandwidth,prs_conf_index,num_dl_frames,prs_muting_info_r9?)&gt;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cs="Courier New"/>
          <w:szCs w:val="16"/>
          <w:lang w:val="da-DK"/>
        </w:rPr>
        <w:t>            </w:t>
      </w:r>
      <w:r>
        <w:rPr>
          <w:rFonts w:eastAsia="宋体"/>
          <w:szCs w:val="16"/>
          <w:lang w:eastAsia="zh-CN"/>
        </w:rPr>
        <w:t>&lt;!ELEMENT prs_bandwidth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prs_bandwidth literal(n6|n15|n25|n50|n75|n100)&gt;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cs="Courier New"/>
          <w:szCs w:val="16"/>
        </w:rPr>
        <w:t>            </w:t>
      </w:r>
      <w:r>
        <w:rPr>
          <w:rFonts w:eastAsia="宋体"/>
          <w:szCs w:val="16"/>
          <w:lang w:eastAsia="zh-CN"/>
        </w:rPr>
        <w:t>&lt;!ELEMENT prs_conf_index (#PCDATA)&gt;  &lt;!-- 0..4095 --&gt;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cs="Courier New"/>
          <w:szCs w:val="16"/>
          <w:lang w:val="da-DK"/>
        </w:rPr>
        <w:t>            </w:t>
      </w:r>
      <w:r>
        <w:rPr>
          <w:rFonts w:eastAsia="宋体"/>
          <w:szCs w:val="16"/>
          <w:lang w:eastAsia="zh-CN"/>
        </w:rPr>
        <w:t>&lt;!ELEMENT num_dl_frames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cs="Courier New"/>
          <w:szCs w:val="16"/>
          <w:lang w:val="en-US"/>
        </w:rPr>
        <w:t>               &lt;!ATTLIST num_dl_frames literal(sf-1|sf-2|sf-4|sf-6)#REQUIRED&gt;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cs="Courier New"/>
          <w:szCs w:val="16"/>
          <w:lang w:val="en-US"/>
        </w:rPr>
        <w:t>            </w:t>
      </w:r>
      <w:r>
        <w:rPr>
          <w:rFonts w:eastAsia="宋体"/>
          <w:szCs w:val="16"/>
          <w:lang w:eastAsia="zh-CN"/>
        </w:rPr>
        <w:t>&lt;!ELEMENT prs_muting_info_r9 muting_info&gt;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cs="Courier New"/>
          <w:szCs w:val="16"/>
          <w:lang w:val="da-DK"/>
        </w:rPr>
        <w:t>           </w:t>
      </w:r>
      <w:r>
        <w:rPr>
          <w:rFonts w:eastAsia="宋体"/>
          <w:szCs w:val="16"/>
          <w:lang w:val="sv-SE" w:eastAsia="zh-CN"/>
        </w:rPr>
        <w:t>   </w:t>
      </w:r>
      <w:r>
        <w:rPr>
          <w:rFonts w:cs="Courier New"/>
          <w:szCs w:val="16"/>
          <w:lang w:val="da-DK"/>
        </w:rPr>
        <w:t> </w:t>
      </w:r>
      <w:r>
        <w:rPr>
          <w:rFonts w:eastAsia="宋体"/>
          <w:szCs w:val="16"/>
          <w:lang w:eastAsia="zh-CN"/>
        </w:rPr>
        <w:t>&lt;!ATTLIST prs_muting_info_r9 literal(po2-r9|po4-r9|po8-r9|po16-r9) #REQUIRED&gt;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muting_info (#PCDATA)&gt;</w:t>
      </w:r>
    </w:p>
    <w:p>
      <w:pPr>
        <w:pStyle w:val="73"/>
        <w:pBdr>
          <w:top w:val="single" w:color="auto" w:sz="4" w:space="1"/>
          <w:left w:val="single" w:color="auto" w:sz="4" w:space="4"/>
          <w:bottom w:val="single" w:color="auto" w:sz="4" w:space="1"/>
          <w:right w:val="single" w:color="auto" w:sz="4" w:space="4"/>
        </w:pBdr>
        <w:rPr>
          <w:rFonts w:cs="Courier New"/>
          <w:szCs w:val="16"/>
          <w:lang w:val="da-DK"/>
        </w:rPr>
      </w:pPr>
      <w:r>
        <w:rPr>
          <w:rFonts w:eastAsia="宋体"/>
          <w:szCs w:val="16"/>
          <w:lang w:val="sv-SE" w:eastAsia="zh-CN"/>
        </w:rPr>
        <w:t>   </w:t>
      </w:r>
      <w:r>
        <w:rPr>
          <w:rFonts w:cs="Courier New"/>
          <w:szCs w:val="16"/>
          <w:lang w:val="da-DK"/>
        </w:rPr>
        <w:t>   &lt;!ELEMENT OTDOA_neighbour_cell_info_list (OTDOA_neighbour_freq_info)+&gt;</w:t>
      </w:r>
    </w:p>
    <w:p>
      <w:pPr>
        <w:pStyle w:val="73"/>
        <w:pBdr>
          <w:top w:val="single" w:color="auto" w:sz="4" w:space="1"/>
          <w:left w:val="single" w:color="auto" w:sz="4" w:space="4"/>
          <w:bottom w:val="single" w:color="auto" w:sz="4" w:space="1"/>
          <w:right w:val="single" w:color="auto" w:sz="4" w:space="4"/>
        </w:pBdr>
        <w:rPr>
          <w:rFonts w:cs="Courier New"/>
          <w:szCs w:val="16"/>
          <w:lang w:val="da-DK"/>
        </w:rPr>
      </w:pPr>
      <w:r>
        <w:rPr>
          <w:rFonts w:eastAsia="宋体"/>
          <w:szCs w:val="16"/>
          <w:lang w:val="sv-SE" w:eastAsia="zh-CN"/>
        </w:rPr>
        <w:t>   </w:t>
      </w:r>
      <w:r>
        <w:rPr>
          <w:rFonts w:cs="Courier New"/>
          <w:szCs w:val="16"/>
          <w:lang w:val="da-DK"/>
        </w:rPr>
        <w:t>      &lt;!ELEMENT OTDOA_neighbour_freq_info (OTDOA_neighbour_cell_info_element)+&gt;</w:t>
      </w:r>
    </w:p>
    <w:p>
      <w:pPr>
        <w:pStyle w:val="73"/>
        <w:pBdr>
          <w:top w:val="single" w:color="auto" w:sz="4" w:space="1"/>
          <w:left w:val="single" w:color="auto" w:sz="4" w:space="4"/>
          <w:bottom w:val="single" w:color="auto" w:sz="4" w:space="1"/>
          <w:right w:val="single" w:color="auto" w:sz="4" w:space="4"/>
        </w:pBdr>
        <w:rPr>
          <w:rFonts w:cs="Courier New"/>
          <w:szCs w:val="16"/>
          <w:lang w:val="da-DK"/>
        </w:rPr>
      </w:pPr>
      <w:r>
        <w:rPr>
          <w:rFonts w:eastAsia="宋体"/>
          <w:szCs w:val="16"/>
          <w:lang w:val="sv-SE" w:eastAsia="zh-CN"/>
        </w:rPr>
        <w:t>   </w:t>
      </w:r>
      <w:r>
        <w:rPr>
          <w:rFonts w:cs="Courier New"/>
          <w:szCs w:val="16"/>
          <w:lang w:val="da-DK"/>
        </w:rPr>
        <w:t>   </w:t>
      </w:r>
      <w:r>
        <w:rPr>
          <w:rFonts w:eastAsia="宋体"/>
          <w:szCs w:val="16"/>
          <w:lang w:val="sv-SE" w:eastAsia="zh-CN"/>
        </w:rPr>
        <w:t>   </w:t>
      </w:r>
      <w:r>
        <w:rPr>
          <w:rFonts w:cs="Courier New"/>
          <w:szCs w:val="16"/>
          <w:lang w:val="da-DK"/>
        </w:rPr>
        <w:t>   &lt;!ELEMENT OTDOA_neighbour_cell_info_element (phys_cell_id,cell_global_id?,earfcn?,cp_length?,prs_info?,antenna_port_conf?,slot_number_offset?,prs_subframe_offset?,expected_RSTD,expected_RSTD_uncertainty)&gt;</w:t>
      </w:r>
    </w:p>
    <w:p>
      <w:pPr>
        <w:pStyle w:val="73"/>
        <w:pBdr>
          <w:top w:val="single" w:color="auto" w:sz="4" w:space="1"/>
          <w:left w:val="single" w:color="auto" w:sz="4" w:space="4"/>
          <w:bottom w:val="single" w:color="auto" w:sz="4" w:space="1"/>
          <w:right w:val="single" w:color="auto" w:sz="4" w:space="4"/>
        </w:pBdr>
        <w:rPr>
          <w:rFonts w:cs="Courier New"/>
          <w:szCs w:val="16"/>
          <w:lang w:val="da-DK"/>
        </w:rPr>
      </w:pPr>
      <w:r>
        <w:rPr>
          <w:rFonts w:eastAsia="宋体"/>
          <w:szCs w:val="16"/>
          <w:lang w:val="sv-SE" w:eastAsia="zh-CN"/>
        </w:rPr>
        <w:t>   </w:t>
      </w:r>
      <w:r>
        <w:rPr>
          <w:rFonts w:cs="Courier New"/>
          <w:szCs w:val="16"/>
          <w:lang w:val="da-DK"/>
        </w:rPr>
        <w:t>   </w:t>
      </w:r>
      <w:r>
        <w:rPr>
          <w:rFonts w:eastAsia="宋体"/>
          <w:szCs w:val="16"/>
          <w:lang w:val="sv-SE" w:eastAsia="zh-CN"/>
        </w:rPr>
        <w:t>   </w:t>
      </w:r>
      <w:r>
        <w:rPr>
          <w:rFonts w:cs="Courier New"/>
          <w:szCs w:val="16"/>
          <w:lang w:val="da-DK"/>
        </w:rPr>
        <w:t>      &lt;!ELEMENT phys_cell_id (#PCDATA)&gt;  &lt;!-- 0..503 --&gt;</w:t>
      </w:r>
    </w:p>
    <w:p>
      <w:pPr>
        <w:pStyle w:val="73"/>
        <w:pBdr>
          <w:top w:val="single" w:color="auto" w:sz="4" w:space="1"/>
          <w:left w:val="single" w:color="auto" w:sz="4" w:space="4"/>
          <w:bottom w:val="single" w:color="auto" w:sz="4" w:space="1"/>
          <w:right w:val="single" w:color="auto" w:sz="4" w:space="4"/>
        </w:pBdr>
        <w:rPr>
          <w:rFonts w:cs="Courier New"/>
          <w:szCs w:val="16"/>
          <w:lang w:val="da-DK"/>
        </w:rPr>
      </w:pPr>
      <w:r>
        <w:rPr>
          <w:rFonts w:eastAsia="宋体"/>
          <w:szCs w:val="16"/>
          <w:lang w:val="sv-SE" w:eastAsia="zh-CN"/>
        </w:rPr>
        <w:t>   </w:t>
      </w:r>
      <w:r>
        <w:rPr>
          <w:rFonts w:cs="Courier New"/>
          <w:szCs w:val="16"/>
          <w:lang w:val="da-DK"/>
        </w:rPr>
        <w:t>   </w:t>
      </w:r>
      <w:r>
        <w:rPr>
          <w:rFonts w:eastAsia="宋体"/>
          <w:szCs w:val="16"/>
          <w:lang w:val="sv-SE" w:eastAsia="zh-CN"/>
        </w:rPr>
        <w:t>   </w:t>
      </w:r>
      <w:r>
        <w:rPr>
          <w:rFonts w:cs="Courier New"/>
          <w:szCs w:val="16"/>
          <w:lang w:val="da-DK"/>
        </w:rPr>
        <w:t>      &lt;!ELEMENT cell_global_id (#PCDATA)&gt;</w:t>
      </w:r>
    </w:p>
    <w:p>
      <w:pPr>
        <w:pStyle w:val="73"/>
        <w:pBdr>
          <w:top w:val="single" w:color="auto" w:sz="4" w:space="1"/>
          <w:left w:val="single" w:color="auto" w:sz="4" w:space="4"/>
          <w:bottom w:val="single" w:color="auto" w:sz="4" w:space="1"/>
          <w:right w:val="single" w:color="auto" w:sz="4" w:space="4"/>
        </w:pBdr>
        <w:rPr>
          <w:rFonts w:cs="Courier New"/>
          <w:szCs w:val="16"/>
          <w:lang w:val="da-DK"/>
        </w:rPr>
      </w:pPr>
      <w:r>
        <w:rPr>
          <w:rFonts w:eastAsia="宋体"/>
          <w:szCs w:val="16"/>
          <w:lang w:val="sv-SE" w:eastAsia="zh-CN"/>
        </w:rPr>
        <w:t>   </w:t>
      </w:r>
      <w:r>
        <w:rPr>
          <w:rFonts w:cs="Courier New"/>
          <w:szCs w:val="16"/>
          <w:lang w:val="da-DK"/>
        </w:rPr>
        <w:t>   </w:t>
      </w:r>
      <w:r>
        <w:rPr>
          <w:rFonts w:eastAsia="宋体"/>
          <w:szCs w:val="16"/>
          <w:lang w:val="sv-SE" w:eastAsia="zh-CN"/>
        </w:rPr>
        <w:t>   </w:t>
      </w:r>
      <w:r>
        <w:rPr>
          <w:rFonts w:cs="Courier New"/>
          <w:szCs w:val="16"/>
          <w:lang w:val="da-DK"/>
        </w:rPr>
        <w:t>      &lt;!ELEMENT earfcn (#PCDATA)&gt;  &lt;!-- 0..65535 --&gt;</w:t>
      </w:r>
    </w:p>
    <w:p>
      <w:pPr>
        <w:pStyle w:val="73"/>
        <w:pBdr>
          <w:top w:val="single" w:color="auto" w:sz="4" w:space="1"/>
          <w:left w:val="single" w:color="auto" w:sz="4" w:space="4"/>
          <w:bottom w:val="single" w:color="auto" w:sz="4" w:space="1"/>
          <w:right w:val="single" w:color="auto" w:sz="4" w:space="4"/>
        </w:pBdr>
        <w:rPr>
          <w:rFonts w:cs="Courier New"/>
          <w:szCs w:val="16"/>
          <w:lang w:val="da-DK"/>
        </w:rPr>
      </w:pPr>
      <w:r>
        <w:rPr>
          <w:rFonts w:eastAsia="宋体"/>
          <w:szCs w:val="16"/>
          <w:lang w:val="sv-SE" w:eastAsia="zh-CN"/>
        </w:rPr>
        <w:t>   </w:t>
      </w:r>
      <w:r>
        <w:rPr>
          <w:rFonts w:cs="Courier New"/>
          <w:szCs w:val="16"/>
          <w:lang w:val="da-DK"/>
        </w:rPr>
        <w:t>   </w:t>
      </w:r>
      <w:r>
        <w:rPr>
          <w:rFonts w:eastAsia="宋体"/>
          <w:szCs w:val="16"/>
          <w:lang w:val="sv-SE" w:eastAsia="zh-CN"/>
        </w:rPr>
        <w:t>   </w:t>
      </w:r>
      <w:r>
        <w:rPr>
          <w:rFonts w:cs="Courier New"/>
          <w:szCs w:val="16"/>
          <w:lang w:val="da-DK"/>
        </w:rPr>
        <w:t>      &lt;!ELEMENT cp_length EMPTY&gt;</w:t>
      </w:r>
    </w:p>
    <w:p>
      <w:pPr>
        <w:pStyle w:val="73"/>
        <w:pBdr>
          <w:top w:val="single" w:color="auto" w:sz="4" w:space="1"/>
          <w:left w:val="single" w:color="auto" w:sz="4" w:space="4"/>
          <w:bottom w:val="single" w:color="auto" w:sz="4" w:space="1"/>
          <w:right w:val="single" w:color="auto" w:sz="4" w:space="4"/>
        </w:pBdr>
        <w:rPr>
          <w:rFonts w:cs="Courier New"/>
          <w:szCs w:val="16"/>
          <w:lang w:val="en-US"/>
        </w:rPr>
      </w:pPr>
      <w:r>
        <w:rPr>
          <w:rFonts w:eastAsia="宋体"/>
          <w:szCs w:val="16"/>
          <w:lang w:eastAsia="zh-CN"/>
        </w:rPr>
        <w:t>                  &lt;!ATTLIST cp_length literal(normal|extended) #REQUIRED&gt;</w:t>
      </w:r>
    </w:p>
    <w:p>
      <w:pPr>
        <w:pStyle w:val="73"/>
        <w:pBdr>
          <w:top w:val="single" w:color="auto" w:sz="4" w:space="1"/>
          <w:left w:val="single" w:color="auto" w:sz="4" w:space="4"/>
          <w:bottom w:val="single" w:color="auto" w:sz="4" w:space="1"/>
          <w:right w:val="single" w:color="auto" w:sz="4" w:space="4"/>
        </w:pBdr>
        <w:rPr>
          <w:rFonts w:cs="Courier New"/>
          <w:szCs w:val="16"/>
          <w:lang w:val="da-DK"/>
        </w:rPr>
      </w:pPr>
      <w:r>
        <w:rPr>
          <w:rFonts w:eastAsia="宋体"/>
          <w:szCs w:val="16"/>
          <w:lang w:val="en-US" w:eastAsia="zh-CN"/>
        </w:rPr>
        <w:t>   </w:t>
      </w:r>
      <w:r>
        <w:rPr>
          <w:rFonts w:cs="Courier New"/>
          <w:szCs w:val="16"/>
          <w:lang w:val="en-US"/>
        </w:rPr>
        <w:t>   </w:t>
      </w:r>
      <w:r>
        <w:rPr>
          <w:rFonts w:eastAsia="宋体"/>
          <w:szCs w:val="16"/>
          <w:lang w:val="en-US" w:eastAsia="zh-CN"/>
        </w:rPr>
        <w:t>   </w:t>
      </w:r>
      <w:r>
        <w:rPr>
          <w:rFonts w:cs="Courier New"/>
          <w:szCs w:val="16"/>
          <w:lang w:val="en-US"/>
        </w:rPr>
        <w:t>      </w:t>
      </w:r>
      <w:r>
        <w:rPr>
          <w:rFonts w:cs="Courier New"/>
          <w:szCs w:val="16"/>
          <w:lang w:val="da-DK"/>
        </w:rPr>
        <w:t>&lt;!ELEMENT prs_info (prs_bandwidth,prs_conf_index,num_dl_frames,prs_muting_info_r9?)&gt;</w:t>
      </w:r>
    </w:p>
    <w:p>
      <w:pPr>
        <w:pStyle w:val="73"/>
        <w:pBdr>
          <w:top w:val="single" w:color="auto" w:sz="4" w:space="1"/>
          <w:left w:val="single" w:color="auto" w:sz="4" w:space="4"/>
          <w:bottom w:val="single" w:color="auto" w:sz="4" w:space="1"/>
          <w:right w:val="single" w:color="auto" w:sz="4" w:space="4"/>
        </w:pBdr>
        <w:rPr>
          <w:rFonts w:cs="Courier New"/>
          <w:szCs w:val="16"/>
          <w:lang w:val="da-DK"/>
        </w:rPr>
      </w:pPr>
      <w:r>
        <w:rPr>
          <w:rFonts w:eastAsia="宋体"/>
          <w:szCs w:val="16"/>
          <w:lang w:val="sv-SE" w:eastAsia="zh-CN"/>
        </w:rPr>
        <w:t>   </w:t>
      </w:r>
      <w:r>
        <w:rPr>
          <w:rFonts w:cs="Courier New"/>
          <w:szCs w:val="16"/>
          <w:lang w:val="da-DK"/>
        </w:rPr>
        <w:t>   </w:t>
      </w:r>
      <w:r>
        <w:rPr>
          <w:rFonts w:eastAsia="宋体"/>
          <w:szCs w:val="16"/>
          <w:lang w:val="sv-SE" w:eastAsia="zh-CN"/>
        </w:rPr>
        <w:t>   </w:t>
      </w:r>
      <w:r>
        <w:rPr>
          <w:rFonts w:cs="Courier New"/>
          <w:szCs w:val="16"/>
          <w:lang w:val="da-DK"/>
        </w:rPr>
        <w:t>         &lt;!ELEMENT prs_bandwidth EMPTY&gt;</w:t>
      </w:r>
    </w:p>
    <w:p>
      <w:pPr>
        <w:pStyle w:val="73"/>
        <w:pBdr>
          <w:top w:val="single" w:color="auto" w:sz="4" w:space="1"/>
          <w:left w:val="single" w:color="auto" w:sz="4" w:space="4"/>
          <w:bottom w:val="single" w:color="auto" w:sz="4" w:space="1"/>
          <w:right w:val="single" w:color="auto" w:sz="4" w:space="4"/>
        </w:pBdr>
        <w:rPr>
          <w:rFonts w:cs="Courier New"/>
          <w:szCs w:val="16"/>
          <w:lang w:val="da-DK"/>
        </w:rPr>
      </w:pPr>
      <w:r>
        <w:rPr>
          <w:rFonts w:eastAsia="宋体"/>
          <w:szCs w:val="16"/>
          <w:lang w:val="da-DK" w:eastAsia="zh-CN"/>
        </w:rPr>
        <w:t>                     &lt;!ATTLIST prs_bandwidth literal(n6|n15|n25|n50|n75|n100)&gt;</w:t>
      </w:r>
    </w:p>
    <w:p>
      <w:pPr>
        <w:pStyle w:val="73"/>
        <w:pBdr>
          <w:top w:val="single" w:color="auto" w:sz="4" w:space="1"/>
          <w:left w:val="single" w:color="auto" w:sz="4" w:space="4"/>
          <w:bottom w:val="single" w:color="auto" w:sz="4" w:space="1"/>
          <w:right w:val="single" w:color="auto" w:sz="4" w:space="4"/>
        </w:pBdr>
        <w:rPr>
          <w:rFonts w:cs="Courier New"/>
          <w:szCs w:val="16"/>
          <w:lang w:val="da-DK"/>
        </w:rPr>
      </w:pPr>
      <w:r>
        <w:rPr>
          <w:rFonts w:eastAsia="宋体"/>
          <w:szCs w:val="16"/>
          <w:lang w:val="da-DK" w:eastAsia="zh-CN"/>
        </w:rPr>
        <w:t>   </w:t>
      </w:r>
      <w:r>
        <w:rPr>
          <w:rFonts w:cs="Courier New"/>
          <w:szCs w:val="16"/>
          <w:lang w:val="da-DK"/>
        </w:rPr>
        <w:t>   </w:t>
      </w:r>
      <w:r>
        <w:rPr>
          <w:rFonts w:eastAsia="宋体"/>
          <w:szCs w:val="16"/>
          <w:lang w:val="da-DK" w:eastAsia="zh-CN"/>
        </w:rPr>
        <w:t>   </w:t>
      </w:r>
      <w:r>
        <w:rPr>
          <w:rFonts w:cs="Courier New"/>
          <w:szCs w:val="16"/>
          <w:lang w:val="da-DK"/>
        </w:rPr>
        <w:t>         &lt;!ELEMENT prs_conf_index (#PCDATA)&gt;  &lt;!-- 0..4095 --&gt;</w:t>
      </w:r>
    </w:p>
    <w:p>
      <w:pPr>
        <w:pStyle w:val="73"/>
        <w:pBdr>
          <w:top w:val="single" w:color="auto" w:sz="4" w:space="1"/>
          <w:left w:val="single" w:color="auto" w:sz="4" w:space="4"/>
          <w:bottom w:val="single" w:color="auto" w:sz="4" w:space="1"/>
          <w:right w:val="single" w:color="auto" w:sz="4" w:space="4"/>
        </w:pBdr>
        <w:rPr>
          <w:rFonts w:cs="Courier New"/>
          <w:szCs w:val="16"/>
          <w:lang w:val="da-DK"/>
        </w:rPr>
      </w:pPr>
      <w:r>
        <w:rPr>
          <w:rFonts w:eastAsia="宋体"/>
          <w:szCs w:val="16"/>
          <w:lang w:val="sv-SE" w:eastAsia="zh-CN"/>
        </w:rPr>
        <w:t>   </w:t>
      </w:r>
      <w:r>
        <w:rPr>
          <w:rFonts w:cs="Courier New"/>
          <w:szCs w:val="16"/>
          <w:lang w:val="da-DK"/>
        </w:rPr>
        <w:t>   </w:t>
      </w:r>
      <w:r>
        <w:rPr>
          <w:rFonts w:eastAsia="宋体"/>
          <w:szCs w:val="16"/>
          <w:lang w:val="sv-SE" w:eastAsia="zh-CN"/>
        </w:rPr>
        <w:t>   </w:t>
      </w:r>
      <w:r>
        <w:rPr>
          <w:rFonts w:cs="Courier New"/>
          <w:szCs w:val="16"/>
          <w:lang w:val="da-DK"/>
        </w:rPr>
        <w:t>         &lt;!ELEMENT num_dl_frames EMPTY&gt;</w:t>
      </w:r>
    </w:p>
    <w:p>
      <w:pPr>
        <w:pStyle w:val="73"/>
        <w:pBdr>
          <w:top w:val="single" w:color="auto" w:sz="4" w:space="1"/>
          <w:left w:val="single" w:color="auto" w:sz="4" w:space="4"/>
          <w:bottom w:val="single" w:color="auto" w:sz="4" w:space="1"/>
          <w:right w:val="single" w:color="auto" w:sz="4" w:space="4"/>
        </w:pBdr>
        <w:rPr>
          <w:rFonts w:cs="Courier New"/>
          <w:szCs w:val="16"/>
          <w:lang w:val="en-US"/>
        </w:rPr>
      </w:pPr>
      <w:r>
        <w:rPr>
          <w:rFonts w:cs="Courier New"/>
          <w:szCs w:val="16"/>
          <w:lang w:val="en-US"/>
        </w:rPr>
        <w:t>                     &lt;!ATTLIST num_dl_frames literal(sf-1|sf-2|sf-4|sf-6)#REQUIRED&gt;</w:t>
      </w:r>
    </w:p>
    <w:p>
      <w:pPr>
        <w:pStyle w:val="73"/>
        <w:pBdr>
          <w:top w:val="single" w:color="auto" w:sz="4" w:space="1"/>
          <w:left w:val="single" w:color="auto" w:sz="4" w:space="4"/>
          <w:bottom w:val="single" w:color="auto" w:sz="4" w:space="1"/>
          <w:right w:val="single" w:color="auto" w:sz="4" w:space="4"/>
        </w:pBdr>
        <w:rPr>
          <w:rFonts w:cs="Courier New"/>
          <w:szCs w:val="16"/>
          <w:lang w:val="da-DK"/>
        </w:rPr>
      </w:pPr>
      <w:r>
        <w:rPr>
          <w:rFonts w:eastAsia="宋体"/>
          <w:szCs w:val="16"/>
          <w:lang w:val="en-US" w:eastAsia="zh-CN"/>
        </w:rPr>
        <w:t>   </w:t>
      </w:r>
      <w:r>
        <w:rPr>
          <w:rFonts w:cs="Courier New"/>
          <w:szCs w:val="16"/>
          <w:lang w:val="en-US"/>
        </w:rPr>
        <w:t>   </w:t>
      </w:r>
      <w:r>
        <w:rPr>
          <w:rFonts w:eastAsia="宋体"/>
          <w:szCs w:val="16"/>
          <w:lang w:val="en-US" w:eastAsia="zh-CN"/>
        </w:rPr>
        <w:t>   </w:t>
      </w:r>
      <w:r>
        <w:rPr>
          <w:rFonts w:cs="Courier New"/>
          <w:szCs w:val="16"/>
          <w:lang w:val="en-US"/>
        </w:rPr>
        <w:t>         </w:t>
      </w:r>
      <w:r>
        <w:rPr>
          <w:rFonts w:cs="Courier New"/>
          <w:szCs w:val="16"/>
          <w:lang w:val="da-DK"/>
        </w:rPr>
        <w:t>&lt;!ELEMENT prs_muting_info_r9 muting_info&gt;</w:t>
      </w:r>
    </w:p>
    <w:p>
      <w:pPr>
        <w:pStyle w:val="73"/>
        <w:pBdr>
          <w:top w:val="single" w:color="auto" w:sz="4" w:space="1"/>
          <w:left w:val="single" w:color="auto" w:sz="4" w:space="4"/>
          <w:bottom w:val="single" w:color="auto" w:sz="4" w:space="1"/>
          <w:right w:val="single" w:color="auto" w:sz="4" w:space="4"/>
        </w:pBdr>
        <w:rPr>
          <w:rFonts w:cs="Courier New"/>
          <w:szCs w:val="16"/>
          <w:lang w:val="da-DK"/>
        </w:rPr>
      </w:pPr>
      <w:r>
        <w:rPr>
          <w:rFonts w:eastAsia="宋体"/>
          <w:szCs w:val="16"/>
          <w:lang w:val="sv-SE" w:eastAsia="zh-CN"/>
        </w:rPr>
        <w:t>   </w:t>
      </w:r>
      <w:r>
        <w:rPr>
          <w:rFonts w:cs="Courier New"/>
          <w:szCs w:val="16"/>
          <w:lang w:val="da-DK"/>
        </w:rPr>
        <w:t>   </w:t>
      </w:r>
      <w:r>
        <w:rPr>
          <w:rFonts w:eastAsia="宋体"/>
          <w:szCs w:val="16"/>
          <w:lang w:val="sv-SE" w:eastAsia="zh-CN"/>
        </w:rPr>
        <w:t>   </w:t>
      </w:r>
      <w:r>
        <w:rPr>
          <w:rFonts w:cs="Courier New"/>
          <w:szCs w:val="16"/>
          <w:lang w:val="da-DK"/>
        </w:rPr>
        <w:t>            &lt;!ATTLIST prs_muting_info_r9 literal(po2-r9|po4-r9|po8-r9|po16-r9) #REQUIRED&gt;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muting_info (#PCDATA)&gt;</w:t>
      </w:r>
    </w:p>
    <w:p>
      <w:pPr>
        <w:pStyle w:val="73"/>
        <w:pBdr>
          <w:top w:val="single" w:color="auto" w:sz="4" w:space="1"/>
          <w:left w:val="single" w:color="auto" w:sz="4" w:space="4"/>
          <w:bottom w:val="single" w:color="auto" w:sz="4" w:space="1"/>
          <w:right w:val="single" w:color="auto" w:sz="4" w:space="4"/>
        </w:pBdr>
        <w:rPr>
          <w:rFonts w:cs="Courier New"/>
          <w:szCs w:val="16"/>
          <w:lang w:val="da-DK"/>
        </w:rPr>
      </w:pPr>
      <w:r>
        <w:rPr>
          <w:rFonts w:eastAsia="宋体"/>
          <w:szCs w:val="16"/>
          <w:lang w:val="sv-SE" w:eastAsia="zh-CN"/>
        </w:rPr>
        <w:t>   </w:t>
      </w:r>
      <w:r>
        <w:rPr>
          <w:rFonts w:cs="Courier New"/>
          <w:szCs w:val="16"/>
          <w:lang w:val="da-DK"/>
        </w:rPr>
        <w:t>   </w:t>
      </w:r>
      <w:r>
        <w:rPr>
          <w:rFonts w:eastAsia="宋体"/>
          <w:szCs w:val="16"/>
          <w:lang w:val="sv-SE" w:eastAsia="zh-CN"/>
        </w:rPr>
        <w:t>   </w:t>
      </w:r>
      <w:r>
        <w:rPr>
          <w:rFonts w:cs="Courier New"/>
          <w:szCs w:val="16"/>
          <w:lang w:val="da-DK"/>
        </w:rPr>
        <w:t>      &lt;!ELEMENT antenna_port_conf EMPTY&gt;</w:t>
      </w:r>
    </w:p>
    <w:p>
      <w:pPr>
        <w:pStyle w:val="73"/>
        <w:pBdr>
          <w:top w:val="single" w:color="auto" w:sz="4" w:space="1"/>
          <w:left w:val="single" w:color="auto" w:sz="4" w:space="4"/>
          <w:bottom w:val="single" w:color="auto" w:sz="4" w:space="1"/>
          <w:right w:val="single" w:color="auto" w:sz="4" w:space="4"/>
        </w:pBdr>
        <w:rPr>
          <w:rFonts w:cs="Courier New"/>
          <w:szCs w:val="16"/>
          <w:lang w:val="en-US"/>
        </w:rPr>
      </w:pPr>
      <w:r>
        <w:rPr>
          <w:szCs w:val="16"/>
        </w:rPr>
        <w:t xml:space="preserve">                  &lt;!ATTLIST </w:t>
      </w:r>
      <w:r>
        <w:rPr>
          <w:szCs w:val="16"/>
          <w:lang w:val="en-US"/>
        </w:rPr>
        <w:t xml:space="preserve">antenna_port_conf </w:t>
      </w:r>
      <w:r>
        <w:rPr>
          <w:szCs w:val="16"/>
        </w:rPr>
        <w:t>ports</w:t>
      </w:r>
      <w:r>
        <w:rPr>
          <w:szCs w:val="16"/>
          <w:lang w:val="en-US"/>
        </w:rPr>
        <w:t>(ports1-or-2|ports4) "ports1-or-2"</w:t>
      </w:r>
      <w:r>
        <w:rPr>
          <w:szCs w:val="16"/>
        </w:rPr>
        <w:t>&gt;</w:t>
      </w:r>
    </w:p>
    <w:p>
      <w:pPr>
        <w:pStyle w:val="73"/>
        <w:pBdr>
          <w:top w:val="single" w:color="auto" w:sz="4" w:space="1"/>
          <w:left w:val="single" w:color="auto" w:sz="4" w:space="4"/>
          <w:bottom w:val="single" w:color="auto" w:sz="4" w:space="1"/>
          <w:right w:val="single" w:color="auto" w:sz="4" w:space="4"/>
        </w:pBdr>
        <w:rPr>
          <w:rFonts w:cs="Courier New"/>
          <w:szCs w:val="16"/>
          <w:lang w:val="en-US"/>
        </w:rPr>
      </w:pPr>
      <w:r>
        <w:rPr>
          <w:rFonts w:eastAsia="宋体"/>
          <w:szCs w:val="16"/>
          <w:lang w:val="en-US" w:eastAsia="zh-CN"/>
        </w:rPr>
        <w:t>   </w:t>
      </w:r>
      <w:r>
        <w:rPr>
          <w:rFonts w:cs="Courier New"/>
          <w:szCs w:val="16"/>
          <w:lang w:val="en-US"/>
        </w:rPr>
        <w:t>   </w:t>
      </w:r>
      <w:r>
        <w:rPr>
          <w:rFonts w:eastAsia="宋体"/>
          <w:szCs w:val="16"/>
          <w:lang w:val="en-US" w:eastAsia="zh-CN"/>
        </w:rPr>
        <w:t>   </w:t>
      </w:r>
      <w:r>
        <w:rPr>
          <w:rFonts w:cs="Courier New"/>
          <w:szCs w:val="16"/>
          <w:lang w:val="en-US"/>
        </w:rPr>
        <w:t>      &lt;!ELEMENT slot_number_offset (#PCDATA)&gt;  &lt;!-- 0..19 --&gt;</w:t>
      </w:r>
    </w:p>
    <w:p>
      <w:pPr>
        <w:pStyle w:val="73"/>
        <w:pBdr>
          <w:top w:val="single" w:color="auto" w:sz="4" w:space="1"/>
          <w:left w:val="single" w:color="auto" w:sz="4" w:space="4"/>
          <w:bottom w:val="single" w:color="auto" w:sz="4" w:space="1"/>
          <w:right w:val="single" w:color="auto" w:sz="4" w:space="4"/>
        </w:pBdr>
        <w:rPr>
          <w:rFonts w:cs="Courier New"/>
          <w:szCs w:val="16"/>
          <w:lang w:val="en-US"/>
        </w:rPr>
      </w:pPr>
      <w:r>
        <w:rPr>
          <w:rFonts w:eastAsia="宋体"/>
          <w:szCs w:val="16"/>
          <w:lang w:val="en-US" w:eastAsia="zh-CN"/>
        </w:rPr>
        <w:t>   </w:t>
      </w:r>
      <w:r>
        <w:rPr>
          <w:rFonts w:cs="Courier New"/>
          <w:szCs w:val="16"/>
          <w:lang w:val="en-US"/>
        </w:rPr>
        <w:t>   </w:t>
      </w:r>
      <w:r>
        <w:rPr>
          <w:rFonts w:eastAsia="宋体"/>
          <w:szCs w:val="16"/>
          <w:lang w:val="en-US" w:eastAsia="zh-CN"/>
        </w:rPr>
        <w:t>   </w:t>
      </w:r>
      <w:r>
        <w:rPr>
          <w:rFonts w:cs="Courier New"/>
          <w:szCs w:val="16"/>
          <w:lang w:val="en-US"/>
        </w:rPr>
        <w:t>      &lt;!ELEMENT prs_subframe_offset (#PCDATA)&gt;  &lt;!-- 0..1279 --&gt;</w:t>
      </w:r>
    </w:p>
    <w:p>
      <w:pPr>
        <w:pStyle w:val="73"/>
        <w:pBdr>
          <w:top w:val="single" w:color="auto" w:sz="4" w:space="1"/>
          <w:left w:val="single" w:color="auto" w:sz="4" w:space="4"/>
          <w:bottom w:val="single" w:color="auto" w:sz="4" w:space="1"/>
          <w:right w:val="single" w:color="auto" w:sz="4" w:space="4"/>
        </w:pBdr>
        <w:rPr>
          <w:rFonts w:cs="Courier New"/>
          <w:szCs w:val="16"/>
          <w:lang w:val="en-US"/>
        </w:rPr>
      </w:pPr>
      <w:r>
        <w:rPr>
          <w:rFonts w:eastAsia="宋体"/>
          <w:szCs w:val="16"/>
          <w:lang w:val="en-US" w:eastAsia="zh-CN"/>
        </w:rPr>
        <w:t>   </w:t>
      </w:r>
      <w:r>
        <w:rPr>
          <w:rFonts w:cs="Courier New"/>
          <w:szCs w:val="16"/>
          <w:lang w:val="en-US"/>
        </w:rPr>
        <w:t>   </w:t>
      </w:r>
      <w:r>
        <w:rPr>
          <w:rFonts w:eastAsia="宋体"/>
          <w:szCs w:val="16"/>
          <w:lang w:val="en-US" w:eastAsia="zh-CN"/>
        </w:rPr>
        <w:t>   </w:t>
      </w:r>
      <w:r>
        <w:rPr>
          <w:rFonts w:cs="Courier New"/>
          <w:szCs w:val="16"/>
          <w:lang w:val="en-US"/>
        </w:rPr>
        <w:t>      &lt;!ELEMENT expected_RSTD (#PCDATA)&gt;  &lt;!-- 0..16383 --&gt;</w:t>
      </w:r>
    </w:p>
    <w:p>
      <w:pPr>
        <w:pStyle w:val="73"/>
        <w:pBdr>
          <w:top w:val="single" w:color="auto" w:sz="4" w:space="1"/>
          <w:left w:val="single" w:color="auto" w:sz="4" w:space="4"/>
          <w:bottom w:val="single" w:color="auto" w:sz="4" w:space="1"/>
          <w:right w:val="single" w:color="auto" w:sz="4" w:space="4"/>
        </w:pBdr>
        <w:rPr>
          <w:rFonts w:cs="Courier New"/>
          <w:szCs w:val="16"/>
          <w:lang w:val="da-DK"/>
        </w:rPr>
      </w:pPr>
      <w:r>
        <w:rPr>
          <w:rFonts w:eastAsia="宋体"/>
          <w:szCs w:val="16"/>
          <w:lang w:val="en-US" w:eastAsia="zh-CN"/>
        </w:rPr>
        <w:t>   </w:t>
      </w:r>
      <w:r>
        <w:rPr>
          <w:rFonts w:cs="Courier New"/>
          <w:szCs w:val="16"/>
          <w:lang w:val="en-US"/>
        </w:rPr>
        <w:t>   </w:t>
      </w:r>
      <w:r>
        <w:rPr>
          <w:rFonts w:eastAsia="宋体"/>
          <w:szCs w:val="16"/>
          <w:lang w:val="en-US" w:eastAsia="zh-CN"/>
        </w:rPr>
        <w:t>   </w:t>
      </w:r>
      <w:r>
        <w:rPr>
          <w:rFonts w:cs="Courier New"/>
          <w:szCs w:val="16"/>
          <w:lang w:val="en-US"/>
        </w:rPr>
        <w:t xml:space="preserve">      &lt;!ELEMENT expected_RSTD_uncertainty (#PCDATA)&gt;  &lt;!-- </w:t>
      </w:r>
      <w:r>
        <w:rPr>
          <w:rFonts w:cs="Courier New"/>
          <w:szCs w:val="16"/>
          <w:lang w:val="da-DK"/>
        </w:rPr>
        <w:t>0..1023 --&gt;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cs="Courier New"/>
          <w:sz w:val="16"/>
          <w:szCs w:val="16"/>
          <w:lang w:val="en-US" w:eastAsia="zh-CN"/>
        </w:rPr>
        <w:t>   </w:t>
      </w:r>
      <w:r>
        <w:rPr>
          <w:rFonts w:ascii="Courier New" w:hAnsi="Courier New" w:eastAsia="宋体"/>
          <w:sz w:val="16"/>
          <w:szCs w:val="16"/>
          <w:lang w:eastAsia="zh-CN"/>
        </w:rPr>
        <w:t>&lt;!ELEMENT GNSS_loc_server_err _EMPTY&gt;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cs="Courier New"/>
          <w:sz w:val="16"/>
          <w:szCs w:val="16"/>
          <w:lang w:val="en-US" w:eastAsia="zh-CN"/>
        </w:rPr>
        <w:t>      </w:t>
      </w:r>
      <w:r>
        <w:rPr>
          <w:rFonts w:ascii="Courier New" w:hAnsi="Courier New" w:eastAsia="宋体"/>
          <w:sz w:val="16"/>
          <w:szCs w:val="16"/>
          <w:lang w:eastAsia="zh-CN"/>
        </w:rPr>
        <w:t>&lt;!ATTLIST GNSS_loc_server_err literal (undefined_error|</w:t>
      </w:r>
      <w:r>
        <w:rPr>
          <w:rFonts w:ascii="Courier New" w:hAnsi="Courier New"/>
          <w:sz w:val="16"/>
          <w:lang w:eastAsia="nb-NO"/>
        </w:rPr>
        <w:t xml:space="preserve"> </w:t>
      </w:r>
      <w:r>
        <w:rPr>
          <w:rFonts w:ascii="Courier New" w:hAnsi="Courier New" w:eastAsia="宋体"/>
          <w:sz w:val="16"/>
          <w:szCs w:val="16"/>
          <w:lang w:eastAsia="zh-CN"/>
        </w:rPr>
        <w:t>undelivered_assistance_data_not_supported|</w:t>
      </w:r>
      <w:r>
        <w:rPr>
          <w:rFonts w:ascii="Courier New" w:hAnsi="Courier New"/>
          <w:sz w:val="16"/>
          <w:lang w:eastAsia="nb-NO"/>
        </w:rPr>
        <w:t xml:space="preserve"> </w:t>
      </w:r>
      <w:r>
        <w:rPr>
          <w:rFonts w:ascii="Courier New" w:hAnsi="Courier New" w:eastAsia="宋体"/>
          <w:sz w:val="16"/>
          <w:szCs w:val="16"/>
          <w:lang w:eastAsia="zh-CN"/>
        </w:rPr>
        <w:t>undelivered_assistance_data_supported_but_currently_not_available|undelivered_assistance_data_is_partly_not_supported_and_partly_not_available) #REQUIRED&gt;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cs="Courier New"/>
          <w:sz w:val="16"/>
          <w:szCs w:val="16"/>
          <w:lang w:val="en-US" w:eastAsia="zh-CN"/>
        </w:rPr>
        <w:t>   </w:t>
      </w:r>
      <w:r>
        <w:rPr>
          <w:rFonts w:ascii="Courier New" w:hAnsi="Courier New" w:eastAsia="宋体"/>
          <w:sz w:val="16"/>
          <w:szCs w:val="16"/>
          <w:lang w:eastAsia="zh-CN"/>
        </w:rPr>
        <w:t>&lt;!ELEMENT OTDOA_loc_server_err _EMPTY&gt;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OTDOA_loc_server_err literal (undefined_error|assistance_data_not_supported| assistance_data_supported_but_currently_not_available) #REQUIRED&gt;</w:t>
      </w:r>
    </w:p>
    <w:p>
      <w:pPr>
        <w:pStyle w:val="73"/>
        <w:pBdr>
          <w:top w:val="single" w:color="auto" w:sz="4" w:space="1"/>
          <w:left w:val="single" w:color="auto" w:sz="4" w:space="4"/>
          <w:bottom w:val="single" w:color="auto" w:sz="4" w:space="1"/>
          <w:right w:val="single" w:color="auto" w:sz="4" w:space="4"/>
        </w:pBdr>
        <w:rPr>
          <w:iCs/>
          <w:snapToGrid w:val="0"/>
          <w:szCs w:val="16"/>
        </w:rPr>
      </w:pPr>
      <w:r>
        <w:rPr>
          <w:rFonts w:eastAsia="宋体"/>
          <w:szCs w:val="16"/>
          <w:lang w:eastAsia="zh-CN"/>
        </w:rPr>
        <w:tab/>
      </w:r>
      <w:r>
        <w:rPr>
          <w:rFonts w:eastAsia="宋体"/>
          <w:szCs w:val="16"/>
          <w:lang w:eastAsia="zh-CN"/>
        </w:rPr>
        <w:t xml:space="preserve">&lt;!ELEMENT </w:t>
      </w:r>
      <w:r>
        <w:rPr>
          <w:bCs/>
          <w:szCs w:val="16"/>
        </w:rPr>
        <w:t>Sensor_assist_data</w:t>
      </w:r>
      <w:r>
        <w:rPr>
          <w:b/>
          <w:bCs/>
          <w:szCs w:val="16"/>
        </w:rPr>
        <w:t xml:space="preserve"> </w:t>
      </w:r>
      <w:r>
        <w:rPr>
          <w:rFonts w:eastAsia="宋体"/>
          <w:szCs w:val="16"/>
          <w:lang w:eastAsia="zh-CN"/>
        </w:rPr>
        <w:t>(ref_pressure?</w:t>
      </w:r>
      <w:r>
        <w:rPr>
          <w:iCs/>
          <w:snapToGrid w:val="0"/>
          <w:szCs w:val="16"/>
        </w:rPr>
        <w:t>,ref_position?,ref_temperature?)&gt;</w:t>
      </w:r>
    </w:p>
    <w:p>
      <w:pPr>
        <w:pStyle w:val="73"/>
        <w:pBdr>
          <w:top w:val="single" w:color="auto" w:sz="4" w:space="1"/>
          <w:left w:val="single" w:color="auto" w:sz="4" w:space="4"/>
          <w:bottom w:val="single" w:color="auto" w:sz="4" w:space="1"/>
          <w:right w:val="single" w:color="auto" w:sz="4" w:space="4"/>
        </w:pBdr>
        <w:rPr>
          <w:rFonts w:cs="Courier New"/>
          <w:szCs w:val="16"/>
          <w:lang w:val="en-US"/>
        </w:rPr>
      </w:pPr>
      <w:r>
        <w:rPr>
          <w:iCs/>
          <w:snapToGrid w:val="0"/>
          <w:szCs w:val="16"/>
        </w:rPr>
        <w:tab/>
      </w:r>
      <w:r>
        <w:rPr>
          <w:iCs/>
          <w:snapToGrid w:val="0"/>
          <w:szCs w:val="16"/>
        </w:rPr>
        <w:tab/>
      </w:r>
      <w:r>
        <w:rPr>
          <w:iCs/>
          <w:snapToGrid w:val="0"/>
          <w:szCs w:val="16"/>
        </w:rPr>
        <w:t xml:space="preserve">&lt;!ELEMENT ref_pressure (#PCDATA)&gt;  </w:t>
      </w:r>
      <w:r>
        <w:rPr>
          <w:rFonts w:cs="Courier New"/>
          <w:szCs w:val="16"/>
          <w:lang w:val="en-US"/>
        </w:rPr>
        <w:t>&lt;!-- -20000..10000 --&gt;</w:t>
      </w:r>
    </w:p>
    <w:p>
      <w:pPr>
        <w:pStyle w:val="73"/>
        <w:pBdr>
          <w:top w:val="single" w:color="auto" w:sz="4" w:space="1"/>
          <w:left w:val="single" w:color="auto" w:sz="4" w:space="4"/>
          <w:bottom w:val="single" w:color="auto" w:sz="4" w:space="1"/>
          <w:right w:val="single" w:color="auto" w:sz="4" w:space="4"/>
        </w:pBdr>
        <w:rPr>
          <w:iCs/>
          <w:snapToGrid w:val="0"/>
          <w:szCs w:val="16"/>
        </w:rPr>
      </w:pPr>
      <w:r>
        <w:rPr>
          <w:iCs/>
          <w:snapToGrid w:val="0"/>
          <w:szCs w:val="16"/>
        </w:rPr>
        <w:tab/>
      </w:r>
      <w:r>
        <w:rPr>
          <w:iCs/>
          <w:snapToGrid w:val="0"/>
          <w:szCs w:val="16"/>
        </w:rPr>
        <w:tab/>
      </w:r>
      <w:r>
        <w:rPr>
          <w:iCs/>
          <w:snapToGrid w:val="0"/>
          <w:szCs w:val="16"/>
        </w:rPr>
        <w:t xml:space="preserve">&lt;!ELEMENT ref_position (ellipsoid_point_alt_uncertellipse)&gt; </w:t>
      </w:r>
    </w:p>
    <w:p>
      <w:pPr>
        <w:pStyle w:val="73"/>
        <w:pBdr>
          <w:top w:val="single" w:color="auto" w:sz="4" w:space="1"/>
          <w:left w:val="single" w:color="auto" w:sz="4" w:space="4"/>
          <w:bottom w:val="single" w:color="auto" w:sz="4" w:space="1"/>
          <w:right w:val="single" w:color="auto" w:sz="4" w:space="4"/>
        </w:pBdr>
        <w:rPr>
          <w:iCs/>
          <w:snapToGrid w:val="0"/>
          <w:szCs w:val="16"/>
        </w:rPr>
      </w:pPr>
      <w:r>
        <w:rPr>
          <w:iCs/>
          <w:snapToGrid w:val="0"/>
          <w:szCs w:val="16"/>
        </w:rPr>
        <w:tab/>
      </w:r>
      <w:r>
        <w:rPr>
          <w:iCs/>
          <w:snapToGrid w:val="0"/>
          <w:szCs w:val="16"/>
        </w:rPr>
        <w:tab/>
      </w:r>
      <w:r>
        <w:rPr>
          <w:iCs/>
          <w:snapToGrid w:val="0"/>
          <w:szCs w:val="16"/>
        </w:rPr>
        <w:t xml:space="preserve">&lt;!ELEMENT ref_temperature (#PCDATA)&gt;  </w:t>
      </w:r>
      <w:r>
        <w:rPr>
          <w:rFonts w:cs="Courier New"/>
          <w:szCs w:val="16"/>
          <w:lang w:val="en-US"/>
        </w:rPr>
        <w:t>&lt;!-- -64..63 --&gt;</w:t>
      </w:r>
    </w:p>
    <w:p>
      <w:pPr>
        <w:pStyle w:val="73"/>
        <w:pBdr>
          <w:top w:val="single" w:color="auto" w:sz="4" w:space="1"/>
          <w:left w:val="single" w:color="auto" w:sz="4" w:space="4"/>
          <w:bottom w:val="single" w:color="auto" w:sz="4" w:space="1"/>
          <w:right w:val="single" w:color="auto" w:sz="4" w:space="4"/>
        </w:pBdr>
        <w:rPr>
          <w:iCs/>
          <w:snapToGrid w:val="0"/>
          <w:szCs w:val="16"/>
        </w:rPr>
      </w:pPr>
      <w:r>
        <w:rPr>
          <w:rFonts w:eastAsia="宋体"/>
          <w:szCs w:val="16"/>
          <w:lang w:eastAsia="zh-CN"/>
        </w:rPr>
        <w:tab/>
      </w:r>
      <w:r>
        <w:rPr>
          <w:rFonts w:eastAsia="宋体"/>
          <w:szCs w:val="16"/>
          <w:lang w:eastAsia="zh-CN"/>
        </w:rPr>
        <w:t xml:space="preserve">&lt;!ELEMENT </w:t>
      </w:r>
      <w:r>
        <w:rPr>
          <w:bCs/>
          <w:szCs w:val="16"/>
        </w:rPr>
        <w:t>TBS_assist_data</w:t>
      </w:r>
      <w:r>
        <w:rPr>
          <w:b/>
          <w:bCs/>
          <w:szCs w:val="16"/>
        </w:rPr>
        <w:t xml:space="preserve"> </w:t>
      </w:r>
      <w:r>
        <w:rPr>
          <w:rFonts w:eastAsia="宋体"/>
          <w:szCs w:val="16"/>
          <w:lang w:eastAsia="zh-CN"/>
        </w:rPr>
        <w:t>(almanac?</w:t>
      </w:r>
      <w:r>
        <w:rPr>
          <w:iCs/>
          <w:snapToGrid w:val="0"/>
          <w:szCs w:val="16"/>
        </w:rPr>
        <w:t>,acqu_assist?)&gt;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iCs/>
          <w:snapToGrid w:val="0"/>
          <w:szCs w:val="16"/>
        </w:rPr>
        <w:tab/>
      </w:r>
      <w:r>
        <w:rPr>
          <w:iCs/>
          <w:snapToGrid w:val="0"/>
          <w:szCs w:val="16"/>
        </w:rPr>
        <w:tab/>
      </w:r>
      <w:r>
        <w:rPr>
          <w:rFonts w:eastAsia="宋体"/>
          <w:szCs w:val="16"/>
          <w:lang w:val="pt-BR" w:eastAsia="zh-CN"/>
        </w:rPr>
        <w:t>&lt;!ELEMENT almanac (</w:t>
      </w:r>
      <w:r>
        <w:rPr>
          <w:rFonts w:cs="Courier New"/>
          <w:szCs w:val="16"/>
          <w:lang w:val="pt-BR"/>
        </w:rPr>
        <w:t>trans_id,trans_lat,trans_long,trans_alt,time_correct?</w:t>
      </w:r>
      <w:r>
        <w:rPr>
          <w:rFonts w:eastAsia="宋体"/>
          <w:szCs w:val="16"/>
          <w:lang w:val="pt-BR" w:eastAsia="zh-CN"/>
        </w:rPr>
        <w:t>)&gt;</w:t>
      </w:r>
    </w:p>
    <w:p>
      <w:pPr>
        <w:pStyle w:val="73"/>
        <w:pBdr>
          <w:top w:val="single" w:color="auto" w:sz="4" w:space="1"/>
          <w:left w:val="single" w:color="auto" w:sz="4" w:space="4"/>
          <w:bottom w:val="single" w:color="auto" w:sz="4" w:space="1"/>
          <w:right w:val="single" w:color="auto" w:sz="4" w:space="4"/>
        </w:pBdr>
        <w:rPr>
          <w:rFonts w:cs="Courier New"/>
          <w:szCs w:val="16"/>
          <w:lang w:val="pt-BR"/>
        </w:rPr>
      </w:pPr>
      <w:r>
        <w:rPr>
          <w:rFonts w:eastAsia="宋体"/>
          <w:szCs w:val="16"/>
          <w:lang w:val="pt-BR" w:eastAsia="zh-CN"/>
        </w:rPr>
        <w:tab/>
      </w:r>
      <w:r>
        <w:rPr>
          <w:rFonts w:eastAsia="宋体"/>
          <w:szCs w:val="16"/>
          <w:lang w:val="pt-BR" w:eastAsia="zh-CN"/>
        </w:rPr>
        <w:tab/>
      </w:r>
      <w:r>
        <w:rPr>
          <w:rFonts w:eastAsia="宋体"/>
          <w:szCs w:val="16"/>
          <w:lang w:val="pt-BR" w:eastAsia="zh-CN"/>
        </w:rPr>
        <w:tab/>
      </w:r>
      <w:r>
        <w:rPr>
          <w:rFonts w:cs="Courier New"/>
          <w:szCs w:val="16"/>
          <w:lang w:val="pt-BR"/>
        </w:rPr>
        <w:t>&lt;!ELEMENT trans_id (#PCDATA)&gt;</w:t>
      </w:r>
      <w:r>
        <w:rPr>
          <w:iCs/>
          <w:snapToGrid w:val="0"/>
          <w:szCs w:val="16"/>
        </w:rPr>
        <w:t xml:space="preserve">  </w:t>
      </w:r>
      <w:r>
        <w:rPr>
          <w:rFonts w:cs="Courier New"/>
          <w:szCs w:val="16"/>
          <w:lang w:val="en-US"/>
        </w:rPr>
        <w:t>&lt;!-- 0..32767 --&gt;</w:t>
      </w:r>
    </w:p>
    <w:p>
      <w:pPr>
        <w:pStyle w:val="73"/>
        <w:pBdr>
          <w:top w:val="single" w:color="auto" w:sz="4" w:space="1"/>
          <w:left w:val="single" w:color="auto" w:sz="4" w:space="4"/>
          <w:bottom w:val="single" w:color="auto" w:sz="4" w:space="1"/>
          <w:right w:val="single" w:color="auto" w:sz="4" w:space="4"/>
        </w:pBdr>
        <w:rPr>
          <w:rFonts w:cs="Courier New"/>
          <w:szCs w:val="16"/>
          <w:lang w:val="pt-BR"/>
        </w:rPr>
      </w:pPr>
      <w:r>
        <w:rPr>
          <w:rFonts w:cs="Courier New"/>
          <w:szCs w:val="16"/>
          <w:lang w:val="pt-BR"/>
        </w:rPr>
        <w:tab/>
      </w:r>
      <w:r>
        <w:rPr>
          <w:rFonts w:cs="Courier New"/>
          <w:szCs w:val="16"/>
          <w:lang w:val="pt-BR"/>
        </w:rPr>
        <w:tab/>
      </w:r>
      <w:r>
        <w:rPr>
          <w:rFonts w:cs="Courier New"/>
          <w:szCs w:val="16"/>
          <w:lang w:val="pt-BR"/>
        </w:rPr>
        <w:tab/>
      </w:r>
      <w:r>
        <w:rPr>
          <w:rFonts w:cs="Courier New"/>
          <w:szCs w:val="16"/>
          <w:lang w:val="pt-BR"/>
        </w:rPr>
        <w:t>&lt;!ELEMENT trans_lat (#PCDATA)&gt;</w:t>
      </w:r>
    </w:p>
    <w:p>
      <w:pPr>
        <w:pStyle w:val="73"/>
        <w:pBdr>
          <w:top w:val="single" w:color="auto" w:sz="4" w:space="1"/>
          <w:left w:val="single" w:color="auto" w:sz="4" w:space="4"/>
          <w:bottom w:val="single" w:color="auto" w:sz="4" w:space="1"/>
          <w:right w:val="single" w:color="auto" w:sz="4" w:space="4"/>
        </w:pBdr>
        <w:rPr>
          <w:rFonts w:cs="Courier New"/>
          <w:szCs w:val="16"/>
          <w:lang w:val="pt-BR"/>
        </w:rPr>
      </w:pPr>
      <w:r>
        <w:rPr>
          <w:rFonts w:cs="Courier New"/>
          <w:szCs w:val="16"/>
          <w:lang w:val="pt-BR"/>
        </w:rPr>
        <w:tab/>
      </w:r>
      <w:r>
        <w:rPr>
          <w:rFonts w:cs="Courier New"/>
          <w:szCs w:val="16"/>
          <w:lang w:val="pt-BR"/>
        </w:rPr>
        <w:tab/>
      </w:r>
      <w:r>
        <w:rPr>
          <w:rFonts w:cs="Courier New"/>
          <w:szCs w:val="16"/>
          <w:lang w:val="pt-BR"/>
        </w:rPr>
        <w:tab/>
      </w:r>
      <w:r>
        <w:rPr>
          <w:rFonts w:cs="Courier New"/>
          <w:szCs w:val="16"/>
          <w:lang w:val="pt-BR"/>
        </w:rPr>
        <w:t>&lt;!ELEMENT trans_long (#PCDATA)&gt;</w:t>
      </w:r>
    </w:p>
    <w:p>
      <w:pPr>
        <w:pStyle w:val="73"/>
        <w:pBdr>
          <w:top w:val="single" w:color="auto" w:sz="4" w:space="1"/>
          <w:left w:val="single" w:color="auto" w:sz="4" w:space="4"/>
          <w:bottom w:val="single" w:color="auto" w:sz="4" w:space="1"/>
          <w:right w:val="single" w:color="auto" w:sz="4" w:space="4"/>
        </w:pBdr>
        <w:rPr>
          <w:rFonts w:cs="Courier New"/>
          <w:szCs w:val="16"/>
          <w:lang w:val="pt-BR"/>
        </w:rPr>
      </w:pPr>
      <w:r>
        <w:rPr>
          <w:rFonts w:cs="Courier New"/>
          <w:szCs w:val="16"/>
          <w:lang w:val="pt-BR"/>
        </w:rPr>
        <w:tab/>
      </w:r>
      <w:r>
        <w:rPr>
          <w:rFonts w:cs="Courier New"/>
          <w:szCs w:val="16"/>
          <w:lang w:val="pt-BR"/>
        </w:rPr>
        <w:tab/>
      </w:r>
      <w:r>
        <w:rPr>
          <w:rFonts w:cs="Courier New"/>
          <w:szCs w:val="16"/>
          <w:lang w:val="pt-BR"/>
        </w:rPr>
        <w:tab/>
      </w:r>
      <w:r>
        <w:rPr>
          <w:rFonts w:cs="Courier New"/>
          <w:szCs w:val="16"/>
          <w:lang w:val="pt-BR"/>
        </w:rPr>
        <w:t>&lt;!ELEMENT trans_alt (#PCDATA)&gt;</w:t>
      </w:r>
    </w:p>
    <w:p>
      <w:pPr>
        <w:pStyle w:val="73"/>
        <w:pBdr>
          <w:top w:val="single" w:color="auto" w:sz="4" w:space="1"/>
          <w:left w:val="single" w:color="auto" w:sz="4" w:space="4"/>
          <w:bottom w:val="single" w:color="auto" w:sz="4" w:space="1"/>
          <w:right w:val="single" w:color="auto" w:sz="4" w:space="4"/>
        </w:pBdr>
        <w:rPr>
          <w:rFonts w:cs="Courier New"/>
          <w:szCs w:val="16"/>
          <w:lang w:val="pt-BR"/>
        </w:rPr>
      </w:pPr>
      <w:r>
        <w:rPr>
          <w:rFonts w:cs="Courier New"/>
          <w:szCs w:val="16"/>
          <w:lang w:val="pt-BR"/>
        </w:rPr>
        <w:tab/>
      </w:r>
      <w:r>
        <w:rPr>
          <w:rFonts w:cs="Courier New"/>
          <w:szCs w:val="16"/>
          <w:lang w:val="pt-BR"/>
        </w:rPr>
        <w:tab/>
      </w:r>
      <w:r>
        <w:rPr>
          <w:rFonts w:cs="Courier New"/>
          <w:szCs w:val="16"/>
          <w:lang w:val="pt-BR"/>
        </w:rPr>
        <w:tab/>
      </w:r>
      <w:r>
        <w:rPr>
          <w:rFonts w:cs="Courier New"/>
          <w:szCs w:val="16"/>
          <w:lang w:val="pt-BR"/>
        </w:rPr>
        <w:t>&lt;!ELEMENT time_correct (#PCDATA)&gt;</w:t>
      </w:r>
      <w:r>
        <w:rPr>
          <w:iCs/>
          <w:snapToGrid w:val="0"/>
          <w:szCs w:val="16"/>
        </w:rPr>
        <w:t xml:space="preserve">  </w:t>
      </w:r>
      <w:r>
        <w:rPr>
          <w:rFonts w:cs="Courier New"/>
          <w:szCs w:val="16"/>
          <w:lang w:val="en-US"/>
        </w:rPr>
        <w:t>&lt;!-- 0..25 --&gt;</w:t>
      </w:r>
    </w:p>
    <w:p>
      <w:pPr>
        <w:pStyle w:val="73"/>
        <w:pBdr>
          <w:top w:val="single" w:color="auto" w:sz="4" w:space="1"/>
          <w:left w:val="single" w:color="auto" w:sz="4" w:space="4"/>
          <w:bottom w:val="single" w:color="auto" w:sz="4" w:space="1"/>
          <w:right w:val="single" w:color="auto" w:sz="4" w:space="4"/>
        </w:pBdr>
        <w:rPr>
          <w:rFonts w:eastAsia="宋体"/>
          <w:szCs w:val="16"/>
          <w:lang w:val="pt-BR" w:eastAsia="zh-CN"/>
        </w:rPr>
      </w:pPr>
      <w:r>
        <w:rPr>
          <w:iCs/>
          <w:snapToGrid w:val="0"/>
          <w:szCs w:val="16"/>
        </w:rPr>
        <w:tab/>
      </w:r>
      <w:r>
        <w:rPr>
          <w:iCs/>
          <w:snapToGrid w:val="0"/>
          <w:szCs w:val="16"/>
        </w:rPr>
        <w:tab/>
      </w:r>
      <w:r>
        <w:rPr>
          <w:rFonts w:eastAsia="宋体"/>
          <w:szCs w:val="16"/>
          <w:lang w:val="pt-BR" w:eastAsia="zh-CN"/>
        </w:rPr>
        <w:t xml:space="preserve">&lt;!ELEMENT </w:t>
      </w:r>
      <w:r>
        <w:rPr>
          <w:iCs/>
          <w:snapToGrid w:val="0"/>
          <w:szCs w:val="16"/>
        </w:rPr>
        <w:t>acqu_assist</w:t>
      </w:r>
      <w:r>
        <w:rPr>
          <w:rFonts w:eastAsia="宋体"/>
          <w:szCs w:val="16"/>
          <w:lang w:val="pt-BR" w:eastAsia="zh-CN"/>
        </w:rPr>
        <w:t xml:space="preserve"> (</w:t>
      </w:r>
      <w:r>
        <w:rPr>
          <w:rFonts w:cs="Courier New"/>
          <w:szCs w:val="16"/>
          <w:lang w:val="pt-BR"/>
        </w:rPr>
        <w:t>trans_id?,mbs_config?,pn_code?,freq?</w:t>
      </w:r>
      <w:r>
        <w:rPr>
          <w:rFonts w:eastAsia="宋体"/>
          <w:szCs w:val="16"/>
          <w:lang w:val="pt-BR" w:eastAsia="zh-CN"/>
        </w:rPr>
        <w:t>)&gt;</w:t>
      </w:r>
    </w:p>
    <w:p>
      <w:pPr>
        <w:pStyle w:val="73"/>
        <w:pBdr>
          <w:top w:val="single" w:color="auto" w:sz="4" w:space="1"/>
          <w:left w:val="single" w:color="auto" w:sz="4" w:space="4"/>
          <w:bottom w:val="single" w:color="auto" w:sz="4" w:space="1"/>
          <w:right w:val="single" w:color="auto" w:sz="4" w:space="4"/>
        </w:pBdr>
        <w:rPr>
          <w:rFonts w:cs="Courier New"/>
          <w:szCs w:val="16"/>
          <w:lang w:val="pt-BR"/>
        </w:rPr>
      </w:pPr>
      <w:r>
        <w:rPr>
          <w:rFonts w:eastAsia="宋体"/>
          <w:szCs w:val="16"/>
          <w:lang w:val="pt-BR" w:eastAsia="zh-CN"/>
        </w:rPr>
        <w:tab/>
      </w:r>
      <w:r>
        <w:rPr>
          <w:rFonts w:eastAsia="宋体"/>
          <w:szCs w:val="16"/>
          <w:lang w:val="pt-BR" w:eastAsia="zh-CN"/>
        </w:rPr>
        <w:tab/>
      </w:r>
      <w:r>
        <w:rPr>
          <w:rFonts w:eastAsia="宋体"/>
          <w:szCs w:val="16"/>
          <w:lang w:val="pt-BR" w:eastAsia="zh-CN"/>
        </w:rPr>
        <w:tab/>
      </w:r>
      <w:r>
        <w:rPr>
          <w:rFonts w:cs="Courier New"/>
          <w:szCs w:val="16"/>
          <w:lang w:val="pt-BR"/>
        </w:rPr>
        <w:t>&lt;!ELEMENT trans_id (#PCDATA)&gt;</w:t>
      </w:r>
      <w:r>
        <w:rPr>
          <w:rFonts w:cs="Courier New"/>
          <w:szCs w:val="16"/>
          <w:lang w:val="en-US"/>
        </w:rPr>
        <w:tab/>
      </w:r>
      <w:r>
        <w:rPr>
          <w:rFonts w:cs="Courier New"/>
          <w:szCs w:val="16"/>
          <w:lang w:val="en-US"/>
        </w:rPr>
        <w:t>&lt;!-- 0..32767 --&gt;</w:t>
      </w:r>
    </w:p>
    <w:p>
      <w:pPr>
        <w:pStyle w:val="73"/>
        <w:pBdr>
          <w:top w:val="single" w:color="auto" w:sz="4" w:space="1"/>
          <w:left w:val="single" w:color="auto" w:sz="4" w:space="4"/>
          <w:bottom w:val="single" w:color="auto" w:sz="4" w:space="1"/>
          <w:right w:val="single" w:color="auto" w:sz="4" w:space="4"/>
        </w:pBdr>
        <w:rPr>
          <w:rFonts w:cs="Courier New"/>
          <w:szCs w:val="16"/>
          <w:lang w:val="pt-BR"/>
        </w:rPr>
      </w:pPr>
      <w:r>
        <w:rPr>
          <w:rFonts w:cs="Courier New"/>
          <w:szCs w:val="16"/>
          <w:lang w:val="pt-BR"/>
        </w:rPr>
        <w:tab/>
      </w:r>
      <w:r>
        <w:rPr>
          <w:rFonts w:cs="Courier New"/>
          <w:szCs w:val="16"/>
          <w:lang w:val="pt-BR"/>
        </w:rPr>
        <w:tab/>
      </w:r>
      <w:r>
        <w:rPr>
          <w:rFonts w:cs="Courier New"/>
          <w:szCs w:val="16"/>
          <w:lang w:val="pt-BR"/>
        </w:rPr>
        <w:tab/>
      </w:r>
      <w:r>
        <w:rPr>
          <w:rFonts w:cs="Courier New"/>
          <w:szCs w:val="16"/>
          <w:lang w:val="pt-BR"/>
        </w:rPr>
        <w:t>&lt;!ELEMENT mbs_config EMPTY&gt;</w:t>
      </w:r>
    </w:p>
    <w:p>
      <w:pPr>
        <w:pStyle w:val="73"/>
        <w:pBdr>
          <w:top w:val="single" w:color="auto" w:sz="4" w:space="1"/>
          <w:left w:val="single" w:color="auto" w:sz="4" w:space="4"/>
          <w:bottom w:val="single" w:color="auto" w:sz="4" w:space="1"/>
          <w:right w:val="single" w:color="auto" w:sz="4" w:space="4"/>
        </w:pBdr>
        <w:rPr>
          <w:rFonts w:cs="Courier New"/>
          <w:szCs w:val="16"/>
          <w:lang w:val="da-DK"/>
        </w:rPr>
      </w:pPr>
      <w:r>
        <w:rPr>
          <w:rFonts w:eastAsia="宋体"/>
          <w:szCs w:val="16"/>
          <w:lang w:val="da-DK" w:eastAsia="zh-CN"/>
        </w:rPr>
        <w:tab/>
      </w:r>
      <w:r>
        <w:rPr>
          <w:rFonts w:eastAsia="宋体"/>
          <w:szCs w:val="16"/>
          <w:lang w:val="da-DK" w:eastAsia="zh-CN"/>
        </w:rPr>
        <w:tab/>
      </w:r>
      <w:r>
        <w:rPr>
          <w:rFonts w:eastAsia="宋体"/>
          <w:szCs w:val="16"/>
          <w:lang w:val="da-DK" w:eastAsia="zh-CN"/>
        </w:rPr>
        <w:tab/>
      </w:r>
      <w:r>
        <w:rPr>
          <w:rFonts w:eastAsia="宋体"/>
          <w:szCs w:val="16"/>
          <w:lang w:val="da-DK" w:eastAsia="zh-CN"/>
        </w:rPr>
        <w:tab/>
      </w:r>
      <w:r>
        <w:rPr>
          <w:rFonts w:eastAsia="宋体"/>
          <w:szCs w:val="16"/>
          <w:lang w:val="da-DK" w:eastAsia="zh-CN"/>
        </w:rPr>
        <w:t>&lt;!ATTLIST mbs_config literal(tb1|tb2|tb3|tb4)&gt;</w:t>
      </w:r>
    </w:p>
    <w:p>
      <w:pPr>
        <w:pStyle w:val="73"/>
        <w:pBdr>
          <w:top w:val="single" w:color="auto" w:sz="4" w:space="1"/>
          <w:left w:val="single" w:color="auto" w:sz="4" w:space="4"/>
          <w:bottom w:val="single" w:color="auto" w:sz="4" w:space="1"/>
          <w:right w:val="single" w:color="auto" w:sz="4" w:space="4"/>
        </w:pBdr>
        <w:rPr>
          <w:rFonts w:cs="Courier New"/>
          <w:szCs w:val="16"/>
          <w:lang w:val="pt-BR"/>
        </w:rPr>
      </w:pPr>
      <w:r>
        <w:rPr>
          <w:rFonts w:cs="Courier New"/>
          <w:szCs w:val="16"/>
          <w:lang w:val="pt-BR"/>
        </w:rPr>
        <w:tab/>
      </w:r>
      <w:r>
        <w:rPr>
          <w:rFonts w:cs="Courier New"/>
          <w:szCs w:val="16"/>
          <w:lang w:val="pt-BR"/>
        </w:rPr>
        <w:tab/>
      </w:r>
      <w:r>
        <w:rPr>
          <w:rFonts w:cs="Courier New"/>
          <w:szCs w:val="16"/>
          <w:lang w:val="pt-BR"/>
        </w:rPr>
        <w:tab/>
      </w:r>
      <w:r>
        <w:rPr>
          <w:rFonts w:cs="Courier New"/>
          <w:szCs w:val="16"/>
          <w:lang w:val="pt-BR"/>
        </w:rPr>
        <w:t>&lt;!ELEMENT pn_code (#PCDATA)&gt;</w:t>
      </w:r>
      <w:r>
        <w:tab/>
      </w:r>
      <w:r>
        <w:rPr>
          <w:rFonts w:cs="Courier New"/>
          <w:szCs w:val="16"/>
          <w:lang w:val="en-US"/>
        </w:rPr>
        <w:t xml:space="preserve">&lt;!-- </w:t>
      </w:r>
      <w:r>
        <w:t>1..128</w:t>
      </w:r>
      <w:r>
        <w:rPr>
          <w:rFonts w:cs="Courier New"/>
          <w:szCs w:val="16"/>
          <w:lang w:val="en-US"/>
        </w:rPr>
        <w:t xml:space="preserve"> --&gt;</w:t>
      </w:r>
    </w:p>
    <w:p>
      <w:pPr>
        <w:pStyle w:val="73"/>
        <w:pBdr>
          <w:top w:val="single" w:color="auto" w:sz="4" w:space="1"/>
          <w:left w:val="single" w:color="auto" w:sz="4" w:space="4"/>
          <w:bottom w:val="single" w:color="auto" w:sz="4" w:space="1"/>
          <w:right w:val="single" w:color="auto" w:sz="4" w:space="4"/>
        </w:pBdr>
        <w:rPr>
          <w:rFonts w:cs="Courier New"/>
          <w:szCs w:val="16"/>
          <w:lang w:val="pt-BR"/>
        </w:rPr>
      </w:pPr>
      <w:r>
        <w:rPr>
          <w:rFonts w:cs="Courier New"/>
          <w:szCs w:val="16"/>
          <w:lang w:val="pt-BR"/>
        </w:rPr>
        <w:tab/>
      </w:r>
      <w:r>
        <w:rPr>
          <w:rFonts w:cs="Courier New"/>
          <w:szCs w:val="16"/>
          <w:lang w:val="pt-BR"/>
        </w:rPr>
        <w:tab/>
      </w:r>
      <w:r>
        <w:rPr>
          <w:rFonts w:cs="Courier New"/>
          <w:szCs w:val="16"/>
          <w:lang w:val="pt-BR"/>
        </w:rPr>
        <w:tab/>
      </w:r>
      <w:r>
        <w:rPr>
          <w:rFonts w:cs="Courier New"/>
          <w:szCs w:val="16"/>
          <w:lang w:val="pt-BR"/>
        </w:rPr>
        <w:t>&lt;!ELEMENT freq (#PCDATA)&gt;</w:t>
      </w:r>
      <w:r>
        <w:rPr>
          <w:iCs/>
          <w:snapToGrid w:val="0"/>
          <w:szCs w:val="16"/>
        </w:rPr>
        <w:t xml:space="preserve">  </w:t>
      </w:r>
      <w:r>
        <w:rPr>
          <w:rFonts w:cs="Courier New"/>
          <w:szCs w:val="16"/>
          <w:lang w:val="en-US"/>
        </w:rPr>
        <w:t>&lt;!-- 919750000..927250000 --&gt;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cs="Courier New"/>
          <w:sz w:val="16"/>
          <w:szCs w:val="16"/>
          <w:lang w:val="en-US" w:eastAsia="zh-CN"/>
        </w:rPr>
        <w:t>   </w:t>
      </w:r>
      <w:r>
        <w:rPr>
          <w:rFonts w:ascii="Courier New" w:hAnsi="Courier New" w:eastAsia="宋体"/>
          <w:sz w:val="16"/>
          <w:szCs w:val="16"/>
          <w:lang w:eastAsia="zh-CN"/>
        </w:rPr>
        <w:t>&lt;!ELEMENT Sensor_loc_server_err _EMPTY&gt;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Sensor_loc_server_err literal (undefined_error|assistance_data_not_supported| assistance_data_supported_but_currently_not_available) #REQUIRED&gt;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cs="Courier New"/>
          <w:sz w:val="16"/>
          <w:szCs w:val="16"/>
          <w:lang w:val="en-US" w:eastAsia="zh-CN"/>
        </w:rPr>
        <w:t>   </w:t>
      </w:r>
      <w:r>
        <w:rPr>
          <w:rFonts w:ascii="Courier New" w:hAnsi="Courier New" w:eastAsia="宋体"/>
          <w:sz w:val="16"/>
          <w:szCs w:val="16"/>
          <w:lang w:eastAsia="zh-CN"/>
        </w:rPr>
        <w:t>&lt;!ELEMENT TBS_loc_server_err _EMPTY&gt;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TBS_loc_server_err literal (undefined_error|assistance_data_not_supported| assistance_data_supported_but_currently_not_available) #REQUIRED&gt;</w:t>
      </w:r>
    </w:p>
    <w:p/>
    <w:p>
      <w:pPr>
        <w:pStyle w:val="65"/>
      </w:pPr>
      <w:r>
        <w:t>NOTE 4:</w:t>
      </w:r>
      <w:r>
        <w:tab/>
      </w:r>
      <w:r>
        <w:t>For the elements and the value ranges of assistance data information delivered from the network, refer to 3GPP TS 25.331 [74] (subclause 10.3.7.90), 3GPP TS 36.355 [1</w:t>
      </w:r>
      <w:r>
        <w:rPr>
          <w:lang w:val="en-US"/>
        </w:rPr>
        <w:t>15</w:t>
      </w:r>
      <w:r>
        <w:t>] (subclause 6.5.1) and 3GPP TS 44.031 [79] (subclause A.4.2.4). The value ranges of the relevant parameters are described in the ASN.1 syntax.</w:t>
      </w:r>
    </w:p>
    <w:p>
      <w:pPr>
        <w:pStyle w:val="65"/>
      </w:pPr>
      <w:r>
        <w:t>NOTE 5:</w:t>
      </w:r>
      <w:r>
        <w:tab/>
      </w:r>
      <w:r>
        <w:t xml:space="preserve">For the element </w:t>
      </w:r>
      <w:r>
        <w:rPr>
          <w:rFonts w:ascii="Courier New" w:hAnsi="Courier New" w:cs="Courier New"/>
        </w:rPr>
        <w:t>‘location_parameters’</w:t>
      </w:r>
      <w:r>
        <w:t xml:space="preserve">, see table 8.50-2. In the context of this XML, the </w:t>
      </w:r>
      <w:r>
        <w:rPr>
          <w:rFonts w:ascii="Courier New" w:hAnsi="Courier New" w:cs="Courier New"/>
        </w:rPr>
        <w:t>‘location_parameters’</w:t>
      </w:r>
      <w:r>
        <w:t xml:space="preserve"> will describe a reference location.</w:t>
      </w:r>
    </w:p>
    <w:p>
      <w:pPr>
        <w:pStyle w:val="65"/>
      </w:pPr>
      <w:r>
        <w:t>NOTE 6:</w:t>
      </w:r>
      <w:r>
        <w:tab/>
      </w:r>
      <w:r>
        <w:t>The elements ext_container, rel98_assist_data_ext, rel5_assist_data_ext and rel7_assist_data_ext are depreciated.</w:t>
      </w:r>
    </w:p>
    <w:p>
      <w:pPr>
        <w:pStyle w:val="64"/>
      </w:pPr>
      <w:r>
        <w:t>Table 8.55-6: XML DTD for &lt;GSM_time&gt;, &lt;WCDMA_time&gt;, &lt;LTE_time&gt;, &lt;TimeUnc&gt;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GSM_time (frame_number,frame_number_msb,time_slot_number,bit_number,BCCH_carrier?,BSIC?)&gt;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frame_number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frame_number_msb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time_slot_number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bit_number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BCCH_carrier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BSIC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WCDMA_time (cell_timing_chips,</w:t>
      </w:r>
      <w:r>
        <w:rPr>
          <w:szCs w:val="16"/>
        </w:rPr>
        <w:t>(</w:t>
      </w:r>
      <w:r>
        <w:rPr>
          <w:rFonts w:eastAsia="宋体"/>
          <w:szCs w:val="16"/>
          <w:lang w:eastAsia="zh-CN"/>
        </w:rPr>
        <w:t>FDD_CPICH|TDD_cell_id|SFN),SFN_TOW_Unc?)&gt;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cell_timing_chips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FDD_CPICH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TDD_cell_id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SFN (#PCDATA)&gt;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szCs w:val="16"/>
          <w:lang w:eastAsia="zh-CN"/>
        </w:rPr>
      </w:pPr>
      <w:r>
        <w:rPr>
          <w:rFonts w:ascii="Courier New" w:hAnsi="Courier New"/>
          <w:sz w:val="16"/>
          <w:szCs w:val="16"/>
          <w:lang w:eastAsia="zh-CN"/>
        </w:rPr>
        <w:t>   &lt;!ELEMENT SFN_TOW_Unc (#PCDATA)&gt;  &lt;!-- Integer 0..1 0- Uncertainity less than 10 ms, 1-Uncertainity more than 10 ms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LTE_time (</w:t>
      </w:r>
      <w:r>
        <w:t>secFromFrameStructStart,fractSecFromFrameStructStart, frameDrift?,</w:t>
      </w:r>
      <w:r>
        <w:rPr>
          <w:rFonts w:eastAsia="宋体"/>
          <w:szCs w:val="16"/>
          <w:lang w:eastAsia="zh-CN"/>
        </w:rPr>
        <w:t>physCellId,cellGlobalIdEUTRA?,earfcn,TimeUnc)&gt;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sz w:val="16"/>
          <w:szCs w:val="16"/>
          <w:lang w:eastAsia="zh-CN"/>
        </w:rPr>
        <w:t>   </w:t>
      </w:r>
      <w:r>
        <w:rPr>
          <w:rFonts w:ascii="Courier New" w:hAnsi="Courier New" w:eastAsia="宋体"/>
          <w:sz w:val="16"/>
          <w:szCs w:val="16"/>
          <w:lang w:eastAsia="zh-CN"/>
        </w:rPr>
        <w:t xml:space="preserve">&lt;!ELEMENT </w:t>
      </w:r>
      <w:r>
        <w:rPr>
          <w:rFonts w:ascii="Courier New" w:hAnsi="Courier New"/>
          <w:sz w:val="16"/>
          <w:lang w:eastAsia="nb-NO"/>
        </w:rPr>
        <w:t>secFromFrameStructStart</w:t>
      </w:r>
      <w:r>
        <w:rPr>
          <w:rFonts w:ascii="Courier New" w:hAnsi="Courier New" w:eastAsia="宋体"/>
          <w:sz w:val="16"/>
          <w:szCs w:val="16"/>
          <w:lang w:eastAsia="zh-CN"/>
        </w:rPr>
        <w:t xml:space="preserve"> (#PCDATA)&gt;  &lt;!-- 0..12533 --&gt;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sz w:val="16"/>
          <w:szCs w:val="16"/>
          <w:lang w:eastAsia="zh-CN"/>
        </w:rPr>
        <w:t>   </w:t>
      </w:r>
      <w:r>
        <w:rPr>
          <w:rFonts w:ascii="Courier New" w:hAnsi="Courier New" w:eastAsia="宋体"/>
          <w:sz w:val="16"/>
          <w:szCs w:val="16"/>
          <w:lang w:eastAsia="zh-CN"/>
        </w:rPr>
        <w:t xml:space="preserve">&lt;!ELEMENT </w:t>
      </w:r>
      <w:r>
        <w:rPr>
          <w:rFonts w:ascii="Courier New" w:hAnsi="Courier New"/>
          <w:sz w:val="16"/>
          <w:lang w:eastAsia="nb-NO"/>
        </w:rPr>
        <w:t>fractSecFromFrameStructStart</w:t>
      </w:r>
      <w:r>
        <w:rPr>
          <w:rFonts w:ascii="Courier New" w:hAnsi="Courier New" w:eastAsia="宋体"/>
          <w:sz w:val="16"/>
          <w:szCs w:val="16"/>
          <w:lang w:eastAsia="zh-CN"/>
        </w:rPr>
        <w:t xml:space="preserve"> (#PCDATA)&gt;  &lt;!-- 0..3999999 --&gt;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sz w:val="16"/>
          <w:szCs w:val="16"/>
          <w:lang w:eastAsia="zh-CN"/>
        </w:rPr>
        <w:t>   </w:t>
      </w:r>
      <w:r>
        <w:rPr>
          <w:rFonts w:ascii="Courier New" w:hAnsi="Courier New" w:eastAsia="宋体"/>
          <w:sz w:val="16"/>
          <w:szCs w:val="16"/>
          <w:lang w:eastAsia="zh-CN"/>
        </w:rPr>
        <w:t xml:space="preserve">&lt;!ELEMENT </w:t>
      </w:r>
      <w:r>
        <w:rPr>
          <w:rFonts w:ascii="Courier New" w:hAnsi="Courier New"/>
          <w:sz w:val="16"/>
          <w:lang w:eastAsia="nb-NO"/>
        </w:rPr>
        <w:t>frameDrift</w:t>
      </w:r>
      <w:r>
        <w:rPr>
          <w:rFonts w:ascii="Courier New" w:hAnsi="Courier New" w:eastAsia="宋体"/>
          <w:sz w:val="16"/>
          <w:szCs w:val="16"/>
          <w:lang w:eastAsia="zh-CN"/>
        </w:rPr>
        <w:t xml:space="preserve"> (#PCDATA)&gt;  &lt;!-- -64..63 --&gt;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physCellId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cellGlobalIdEUTRA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earfcn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TimeUnc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TimeUnc</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Value CDATA "127"</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units (s|ms|us|rrlp_k|rrc_k|lpp_k) "rrc_k"&gt;</w:t>
      </w:r>
    </w:p>
    <w:p/>
    <w:p>
      <w:pPr>
        <w:pStyle w:val="64"/>
      </w:pPr>
      <w:r>
        <w:t>Table 8.55-7: XML DTD for &lt;</w:t>
      </w:r>
      <w:r>
        <w:rPr>
          <w:rFonts w:eastAsia="宋体"/>
          <w:lang w:val="da-DK" w:eastAsia="zh-CN"/>
        </w:rPr>
        <w:t>acqu_assist</w:t>
      </w:r>
      <w:r>
        <w:t>&gt;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&lt;!ELEMENT acqu_assist (tow_msec,sat_info*,confidence_r10?)&gt;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&lt;!ELEMENT tow_msec (#PCDATA)&gt;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&lt;!ELEMENT sat_info (sat_id,dopl0,dopl_extra?,code_ph,code_ph_int,GPS_bitno,srch_w,az_el?,doppler_uncertainty_ext_r10?)&gt;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&lt;!ELEMENT dopl0 (#PCDATA)&gt;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&lt;!ATTLIST dopl0 units (rrlp|rrc|lpp|Hz|mps) "rrlp"&gt;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da-DK" w:eastAsia="zh-CN"/>
        </w:rPr>
        <w:t>         </w:t>
      </w:r>
      <w:r>
        <w:rPr>
          <w:rFonts w:eastAsia="宋体"/>
          <w:szCs w:val="16"/>
          <w:lang w:eastAsia="zh-CN"/>
        </w:rPr>
        <w:t>&lt;!-- rrlp gps is 2.5 Hz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 rrc  gps is 2.5 Hz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 lpp  gnss is 0.5 m/s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en-US" w:eastAsia="zh-CN"/>
        </w:rPr>
        <w:t>      </w:t>
      </w:r>
      <w:r>
        <w:rPr>
          <w:rFonts w:eastAsia="宋体"/>
          <w:szCs w:val="16"/>
          <w:lang w:eastAsia="zh-CN"/>
        </w:rPr>
        <w:t>&lt;!ELEMENT dopl_extra (dopl1,dopl1_uncert)&gt;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dopl1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dopl1 units (rrlp|rrc|lpp) "rrlp"&gt;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 rrlp is 1/42 Hz/s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 rrc  is 0.023 Hz/s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 lpp  is 1/210 m/s/s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dopl1_uncert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dopl1_uncert literal (hz12-5|hz25|hz50|hz100|hz200) #REQUIRED&gt;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code_ph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code_ph units (chips|ms) "chips"&gt;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 chips used for GPS in RRLP and RRC, ms used for LPP --&gt;</w:t>
      </w:r>
    </w:p>
    <w:p>
      <w:pPr>
        <w:pStyle w:val="73"/>
        <w:pBdr>
          <w:top w:val="single" w:color="auto" w:sz="4" w:space="1"/>
          <w:left w:val="single" w:color="auto" w:sz="4" w:space="4"/>
          <w:bottom w:val="single" w:color="auto" w:sz="4" w:space="1"/>
          <w:right w:val="single" w:color="auto" w:sz="4" w:space="4"/>
        </w:pBdr>
        <w:rPr>
          <w:rFonts w:eastAsia="宋体"/>
          <w:szCs w:val="16"/>
          <w:lang w:val="fr-FR" w:eastAsia="zh-CN"/>
        </w:rPr>
      </w:pPr>
      <w:r>
        <w:rPr>
          <w:rFonts w:eastAsia="宋体"/>
          <w:szCs w:val="16"/>
          <w:lang w:eastAsia="zh-CN"/>
        </w:rPr>
        <w:t>      </w:t>
      </w:r>
      <w:r>
        <w:rPr>
          <w:rFonts w:eastAsia="宋体"/>
          <w:szCs w:val="16"/>
          <w:lang w:val="fr-FR" w:eastAsia="zh-CN"/>
        </w:rPr>
        <w:t>&lt;!ELEMENT code_ph_int (#PCDATA)&gt;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fr-FR" w:eastAsia="zh-CN"/>
        </w:rPr>
        <w:t>      </w:t>
      </w:r>
      <w:r>
        <w:rPr>
          <w:rFonts w:eastAsia="宋体"/>
          <w:szCs w:val="16"/>
          <w:lang w:val="en-US" w:eastAsia="zh-CN"/>
        </w:rPr>
        <w:t>&lt;!ELEMENT GPS_bitno (#PCDATA)&gt;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en-US" w:eastAsia="zh-CN"/>
        </w:rPr>
        <w:t>      &lt;!ELEMENT srch_w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en-US" w:eastAsia="zh-CN"/>
        </w:rPr>
        <w:t>      </w:t>
      </w:r>
      <w:r>
        <w:rPr>
          <w:rFonts w:eastAsia="宋体"/>
          <w:szCs w:val="16"/>
          <w:lang w:eastAsia="zh-CN"/>
        </w:rPr>
        <w:t>&lt;!ELEMENT az_el (az,elev)&gt;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eastAsia="zh-CN"/>
        </w:rPr>
        <w:t>         </w:t>
      </w:r>
      <w:r>
        <w:rPr>
          <w:rFonts w:eastAsia="宋体"/>
          <w:szCs w:val="16"/>
          <w:lang w:val="en-US" w:eastAsia="zh-CN"/>
        </w:rPr>
        <w:t>&lt;!ELEMENT az (#PCDATA)&gt;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en-US" w:eastAsia="zh-CN"/>
        </w:rPr>
        <w:t>            &lt;!ATTLIST az_el units (rrlp|lpp|degree) "rrlp"&gt;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en-US" w:eastAsia="zh-CN"/>
        </w:rPr>
        <w:t>            </w:t>
      </w:r>
      <w:r>
        <w:rPr>
          <w:rFonts w:eastAsia="宋体"/>
          <w:szCs w:val="16"/>
          <w:lang w:eastAsia="zh-CN"/>
        </w:rPr>
        <w:t>&lt;!-- rrlp and rrc have units of 11.25 degree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 lpp has units of 0.703125 degrees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elev (#PCDATA)&gt;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eastAsia="zh-CN"/>
        </w:rPr>
        <w:t>      &lt;</w:t>
      </w:r>
      <w:r>
        <w:rPr>
          <w:rFonts w:eastAsia="宋体"/>
          <w:szCs w:val="16"/>
          <w:lang w:val="da-DK" w:eastAsia="zh-CN"/>
        </w:rPr>
        <w:t>!ELEMENT doppler_uncertainty_ext_r10&gt;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xml:space="preserve">         &lt;!ATTLIST </w:t>
      </w:r>
      <w:r>
        <w:rPr>
          <w:rFonts w:eastAsia="宋体"/>
          <w:szCs w:val="16"/>
          <w:lang w:val="da-DK" w:eastAsia="zh-CN"/>
        </w:rPr>
        <w:t>doppler_uncertainty_ext_r10</w:t>
      </w:r>
      <w:r>
        <w:rPr>
          <w:rFonts w:eastAsia="宋体"/>
          <w:szCs w:val="16"/>
          <w:lang w:eastAsia="zh-CN"/>
        </w:rPr>
        <w:t xml:space="preserve"> (d60|d80|d100|d120|no_information) #IMPLIED&gt;</w:t>
      </w:r>
    </w:p>
    <w:p>
      <w:pPr>
        <w:pStyle w:val="73"/>
        <w:pBdr>
          <w:top w:val="single" w:color="auto" w:sz="4" w:space="1"/>
          <w:left w:val="single" w:color="auto" w:sz="4" w:space="4"/>
          <w:bottom w:val="single" w:color="auto" w:sz="4" w:space="1"/>
          <w:right w:val="single" w:color="auto" w:sz="4" w:space="4"/>
        </w:pBdr>
        <w:rPr>
          <w:rFonts w:eastAsia="宋体"/>
          <w:szCs w:val="16"/>
          <w:lang w:val="sv-SE" w:eastAsia="zh-CN"/>
        </w:rPr>
      </w:pPr>
      <w:r>
        <w:rPr>
          <w:rFonts w:eastAsia="宋体"/>
          <w:szCs w:val="16"/>
          <w:lang w:val="da-DK" w:eastAsia="zh-CN"/>
        </w:rPr>
        <w:t>   &lt;!ELEMENT confidence_r10 (#PCDATA)&gt;  &lt;!-- 0..100 --&gt;</w:t>
      </w:r>
    </w:p>
    <w:p>
      <w:pPr>
        <w:rPr>
          <w:lang w:val="sv-SE"/>
        </w:rPr>
      </w:pPr>
    </w:p>
    <w:p>
      <w:pPr>
        <w:pStyle w:val="65"/>
      </w:pPr>
      <w:r>
        <w:t>NOTE 7:</w:t>
      </w:r>
      <w:r>
        <w:tab/>
      </w:r>
      <w:r>
        <w:t>Units of mps, lpp and ms are used with GNSS procedures.</w:t>
      </w:r>
    </w:p>
    <w:p>
      <w:pPr>
        <w:pStyle w:val="64"/>
      </w:pPr>
      <w:r>
        <w:t>Table 8.55-8: XML DTD for &lt;pos_meas&gt;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en-US" w:eastAsia="zh-CN"/>
        </w:rPr>
        <w:t>&lt;!ELEMENT pos_meas (meas_abort|</w:t>
      </w:r>
      <w:r>
        <w:rPr>
          <w:rFonts w:eastAsia="宋体"/>
          <w:szCs w:val="16"/>
          <w:lang w:eastAsia="zh-CN"/>
        </w:rPr>
        <w:t>RRLP_meas|RRC_meas)&gt;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meas_abort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RRLP_meas (RRLP_pos_instruct)&gt;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RRLP_pos_instruct (RRLP_method_type,RRLP_method,resp_time_seconds,mult_sets)&gt;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RRLP_method_type (ms_assisted|ms_assisted_no_accuracy|ms_based|ms_based_pref|ms_assisted_pref)&gt;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ms_assisted (method_accuracy)&gt;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method_accuracy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ms_assisted_no_accuracy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ms_based (method_accuracy)&gt;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ms_based_pref (method_accuracy)&gt;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ms_assisted_pref (method_accuracy)&gt;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RRLP_method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RRLP_method literal (gps) #REQUIRED&gt;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resp_time_seconds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mult_sets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mult_sets literal (multiple|one) #REQUIRED&gt;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RRC_meas (rep_quant,rep_crit)&gt;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rep_quant (RRC_method_type,RRC_method,hor_acc?,vert_acc?)&gt;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rep_quant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gps_timing_of_cell_wanted (true|false) "false"</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addl_assist_data_req      (true|false) #REQUIRED&gt;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RRC_method_type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RRC_method_type literal (ue_assisted|ue_based|ue_based_pref|ue_assisted_pref) #REQUIRED&gt;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RRC_method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RRC_method literal (otdoa|gps|otdoaOrGPS|cellID) #REQUIRED&gt;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hor_acc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vert_acc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rep_crit (no_rep|event_rep_crit|period_rep_crit)&gt;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no_rep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event_rep_crit (event_par*)&gt;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event_par (rep_amount,meas_interval,event_specific_info?)&gt;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en-US" w:eastAsia="zh-CN"/>
        </w:rPr>
        <w:t>               </w:t>
      </w:r>
      <w:r>
        <w:rPr>
          <w:rFonts w:eastAsia="宋体"/>
          <w:szCs w:val="16"/>
          <w:lang w:eastAsia="zh-CN"/>
        </w:rPr>
        <w:t>&lt;!ATTLIST event_par report_first_fix (true|false) #REQUIRED&gt;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en-US" w:eastAsia="zh-CN"/>
        </w:rPr>
        <w:t>               </w:t>
      </w:r>
      <w:r>
        <w:rPr>
          <w:rFonts w:eastAsia="宋体"/>
          <w:szCs w:val="16"/>
          <w:lang w:eastAsia="zh-CN"/>
        </w:rPr>
        <w:t>&lt;!ELEMENT rep_amount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rep_amount literal (ra1|ra2|ra4|ra8|ra16|ra32|ra64|ra-Infinity) #REQUIRED&gt;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en-US" w:eastAsia="zh-CN"/>
        </w:rPr>
        <w:t>               </w:t>
      </w:r>
      <w:r>
        <w:rPr>
          <w:rFonts w:eastAsia="宋体"/>
          <w:szCs w:val="16"/>
          <w:lang w:eastAsia="zh-CN"/>
        </w:rPr>
        <w:t>&lt;!ELEMENT meas_interval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en-US" w:eastAsia="zh-CN"/>
        </w:rPr>
        <w:t>                  </w:t>
      </w:r>
      <w:r>
        <w:rPr>
          <w:rFonts w:eastAsia="宋体"/>
          <w:szCs w:val="16"/>
          <w:lang w:eastAsia="zh-CN"/>
        </w:rPr>
        <w:t>&lt;!ATTLIST meas_interval literal (e5|e15|e60|e300|e900|e1800|e3600|e7200) #REQUIRED&gt;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event_specific_info (tr_pos_chg|tr_SFN_SFN_chg|tr_SFN_GPS_TOW)&gt;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tr_pos_chg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tr_pos_chg literal (pc10|pc20|pc30|pc40|pc50|pc100|pc200|pc300|pc500|pc1000|pc2000|pc5000|pc10000|pc20000|pc50000|pc100000) #REQUIRED&gt;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en-US" w:eastAsia="zh-CN"/>
        </w:rPr>
        <w:t>                  </w:t>
      </w:r>
      <w:r>
        <w:rPr>
          <w:rFonts w:eastAsia="宋体"/>
          <w:szCs w:val="16"/>
          <w:lang w:eastAsia="zh-CN"/>
        </w:rPr>
        <w:t>&lt;!ELEMENT tr_SFN_SFN_chg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tr_SFN_SFN_chg literal (c0-25|c0-5|c1|c2|c3|c4|c5|c10|c20|c50|c100|c200|c500|c1000|c2000|c5000) #REQUIRED&gt;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en-US" w:eastAsia="zh-CN"/>
        </w:rPr>
        <w:t>                  </w:t>
      </w:r>
      <w:r>
        <w:rPr>
          <w:rFonts w:eastAsia="宋体"/>
          <w:szCs w:val="16"/>
          <w:lang w:eastAsia="zh-CN"/>
        </w:rPr>
        <w:t>&lt;!ELEMENT tr_SFN_GPS_TOW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tr_SFN_GPS_TOW literal (ms1|ms2|ms3|ms5|ms10|ms20|ms50|ms100)  #REQUIRED&gt;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en-US" w:eastAsia="zh-CN"/>
        </w:rPr>
        <w:t>         </w:t>
      </w:r>
      <w:r>
        <w:rPr>
          <w:rFonts w:eastAsia="宋体"/>
          <w:szCs w:val="16"/>
          <w:lang w:eastAsia="zh-CN"/>
        </w:rPr>
        <w:t>&lt;!ELEMENT period_rep_crit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period_rep_crit rep_amount (ra1|ra2|ra4|ra8|ra16|ra32|ra64|ra-Infinity) "ra-Infinity"&gt;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period_rep_crit rep_interval_long (ril0|ril0-25|ril0-5|ril1|ril2|ril3|ril4|ril6|ril8|ril12|ril16|ril20|ril24|ril28|ril32|ril64) #REQUIRED&gt;</w:t>
      </w:r>
    </w:p>
    <w:p/>
    <w:p>
      <w:pPr>
        <w:pStyle w:val="65"/>
      </w:pPr>
      <w:r>
        <w:t>NOTE 8:</w:t>
      </w:r>
      <w:r>
        <w:tab/>
      </w:r>
      <w:r>
        <w:t xml:space="preserve">For the elements and the value ranges of </w:t>
      </w:r>
      <w:r>
        <w:rPr>
          <w:rFonts w:eastAsia="宋体"/>
          <w:lang w:eastAsia="zh-CN"/>
        </w:rPr>
        <w:t>position measurements data</w:t>
      </w:r>
      <w:r>
        <w:t>, refer to 3GPP TS 25.331 [74] (subclause 10.3.7.100) and 3GPP TS 44.031 [79] (subclause A.2). The value ranges of the relevant parameters are described in the ASN.1 syntax.</w:t>
      </w:r>
    </w:p>
    <w:p>
      <w:pPr>
        <w:pStyle w:val="64"/>
      </w:pPr>
      <w:r>
        <w:t>Table 8.55-9: XML DTD for &lt;pos_meas_req&gt;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 Alternative to pos_meas, supports RRLP, RRC and LPP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xml:space="preserve">&lt;!ELEMENT </w:t>
      </w:r>
      <w:r>
        <w:rPr>
          <w:rFonts w:eastAsia="宋体"/>
          <w:szCs w:val="16"/>
          <w:lang w:val="en-US" w:eastAsia="zh-CN"/>
        </w:rPr>
        <w:t>pos_meas_req</w:t>
      </w:r>
      <w:r>
        <w:rPr>
          <w:rFonts w:eastAsia="宋体"/>
          <w:szCs w:val="16"/>
          <w:lang w:eastAsia="zh-CN"/>
        </w:rPr>
        <w:t xml:space="preserve"> (abort|(req_info,qos,loc_coordinate_types?))&gt;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xml:space="preserve">   &lt;!ATTLIST </w:t>
      </w:r>
      <w:r>
        <w:rPr>
          <w:rFonts w:eastAsia="宋体"/>
          <w:szCs w:val="16"/>
          <w:lang w:val="en-US" w:eastAsia="zh-CN"/>
        </w:rPr>
        <w:t xml:space="preserve">pos_meas_req </w:t>
      </w:r>
      <w:r>
        <w:rPr>
          <w:rFonts w:eastAsia="宋体"/>
          <w:szCs w:val="16"/>
          <w:lang w:eastAsia="zh-CN"/>
        </w:rPr>
        <w:t>aid_req_allowed (yes|no) #IMPLIED&gt;  &lt;!-- Present for RRC and LPP procedures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xml:space="preserve">   &lt;!ELEMENT </w:t>
      </w:r>
      <w:r>
        <w:rPr>
          <w:rFonts w:eastAsia="宋体"/>
          <w:szCs w:val="16"/>
          <w:lang w:val="en-US" w:eastAsia="zh-CN"/>
        </w:rPr>
        <w:t>abort</w:t>
      </w:r>
      <w:r>
        <w:rPr>
          <w:rFonts w:eastAsia="宋体"/>
          <w:szCs w:val="16"/>
          <w:lang w:eastAsia="zh-CN"/>
        </w:rPr>
        <w:t xml:space="preserve">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req_info (GNSS_allowed_methods?)&gt;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req_info loc_info_type (loc_req|meas_req|loc_pref|MSB_req|MSA_req|MSB_pref|MSA_pref) "loc_req"</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velocity_req (true|false) "false"</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time_req (true|false) "false"</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multiple_sets (yes|no) "no"</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additional_info (yes|no) "no"&gt;  &lt;!-- lpp only --&gt;  &lt;!-- MSB synonomous with loc_req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GNSS_allowed_methods (gps_method?,sbas_method?,qzss_method?,glonass_method?,BDS_method?)&gt;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gps_method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sbas_method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qzss_method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glonass_method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BDS_method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qos (response_time?,(reporting_interval,amount)?,hacc?,vacc?)&gt;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 The presence of reporting_interval implies a periodic procedure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 The absence of reporting_interval implies a one-shot procedure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response_time(time,responseTimeEarlyFix-r12?)</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time (#PCDATA)&gt;  &lt;!-- 1..128 --&gt;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responseTimeEarlyFix-r12(#PCDATA)&gt;  &lt;!-- 1..128,value of responseTimeEarlyFix-r12 should be less than time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reporting_interval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reporting_interval</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ri_exp (ril1|ril2|ril3|ril4|ril6|ril8|ril12|ril16|ril20|ril24|ril28|ril32|ril64) "ril20"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amount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amount amount (ra1|ra2|ra4|ra8|ra16|ra32|ra64|ra-Infinity) "ra-Infinity"&gt;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hacc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hacc</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accuracy_k CDATA #IMPLIED</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confidence CDATA #IMPLIED&gt;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vacc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vacc</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accuracy_k CDATA #IMPLIED</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confidence CDATA #IMPLIED&gt;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cs="Courier New"/>
          <w:sz w:val="16"/>
          <w:szCs w:val="16"/>
          <w:lang w:eastAsia="zh-CN"/>
        </w:rPr>
        <w:t>   </w:t>
      </w:r>
      <w:r>
        <w:rPr>
          <w:rFonts w:ascii="Courier New" w:hAnsi="Courier New" w:eastAsia="宋体"/>
          <w:sz w:val="16"/>
          <w:szCs w:val="16"/>
          <w:lang w:eastAsia="zh-CN"/>
        </w:rPr>
        <w:t>&lt;ELEMENT loc_coordinate_types(#PCDATA)&gt;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cs="Courier New"/>
          <w:sz w:val="16"/>
          <w:szCs w:val="16"/>
          <w:lang w:eastAsia="zh-CN"/>
        </w:rPr>
        <w:t>   </w:t>
      </w:r>
      <w:r>
        <w:rPr>
          <w:rFonts w:ascii="Courier New" w:hAnsi="Courier New" w:eastAsia="宋体"/>
          <w:sz w:val="16"/>
          <w:szCs w:val="16"/>
          <w:lang w:eastAsia="zh-CN"/>
        </w:rPr>
        <w:t>&lt;!-- Integer corresponds to bit string 1-8 where bit at position if set, means location co-ordinate type is supported bit0-ellipsoidPoint supported,bit1-ellipsoidPointWithUncertaintyCircle supported,bit2-ellipsoidPointWithUncertaintyEllipse supported,bit3-polygon supported,bit4ellipsoidPointWithAltitude supported,bit5ellipsoidPointWithAltitudeAndUncertaintyEllipsoid supported,bit6-ellipsoidArc supported --&gt;</w:t>
      </w:r>
    </w:p>
    <w:p/>
    <w:p>
      <w:pPr>
        <w:pStyle w:val="64"/>
      </w:pPr>
      <w:r>
        <w:t>Table 8.55-10: XML DTD for &lt;GPS_meas&gt;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GPS_meas (ref_time_only,meas_params*)&gt;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en-US" w:eastAsia="zh-CN"/>
        </w:rPr>
        <w:t>   </w:t>
      </w:r>
      <w:r>
        <w:rPr>
          <w:rFonts w:eastAsia="宋体"/>
          <w:szCs w:val="16"/>
          <w:lang w:eastAsia="zh-CN"/>
        </w:rPr>
        <w:t>&lt;!ELEMENT ref_time_only (tow_msec)&gt;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en-US" w:eastAsia="zh-CN"/>
        </w:rPr>
        <w:t>   </w:t>
      </w:r>
      <w:r>
        <w:rPr>
          <w:rFonts w:eastAsia="宋体"/>
          <w:szCs w:val="16"/>
          <w:lang w:eastAsia="zh-CN"/>
        </w:rPr>
        <w:t>&lt;!ELEMENT meas_params (sat_id,carr2_noise,dopl,whole_chips,fract_chips,multi_path,psr_rms_err)&gt;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carr2_noise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dopl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whole_chips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en-US" w:eastAsia="zh-CN"/>
        </w:rPr>
        <w:t>      </w:t>
      </w:r>
      <w:r>
        <w:rPr>
          <w:rFonts w:eastAsia="宋体"/>
          <w:szCs w:val="16"/>
          <w:lang w:eastAsia="zh-CN"/>
        </w:rPr>
        <w:t>&lt;!ELEMENT fract_chips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en-US" w:eastAsia="zh-CN"/>
        </w:rPr>
        <w:t>      </w:t>
      </w:r>
      <w:r>
        <w:rPr>
          <w:rFonts w:eastAsia="宋体"/>
          <w:szCs w:val="16"/>
          <w:lang w:eastAsia="zh-CN"/>
        </w:rPr>
        <w:t>&lt;!ELEMENT multi_path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multi_path literal (not_measured|low|medium|high) #REQUIRED&gt;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psr_rms_err (#PCDATA)&gt;</w:t>
      </w:r>
    </w:p>
    <w:p/>
    <w:p>
      <w:pPr>
        <w:pStyle w:val="65"/>
      </w:pPr>
      <w:r>
        <w:t>NOTE 9:</w:t>
      </w:r>
      <w:r>
        <w:tab/>
      </w:r>
      <w:r>
        <w:t>For the elements and the value ranges of GPS measurement data, refer to 3GPP TS 25.331 [74] (subclause 10.3.7.93) and 3GPP TS 44.031 [79] (subclause A.3.2.5). The value ranges of the relevant parameters are described in the ASN.1 syntax.</w:t>
      </w:r>
    </w:p>
    <w:p>
      <w:pPr>
        <w:pStyle w:val="64"/>
      </w:pPr>
      <w:r>
        <w:t>Table 8.55-11: XML DTD for &lt;GNSS_meas&gt;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GNSS_meas ( GNSS_meas_for_one_gnss+,TOD_ms|ref_time_only,earlyFixReport-r12?)&gt;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en-US" w:eastAsia="zh-CN"/>
        </w:rPr>
        <w:t>   </w:t>
      </w:r>
      <w:r>
        <w:rPr>
          <w:rFonts w:eastAsia="宋体"/>
          <w:szCs w:val="16"/>
          <w:lang w:eastAsia="zh-CN"/>
        </w:rPr>
        <w:t>&lt;!ELEMENT GNSS_meas_for_one_gnss (GNSS_sgn_meas_element+)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GNSS_meas_for_one_gnss gnss_id GPS|SBAS|QZSS|Galileo|Glonass|BDS) "GPS"&gt;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en-US" w:eastAsia="zh-CN"/>
        </w:rPr>
        <w:t>   </w:t>
      </w:r>
      <w:r>
        <w:rPr>
          <w:rFonts w:eastAsia="宋体"/>
          <w:szCs w:val="16"/>
          <w:lang w:eastAsia="zh-CN"/>
        </w:rPr>
        <w:t>&lt;!ELEMENT GNSS_sgn_meas_element (code_phase_ambiguity?, GNSS_sat_meas_element+)&gt;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GNSS_sgn_meas_element measured_signal (GPS_L1|GPS_L1C|GPS_L2C|GPS_L5|SBAS_L1|GLO_G1|GLO_G2|GLO_G3|BDS_B11) "GPS_L1"&gt;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code_phase_ambiguity (#PCDATA)&gt;  &lt;!-- 0..127 --&gt;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GNSS_sat_meas_element (sat_id,carr2_noise,</w:t>
      </w:r>
      <w:r>
        <w:rPr>
          <w:rFonts w:eastAsia="宋体"/>
          <w:szCs w:val="16"/>
          <w:lang w:val="en-US" w:eastAsia="zh-CN"/>
        </w:rPr>
        <w:t>doppler_mps</w:t>
      </w:r>
      <w:r>
        <w:rPr>
          <w:rFonts w:eastAsia="宋体"/>
          <w:szCs w:val="16"/>
          <w:lang w:eastAsia="zh-CN"/>
        </w:rPr>
        <w:t>?,code_phase_ms?,integer_code_phase?,multi_path,psr_rms_err,adr?,whole_chips?,fract_chips?,carrier_quality_ind?)&gt;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doppler_mps (#PCDATA)&gt;  &lt;!-- m/s Range -32768..32767 --&gt;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code_phase_ms (#PCDATA)&gt;  &lt;!-- ms  Range 0..2097151 --&gt;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integer_code_phase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adr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carrier_quality_ind (#PCDATA)&gt;  &lt;!-- 0..3 --&gt;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TOD_ms (</w:t>
      </w:r>
      <w:r>
        <w:rPr>
          <w:rFonts w:eastAsia="宋体"/>
          <w:szCs w:val="16"/>
          <w:lang w:val="en-US" w:eastAsia="zh-CN"/>
        </w:rPr>
        <w:t>gnss_TOD_msec,gnss_TOD_frac?,gnss_TOD_unc?</w:t>
      </w:r>
      <w:r>
        <w:rPr>
          <w:rFonts w:eastAsia="宋体"/>
          <w:szCs w:val="16"/>
          <w:lang w:eastAsia="zh-CN"/>
        </w:rPr>
        <w:t>)</w:t>
      </w:r>
      <w:r>
        <w:rPr>
          <w:rFonts w:eastAsia="宋体"/>
          <w:szCs w:val="16"/>
          <w:lang w:val="en-US" w:eastAsia="zh-CN"/>
        </w:rPr>
        <w:t xml:space="preserve"> </w:t>
      </w:r>
      <w:r>
        <w:rPr>
          <w:rFonts w:eastAsia="宋体"/>
          <w:szCs w:val="16"/>
          <w:lang w:eastAsia="zh-CN"/>
        </w:rPr>
        <w:t>&gt;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TOD_ms gnss_time_id (GPS|Glonass|QZSS|BDS) "GPS"&gt;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earlyFixReport-r12 EMPTY&gt;</w:t>
      </w:r>
    </w:p>
    <w:p/>
    <w:p>
      <w:pPr>
        <w:pStyle w:val="65"/>
        <w:rPr>
          <w:lang w:val="en-US"/>
        </w:rPr>
      </w:pPr>
      <w:r>
        <w:t>NOTE 10:</w:t>
      </w:r>
      <w:r>
        <w:tab/>
      </w:r>
      <w:r>
        <w:rPr>
          <w:rFonts w:ascii="Courier New" w:hAnsi="Courier New" w:cs="Courier New"/>
        </w:rPr>
        <w:t>‘</w:t>
      </w:r>
      <w:r>
        <w:rPr>
          <w:rFonts w:ascii="Courier New" w:hAnsi="Courier New" w:cs="Courier New"/>
          <w:lang w:val="zh-CN"/>
        </w:rPr>
        <w:t>GNSS_meas</w:t>
      </w:r>
      <w:r>
        <w:rPr>
          <w:rFonts w:ascii="Courier New" w:hAnsi="Courier New" w:cs="Courier New"/>
        </w:rPr>
        <w:t>’</w:t>
      </w:r>
      <w:r>
        <w:t xml:space="preserve"> is used for reporting measurements results for GNSS procedures i.e. procedures where: </w:t>
      </w:r>
      <w:r>
        <w:rPr>
          <w:rFonts w:ascii="Courier New" w:hAnsi="Courier New" w:cs="Courier New"/>
        </w:rPr>
        <w:t>‘</w:t>
      </w:r>
      <w:r>
        <w:rPr>
          <w:rFonts w:ascii="Courier New" w:hAnsi="Courier New" w:cs="Courier New"/>
          <w:lang w:val="zh-CN"/>
        </w:rPr>
        <w:t>GNSS_allowed_methods</w:t>
      </w:r>
      <w:r>
        <w:rPr>
          <w:rFonts w:ascii="Courier New" w:hAnsi="Courier New" w:cs="Courier New"/>
        </w:rPr>
        <w:t>’</w:t>
      </w:r>
      <w:r>
        <w:t xml:space="preserve">, </w:t>
      </w:r>
      <w:r>
        <w:rPr>
          <w:rFonts w:ascii="Courier New" w:hAnsi="Courier New" w:cs="Courier New"/>
        </w:rPr>
        <w:t>‘</w:t>
      </w:r>
      <w:r>
        <w:rPr>
          <w:rFonts w:ascii="Courier New" w:hAnsi="Courier New" w:cs="Courier New"/>
          <w:lang w:val="zh-CN"/>
        </w:rPr>
        <w:t>GNSS_assist</w:t>
      </w:r>
      <w:r>
        <w:rPr>
          <w:rFonts w:ascii="Courier New" w:hAnsi="Courier New" w:cs="Courier New"/>
        </w:rPr>
        <w:t>’</w:t>
      </w:r>
      <w:r>
        <w:t xml:space="preserve"> was received or where </w:t>
      </w:r>
      <w:r>
        <w:rPr>
          <w:rFonts w:ascii="Courier New" w:hAnsi="Courier New" w:cs="Courier New"/>
        </w:rPr>
        <w:t>‘</w:t>
      </w:r>
      <w:r>
        <w:rPr>
          <w:rFonts w:ascii="Courier New" w:hAnsi="Courier New" w:cs="Courier New"/>
          <w:lang w:val="zh-CN"/>
        </w:rPr>
        <w:t>acqu_assist</w:t>
      </w:r>
      <w:r>
        <w:rPr>
          <w:rFonts w:ascii="Courier New" w:hAnsi="Courier New" w:cs="Courier New"/>
        </w:rPr>
        <w:t>’</w:t>
      </w:r>
      <w:r>
        <w:t xml:space="preserve"> uses units of ms.</w:t>
      </w:r>
    </w:p>
    <w:p>
      <w:pPr>
        <w:pStyle w:val="65"/>
        <w:rPr>
          <w:lang w:val="en-US"/>
        </w:rPr>
      </w:pPr>
      <w:r>
        <w:rPr>
          <w:lang w:val="en-US"/>
        </w:rPr>
        <w:t>NOTE</w:t>
      </w:r>
      <w:r>
        <w:t> </w:t>
      </w:r>
      <w:r>
        <w:rPr>
          <w:lang w:val="en-US"/>
        </w:rPr>
        <w:t>10a:</w:t>
      </w:r>
      <w:r>
        <w:rPr>
          <w:lang w:val="en-US"/>
        </w:rPr>
        <w:tab/>
      </w:r>
      <w:r>
        <w:rPr>
          <w:rFonts w:ascii="Courier New" w:hAnsi="Courier New" w:cs="Courier New"/>
        </w:rPr>
        <w:t>‘</w:t>
      </w:r>
      <w:r>
        <w:rPr>
          <w:rFonts w:ascii="Courier New" w:hAnsi="Courier New" w:eastAsia="宋体" w:cs="Courier New"/>
          <w:lang w:eastAsia="zh-CN"/>
        </w:rPr>
        <w:t>ref_time_only</w:t>
      </w:r>
      <w:r>
        <w:rPr>
          <w:rFonts w:ascii="Courier New" w:hAnsi="Courier New" w:cs="Courier New"/>
        </w:rPr>
        <w:t xml:space="preserve">’ </w:t>
      </w:r>
      <w:r>
        <w:t xml:space="preserve">shall be provided by the TE for </w:t>
      </w:r>
      <w:r>
        <w:rPr>
          <w:rFonts w:ascii="Courier New" w:hAnsi="Courier New" w:eastAsia="宋体" w:cs="Courier New"/>
          <w:lang w:eastAsia="zh-CN"/>
        </w:rPr>
        <w:t>gnss_id</w:t>
      </w:r>
      <w:r>
        <w:rPr>
          <w:rFonts w:ascii="Courier New" w:hAnsi="Courier New" w:cs="Courier New"/>
        </w:rPr>
        <w:t>=</w:t>
      </w:r>
      <w:r>
        <w:rPr>
          <w:rFonts w:ascii="Courier New" w:hAnsi="Courier New" w:eastAsia="宋体" w:cs="Courier New"/>
          <w:lang w:eastAsia="zh-CN"/>
        </w:rPr>
        <w:t>"GPS"</w:t>
      </w:r>
      <w:r>
        <w:rPr>
          <w:rFonts w:ascii="Courier New" w:hAnsi="Courier New" w:cs="Courier New"/>
        </w:rPr>
        <w:t>,</w:t>
      </w:r>
      <w:r>
        <w:t xml:space="preserve"> refer to 3GPP TS 25.331 [74] (subclause 10.3.7.93) and 3GPP TS 44.031 [79] (subclause A.3).</w:t>
      </w:r>
      <w:r>
        <w:rPr>
          <w:lang w:val="en-US"/>
        </w:rPr>
        <w:t xml:space="preserve"> Usage of the element </w:t>
      </w:r>
      <w:r>
        <w:rPr>
          <w:rFonts w:ascii="Courier New" w:hAnsi="Courier New" w:cs="Courier New"/>
        </w:rPr>
        <w:t>‘</w:t>
      </w:r>
      <w:r>
        <w:rPr>
          <w:rFonts w:ascii="Courier New" w:hAnsi="Courier New" w:cs="Courier New"/>
          <w:lang w:val="en-US"/>
        </w:rPr>
        <w:t>GNSS_meas</w:t>
      </w:r>
      <w:r>
        <w:rPr>
          <w:rFonts w:ascii="Courier New" w:hAnsi="Courier New" w:cs="Courier New"/>
        </w:rPr>
        <w:t>’</w:t>
      </w:r>
      <w:r>
        <w:rPr>
          <w:lang w:val="en-US"/>
        </w:rPr>
        <w:t xml:space="preserve"> in </w:t>
      </w:r>
      <w:r>
        <w:rPr>
          <w:rFonts w:ascii="Courier New" w:hAnsi="Courier New" w:cs="Courier New"/>
        </w:rPr>
        <w:t>‘</w:t>
      </w:r>
      <w:r>
        <w:rPr>
          <w:rFonts w:ascii="Courier New" w:hAnsi="Courier New" w:eastAsia="宋体" w:cs="Courier New"/>
          <w:lang w:eastAsia="zh-CN"/>
        </w:rPr>
        <w:t>GNSS_provided_location_information</w:t>
      </w:r>
      <w:r>
        <w:rPr>
          <w:rFonts w:ascii="Courier New" w:hAnsi="Courier New" w:cs="Courier New"/>
        </w:rPr>
        <w:t>’</w:t>
      </w:r>
      <w:r>
        <w:rPr>
          <w:lang w:val="en-US"/>
        </w:rPr>
        <w:t xml:space="preserve"> can be omitted as </w:t>
      </w:r>
      <w:r>
        <w:rPr>
          <w:rFonts w:ascii="Courier New" w:hAnsi="Courier New" w:cs="Courier New"/>
        </w:rPr>
        <w:t>‘</w:t>
      </w:r>
      <w:r>
        <w:rPr>
          <w:rFonts w:ascii="Courier New" w:hAnsi="Courier New" w:cs="Courier New"/>
          <w:lang w:val="en-US"/>
        </w:rPr>
        <w:t>GNSS_meas</w:t>
      </w:r>
      <w:r>
        <w:rPr>
          <w:rFonts w:ascii="Courier New" w:hAnsi="Courier New" w:cs="Courier New"/>
        </w:rPr>
        <w:t>’</w:t>
      </w:r>
      <w:r>
        <w:rPr>
          <w:lang w:val="en-US"/>
        </w:rPr>
        <w:t xml:space="preserve"> is already present in </w:t>
      </w:r>
      <w:r>
        <w:rPr>
          <w:rFonts w:ascii="Courier New" w:hAnsi="Courier New" w:cs="Courier New"/>
        </w:rPr>
        <w:t>‘</w:t>
      </w:r>
      <w:r>
        <w:rPr>
          <w:rFonts w:ascii="Courier New" w:hAnsi="Courier New" w:cs="Courier New"/>
          <w:lang w:val="en-US"/>
        </w:rPr>
        <w:t>pos</w:t>
      </w:r>
      <w:r>
        <w:rPr>
          <w:rFonts w:ascii="Courier New" w:hAnsi="Courier New" w:cs="Courier New"/>
        </w:rPr>
        <w:t>’</w:t>
      </w:r>
      <w:r>
        <w:rPr>
          <w:lang w:val="en-US"/>
        </w:rPr>
        <w:t>.</w:t>
      </w:r>
    </w:p>
    <w:p>
      <w:pPr>
        <w:pStyle w:val="65"/>
        <w:rPr>
          <w:lang w:val="en-US"/>
        </w:rPr>
      </w:pPr>
      <w:r>
        <w:rPr>
          <w:lang w:val="en-US"/>
        </w:rPr>
        <w:t>NOTE 10b:</w:t>
      </w:r>
      <w:r>
        <w:rPr>
          <w:lang w:val="en-US"/>
        </w:rPr>
        <w:tab/>
      </w:r>
      <w:r>
        <w:rPr>
          <w:rFonts w:ascii="Courier New" w:hAnsi="Courier New" w:cs="Courier New"/>
        </w:rPr>
        <w:t>‘</w:t>
      </w:r>
      <w:r>
        <w:rPr>
          <w:rFonts w:ascii="Courier New" w:hAnsi="Courier New" w:eastAsia="宋体" w:cs="Courier New"/>
          <w:lang w:val="zh-CN" w:eastAsia="zh-CN"/>
        </w:rPr>
        <w:t>whole_chips</w:t>
      </w:r>
      <w:r>
        <w:rPr>
          <w:rFonts w:ascii="Courier New" w:hAnsi="Courier New" w:cs="Courier New"/>
        </w:rPr>
        <w:t>’</w:t>
      </w:r>
      <w:r>
        <w:rPr>
          <w:lang w:val="en-US"/>
        </w:rPr>
        <w:t xml:space="preserve"> and </w:t>
      </w:r>
      <w:r>
        <w:rPr>
          <w:rFonts w:ascii="Courier New" w:hAnsi="Courier New" w:cs="Courier New"/>
        </w:rPr>
        <w:t>‘</w:t>
      </w:r>
      <w:r>
        <w:rPr>
          <w:rFonts w:ascii="Courier New" w:hAnsi="Courier New" w:eastAsia="宋体" w:cs="Courier New"/>
          <w:lang w:val="zh-CN" w:eastAsia="zh-CN"/>
        </w:rPr>
        <w:t>fract_chips</w:t>
      </w:r>
      <w:r>
        <w:rPr>
          <w:rFonts w:ascii="Courier New" w:hAnsi="Courier New" w:cs="Courier New"/>
        </w:rPr>
        <w:t>’</w:t>
      </w:r>
      <w:r>
        <w:rPr>
          <w:lang w:val="en-US"/>
        </w:rPr>
        <w:t xml:space="preserve"> to be provided for </w:t>
      </w:r>
      <w:r>
        <w:rPr>
          <w:rFonts w:ascii="Courier New" w:hAnsi="Courier New" w:eastAsia="宋体"/>
          <w:lang w:eastAsia="zh-CN"/>
        </w:rPr>
        <w:t>gnss_id</w:t>
      </w:r>
      <w:r>
        <w:rPr>
          <w:lang w:val="en-US"/>
        </w:rPr>
        <w:t xml:space="preserve">= </w:t>
      </w:r>
      <w:r>
        <w:rPr>
          <w:rFonts w:eastAsia="宋体"/>
          <w:lang w:eastAsia="zh-CN"/>
        </w:rPr>
        <w:t>"</w:t>
      </w:r>
      <w:r>
        <w:rPr>
          <w:rFonts w:ascii="Courier New" w:hAnsi="Courier New" w:eastAsia="宋体"/>
          <w:lang w:eastAsia="zh-CN"/>
        </w:rPr>
        <w:t>GPS</w:t>
      </w:r>
      <w:r>
        <w:rPr>
          <w:rFonts w:eastAsia="宋体"/>
          <w:lang w:eastAsia="zh-CN"/>
        </w:rPr>
        <w:t>"</w:t>
      </w:r>
    </w:p>
    <w:p>
      <w:pPr>
        <w:pStyle w:val="64"/>
      </w:pPr>
      <w:r>
        <w:t xml:space="preserve">Table 8.55-12: XML DTD for </w:t>
      </w:r>
      <w:r>
        <w:rPr>
          <w:rFonts w:ascii="Courier New" w:hAnsi="Courier New" w:cs="Courier New"/>
        </w:rPr>
        <w:t>&lt;</w:t>
      </w:r>
      <w:r>
        <w:rPr>
          <w:rFonts w:eastAsia="宋体"/>
          <w:lang w:eastAsia="zh-CN"/>
        </w:rPr>
        <w:t>GPS_assist_req</w:t>
      </w:r>
      <w:r>
        <w:rPr>
          <w:rFonts w:ascii="Courier New" w:hAnsi="Courier New" w:cs="Courier New"/>
        </w:rPr>
        <w:t>&gt;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GPS_assist_req (nav_addl_data?)&gt;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xml:space="preserve">   &lt;!ATTLIST GPS_assist_req </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alm_req        (true|false) "false"</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eastAsia="zh-CN"/>
        </w:rPr>
        <w:t>   </w:t>
      </w:r>
      <w:r>
        <w:rPr>
          <w:rFonts w:eastAsia="宋体"/>
          <w:szCs w:val="16"/>
          <w:lang w:val="da-DK" w:eastAsia="zh-CN"/>
        </w:rPr>
        <w:t>UTC_model_req  (true|false) "false"</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cs="Courier New"/>
          <w:szCs w:val="16"/>
          <w:lang w:val="da-DK"/>
        </w:rPr>
        <w:t>   ion_req        (true|false) "false"</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nav_model_req  (true|false) "false"</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DGPS_corr_req  (true|false) "false"</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ref_loc_req    (true|false) "false"</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ref_time_req   (true|false) "false"</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aqu_assist_req (true|false) "false"</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rt_integr_req  (true|false) "false"&gt;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da-DK" w:eastAsia="zh-CN"/>
        </w:rPr>
        <w:t>   </w:t>
      </w:r>
      <w:r>
        <w:rPr>
          <w:rFonts w:eastAsia="宋体"/>
          <w:szCs w:val="16"/>
          <w:lang w:val="en-US" w:eastAsia="zh-CN"/>
        </w:rPr>
        <w:t>&lt;!ELEMENT nav_addl_data (GPS_week,GPS_toe,ttoe_limit,addl_req_sat*)&gt;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GPS_toe (#PCDATA)&gt;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eastAsia="zh-CN"/>
        </w:rPr>
        <w:t>      </w:t>
      </w:r>
      <w:r>
        <w:rPr>
          <w:rFonts w:eastAsia="宋体"/>
          <w:szCs w:val="16"/>
          <w:lang w:val="da-DK" w:eastAsia="zh-CN"/>
        </w:rPr>
        <w:t>&lt;!ELEMENT ttoe_limit (#PCDATA)&gt;</w:t>
      </w:r>
    </w:p>
    <w:p>
      <w:pPr>
        <w:pStyle w:val="73"/>
        <w:pBdr>
          <w:top w:val="single" w:color="auto" w:sz="4" w:space="1"/>
          <w:left w:val="single" w:color="auto" w:sz="4" w:space="4"/>
          <w:bottom w:val="single" w:color="auto" w:sz="4" w:space="1"/>
          <w:right w:val="single" w:color="auto" w:sz="4" w:space="4"/>
        </w:pBdr>
        <w:rPr>
          <w:rFonts w:eastAsia="宋体"/>
          <w:szCs w:val="16"/>
          <w:lang w:val="da-DK" w:eastAsia="zh-CN"/>
        </w:rPr>
      </w:pPr>
      <w:r>
        <w:rPr>
          <w:rFonts w:eastAsia="宋体"/>
          <w:szCs w:val="16"/>
          <w:lang w:val="da-DK" w:eastAsia="zh-CN"/>
        </w:rPr>
        <w:t>      &lt;!ELEMENT addl_req_sat (sat_id,iode)&gt;</w:t>
      </w:r>
    </w:p>
    <w:p>
      <w:pPr>
        <w:rPr>
          <w:lang w:val="en-US"/>
        </w:rPr>
      </w:pPr>
    </w:p>
    <w:p>
      <w:pPr>
        <w:pStyle w:val="65"/>
      </w:pPr>
      <w:r>
        <w:t>NOTE 11:</w:t>
      </w:r>
      <w:r>
        <w:tab/>
      </w:r>
      <w:r>
        <w:t>For requesting assistance data, refer to 3GPP TS 25.331 [74] (subclause </w:t>
      </w:r>
      <w:r>
        <w:rPr>
          <w:color w:val="000000"/>
        </w:rPr>
        <w:t>10.3.7.88a)</w:t>
      </w:r>
      <w:r>
        <w:t xml:space="preserve"> and 3GPP TS 49.031 [80] (subclause 10.10).</w:t>
      </w:r>
    </w:p>
    <w:p>
      <w:pPr>
        <w:pStyle w:val="64"/>
      </w:pPr>
      <w:r>
        <w:t xml:space="preserve">Table 8.55-13: XML DTD for </w:t>
      </w:r>
      <w:r>
        <w:rPr>
          <w:rFonts w:ascii="Courier New" w:hAnsi="Courier New" w:cs="Courier New"/>
        </w:rPr>
        <w:t>&lt;msg&gt;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msg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msg status (assist_data_delivered|abort_confirm) #REQUIRED&gt;</w:t>
      </w:r>
    </w:p>
    <w:p/>
    <w:p>
      <w:pPr>
        <w:pStyle w:val="65"/>
      </w:pPr>
      <w:r>
        <w:t>NOTE 12:</w:t>
      </w:r>
      <w:r>
        <w:tab/>
      </w:r>
      <w:r>
        <w:rPr>
          <w:rFonts w:ascii="Courier New" w:hAnsi="Courier New" w:cs="Courier New"/>
        </w:rPr>
        <w:t>‘assist_data_delivered’</w:t>
      </w:r>
      <w:r>
        <w:t xml:space="preserve"> can be used as an indication of completion of provision of assistance data.</w:t>
      </w:r>
    </w:p>
    <w:p>
      <w:pPr>
        <w:pStyle w:val="65"/>
        <w:rPr>
          <w:rFonts w:eastAsia="宋体"/>
          <w:lang w:eastAsia="zh-CN"/>
        </w:rPr>
      </w:pPr>
      <w:r>
        <w:t>NOTE 12a:</w:t>
      </w:r>
      <w:r>
        <w:tab/>
      </w:r>
      <w:r>
        <w:rPr>
          <w:rFonts w:ascii="Courier New" w:hAnsi="Courier New" w:cs="Courier New"/>
        </w:rPr>
        <w:t>‘abort_confirm’</w:t>
      </w:r>
      <w:r>
        <w:t xml:space="preserve"> can be used as an indication for positioning abort confirmation.</w:t>
      </w:r>
    </w:p>
    <w:p>
      <w:pPr>
        <w:pStyle w:val="64"/>
      </w:pPr>
      <w:r>
        <w:t xml:space="preserve">Table 8.55-14: XML DTD for </w:t>
      </w:r>
      <w:r>
        <w:rPr>
          <w:rFonts w:ascii="Courier New" w:hAnsi="Courier New" w:cs="Courier New"/>
        </w:rPr>
        <w:t>&lt;pos_err&gt;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pos_err (err_reason,GPS_assist_req?,ECID_meas_error_cause?,GNSS_assist_req?)&gt;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err_reason_EMPTY&gt;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err_reason literal (undefined_error|not_enough_gps_satellites|gps_assist_data_missing|gnss_assist_data_missing|not_enough_gnss_satellites|OTDOA_undefined|OTDOA_assistance_data_missing|OTDOA_unable_to_measure_referencecell|OTDOA_unable_to_measure_any_neighbourcell|OTDOA_attempted_but_unable_to_measure_some_neighbourcells|ECID_undefined|ECID_requested_measurement_not_available|ECID_not_all_requested_measurements_possible|Bluetooth_undefined|Bluetooth_not_all_requested_measurements_possible|Sensor_undefined|TBS_undefined|TBS_not_enough_MBS_beacons|WLAN_undefined|WLAN_not_all_requested_measurements_possible) #REQUIRED&gt;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en-US" w:eastAsia="zh-CN"/>
        </w:rPr>
        <w:t xml:space="preserve">   &lt;!ELEMENT </w:t>
      </w:r>
      <w:r>
        <w:rPr>
          <w:rFonts w:eastAsia="宋体"/>
          <w:szCs w:val="16"/>
          <w:lang w:eastAsia="zh-CN"/>
        </w:rPr>
        <w:t>ECID_meas_error_cause</w:t>
      </w:r>
      <w:r>
        <w:rPr>
          <w:rFonts w:eastAsia="宋体"/>
          <w:szCs w:val="16"/>
          <w:lang w:val="en-US" w:eastAsia="zh-CN"/>
        </w:rPr>
        <w:t xml:space="preserve"> (#PCDATA)&gt;  &lt;!-- Integer corresponds to bit string 1-8 where bit at position represents ECID error cause. Only applicable, when value of err_reason = ”</w:t>
      </w:r>
      <w:r>
        <w:rPr>
          <w:rFonts w:eastAsia="宋体"/>
          <w:szCs w:val="16"/>
          <w:lang w:eastAsia="zh-CN"/>
        </w:rPr>
        <w:t>ECID_not_all_requested_measurements_possible</w:t>
      </w:r>
      <w:r>
        <w:rPr>
          <w:rFonts w:eastAsia="宋体"/>
          <w:szCs w:val="16"/>
          <w:lang w:val="en-US" w:eastAsia="zh-CN"/>
        </w:rPr>
        <w:t>” bit0–rsrpMeasurementNotPossible, bit1-</w:t>
      </w:r>
      <w:r>
        <w:rPr>
          <w:rFonts w:ascii="Courier" w:hAnsi="Courier" w:cs="Courier"/>
          <w:szCs w:val="16"/>
          <w:lang w:val="en-US"/>
        </w:rPr>
        <w:t xml:space="preserve"> </w:t>
      </w:r>
      <w:r>
        <w:rPr>
          <w:rFonts w:eastAsia="宋体"/>
          <w:szCs w:val="16"/>
          <w:lang w:val="en-US" w:eastAsia="zh-CN"/>
        </w:rPr>
        <w:t>rsrqMeasurementNotPossible, bit2-ueRxTxMeasurementNotPossible --&gt;</w:t>
      </w:r>
    </w:p>
    <w:p>
      <w:pPr>
        <w:rPr>
          <w:lang w:val="en-US"/>
        </w:rPr>
      </w:pPr>
    </w:p>
    <w:p>
      <w:pPr>
        <w:pStyle w:val="65"/>
      </w:pPr>
      <w:r>
        <w:t>NOTE 13:</w:t>
      </w:r>
      <w:r>
        <w:tab/>
      </w:r>
      <w:r>
        <w:t>For reporting positioning error, refer to 3GPP TS 25.331 [74] (subclause 10.3.7.87) and 3GPP TS 44.031 [79] (subclause A.3.2.6).</w:t>
      </w:r>
    </w:p>
    <w:p>
      <w:pPr>
        <w:pStyle w:val="65"/>
        <w:rPr>
          <w:lang w:val="en-US"/>
        </w:rPr>
      </w:pPr>
      <w:r>
        <w:rPr>
          <w:lang w:val="en-US"/>
        </w:rPr>
        <w:t>NOTE 13a:</w:t>
      </w:r>
      <w:r>
        <w:rPr>
          <w:lang w:val="en-US"/>
        </w:rPr>
        <w:tab/>
      </w:r>
      <w:r>
        <w:t xml:space="preserve">For </w:t>
      </w:r>
      <w:r>
        <w:rPr>
          <w:lang w:val="en-US"/>
        </w:rPr>
        <w:t xml:space="preserve">reporting </w:t>
      </w:r>
      <w:r>
        <w:t>GNSS related positioning errors, refer to 3GPP TS 36.355 [115] (subclause 6.5.2.12) for LPP, 3GPP TS 25.331 [74] (subclause 10.3.7.87) for RRC and 3GPP TS 44.031 [79] (</w:t>
      </w:r>
      <w:r>
        <w:rPr>
          <w:lang w:val="en-US"/>
        </w:rPr>
        <w:t>subclause</w:t>
      </w:r>
      <w:r>
        <w:t> A.3.2.6) for RRLP.</w:t>
      </w:r>
    </w:p>
    <w:p>
      <w:pPr>
        <w:pStyle w:val="65"/>
        <w:rPr>
          <w:lang w:val="en-US"/>
        </w:rPr>
      </w:pPr>
      <w:r>
        <w:rPr>
          <w:lang w:val="en-US"/>
        </w:rPr>
        <w:t>NOTE 13b:</w:t>
      </w:r>
      <w:r>
        <w:rPr>
          <w:lang w:val="en-US"/>
        </w:rPr>
        <w:tab/>
      </w:r>
      <w:r>
        <w:rPr>
          <w:lang w:val="en-US"/>
        </w:rPr>
        <w:t>For reporting OTDOA and ECID errors, refer to 3GPP TS 36.355 [115] (subclause 6.5.1.9) for OTDOA specific errors and 3GPP TS 36.355 [115] (subclause 6.5.3.6) for ECID specific errors.</w:t>
      </w:r>
    </w:p>
    <w:p>
      <w:pPr>
        <w:pStyle w:val="65"/>
        <w:rPr>
          <w:lang w:val="en-US"/>
        </w:rPr>
      </w:pPr>
      <w:r>
        <w:rPr>
          <w:lang w:val="en-US"/>
        </w:rPr>
        <w:t>NOTE 13c:</w:t>
      </w:r>
      <w:r>
        <w:rPr>
          <w:lang w:val="en-US"/>
        </w:rPr>
        <w:tab/>
      </w:r>
      <w:r>
        <w:rPr>
          <w:lang w:val="en-US"/>
        </w:rPr>
        <w:t>For reporting Bluetooth, Sensor, TBS and WLAN errors, refer to 3GPP TS 36.355 [115] for specific errors.</w:t>
      </w:r>
    </w:p>
    <w:p>
      <w:pPr>
        <w:pStyle w:val="64"/>
      </w:pPr>
      <w:r>
        <w:t>Table 8.55-15: XML DTD for &lt;GNSS_assist&gt;, &lt;GNSS_assist_req&gt;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GNSS_assist (GNSS_ref_time?,GNSS_ref_location?,GNSS_ref_measurment_assist?,GNSS_ionospheric_model?,GNSS_earth_orient_param?,GNSS_additional_ion_model?,GNSS_time_model,GNSS_nav_model?,GNSS_integrity?,acqu_assist*,</w:t>
      </w:r>
      <w:r>
        <w:rPr>
          <w:rFonts w:cs="Courier New"/>
          <w:szCs w:val="16"/>
        </w:rPr>
        <w:t>GNSS_databitassistance?,GNSS_almanac?,GNSS_UTC_model?,BDS-GridModel-r12?</w:t>
      </w:r>
      <w:r>
        <w:rPr>
          <w:rFonts w:eastAsia="宋体" w:cs="Courier New"/>
          <w:szCs w:val="16"/>
          <w:lang w:eastAsia="zh-CN"/>
        </w:rPr>
        <w:t>,GNSS_auxiliary_info?</w:t>
      </w:r>
      <w:r>
        <w:rPr>
          <w:rFonts w:eastAsia="宋体"/>
          <w:szCs w:val="16"/>
          <w:lang w:eastAsia="zh-CN"/>
        </w:rPr>
        <w:t>)&gt;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GNSS_assist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gnss_id (SBAS|MGPS|QZSS|Glonass|GPS|BDS) #IMPLIED</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sbas_id (WASS|EGNOS|MSAS|GAGAN) #IMPLIED&gt;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GNSS_ref_time (GNSS_day,GNSS_TOD_s,notification_leap_sec?,GNSS_TOD_frac_ms?,TimeUnc?)&gt;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GNSS_ref_time gnss_time_id (GPS|Glonass|QZSS|BDS) #REQUIRED&gt;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GNSS_day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GNSS_TOD_s (#PCDATA)&gt;  &lt;!-- 0..86399 seconds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GNSS_TOD_frac_ms (#PCDATA)&gt;  &lt;!—- 0..999 milli-seconds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 TOD Uncertainty presented in TimeUnc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notification_leap_sec (#PCDATA) &gt;  &lt;!-- hex LPP only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GNSS_ref_location (location_parameters)&gt;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GNSS_ref_measurment_assist (acqu_assist)&gt;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GNSS_ionospheric_model (gnss_ion_ai0,gnss_ion_ai1,gnss_ion_ai2,gnss_ion_flags?)&gt;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eastAsia="zh-CN"/>
        </w:rPr>
        <w:t>   </w:t>
      </w:r>
      <w:r>
        <w:rPr>
          <w:rFonts w:eastAsia="宋体"/>
          <w:szCs w:val="16"/>
          <w:lang w:val="it-IT" w:eastAsia="zh-CN"/>
        </w:rPr>
        <w:t>&lt;!ELEMENT gnss_ion_ai0 (#PCDATA)&gt;  &lt;!-- range 0..4095 --&gt;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gnss_ion_ai1 (#PCDATA)&gt;  &lt;!-- range 0..4095 --&gt;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gnss_ion_ai2 (#PCDATA)&gt;  &lt;!-- range 0..4095 --&gt;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it-IT" w:eastAsia="zh-CN"/>
        </w:rPr>
        <w:t>   </w:t>
      </w:r>
      <w:r>
        <w:rPr>
          <w:rFonts w:eastAsia="宋体"/>
          <w:szCs w:val="16"/>
          <w:lang w:eastAsia="zh-CN"/>
        </w:rPr>
        <w:t>&lt;!ELEMENT gnss_ion_flags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gnss_ion_flags</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storm_flag1 (0|1) "0"</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storm_flag2 (0|1) "0"</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storm_flag3 (0|1) "0"</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storm_flag4 (0|1) "0"</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storm_flag5 (0|1) "0"&gt;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&lt;!ELEMENT GNSS_earth_orient_param (gnss_eop_teop,gnss_eop_pmX,gnss_eop_pmX_d,gnss_eop_pmY,gnss_eop_pmY_d,gnss_eop_deltaUT1,gnss_eop_deltaUT1_d)&gt;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nb-NO" w:eastAsia="zh-CN"/>
        </w:rPr>
        <w:t>   </w:t>
      </w:r>
      <w:r>
        <w:rPr>
          <w:rFonts w:eastAsia="宋体"/>
          <w:szCs w:val="16"/>
          <w:lang w:eastAsia="zh-CN"/>
        </w:rPr>
        <w:t>&lt;!ELEMENT gnss_eop_teop (#PCDATA)&gt;  &lt;!-- range 0..65535 --&gt;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gnss_eop_pmX (#PCDATA)&gt;  &lt;!-- range -1048576..1048575 --&gt;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gnss_eop_pmX_d (#PCDATA)&gt;  &lt;!-- range -16384..16383 --&gt;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gnss_eop_pmY (#PCDATA)&gt;  &lt;!-- range -1048576..1048575 --&gt;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gnss_eop_pmY_d (#PCDATA)&gt;  &lt;!-- range -16384..16383 --&gt;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gnss_eop_deltaUT1 (#PCDATA)&gt; &lt;!-- range -1073741824..1073741823 --&gt;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gnss_eop_deltaUT1_d (#PCDATA)&gt;  &lt;!-- range -262144..262143 --&gt;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GNSS_additional_ion_model (ionospheric_model)&gt;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GNSS_additional_ion_model</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ion_model_data_id (00|11|01) "00"&gt;  &lt;!-- from rrlp 11=QZSS 00=other 01=BDS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GNSS_time_model (tme_ref_time,tme_A0,tme_A1?,tme_A2?,tme_week?)&gt;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GNSS_time_model gnss_time_id (GPS|Glonass|QZSS|BDS) #REQUIRED&gt;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eastAsia="zh-CN"/>
        </w:rPr>
        <w:t>   </w:t>
      </w:r>
      <w:r>
        <w:rPr>
          <w:rFonts w:eastAsia="宋体"/>
          <w:szCs w:val="16"/>
          <w:lang w:val="it-IT" w:eastAsia="zh-CN"/>
        </w:rPr>
        <w:t>&lt;!ELEMENT tme_ref_time (#PCDATA)&gt;  &lt;!-- sec scale 2**4 --&gt;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tme_A0 (#PCDATA)&gt;  &lt;!—sec scale 2**-35 --&gt;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tme_A1 (#PCDATA)&gt;  &lt;!-- sec/sec scale 2**-51 --&gt;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tme_A2 (#PCDATA)&gt;  &lt;!-- sec/sec sec scale 2**-68 --&gt;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it-IT" w:eastAsia="zh-CN"/>
        </w:rPr>
        <w:t>   </w:t>
      </w:r>
      <w:r>
        <w:rPr>
          <w:rFonts w:eastAsia="宋体"/>
          <w:szCs w:val="16"/>
          <w:lang w:eastAsia="zh-CN"/>
        </w:rPr>
        <w:t xml:space="preserve">&lt;!ELEMENT tme_week (#PCDATA)&gt;  &lt;!-- </w:t>
      </w:r>
      <w:r>
        <w:rPr>
          <w:rFonts w:eastAsia="宋体"/>
          <w:szCs w:val="16"/>
          <w:lang w:val="nb-NO" w:eastAsia="zh-CN"/>
        </w:rPr>
        <w:t>0..8191 --&gt;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&lt;!ELEMENT GNSS_nav_model (GNSS_satelite+)&gt;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nb-NO" w:eastAsia="zh-CN"/>
        </w:rPr>
        <w:t>   </w:t>
      </w:r>
      <w:r>
        <w:rPr>
          <w:rFonts w:eastAsia="宋体"/>
          <w:szCs w:val="16"/>
          <w:lang w:eastAsia="zh-CN"/>
        </w:rPr>
        <w:t>&lt;!ATTLIST GNSS_nav_model</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non_broadcast_ind_flag (0|1) "0"&gt;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GNSS_satelite (sat_id,nms_health,nms_iod,</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((nms_clock_nav,nms_orbit_nav)|</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(nms_clock_cnav,nms_orbit_cnav)|</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(nms_clock_glonass,nms_orbit_glonass)|</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(nms_clock_sbas,nms_orbit_sbas)|</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(nms_clock_bds,nms_orbit_bds)))&gt;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nms_health (#PCDATA)&gt;  &lt;!-- in hexadecimal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nms_iod (#PCDATA)&gt;  &lt;!-- includes iod_msb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GNSS_integrity (bad_signal*)&gt;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bad_signal (sat_id,GNSS_signal?)&gt;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GNSS_signal (#PCDATA)&gt;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sz w:val="16"/>
          <w:szCs w:val="16"/>
          <w:lang w:eastAsia="zh-CN"/>
        </w:rPr>
        <w:t>&lt;!ELEMENT GNSS_databitassistance (gnss-TOD,gnss-TODfrac?,gnss-DataBitsSatList+)&gt;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sz w:val="16"/>
          <w:szCs w:val="16"/>
          <w:lang w:eastAsia="zh-CN"/>
        </w:rPr>
        <w:t>&lt;!ELEMENT gnss-TOD (#PCDATA)&gt;  &lt;!-- 0..3599 --&gt;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sz w:val="16"/>
          <w:szCs w:val="16"/>
          <w:lang w:eastAsia="zh-CN"/>
        </w:rPr>
        <w:t>   &lt;!ELEMENT gnss-TODfrac (#PCDATA)&gt;  &lt;!-- 0..99 --&gt;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sz w:val="16"/>
          <w:szCs w:val="16"/>
          <w:lang w:eastAsia="zh-CN"/>
        </w:rPr>
        <w:t>   &lt;!ELEMENT gnss-DataBitsSatList(sat_id,gnss-DataBitsSgnList+)&gt;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sz w:val="16"/>
          <w:szCs w:val="16"/>
          <w:lang w:eastAsia="zh-CN"/>
        </w:rPr>
        <w:t>   &lt;!ATTLIST gnss-DataBitsSatList signal_id (GPS_L1|GPS_L1C|GPS_L2C|GPS_L5|SBAS_L1|GLO_G1|GLO_G2|GLO_G3|BDS_B1I) "GPS_L1"&gt;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eastAsia="zh-CN"/>
        </w:rPr>
        <w:t>   </w:t>
      </w:r>
      <w:r>
        <w:rPr>
          <w:rFonts w:ascii="Courier New" w:hAnsi="Courier New" w:eastAsia="宋体"/>
          <w:sz w:val="16"/>
          <w:szCs w:val="16"/>
          <w:lang w:val="nb-NO" w:eastAsia="zh-CN"/>
        </w:rPr>
        <w:t>&lt;!ELEMENT gnss-DataBitsSgnList (GNSS_databits)&gt; &lt;&gt;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sz w:val="16"/>
          <w:szCs w:val="16"/>
          <w:lang w:val="nb-NO" w:eastAsia="zh-CN"/>
        </w:rPr>
        <w:t>   </w:t>
      </w:r>
      <w:r>
        <w:rPr>
          <w:rFonts w:ascii="Courier New" w:hAnsi="Courier New" w:eastAsia="宋体"/>
          <w:sz w:val="16"/>
          <w:szCs w:val="16"/>
          <w:lang w:eastAsia="zh-CN"/>
        </w:rPr>
        <w:t>&lt;!ELEMENT GNSS_databits (#PCDATA)&gt;  &lt;!-- 1..1024 --&gt;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sz w:val="16"/>
          <w:szCs w:val="16"/>
          <w:lang w:eastAsia="zh-CN"/>
        </w:rPr>
        <w:t>   &lt;!ELEMENT GNSS_almanac(week_number?,toa,ioda?,completeAlmanacProvided,gnss-AlmanacList+)&gt;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sz w:val="16"/>
          <w:szCs w:val="16"/>
          <w:lang w:eastAsia="zh-CN"/>
        </w:rPr>
        <w:t>   &lt;!ELEMENT week_number (#PCDATA)&gt;</w:t>
      </w:r>
      <w:r>
        <w:rPr>
          <w:rFonts w:ascii="Courier New" w:hAnsi="Courier New" w:eastAsia="宋体" w:cs="Courier New"/>
          <w:sz w:val="16"/>
          <w:szCs w:val="16"/>
          <w:lang w:eastAsia="zh-CN"/>
        </w:rPr>
        <w:t xml:space="preserve">  &lt;!-- 0..255 --&gt;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cs="Courier New"/>
          <w:sz w:val="16"/>
          <w:szCs w:val="16"/>
          <w:lang w:eastAsia="zh-CN"/>
        </w:rPr>
      </w:pPr>
      <w:r>
        <w:rPr>
          <w:rFonts w:ascii="Courier New" w:hAnsi="Courier New" w:eastAsia="宋体"/>
          <w:sz w:val="16"/>
          <w:szCs w:val="16"/>
          <w:lang w:eastAsia="zh-CN"/>
        </w:rPr>
        <w:t>   &lt;!ELEMENT toa (#PCDATA)&gt;</w:t>
      </w:r>
      <w:r>
        <w:rPr>
          <w:rFonts w:ascii="Courier New" w:hAnsi="Courier New" w:eastAsia="宋体" w:cs="Courier New"/>
          <w:sz w:val="16"/>
          <w:szCs w:val="16"/>
          <w:lang w:eastAsia="zh-CN"/>
        </w:rPr>
        <w:t xml:space="preserve">  &lt;!-- 0..255 --&gt;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cs="Courier New"/>
          <w:sz w:val="16"/>
          <w:szCs w:val="16"/>
          <w:lang w:eastAsia="zh-CN"/>
        </w:rPr>
        <w:t>   &lt;!ELEMENT ioda(#PCDATA)&gt;  &lt;!-- 0..3 --&gt;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sz w:val="16"/>
          <w:szCs w:val="16"/>
          <w:lang w:eastAsia="zh-CN"/>
        </w:rPr>
        <w:t>   &lt;!ELEMENT completeAlmanacProvided (#PCDATA)&gt;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sz w:val="16"/>
          <w:szCs w:val="16"/>
          <w:lang w:eastAsia="zh-CN"/>
        </w:rPr>
        <w:t>   &lt;!ELEMENT gnss-AlmanacList(keplerianBDS-Almanac-r12)&gt;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sz w:val="16"/>
          <w:szCs w:val="16"/>
          <w:lang w:eastAsia="zh-CN"/>
        </w:rPr>
        <w:t xml:space="preserve">   &lt;!ELEMENT </w:t>
      </w:r>
      <w:r>
        <w:rPr>
          <w:rFonts w:hint="eastAsia" w:ascii="Courier New" w:hAnsi="Courier New" w:eastAsia="宋体"/>
          <w:sz w:val="16"/>
          <w:szCs w:val="16"/>
          <w:lang w:eastAsia="zh-CN"/>
        </w:rPr>
        <w:t>keplerianBDS-</w:t>
      </w:r>
      <w:r>
        <w:rPr>
          <w:rFonts w:ascii="Courier New" w:hAnsi="Courier New" w:eastAsia="宋体"/>
          <w:sz w:val="16"/>
          <w:szCs w:val="16"/>
          <w:lang w:eastAsia="zh-CN"/>
        </w:rPr>
        <w:t>Almanac</w:t>
      </w:r>
      <w:r>
        <w:rPr>
          <w:rFonts w:hint="eastAsia" w:ascii="Courier New" w:hAnsi="Courier New" w:eastAsia="宋体"/>
          <w:sz w:val="16"/>
          <w:szCs w:val="16"/>
          <w:lang w:eastAsia="zh-CN"/>
        </w:rPr>
        <w:t>-r12</w:t>
      </w:r>
      <w:r>
        <w:rPr>
          <w:rFonts w:ascii="Courier New" w:hAnsi="Courier New" w:eastAsia="宋体"/>
          <w:sz w:val="16"/>
          <w:szCs w:val="16"/>
          <w:lang w:eastAsia="zh-CN"/>
        </w:rPr>
        <w:t>(sat_id,bdsAlmToa-r12?,bdsAlmSqrtA-r12,bdsAlmE-r12,bdsAlmW-r12,bdsAlmM0-r12,bdsAlmOmega0-r12,bdsAlmOmegaDot-r12,bdsAlmDeltaI-r12,bdsAlmA0-r12,bdsAlmA1-r12,bdsSvHealth-r12?)&gt;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eastAsia="zh-CN"/>
        </w:rPr>
        <w:t>   </w:t>
      </w:r>
      <w:r>
        <w:rPr>
          <w:rFonts w:ascii="Courier New" w:hAnsi="Courier New" w:eastAsia="宋体"/>
          <w:sz w:val="16"/>
          <w:szCs w:val="16"/>
          <w:lang w:val="nb-NO" w:eastAsia="zh-CN"/>
        </w:rPr>
        <w:t xml:space="preserve">&lt;!ELEMENT </w:t>
      </w:r>
      <w:r>
        <w:rPr>
          <w:rFonts w:hint="eastAsia" w:ascii="Courier New" w:hAnsi="Courier New" w:eastAsia="宋体"/>
          <w:sz w:val="16"/>
          <w:szCs w:val="16"/>
          <w:lang w:val="nb-NO" w:eastAsia="zh-CN"/>
        </w:rPr>
        <w:t>bds</w:t>
      </w:r>
      <w:r>
        <w:rPr>
          <w:rFonts w:ascii="Courier New" w:hAnsi="Courier New" w:eastAsia="宋体"/>
          <w:sz w:val="16"/>
          <w:szCs w:val="16"/>
          <w:lang w:val="nb-NO" w:eastAsia="zh-CN"/>
        </w:rPr>
        <w:t>Alm</w:t>
      </w:r>
      <w:r>
        <w:rPr>
          <w:rFonts w:hint="eastAsia" w:ascii="Courier New" w:hAnsi="Courier New" w:eastAsia="宋体"/>
          <w:sz w:val="16"/>
          <w:szCs w:val="16"/>
          <w:lang w:val="nb-NO" w:eastAsia="zh-CN"/>
        </w:rPr>
        <w:t>Toa-r12</w:t>
      </w:r>
      <w:r>
        <w:rPr>
          <w:rFonts w:ascii="Courier New" w:hAnsi="Courier New" w:eastAsia="宋体"/>
          <w:sz w:val="16"/>
          <w:szCs w:val="16"/>
          <w:lang w:val="nb-NO" w:eastAsia="zh-CN"/>
        </w:rPr>
        <w:t xml:space="preserve"> (#PCDATA)&gt;  &lt;!-- 0..256 --&gt;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val="nb-NO" w:eastAsia="zh-CN"/>
        </w:rPr>
        <w:t xml:space="preserve">   &lt;!ELEMENT </w:t>
      </w:r>
      <w:r>
        <w:rPr>
          <w:rFonts w:hint="eastAsia" w:ascii="Courier New" w:hAnsi="Courier New" w:eastAsia="宋体"/>
          <w:sz w:val="16"/>
          <w:szCs w:val="16"/>
          <w:lang w:val="nb-NO" w:eastAsia="zh-CN"/>
        </w:rPr>
        <w:t>bds</w:t>
      </w:r>
      <w:r>
        <w:rPr>
          <w:rFonts w:ascii="Courier New" w:hAnsi="Courier New" w:eastAsia="宋体"/>
          <w:sz w:val="16"/>
          <w:szCs w:val="16"/>
          <w:lang w:val="nb-NO" w:eastAsia="zh-CN"/>
        </w:rPr>
        <w:t>Alm</w:t>
      </w:r>
      <w:r>
        <w:rPr>
          <w:rFonts w:hint="eastAsia" w:ascii="Courier New" w:hAnsi="Courier New" w:eastAsia="宋体"/>
          <w:sz w:val="16"/>
          <w:szCs w:val="16"/>
          <w:lang w:val="nb-NO" w:eastAsia="zh-CN"/>
        </w:rPr>
        <w:t>SqrtA-r12</w:t>
      </w:r>
      <w:r>
        <w:rPr>
          <w:rFonts w:ascii="Courier New" w:hAnsi="Courier New" w:eastAsia="宋体"/>
          <w:sz w:val="16"/>
          <w:szCs w:val="16"/>
          <w:lang w:val="nb-NO" w:eastAsia="zh-CN"/>
        </w:rPr>
        <w:t xml:space="preserve"> (#PCDATA)&gt;  &lt;!-- 0..16777215 --&gt;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val="nb-NO" w:eastAsia="zh-CN"/>
        </w:rPr>
        <w:t xml:space="preserve">   &lt;!ELEMENT </w:t>
      </w:r>
      <w:r>
        <w:rPr>
          <w:rFonts w:hint="eastAsia" w:ascii="Courier New" w:hAnsi="Courier New" w:eastAsia="宋体"/>
          <w:sz w:val="16"/>
          <w:szCs w:val="16"/>
          <w:lang w:val="nb-NO" w:eastAsia="zh-CN"/>
        </w:rPr>
        <w:t>bds</w:t>
      </w:r>
      <w:r>
        <w:rPr>
          <w:rFonts w:ascii="Courier New" w:hAnsi="Courier New" w:eastAsia="宋体"/>
          <w:sz w:val="16"/>
          <w:szCs w:val="16"/>
          <w:lang w:val="nb-NO" w:eastAsia="zh-CN"/>
        </w:rPr>
        <w:t>Alm</w:t>
      </w:r>
      <w:r>
        <w:rPr>
          <w:rFonts w:hint="eastAsia" w:ascii="Courier New" w:hAnsi="Courier New" w:eastAsia="宋体"/>
          <w:sz w:val="16"/>
          <w:szCs w:val="16"/>
          <w:lang w:val="nb-NO" w:eastAsia="zh-CN"/>
        </w:rPr>
        <w:t>E-r12</w:t>
      </w:r>
      <w:r>
        <w:rPr>
          <w:rFonts w:ascii="Courier New" w:hAnsi="Courier New" w:eastAsia="宋体"/>
          <w:sz w:val="16"/>
          <w:szCs w:val="16"/>
          <w:lang w:val="nb-NO" w:eastAsia="zh-CN"/>
        </w:rPr>
        <w:t xml:space="preserve"> (#PCDATA)&gt;  &lt;!-- 0..131071 --&gt;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val="nb-NO" w:eastAsia="zh-CN"/>
        </w:rPr>
        <w:t xml:space="preserve">   &lt;!ELEMENT </w:t>
      </w:r>
      <w:r>
        <w:rPr>
          <w:rFonts w:hint="eastAsia" w:ascii="Courier New" w:hAnsi="Courier New" w:eastAsia="宋体"/>
          <w:sz w:val="16"/>
          <w:szCs w:val="16"/>
          <w:lang w:val="nb-NO" w:eastAsia="zh-CN"/>
        </w:rPr>
        <w:t>bds</w:t>
      </w:r>
      <w:r>
        <w:rPr>
          <w:rFonts w:ascii="Courier New" w:hAnsi="Courier New" w:eastAsia="宋体"/>
          <w:sz w:val="16"/>
          <w:szCs w:val="16"/>
          <w:lang w:val="nb-NO" w:eastAsia="zh-CN"/>
        </w:rPr>
        <w:t>Alm</w:t>
      </w:r>
      <w:r>
        <w:rPr>
          <w:rFonts w:hint="eastAsia" w:ascii="Courier New" w:hAnsi="Courier New" w:eastAsia="宋体"/>
          <w:sz w:val="16"/>
          <w:szCs w:val="16"/>
          <w:lang w:val="nb-NO" w:eastAsia="zh-CN"/>
        </w:rPr>
        <w:t>W-r12</w:t>
      </w:r>
      <w:r>
        <w:rPr>
          <w:rFonts w:ascii="Courier New" w:hAnsi="Courier New" w:eastAsia="宋体"/>
          <w:sz w:val="16"/>
          <w:szCs w:val="16"/>
          <w:lang w:val="nb-NO" w:eastAsia="zh-CN"/>
        </w:rPr>
        <w:t xml:space="preserve"> (#PCDATA)&gt;  &lt;!-- -8388608..8388607 --&gt;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val="nb-NO" w:eastAsia="zh-CN"/>
        </w:rPr>
        <w:t xml:space="preserve">   &lt;!ELEMENT </w:t>
      </w:r>
      <w:r>
        <w:rPr>
          <w:rFonts w:hint="eastAsia" w:ascii="Courier New" w:hAnsi="Courier New" w:eastAsia="宋体"/>
          <w:sz w:val="16"/>
          <w:szCs w:val="16"/>
          <w:lang w:val="nb-NO" w:eastAsia="zh-CN"/>
        </w:rPr>
        <w:t>bds</w:t>
      </w:r>
      <w:r>
        <w:rPr>
          <w:rFonts w:ascii="Courier New" w:hAnsi="Courier New" w:eastAsia="宋体"/>
          <w:sz w:val="16"/>
          <w:szCs w:val="16"/>
          <w:lang w:val="nb-NO" w:eastAsia="zh-CN"/>
        </w:rPr>
        <w:t>Alm</w:t>
      </w:r>
      <w:r>
        <w:rPr>
          <w:rFonts w:hint="eastAsia" w:ascii="Courier New" w:hAnsi="Courier New" w:eastAsia="宋体"/>
          <w:sz w:val="16"/>
          <w:szCs w:val="16"/>
          <w:lang w:val="nb-NO" w:eastAsia="zh-CN"/>
        </w:rPr>
        <w:t>M0-r12</w:t>
      </w:r>
      <w:r>
        <w:rPr>
          <w:rFonts w:ascii="Courier New" w:hAnsi="Courier New" w:eastAsia="宋体"/>
          <w:sz w:val="16"/>
          <w:szCs w:val="16"/>
          <w:lang w:val="nb-NO" w:eastAsia="zh-CN"/>
        </w:rPr>
        <w:t xml:space="preserve"> (#PCDATA)&gt;  &lt;!-- -8388608..8388607 --&gt;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val="nb-NO" w:eastAsia="zh-CN"/>
        </w:rPr>
        <w:t xml:space="preserve">   &lt;!ELEMENT </w:t>
      </w:r>
      <w:r>
        <w:rPr>
          <w:rFonts w:hint="eastAsia" w:ascii="Courier New" w:hAnsi="Courier New" w:eastAsia="宋体"/>
          <w:sz w:val="16"/>
          <w:szCs w:val="16"/>
          <w:lang w:val="nb-NO" w:eastAsia="zh-CN"/>
        </w:rPr>
        <w:t>bds</w:t>
      </w:r>
      <w:r>
        <w:rPr>
          <w:rFonts w:ascii="Courier New" w:hAnsi="Courier New" w:eastAsia="宋体"/>
          <w:sz w:val="16"/>
          <w:szCs w:val="16"/>
          <w:lang w:val="nb-NO" w:eastAsia="zh-CN"/>
        </w:rPr>
        <w:t>Alm</w:t>
      </w:r>
      <w:r>
        <w:rPr>
          <w:rFonts w:hint="eastAsia" w:ascii="Courier New" w:hAnsi="Courier New" w:eastAsia="宋体"/>
          <w:sz w:val="16"/>
          <w:szCs w:val="16"/>
          <w:lang w:val="nb-NO" w:eastAsia="zh-CN"/>
        </w:rPr>
        <w:t>Omega0-r12</w:t>
      </w:r>
      <w:r>
        <w:rPr>
          <w:rFonts w:ascii="Courier New" w:hAnsi="Courier New" w:eastAsia="宋体"/>
          <w:sz w:val="16"/>
          <w:szCs w:val="16"/>
          <w:lang w:val="nb-NO" w:eastAsia="zh-CN"/>
        </w:rPr>
        <w:t>(#PCDATA)&gt;  &lt;!-- -8388608..8388607 --&gt;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val="nb-NO" w:eastAsia="zh-CN"/>
        </w:rPr>
        <w:t xml:space="preserve">   &lt;!ELEMENT </w:t>
      </w:r>
      <w:r>
        <w:rPr>
          <w:rFonts w:hint="eastAsia" w:ascii="Courier New" w:hAnsi="Courier New" w:eastAsia="宋体"/>
          <w:sz w:val="16"/>
          <w:szCs w:val="16"/>
          <w:lang w:val="nb-NO" w:eastAsia="zh-CN"/>
        </w:rPr>
        <w:t>bds</w:t>
      </w:r>
      <w:r>
        <w:rPr>
          <w:rFonts w:ascii="Courier New" w:hAnsi="Courier New" w:eastAsia="宋体"/>
          <w:sz w:val="16"/>
          <w:szCs w:val="16"/>
          <w:lang w:val="nb-NO" w:eastAsia="zh-CN"/>
        </w:rPr>
        <w:t>Alm</w:t>
      </w:r>
      <w:r>
        <w:rPr>
          <w:rFonts w:hint="eastAsia" w:ascii="Courier New" w:hAnsi="Courier New" w:eastAsia="宋体"/>
          <w:sz w:val="16"/>
          <w:szCs w:val="16"/>
          <w:lang w:val="nb-NO" w:eastAsia="zh-CN"/>
        </w:rPr>
        <w:t>OmegaDot-r12</w:t>
      </w:r>
      <w:r>
        <w:rPr>
          <w:rFonts w:ascii="Courier New" w:hAnsi="Courier New" w:eastAsia="宋体"/>
          <w:sz w:val="16"/>
          <w:szCs w:val="16"/>
          <w:lang w:val="nb-NO" w:eastAsia="zh-CN"/>
        </w:rPr>
        <w:t xml:space="preserve"> (#PCDATA)&gt;  &lt;!-- -65536..65535 --&gt;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val="nb-NO" w:eastAsia="zh-CN"/>
        </w:rPr>
        <w:t xml:space="preserve">   &lt;!ELEMENT </w:t>
      </w:r>
      <w:r>
        <w:rPr>
          <w:rFonts w:hint="eastAsia" w:ascii="Courier New" w:hAnsi="Courier New" w:eastAsia="宋体"/>
          <w:sz w:val="16"/>
          <w:szCs w:val="16"/>
          <w:lang w:val="nb-NO" w:eastAsia="zh-CN"/>
        </w:rPr>
        <w:t>bds</w:t>
      </w:r>
      <w:r>
        <w:rPr>
          <w:rFonts w:ascii="Courier New" w:hAnsi="Courier New" w:eastAsia="宋体"/>
          <w:sz w:val="16"/>
          <w:szCs w:val="16"/>
          <w:lang w:val="nb-NO" w:eastAsia="zh-CN"/>
        </w:rPr>
        <w:t>Alm</w:t>
      </w:r>
      <w:r>
        <w:rPr>
          <w:rFonts w:hint="eastAsia" w:ascii="Courier New" w:hAnsi="Courier New" w:eastAsia="宋体"/>
          <w:sz w:val="16"/>
          <w:szCs w:val="16"/>
          <w:lang w:val="nb-NO" w:eastAsia="zh-CN"/>
        </w:rPr>
        <w:t xml:space="preserve">DeltaI-r12 </w:t>
      </w:r>
      <w:r>
        <w:rPr>
          <w:rFonts w:ascii="Courier New" w:hAnsi="Courier New" w:eastAsia="宋体"/>
          <w:sz w:val="16"/>
          <w:szCs w:val="16"/>
          <w:lang w:val="nb-NO" w:eastAsia="zh-CN"/>
        </w:rPr>
        <w:t>(#PCDATA)&gt;  &lt;!-- -32768..32767 --&gt;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val="nb-NO" w:eastAsia="zh-CN"/>
        </w:rPr>
        <w:t xml:space="preserve">   &lt;!ELEMENT </w:t>
      </w:r>
      <w:r>
        <w:rPr>
          <w:rFonts w:hint="eastAsia" w:ascii="Courier New" w:hAnsi="Courier New" w:eastAsia="宋体"/>
          <w:sz w:val="16"/>
          <w:szCs w:val="16"/>
          <w:lang w:val="nb-NO" w:eastAsia="zh-CN"/>
        </w:rPr>
        <w:t>bds</w:t>
      </w:r>
      <w:r>
        <w:rPr>
          <w:rFonts w:ascii="Courier New" w:hAnsi="Courier New" w:eastAsia="宋体"/>
          <w:sz w:val="16"/>
          <w:szCs w:val="16"/>
          <w:lang w:val="nb-NO" w:eastAsia="zh-CN"/>
        </w:rPr>
        <w:t>Alm</w:t>
      </w:r>
      <w:r>
        <w:rPr>
          <w:rFonts w:hint="eastAsia" w:ascii="Courier New" w:hAnsi="Courier New" w:eastAsia="宋体"/>
          <w:sz w:val="16"/>
          <w:szCs w:val="16"/>
          <w:lang w:val="nb-NO" w:eastAsia="zh-CN"/>
        </w:rPr>
        <w:t>A0-r12</w:t>
      </w:r>
      <w:r>
        <w:rPr>
          <w:rFonts w:ascii="Courier New" w:hAnsi="Courier New" w:eastAsia="宋体"/>
          <w:sz w:val="16"/>
          <w:szCs w:val="16"/>
          <w:lang w:val="nb-NO" w:eastAsia="zh-CN"/>
        </w:rPr>
        <w:t xml:space="preserve"> (#PCDATA)&gt;  &lt;!-- -1024..1023 --&gt;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val="nb-NO" w:eastAsia="zh-CN"/>
        </w:rPr>
        <w:t xml:space="preserve">   &lt;!ELEMENT </w:t>
      </w:r>
      <w:r>
        <w:rPr>
          <w:rFonts w:hint="eastAsia" w:ascii="Courier New" w:hAnsi="Courier New" w:eastAsia="宋体"/>
          <w:sz w:val="16"/>
          <w:szCs w:val="16"/>
          <w:lang w:val="nb-NO" w:eastAsia="zh-CN"/>
        </w:rPr>
        <w:t>bds</w:t>
      </w:r>
      <w:r>
        <w:rPr>
          <w:rFonts w:ascii="Courier New" w:hAnsi="Courier New" w:eastAsia="宋体"/>
          <w:sz w:val="16"/>
          <w:szCs w:val="16"/>
          <w:lang w:val="nb-NO" w:eastAsia="zh-CN"/>
        </w:rPr>
        <w:t>Alm</w:t>
      </w:r>
      <w:r>
        <w:rPr>
          <w:rFonts w:hint="eastAsia" w:ascii="Courier New" w:hAnsi="Courier New" w:eastAsia="宋体"/>
          <w:sz w:val="16"/>
          <w:szCs w:val="16"/>
          <w:lang w:val="nb-NO" w:eastAsia="zh-CN"/>
        </w:rPr>
        <w:t xml:space="preserve">A1-r12 </w:t>
      </w:r>
      <w:r>
        <w:rPr>
          <w:rFonts w:ascii="Courier New" w:hAnsi="Courier New" w:eastAsia="宋体"/>
          <w:sz w:val="16"/>
          <w:szCs w:val="16"/>
          <w:lang w:val="nb-NO" w:eastAsia="zh-CN"/>
        </w:rPr>
        <w:t>(#PCDATA)&gt;  &lt;!-- -1024..1023 --&gt;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val="nb-NO" w:eastAsia="zh-CN"/>
        </w:rPr>
        <w:t xml:space="preserve">   &lt;!ELEMENT </w:t>
      </w:r>
      <w:r>
        <w:rPr>
          <w:rFonts w:hint="eastAsia" w:ascii="Courier New" w:hAnsi="Courier New" w:eastAsia="宋体"/>
          <w:sz w:val="16"/>
          <w:szCs w:val="16"/>
          <w:lang w:val="nb-NO" w:eastAsia="zh-CN"/>
        </w:rPr>
        <w:t>bdsSvHealth-r12</w:t>
      </w:r>
      <w:r>
        <w:rPr>
          <w:rFonts w:ascii="Courier New" w:hAnsi="Courier New" w:eastAsia="宋体"/>
          <w:sz w:val="16"/>
          <w:szCs w:val="16"/>
          <w:lang w:val="nb-NO" w:eastAsia="zh-CN"/>
        </w:rPr>
        <w:t>(#PCDATA)&gt;  &lt;!-- 0..3599 --&gt;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val="nb-NO" w:eastAsia="zh-CN"/>
        </w:rPr>
        <w:t xml:space="preserve">&lt;!ELEMENT </w:t>
      </w:r>
      <w:r>
        <w:rPr>
          <w:rFonts w:ascii="Courier New" w:hAnsi="Courier New" w:cs="Courier New"/>
          <w:sz w:val="16"/>
          <w:szCs w:val="16"/>
          <w:lang w:val="nb-NO"/>
        </w:rPr>
        <w:t>GNSS</w:t>
      </w:r>
      <w:r>
        <w:rPr>
          <w:rFonts w:ascii="Courier New" w:hAnsi="Courier New" w:eastAsia="宋体"/>
          <w:sz w:val="16"/>
          <w:szCs w:val="16"/>
          <w:lang w:val="nb-NO" w:eastAsia="zh-CN"/>
        </w:rPr>
        <w:t>_UTC_model (utcModel5-r12)&gt;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val="nb-NO" w:eastAsia="zh-CN"/>
        </w:rPr>
        <w:t>   &lt;!ELEMENT utcModel5-r12 (utcA0-r12,utcA1-r12,utcDeltaTls-r12,utcWNlsf-r12,utcDN-r12,utcDeltaTlsf-r12)&gt;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val="nb-NO" w:eastAsia="zh-CN"/>
        </w:rPr>
        <w:t>   &lt;!ELEMENT utcA0-r12 (#PCDATA)&gt;  &lt;!-- -2147483648..2147483647 --&gt;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val="nb-NO" w:eastAsia="zh-CN"/>
        </w:rPr>
        <w:t>   &lt;!ELEMENT utcA1-r12 (#PCDATA)&gt;  &lt;!-- -8388608..8388607 --&gt;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val="nb-NO" w:eastAsia="zh-CN"/>
        </w:rPr>
        <w:t>   &lt;!ELEMENT utcDeltaTls-r12 (#PCDATA)&gt;  &lt;!-- -128..127 --&gt;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val="nb-NO" w:eastAsia="zh-CN"/>
        </w:rPr>
        <w:t xml:space="preserve">   &lt;!ELEMENT </w:t>
      </w:r>
      <w:r>
        <w:rPr>
          <w:rFonts w:ascii="Courier New" w:hAnsi="Courier New" w:eastAsia="宋体" w:cs="Courier New"/>
          <w:sz w:val="16"/>
          <w:szCs w:val="16"/>
          <w:lang w:val="nb-NO" w:eastAsia="zh-CN"/>
        </w:rPr>
        <w:t>utcWNlsf-r12</w:t>
      </w:r>
      <w:r>
        <w:rPr>
          <w:rFonts w:ascii="Courier New" w:hAnsi="Courier New" w:eastAsia="宋体"/>
          <w:sz w:val="16"/>
          <w:szCs w:val="16"/>
          <w:lang w:val="nb-NO" w:eastAsia="zh-CN"/>
        </w:rPr>
        <w:t xml:space="preserve"> (#PCDATA)&gt;  &lt;!-- 0..255 --&gt;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val="nb-NO" w:eastAsia="zh-CN"/>
        </w:rPr>
        <w:t xml:space="preserve">   &lt;!ELEMENT </w:t>
      </w:r>
      <w:r>
        <w:rPr>
          <w:rFonts w:ascii="Courier New" w:hAnsi="Courier New" w:eastAsia="宋体" w:cs="Courier New"/>
          <w:sz w:val="16"/>
          <w:szCs w:val="16"/>
          <w:lang w:val="nb-NO" w:eastAsia="zh-CN"/>
        </w:rPr>
        <w:t>utcDN-r12</w:t>
      </w:r>
      <w:r>
        <w:rPr>
          <w:rFonts w:ascii="Courier New" w:hAnsi="Courier New" w:eastAsia="宋体"/>
          <w:sz w:val="16"/>
          <w:szCs w:val="16"/>
          <w:lang w:val="nb-NO" w:eastAsia="zh-CN"/>
        </w:rPr>
        <w:t>(#PCDATA)&gt;  &lt;!-- 0..255 --&gt;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val="nb-NO" w:eastAsia="zh-CN"/>
        </w:rPr>
        <w:t>   &lt;!ELEMENT utcDeltaTlsf-r12 (#PCDATA)&gt;  &lt;!-- -128..127 --&gt;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val="nb-NO" w:eastAsia="zh-CN"/>
        </w:rPr>
        <w:t>&lt;!ELEMENT BDS-GridModel-r12(bds-RefTime-r12,gridIonList-r12+)&gt;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val="nb-NO" w:eastAsia="zh-CN"/>
        </w:rPr>
        <w:t>   &lt;!ELEMENT bds-RefTime-r12 (#PCDATA)&gt;  &lt;!-- 0..3599 --&gt;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val="nb-NO" w:eastAsia="zh-CN"/>
        </w:rPr>
        <w:t>   &lt;!ELEMENT gridIonList-r12 (igp-ID-r12,dt-r12,givei-r12)&gt;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val="nb-NO" w:eastAsia="zh-CN"/>
        </w:rPr>
        <w:t>   &lt;!ELEMENT igp-ID-r12 (#PCDATA)&gt;  &lt;!-- 1..320 --&gt;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val="nb-NO" w:eastAsia="zh-CN"/>
        </w:rPr>
      </w:pPr>
      <w:r>
        <w:rPr>
          <w:rFonts w:ascii="Courier New" w:hAnsi="Courier New" w:eastAsia="宋体"/>
          <w:sz w:val="16"/>
          <w:szCs w:val="16"/>
          <w:lang w:val="nb-NO" w:eastAsia="zh-CN"/>
        </w:rPr>
        <w:t>   &lt;!ELEMENT dt-r12 (#PCDATA)&gt;  &lt;!-- 0..511 --&gt;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sz w:val="16"/>
          <w:szCs w:val="16"/>
          <w:lang w:val="nb-NO" w:eastAsia="zh-CN"/>
        </w:rPr>
        <w:t xml:space="preserve">   &lt;!ELEMENT givei-r12 (#PCDATA)&gt;  &lt;!-- </w:t>
      </w:r>
      <w:r>
        <w:rPr>
          <w:rFonts w:ascii="Courier New" w:hAnsi="Courier New" w:eastAsia="宋体"/>
          <w:sz w:val="16"/>
          <w:szCs w:val="16"/>
          <w:lang w:eastAsia="zh-CN"/>
        </w:rPr>
        <w:t>0..15 --&gt;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cs="Courier New"/>
          <w:sz w:val="16"/>
          <w:szCs w:val="16"/>
          <w:lang w:eastAsia="zh-CN"/>
        </w:rPr>
      </w:pPr>
      <w:r>
        <w:rPr>
          <w:rFonts w:ascii="Courier New" w:hAnsi="Courier New" w:eastAsia="宋体" w:cs="Courier New"/>
          <w:sz w:val="16"/>
          <w:szCs w:val="16"/>
          <w:lang w:eastAsia="zh-CN"/>
        </w:rPr>
        <w:t>&lt;!ELEMENT GNSS_auxiliary_info (GNSS_id_glonass)&gt;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cs="Courier New"/>
          <w:sz w:val="16"/>
          <w:szCs w:val="16"/>
          <w:lang w:val="nb-NO" w:eastAsia="zh-CN"/>
        </w:rPr>
      </w:pPr>
      <w:r>
        <w:rPr>
          <w:rFonts w:ascii="Courier New" w:hAnsi="Courier New" w:eastAsia="宋体" w:cs="Courier New"/>
          <w:sz w:val="16"/>
          <w:szCs w:val="16"/>
          <w:lang w:eastAsia="zh-CN"/>
        </w:rPr>
        <w:t>   </w:t>
      </w:r>
      <w:r>
        <w:rPr>
          <w:rFonts w:ascii="Courier New" w:hAnsi="Courier New" w:eastAsia="宋体" w:cs="Courier New"/>
          <w:sz w:val="16"/>
          <w:szCs w:val="16"/>
          <w:lang w:val="nb-NO" w:eastAsia="zh-CN"/>
        </w:rPr>
        <w:t>&lt;!ELEMENT GNSS_id_glonass (GNSS_id_glonass_sat_element+)&gt;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cs="Courier New"/>
          <w:sz w:val="16"/>
          <w:szCs w:val="16"/>
          <w:lang w:eastAsia="zh-CN"/>
        </w:rPr>
      </w:pPr>
      <w:r>
        <w:rPr>
          <w:rFonts w:ascii="Courier New" w:hAnsi="Courier New" w:eastAsia="宋体" w:cs="Courier New"/>
          <w:sz w:val="16"/>
          <w:szCs w:val="16"/>
          <w:lang w:val="nb-NO" w:eastAsia="zh-CN"/>
        </w:rPr>
        <w:t>      </w:t>
      </w:r>
      <w:r>
        <w:rPr>
          <w:rFonts w:ascii="Courier New" w:hAnsi="Courier New" w:eastAsia="宋体" w:cs="Courier New"/>
          <w:sz w:val="16"/>
          <w:szCs w:val="16"/>
          <w:lang w:eastAsia="zh-CN"/>
        </w:rPr>
        <w:t>&lt;!ELEMENT GNSS_id_glonass_sat_element (sat_id,GNSS_signal_id,channel_number?)&gt;  &lt;!-- sat_id 0..63 --&gt;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cs="Courier New"/>
          <w:sz w:val="16"/>
          <w:szCs w:val="16"/>
          <w:lang w:eastAsia="zh-CN"/>
        </w:rPr>
      </w:pPr>
      <w:r>
        <w:rPr>
          <w:rFonts w:ascii="Courier New" w:hAnsi="Courier New" w:eastAsia="宋体" w:cs="Courier New"/>
          <w:sz w:val="16"/>
          <w:szCs w:val="16"/>
          <w:lang w:eastAsia="zh-CN"/>
        </w:rPr>
        <w:t>         &lt;!ELEMENT GNSS_signal_id (#PCDATA)&gt;</w:t>
      </w:r>
    </w:p>
    <w:p>
      <w:pPr>
        <w:pStyle w:val="73"/>
        <w:pBdr>
          <w:top w:val="single" w:color="auto" w:sz="4" w:space="1"/>
          <w:left w:val="single" w:color="auto" w:sz="4" w:space="4"/>
          <w:bottom w:val="single" w:color="auto" w:sz="4" w:space="1"/>
          <w:right w:val="single" w:color="auto" w:sz="4" w:space="4"/>
        </w:pBdr>
        <w:rPr>
          <w:rFonts w:eastAsia="宋体" w:cs="Courier New"/>
          <w:szCs w:val="16"/>
          <w:lang w:eastAsia="zh-CN"/>
        </w:rPr>
      </w:pPr>
      <w:r>
        <w:rPr>
          <w:rFonts w:eastAsia="宋体" w:cs="Courier New"/>
          <w:szCs w:val="16"/>
          <w:lang w:val="en-US" w:eastAsia="zh-CN"/>
        </w:rPr>
        <w:t>&lt;!-- Integer corresponds to bit string 1-8 where bit at position if set, means particular signal is addressed; a zero</w:t>
      </w:r>
      <w:r>
        <w:rPr>
          <w:rFonts w:eastAsia="宋体" w:cs="Courier New"/>
          <w:szCs w:val="16"/>
          <w:lang w:val="en-US" w:eastAsia="zh-CN"/>
        </w:rPr>
        <w:noBreakHyphen/>
      </w:r>
      <w:r>
        <w:rPr>
          <w:rFonts w:eastAsia="宋体" w:cs="Courier New"/>
          <w:szCs w:val="16"/>
          <w:lang w:val="en-US" w:eastAsia="zh-CN"/>
        </w:rPr>
        <w:t>value at the particular bit position means the signal is not addressed --&gt;</w:t>
      </w:r>
      <w:r>
        <w:rPr>
          <w:rFonts w:eastAsia="宋体" w:cs="Courier New"/>
          <w:szCs w:val="16"/>
          <w:lang w:eastAsia="zh-CN"/>
        </w:rPr>
        <w:t>         &lt;!ELEMENT channel_number (#PCDATA)&gt;  &lt;!-- -7..13 --&gt;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GNSS_assist_req (GNSS_assist_req_per_gnss*)&gt;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 common assist req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GNSS_ref_time_req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GNSS_ref_time_req</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time_req_pref (SBAS|MGPS|QZSS|Glonass|GPS) #IMPLIED</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tow_req (false|true) "false"</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leap_sec_req (false|true) #IMPLIED&gt;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GNSS_ref_loc_req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GNSS_ion_model_req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GNSS_earth_orient_req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 generic req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GNSS_assist_req_per_gnss (GNSS_time_model_req?,GNSS_navigation_model_req?,GNSS_integrity_req?,GNSS_acquisition_req?,</w:t>
      </w:r>
      <w:r>
        <w:rPr>
          <w:rFonts w:eastAsia="宋体" w:cs="Courier New"/>
          <w:szCs w:val="16"/>
          <w:lang w:eastAsia="zh-CN"/>
        </w:rPr>
        <w:t>GNSS_auxiliary_info_req?,</w:t>
      </w:r>
      <w:r>
        <w:rPr>
          <w:rFonts w:eastAsia="宋体"/>
          <w:szCs w:val="16"/>
          <w:lang w:eastAsia="zh-CN"/>
        </w:rPr>
        <w:t>GNSS_databitassistance_req?,GNSS_Almanac_req?,GNSS_UTC_model_req?,BDS_grid_model_req_r12?)&gt;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GNSS_assist_req_per_gnss</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gnss_id (SBAS|MGPS|QZSS|Glonass|GPS) #REQUIRED</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sbas_id (WASS|EGNOS|MSAS|GAGAN) #IMPLIED&gt;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GNSS_time_model_req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 For LPP gnss-TO-IDsReq is derived from gnss_id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GNSS_time_model_req delta_T_req (false|true) #IMPLIED&gt;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GNSS_navigation_model_req (stored_nav_list?,requested_nav_list?)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stored_nav_list (snl_week_or_day,snl_toe,snl_toe_limit,stored_sat_list_element*,requested_nav_list?)&gt;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snl_week_or_day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snl_toe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snl_toe_limit (#PCDATA)&gt;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stored_sat_list_element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stored_sat_list_element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stored_id CDATA #REQUIRED</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stored_iod CDATA #REQUIRED</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stored_clock_model (2|3|4|5|6) #IMPLIED</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stored_orbit_model (2|3|4|5|6) #IMPLIED&gt;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requested_nav_list (</w:t>
      </w:r>
      <w:r>
        <w:rPr>
          <w:rFonts w:eastAsia="宋体" w:cs="Courier New"/>
          <w:szCs w:val="16"/>
          <w:lang w:eastAsia="zh-CN"/>
        </w:rPr>
        <w:t>requested</w:t>
      </w:r>
      <w:r>
        <w:rPr>
          <w:rFonts w:eastAsia="宋体"/>
          <w:szCs w:val="16"/>
          <w:lang w:eastAsia="zh-CN"/>
        </w:rPr>
        <w:t>_nav_list_info*)&gt;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requested_nav_list_info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requested_nav_list_info</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requested_sv CDATA "00000000ffffffff"</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requested_clock_model (2|3|4|5|6) #IMPLIED</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requested_orbit_model (2|3|4|5|6) #IMPLIED</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requested_add_nav_param (false|true) #IMPLIED&gt;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 requested_sv is a bit string in hexidecimal, needed for LPP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GNSS_integrity_req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GNSS_acquisition_req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GNSS_acquisition_req signal (GPS_L1|GPS_L1C|GPS_L2C|GPS_L5|SBAS_L1|GLO_G1|GLO_G2|GLO_G3|BDS_B1I) "GPS_L1"&gt;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sz w:val="16"/>
          <w:szCs w:val="16"/>
          <w:lang w:eastAsia="zh-CN"/>
        </w:rPr>
        <w:t>      &lt;!ELEMENT GNSS_databitassistance_req (gnss_TOD_req,gnss_TOD_fraq?,databit_interval,databit_reqsat_list+)&gt;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cs="Courier New"/>
          <w:sz w:val="16"/>
          <w:szCs w:val="16"/>
          <w:lang w:eastAsia="zh-CN"/>
        </w:rPr>
      </w:pPr>
      <w:r>
        <w:rPr>
          <w:rFonts w:ascii="Courier New" w:hAnsi="Courier New" w:eastAsia="宋体"/>
          <w:sz w:val="16"/>
          <w:szCs w:val="16"/>
          <w:lang w:eastAsia="zh-CN"/>
        </w:rPr>
        <w:t>         &lt;!ATTLIST GNSS_databitassistance_req signal (GPS_L1|GPS_L1C|GPS_L2C|GPS_L5|SBAS_L1|GLO_G1|GLO_G2|GLO_G3|BDS_B1l) "GPS_L1"&gt;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cs="Courier New"/>
          <w:sz w:val="16"/>
          <w:szCs w:val="16"/>
          <w:lang w:eastAsia="zh-CN"/>
        </w:rPr>
      </w:pPr>
      <w:r>
        <w:rPr>
          <w:rFonts w:ascii="Courier New" w:hAnsi="Courier New" w:eastAsia="宋体" w:cs="Courier New"/>
          <w:sz w:val="16"/>
          <w:szCs w:val="16"/>
          <w:lang w:eastAsia="zh-CN"/>
        </w:rPr>
        <w:t>         confidence_support (yes|no) #IMPLIED</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cs="Courier New"/>
          <w:sz w:val="16"/>
          <w:szCs w:val="16"/>
          <w:lang w:eastAsia="zh-CN"/>
        </w:rPr>
      </w:pPr>
      <w:r>
        <w:rPr>
          <w:rFonts w:ascii="Courier New" w:hAnsi="Courier New" w:eastAsia="宋体" w:cs="Courier New"/>
          <w:sz w:val="16"/>
          <w:szCs w:val="16"/>
          <w:lang w:eastAsia="zh-CN"/>
        </w:rPr>
        <w:t>         doppler_uncertainty_ext_support(yes|no) #IMPLIED&gt;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cs="Courier New"/>
          <w:sz w:val="16"/>
          <w:szCs w:val="16"/>
          <w:lang w:eastAsia="zh-CN"/>
        </w:rPr>
        <w:t>         &lt;!ELEMENT GNSS_auxiliary_info_req EMPTY&gt;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sz w:val="16"/>
          <w:szCs w:val="16"/>
          <w:lang w:eastAsia="zh-CN"/>
        </w:rPr>
        <w:t>         &lt;!ELEMENT gnss_TOD_req (#PCDATA)&gt;  &lt;!-- 0..3599 --&gt;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sz w:val="16"/>
          <w:szCs w:val="16"/>
          <w:lang w:eastAsia="zh-CN"/>
        </w:rPr>
        <w:t>         &lt;!ELEMENT gnss_TOD_fraq (#PCDATA)&gt;  &lt;!-- 0..599 --&gt;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sz w:val="16"/>
          <w:szCs w:val="16"/>
          <w:lang w:eastAsia="zh-CN"/>
        </w:rPr>
        <w:t>         &lt;!ELEMENT databit_interval (#PCDATA)&gt;  &lt;!-- 0..15 --&gt;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sz w:val="16"/>
          <w:szCs w:val="16"/>
          <w:lang w:eastAsia="zh-CN"/>
        </w:rPr>
        <w:t>         &lt;!ELEMENT databit_reqsat_list (sat_id)&gt;</w:t>
      </w:r>
      <w:r>
        <w:rPr>
          <w:rFonts w:ascii="Courier New" w:hAnsi="Courier New" w:eastAsia="宋体" w:cs="Courier New"/>
          <w:sz w:val="16"/>
          <w:szCs w:val="16"/>
          <w:lang w:eastAsia="zh-CN"/>
        </w:rPr>
        <w:t xml:space="preserve">  &lt;!-- sat_id  0..63 --&gt;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sz w:val="16"/>
          <w:szCs w:val="16"/>
          <w:lang w:eastAsia="zh-CN"/>
        </w:rPr>
        <w:t>         &lt;!ELEMENT GNSS_Almanac_req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sz w:val="16"/>
          <w:szCs w:val="16"/>
          <w:lang w:eastAsia="zh-CN"/>
        </w:rPr>
        <w:t>         &lt;!ATTLIST GNSS_Almanac_req model (7)#IMPLIED&gt;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sz w:val="16"/>
          <w:szCs w:val="16"/>
          <w:lang w:eastAsia="zh-CN"/>
        </w:rPr>
        <w:t>         &lt;!ELEMENT GNSS_UTC_model_req &gt;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16"/>
          <w:lang w:eastAsia="zh-CN"/>
        </w:rPr>
      </w:pPr>
      <w:r>
        <w:rPr>
          <w:rFonts w:ascii="Courier New" w:hAnsi="Courier New" w:eastAsia="宋体"/>
          <w:sz w:val="16"/>
          <w:szCs w:val="16"/>
          <w:lang w:eastAsia="zh-CN"/>
        </w:rPr>
        <w:t>         &lt;!ATTLIST GNSS_UTC_model_req model (5)#IMPLIED&gt;</w:t>
      </w:r>
    </w:p>
    <w:p>
      <w:pPr>
        <w:pBdr>
          <w:top w:val="single" w:color="auto" w:sz="4" w:space="1"/>
          <w:left w:val="single" w:color="auto" w:sz="4" w:space="4"/>
          <w:bottom w:val="single" w:color="auto" w:sz="4" w:space="1"/>
          <w:right w:val="single" w:color="auto" w:sz="4" w:space="4"/>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宋体"/>
          <w:sz w:val="16"/>
          <w:szCs w:val="16"/>
          <w:lang w:eastAsia="zh-CN"/>
        </w:rPr>
      </w:pPr>
      <w:r>
        <w:rPr>
          <w:rFonts w:ascii="Courier New" w:hAnsi="Courier New" w:eastAsia="宋体"/>
          <w:sz w:val="16"/>
          <w:szCs w:val="16"/>
          <w:lang w:eastAsia="zh-CN"/>
        </w:rPr>
        <w:t>      &lt;!ELEMENT BDS_grid_model_req_r12 EMPTY&gt;</w:t>
      </w:r>
    </w:p>
    <w:p>
      <w:pPr>
        <w:pStyle w:val="65"/>
      </w:pPr>
    </w:p>
    <w:p>
      <w:pPr>
        <w:pStyle w:val="65"/>
        <w:rPr>
          <w:lang w:val="en-US"/>
        </w:rPr>
      </w:pPr>
      <w:r>
        <w:t>NOTE 14:</w:t>
      </w:r>
      <w:r>
        <w:tab/>
      </w:r>
      <w:r>
        <w:t>GNSS_assist is used for assistance data received via an RRLP ASN.1 GANSSAssistanceSet element (refer to 3GPP TS 44.031 [79]), via an RRC GANSS assistance data element (refer to 3GPP TS 25.331 [74] subclause 10.3.7.90b) or via LPP.</w:t>
      </w:r>
    </w:p>
    <w:p>
      <w:pPr>
        <w:pStyle w:val="65"/>
      </w:pPr>
      <w:r>
        <w:rPr>
          <w:lang w:val="en-US"/>
        </w:rPr>
        <w:t>NOTE 14a:</w:t>
      </w:r>
      <w:r>
        <w:rPr>
          <w:lang w:val="en-US"/>
        </w:rPr>
        <w:tab/>
      </w:r>
      <w:r>
        <w:rPr>
          <w:lang w:val="en-US"/>
        </w:rPr>
        <w:t xml:space="preserve">The element </w:t>
      </w:r>
      <w:r>
        <w:rPr>
          <w:rFonts w:ascii="Courier New" w:hAnsi="Courier New" w:cs="Courier New"/>
        </w:rPr>
        <w:t>‘</w:t>
      </w:r>
      <w:r>
        <w:rPr>
          <w:rFonts w:ascii="Courier New" w:hAnsi="Courier New" w:eastAsia="宋体" w:cs="Courier New"/>
          <w:lang w:eastAsia="zh-CN"/>
        </w:rPr>
        <w:t>GNSS_ref_measurement_assist</w:t>
      </w:r>
      <w:r>
        <w:rPr>
          <w:rFonts w:ascii="Courier New" w:hAnsi="Courier New" w:cs="Courier New"/>
        </w:rPr>
        <w:t>’</w:t>
      </w:r>
      <w:r>
        <w:rPr>
          <w:lang w:val="en-US"/>
        </w:rPr>
        <w:t xml:space="preserve"> of </w:t>
      </w:r>
      <w:r>
        <w:rPr>
          <w:rFonts w:ascii="Courier New" w:hAnsi="Courier New" w:cs="Courier New"/>
        </w:rPr>
        <w:t>‘</w:t>
      </w:r>
      <w:r>
        <w:rPr>
          <w:rFonts w:ascii="Courier New" w:hAnsi="Courier New" w:cs="Courier New"/>
          <w:lang w:val="en-US"/>
        </w:rPr>
        <w:t>GNSS_assist</w:t>
      </w:r>
      <w:r>
        <w:rPr>
          <w:rFonts w:ascii="Courier New" w:hAnsi="Courier New" w:cs="Courier New"/>
        </w:rPr>
        <w:t>’</w:t>
      </w:r>
      <w:r>
        <w:rPr>
          <w:lang w:val="en-US"/>
        </w:rPr>
        <w:t xml:space="preserve"> and </w:t>
      </w:r>
      <w:r>
        <w:rPr>
          <w:rFonts w:ascii="Courier New" w:hAnsi="Courier New" w:cs="Courier New"/>
        </w:rPr>
        <w:t>‘</w:t>
      </w:r>
      <w:r>
        <w:rPr>
          <w:rFonts w:ascii="Courier New" w:hAnsi="Courier New" w:cs="Courier New"/>
          <w:lang w:val="en-US"/>
        </w:rPr>
        <w:t>acqu_assist</w:t>
      </w:r>
      <w:r>
        <w:rPr>
          <w:rFonts w:ascii="Courier New" w:hAnsi="Courier New" w:cs="Courier New"/>
        </w:rPr>
        <w:t>’</w:t>
      </w:r>
      <w:r>
        <w:rPr>
          <w:lang w:val="en-US"/>
        </w:rPr>
        <w:t xml:space="preserve"> of </w:t>
      </w:r>
      <w:r>
        <w:rPr>
          <w:rFonts w:ascii="Courier New" w:hAnsi="Courier New" w:cs="Courier New"/>
        </w:rPr>
        <w:t>‘</w:t>
      </w:r>
      <w:r>
        <w:rPr>
          <w:rFonts w:ascii="Courier New" w:hAnsi="Courier New" w:cs="Courier New"/>
          <w:lang w:val="en-US"/>
        </w:rPr>
        <w:t>GNSS_assist</w:t>
      </w:r>
      <w:r>
        <w:rPr>
          <w:rFonts w:ascii="Courier New" w:hAnsi="Courier New" w:cs="Courier New"/>
        </w:rPr>
        <w:t>’</w:t>
      </w:r>
      <w:r>
        <w:rPr>
          <w:lang w:val="en-US"/>
        </w:rPr>
        <w:t xml:space="preserve">, both hold </w:t>
      </w:r>
      <w:r>
        <w:rPr>
          <w:rFonts w:ascii="Courier New" w:hAnsi="Courier New" w:cs="Courier New"/>
        </w:rPr>
        <w:t>‘</w:t>
      </w:r>
      <w:r>
        <w:rPr>
          <w:rFonts w:ascii="Courier New" w:hAnsi="Courier New" w:cs="Courier New"/>
          <w:lang w:val="en-US"/>
        </w:rPr>
        <w:t>acqu_assist</w:t>
      </w:r>
      <w:r>
        <w:rPr>
          <w:rFonts w:ascii="Courier New" w:hAnsi="Courier New" w:cs="Courier New"/>
        </w:rPr>
        <w:t>’</w:t>
      </w:r>
      <w:r>
        <w:rPr>
          <w:lang w:val="en-US"/>
        </w:rPr>
        <w:t xml:space="preserve"> data. Therefore </w:t>
      </w:r>
      <w:r>
        <w:rPr>
          <w:rFonts w:ascii="Courier New" w:hAnsi="Courier New" w:cs="Courier New"/>
        </w:rPr>
        <w:t>‘</w:t>
      </w:r>
      <w:r>
        <w:rPr>
          <w:rFonts w:ascii="Courier New" w:hAnsi="Courier New" w:cs="Courier New"/>
          <w:lang w:val="en-US"/>
        </w:rPr>
        <w:t>GNSS_ref_measurement_assist</w:t>
      </w:r>
      <w:r>
        <w:rPr>
          <w:rFonts w:ascii="Courier New" w:hAnsi="Courier New" w:cs="Courier New"/>
        </w:rPr>
        <w:t>’</w:t>
      </w:r>
      <w:r>
        <w:rPr>
          <w:lang w:val="en-US"/>
        </w:rPr>
        <w:t xml:space="preserve"> can be omitted when </w:t>
      </w:r>
      <w:r>
        <w:rPr>
          <w:rFonts w:ascii="Courier New" w:hAnsi="Courier New" w:cs="Courier New"/>
        </w:rPr>
        <w:t>‘</w:t>
      </w:r>
      <w:r>
        <w:rPr>
          <w:rFonts w:ascii="Courier New" w:hAnsi="Courier New" w:cs="Courier New"/>
          <w:lang w:val="en-US"/>
        </w:rPr>
        <w:t>acqu_assist</w:t>
      </w:r>
      <w:r>
        <w:rPr>
          <w:rFonts w:ascii="Courier New" w:hAnsi="Courier New" w:cs="Courier New"/>
        </w:rPr>
        <w:t>’</w:t>
      </w:r>
      <w:r>
        <w:rPr>
          <w:lang w:val="en-US"/>
        </w:rPr>
        <w:t xml:space="preserve"> is present or vice versa.</w:t>
      </w:r>
    </w:p>
    <w:p>
      <w:pPr>
        <w:pStyle w:val="64"/>
      </w:pPr>
      <w:r>
        <w:t>Table 8.55-16: XML DTD for &lt;nms_clock_nav&gt;, &lt;nms_orbit_nav&gt;, &lt;nms_clock_cnav&gt;, &lt;nms_orbit_cnav&gt;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nms_clock_nav (nav_Toc,nav_af2,nav_af1,nav_af0,nav_Tgd)&gt;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nav_Toc (#PCDATA)&gt;  &lt;!--  0..37799 --&gt;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nav_af2 (#PCDATA)&gt;  &lt;!-- -128..127 --&gt;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nav_af1 (#PCDATA)&gt;  &lt;!-- -32768..32767 --&gt;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nav_af0 (#PCDATA)&gt;  &lt;!-- -2097152..2097151 --&gt;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nav_Tgd (#PCDATA)&gt;  &lt;!-- -128..127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nms_orbit_nav (nav_URA,nav_FitFlag,nav_Toe,nav_Omega,nav_DeltaN,nav_M0,nav_OmegaA_d,nav_E,nav_I_d,nav_APowerHalf,nav_I0,nav_OmegaA0,nav_Crs,nav_Cis,nav_Cus,nav_Crc,nav_Cic,nav_Cuc,(nav_CodeOnL2,nav_L2Pflag,nav_sf1_1,nav_sf1_2,nav_sf1_3,nav_sf1_4,nav_AODA)?)&gt;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nav_URA (#PCDATA)&gt;  &lt;!--  0..15 --&gt;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nav_FitFlag (#PCDATA)&gt;  &lt;!--  0..1 --&gt;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nav_Toe (#PCDATA)&gt;  &lt;!--  0..37799 --&gt;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nav_Omega (#PCDATA)&gt;  &lt;!-- -2147483648..2147483647 --&gt;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nav_DeltaN (#PCDATA)&gt;  &lt;!-- -32768..32767 --&gt;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nav_M0 (#PCDATA)&gt;  &lt;!-- -2147483648..2147483647 --&gt;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nav_OmegaA_d (#PCDATA)&gt;  &lt;!-- -8388608..8388607 --&gt;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nav_E (#PCDATA)&gt;  &lt;!--  0..4294967295 --&gt;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nav_I_d (#PCDATA)&gt;  &lt;!-- -8192..8191 --&gt;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nav_APowerHalf (#PCDATA)&gt;  &lt;!--  0..4294967295 --&gt;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nav_I0 (#PCDATA)&gt;  &lt;!-- -2147483648..2147483647 --&gt;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nav_OmegaA0 (#PCDATA)&gt;  &lt;!-- -2147483648..2147483647 --&gt;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nav_Crs (#PCDATA)&gt;  &lt;!-- -32768..32767 --&gt;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nav_Cis (#PCDATA)&gt;  &lt;!-- -32768..32767 --&gt;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nav_Cus (#PCDATA)&gt;  &lt;!-- -32768..32767 --&gt;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nav_Crc (#PCDATA)&gt;  &lt;!-- -32768..32767 --&gt;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nav_Cic (#PCDATA)&gt;  &lt;!-- -32768..32767 --&gt;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nav_Cuc (#PCDATA)&gt;  &lt;!-- -32768..32767 --&gt;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nav_CodeOnL2 (#PCDATA)&gt;  &lt;!--  0..3 --&gt;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nav_L2Pflag (#PCDATA)&gt;  &lt;!--  0..1 --&gt;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nav_sf1_1 (#PCDATA)&gt;  &lt;!--  0..8388607 --&gt;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nav_sf1_2 (#PCDATA)&gt;  &lt;!--  0..16777215 --&gt;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nav_sf1_3 (#PCDATA)&gt;  &lt;!--  0..16777215 --&gt;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nav_sf1_4 (#PCDATA)&gt;  &lt;!--  0..65535 --&gt;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nav_AODA (#PCDATA)&gt;  &lt;!--  0..31 --&gt;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&lt;!ELEMENT nms_clock_cnav (cnav_Toc,cnav_Top,cnav_URA0,cnav_URA1,cnav_URA2,cnav_Af2,cnav_Af1,cnav_Af0,cnav_Tgd,cnav_ISCl1cp?,cnav_ISCl1cd?,cnav_ISCl1ca?,cnav_ISCl2c?,cnav_ISCl5i5?,cnav_ISCl5q5?)&gt;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cnav_Toc (#PCDATA)&gt;  &lt;!-- 0..2015 --&gt;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cnav_Top (#PCDATA)&gt;  &lt;!-- 0..2015 --&gt;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cnav_URA0 (#PCDATA)&gt;  &lt;!-- -16..15 --&gt;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cnav_URA1 (#PCDATA)&gt;  &lt;!-- 0..7 --&gt;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cnav_URA2 (#PCDATA)&gt;  &lt;!-- 0..7 --&gt;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cnav_Af2 (#PCDATA)&gt;  &lt;!-- -512..511 --&gt;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cnav_Af1 (#PCDATA)&gt;  &lt;!-- -524288..524287 --&gt;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cnav_Af0 (#PCDATA)&gt;  &lt;!-- -33554432..33554431 --&gt;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cnav_Tgd (#PCDATA)&gt;  &lt;!-- -4096..4095 --&gt;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cnav_ISCl1cp (#PCDATA)&gt;  &lt;!-- -4096..4095 --&gt;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cnav_ISCl1cd (#PCDATA)&gt;  &lt;!-- -4096..4095 --&gt;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cnav_ISCl1ca (#PCDATA)&gt;  &lt;!-- -4096..4095 --&gt;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cnav_ISCl2c (#PCDATA)&gt;  &lt;!-- -4096..4095 --&gt;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cnav_ISCl5i5 (#PCDATA)&gt;  &lt;!-- -4096..4095 --&gt;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cnav_ISCl5q5 (#PCDATA)&gt;  &lt;!-- -4096..4095 --&gt;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&lt;!ELEMENT nms_orbit_cnav (cnav_Top,cnav_URAindex,cnav_DeltaA,cnav_Adot,cnav_DeltaNo,cnav_DeltaNoDot,cnav_Mo,cnav_E,cnav_Omega,cnav_OMEGA0,cnav_DeltaOmegaDot,cnav_Io,cnav_IoDot,cnav_Cis,cnav_Cic,cnav_Crs,cnav_Crc,cnav_Cus,cnav_Cuc)&gt;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cnav_URAindex (#PCDATA)&gt;  &lt;!-- -16..15 --&gt;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cnav_DeltaA (#PCDATA)&gt;  &lt;!-- -33554432..33554431 --&gt;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cnav_Adot (#PCDATA)&gt;  &lt;!-- -16777216..16777215 --&gt;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cnav_DeltaNo (#PCDATA)&gt;  &lt;!-- -65536..65535 --&gt;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cnav_DeltaNoDot (#PCDATA)&gt;  &lt;!-- -4194304..4194303 --&gt;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cnav_Mo (#PCDATA)&gt;  &lt;!-- -4294967296..4294967295 --&gt;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nb-NO" w:eastAsia="zh-CN"/>
        </w:rPr>
        <w:t>   </w:t>
      </w:r>
      <w:r>
        <w:rPr>
          <w:rFonts w:eastAsia="宋体"/>
          <w:szCs w:val="16"/>
          <w:lang w:val="it-IT" w:eastAsia="zh-CN"/>
        </w:rPr>
        <w:t>&lt;!ELEMENT cnav_E (#PCDATA)&gt;  &lt;!-- 0..8589934591 --&gt;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cnav_Omega (#PCDATA)&gt;  &lt;!-- -4294967296..4294967295 --&gt;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cnav_OMEGA0 (#PCDATA)&gt;  &lt;!-- -4294967296..4294967295 --&gt;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cnav_DeltaOmegaDot (#PCDATA)&gt;  &lt;!-- -65536..65535 --&gt;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cnav_Io (#PCDATA)&gt;  &lt;!-- -4294967296..4294967295 --&gt;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cnav_IoDot (#PCDATA)&gt;  &lt;!-- -16384..16383 --&gt;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cnav_Cis (#PCDATA)&gt;  &lt;!-- -32768..32767 --&gt;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cnav_Cic (#PCDATA)&gt;  &lt;!-- -32768..32767 --&gt;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cnav_Crs (#PCDATA)&gt;  &lt;!-- -8388608..8388607 --&gt;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cnav_Crc (#PCDATA)&gt;  &lt;!-- -8388608..8388607 --&gt;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cnav_Cus (#PCDATA)&gt;  &lt;!-- -1048576..1048575 --&gt;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cnav_Cuc (#PCDATA)&gt;  &lt;!-- -1048576..1048575 --&gt;</w:t>
      </w:r>
    </w:p>
    <w:p>
      <w:pPr>
        <w:pStyle w:val="65"/>
        <w:ind w:left="0" w:firstLine="0"/>
        <w:rPr>
          <w:lang w:val="it-IT"/>
        </w:rPr>
      </w:pPr>
      <w:r>
        <w:rPr>
          <w:lang w:val="it-IT"/>
        </w:rPr>
        <w:t>.</w:t>
      </w:r>
    </w:p>
    <w:p>
      <w:pPr>
        <w:pStyle w:val="64"/>
        <w:rPr>
          <w:lang w:val="it-IT"/>
        </w:rPr>
      </w:pPr>
      <w:r>
        <w:rPr>
          <w:lang w:val="it-IT"/>
        </w:rPr>
        <w:t>Table 8.55-17: XML DTD for &lt;nms_orbit_glonass&gt;, &lt;nms_clock_glonass&gt;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nms_orbit_glonass (glo_En,glo_P1,glo_P2,glo_M,glo_X,glo_X_d,glo_X_dd,glo_Y,glo_Y_d,glo_Y_dd,glo_Z_d,glo_Z_dd)&gt;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glo_En (#PCDATA)&gt;  &lt;!--  0..31 --&gt;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glo_P1 (#PCDATA)&gt;  &lt;!-- hex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glo_P2 (#PCDATA)&gt;  &lt;!--  0..1 --&gt;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glo_M (#PCDATA)&gt;  &lt;!--  0..3 --&gt;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glo_X (#PCDATA)&gt;  &lt;!-- -67108864..67108863 --&gt;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glo_X_d (#PCDATA)&gt;  &lt;!-- -8388608..8388607 --&gt;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glo_X_dd (#PCDATA)&gt;  &lt;!-- -16..15 --&gt;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glo_Y (#PCDATA)&gt;  &lt;!-- -67108864..67108863 --&gt;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glo_Y_d (#PCDATA)&gt;  &lt;!-- -8388608..8388607 --&gt;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glo_Y_dd (#PCDATA)&gt;  &lt;!-- -16..15 --&gt;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glo_Z (#PCDATA)&gt;  &lt;!-- -67108864..67108863 --&gt;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glo_Z_d (#PCDATA)&gt;  &lt;!-- -8388608..8388607 --&gt;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glo_Z_dd (#PCDATA)&gt;  &lt;!-- -16..15 --&gt;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nms_clock_glonass (glo_Tau,glo_Gamma,glo_DeltaTau)&gt;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eastAsia="zh-CN"/>
        </w:rPr>
        <w:t>   </w:t>
      </w:r>
      <w:r>
        <w:rPr>
          <w:rFonts w:eastAsia="宋体"/>
          <w:szCs w:val="16"/>
          <w:lang w:val="it-IT" w:eastAsia="zh-CN"/>
        </w:rPr>
        <w:t>&lt;!ELEMENT glo_Tau (#PCDATA)&gt;  &lt;!-- -2097152..2097151 --&gt;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glo_Gamma (#PCDATA)&gt;  &lt;!-- -1024..1023  --&gt;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glo_DeltaTau (#PCDATA)&gt;  &lt;!-- -16..15 --&gt;</w:t>
      </w:r>
    </w:p>
    <w:p>
      <w:pPr>
        <w:rPr>
          <w:lang w:val="it-IT"/>
        </w:rPr>
      </w:pPr>
    </w:p>
    <w:p>
      <w:pPr>
        <w:pStyle w:val="64"/>
        <w:rPr>
          <w:lang w:val="it-IT"/>
        </w:rPr>
      </w:pPr>
      <w:r>
        <w:rPr>
          <w:lang w:val="it-IT"/>
        </w:rPr>
        <w:t>Table 8.55-18: XML DTD for &lt;nms_clock_sbas&gt;, &lt;nms_orbit_sbas&gt;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en-US" w:eastAsia="zh-CN"/>
        </w:rPr>
        <w:t>&lt;!ELEMENT nms_clock_sbas (sbas_To,sbas_Agfo,sbas_Agf1)&gt;  &lt;!-- model 4 --&gt;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en-US" w:eastAsia="zh-CN"/>
        </w:rPr>
        <w:t>   </w:t>
      </w:r>
      <w:r>
        <w:rPr>
          <w:rFonts w:eastAsia="宋体"/>
          <w:szCs w:val="16"/>
          <w:lang w:val="it-IT" w:eastAsia="zh-CN"/>
        </w:rPr>
        <w:t>&lt;!ELEMENT sbas_To (#PCDATA)&gt;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sbas_Agfo (#PCDATA)&gt;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sbas_Agf1 (#PCDATA)&gt;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&lt;!ELEMENT nms_orbit_sbas (sbas_To,sbas_accuracy,sbas_Xg,sbas_Yg,sbas_Zg,sbas_Xg_d,sbas_Yg_d,sbas_Zg_d,sbas_Xg_dd,sbas_Yg_dd,sbas_Zg_dd)&gt;  &lt;!-- model 4--&gt;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sbas_accuracy (#PCDATA)&gt;  &lt;!-- hex --&gt;</w:t>
      </w:r>
    </w:p>
    <w:p>
      <w:pPr>
        <w:pStyle w:val="73"/>
        <w:pBdr>
          <w:top w:val="single" w:color="auto" w:sz="4" w:space="1"/>
          <w:left w:val="single" w:color="auto" w:sz="4" w:space="4"/>
          <w:bottom w:val="single" w:color="auto" w:sz="4" w:space="1"/>
          <w:right w:val="single" w:color="auto" w:sz="4" w:space="4"/>
        </w:pBdr>
        <w:rPr>
          <w:rFonts w:eastAsia="宋体"/>
          <w:szCs w:val="16"/>
          <w:lang w:val="it-IT" w:eastAsia="zh-CN"/>
        </w:rPr>
      </w:pPr>
      <w:r>
        <w:rPr>
          <w:rFonts w:eastAsia="宋体"/>
          <w:szCs w:val="16"/>
          <w:lang w:val="it-IT" w:eastAsia="zh-CN"/>
        </w:rPr>
        <w:t>   &lt;!ELEMENT sbas_Xg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it-IT" w:eastAsia="zh-CN"/>
        </w:rPr>
        <w:t>   </w:t>
      </w:r>
      <w:r>
        <w:rPr>
          <w:rFonts w:eastAsia="宋体"/>
          <w:szCs w:val="16"/>
          <w:lang w:val="nb-NO" w:eastAsia="zh-CN"/>
        </w:rPr>
        <w:t>&lt;!ELEMENT sbas_Yg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sbas_Zg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sbas_Xg_d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sbas_Yg_d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sbas_Zg_d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sbas_Xg_dd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sbas_Yg_dd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sbas_Zg_dd (#PCDATA)&gt;</w:t>
      </w:r>
    </w:p>
    <w:p>
      <w:pPr>
        <w:rPr>
          <w:lang w:val="nb-NO"/>
        </w:rPr>
      </w:pPr>
    </w:p>
    <w:p>
      <w:pPr>
        <w:pStyle w:val="64"/>
      </w:pPr>
      <w:r>
        <w:t>Table 8.55-19: XML DTD for &lt;GNSS_provided_location_information&gt;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en-US" w:eastAsia="zh-CN"/>
        </w:rPr>
        <w:t>&lt;!ELEMNT GNSS_provided_location_information (GNSS_meas*|(agnss_list,GNSS_meas_ref_time,locationparameters,earlyFixReport-r12?))&gt;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en-US" w:eastAsia="zh-CN"/>
        </w:rPr>
        <w:t>   &lt;!ELEMENT agnss_list (#PCDATA)  &lt;!-- Integer corresponds to bit string 1-8 where bit at position if set, means particular GNSS id is supported bit0-GPS,bit1-sbas,bit2-qzss,bit3-galileo,bit4-glonass,bit5-bds --&gt;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en-US" w:eastAsia="zh-CN"/>
        </w:rPr>
        <w:t>   &lt;!ELEMENT GNSS_meas_ref_time (gnss_TOD_msec,gnss_TOD_frac?,gnss_TOD_unc?)&gt;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en-US" w:eastAsia="zh-CN"/>
        </w:rPr>
        <w:t>      &lt;!ATTLIST GNSS_meas_ref_time time_id(SBAS|MGPS|QZSS|Glonass|GPS|BDS) #IMPLIED&gt;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en-US" w:eastAsia="zh-CN"/>
        </w:rPr>
        <w:t>      &lt;!ELEMENT gnss_TOD_msec (#PCDATA)&gt;  &lt;!-- 0..3599999 --&gt;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en-US" w:eastAsia="zh-CN"/>
        </w:rPr>
        <w:t>      &lt;!ELEMENT gnss_TOD_frac (#PCDATA)&gt;  &lt;!-- 0..39999 --&gt;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en-US" w:eastAsia="zh-CN"/>
        </w:rPr>
        <w:t>      &lt;!ELEMENT gnss_TOD_unc (#PCDATA)&gt;  &lt;!-- 0..127 --&gt;</w:t>
      </w:r>
    </w:p>
    <w:p/>
    <w:p>
      <w:pPr>
        <w:pStyle w:val="65"/>
        <w:rPr>
          <w:lang w:val="en-US"/>
        </w:rPr>
      </w:pPr>
      <w:r>
        <w:rPr>
          <w:lang w:val="en-US"/>
        </w:rPr>
        <w:t>NOTE 15:</w:t>
      </w:r>
      <w:r>
        <w:rPr>
          <w:lang w:val="en-US"/>
        </w:rPr>
        <w:tab/>
      </w:r>
      <w:r>
        <w:rPr>
          <w:lang w:val="en-US"/>
        </w:rPr>
        <w:t>GNSS_provide_location_information is used for reporting location information for GNSS procedures i.e. procedures where GNSS_allowed_methods or GNSS_assist is received. This element matches the ASN.1 element GANSSLocationInfo for RRLP procedures; UE positioning measured results information element for RRC or ASN.1 A-GNSS-ProvideLocationInformation for LPP.</w:t>
      </w:r>
    </w:p>
    <w:p>
      <w:pPr>
        <w:pStyle w:val="65"/>
        <w:rPr>
          <w:lang w:val="en-US"/>
        </w:rPr>
      </w:pPr>
      <w:r>
        <w:rPr>
          <w:lang w:val="en-US"/>
        </w:rPr>
        <w:t>NOTE 15a:</w:t>
      </w:r>
      <w:r>
        <w:rPr>
          <w:lang w:val="en-US"/>
        </w:rPr>
        <w:tab/>
      </w:r>
      <w:r>
        <w:rPr>
          <w:lang w:val="en-US"/>
        </w:rPr>
        <w:t xml:space="preserve">Both in </w:t>
      </w:r>
      <w:r>
        <w:rPr>
          <w:rFonts w:ascii="Courier New" w:hAnsi="Courier New" w:cs="Courier New"/>
        </w:rPr>
        <w:t>‘</w:t>
      </w:r>
      <w:r>
        <w:rPr>
          <w:rFonts w:ascii="Courier New" w:hAnsi="Courier New" w:cs="Courier New"/>
          <w:lang w:val="en-US"/>
        </w:rPr>
        <w:t>pos_meas</w:t>
      </w:r>
      <w:r>
        <w:rPr>
          <w:rFonts w:ascii="Courier New" w:hAnsi="Courier New" w:cs="Courier New"/>
        </w:rPr>
        <w:t>’</w:t>
      </w:r>
      <w:r>
        <w:rPr>
          <w:lang w:val="en-US"/>
        </w:rPr>
        <w:t xml:space="preserve"> and </w:t>
      </w:r>
      <w:r>
        <w:rPr>
          <w:rFonts w:ascii="Courier New" w:hAnsi="Courier New" w:cs="Courier New"/>
        </w:rPr>
        <w:t>‘</w:t>
      </w:r>
      <w:r>
        <w:rPr>
          <w:rFonts w:ascii="Courier New" w:hAnsi="Courier New" w:cs="Courier New"/>
          <w:lang w:val="en-US"/>
        </w:rPr>
        <w:t>pos_meas_req</w:t>
      </w:r>
      <w:r>
        <w:rPr>
          <w:rFonts w:ascii="Courier New" w:hAnsi="Courier New" w:cs="Courier New"/>
        </w:rPr>
        <w:t>’</w:t>
      </w:r>
      <w:r>
        <w:rPr>
          <w:lang w:val="en-US"/>
        </w:rPr>
        <w:t xml:space="preserve">, either MS-Based or MS-Assisted positioning can be specified requiring either </w:t>
      </w:r>
      <w:r>
        <w:rPr>
          <w:rFonts w:ascii="Courier New" w:hAnsi="Courier New" w:cs="Courier New"/>
        </w:rPr>
        <w:t>‘</w:t>
      </w:r>
      <w:r>
        <w:rPr>
          <w:rFonts w:ascii="Courier New" w:hAnsi="Courier New" w:cs="Courier New"/>
          <w:lang w:val="en-US"/>
        </w:rPr>
        <w:t>location_parameters</w:t>
      </w:r>
      <w:r>
        <w:rPr>
          <w:rFonts w:ascii="Courier New" w:hAnsi="Courier New" w:cs="Courier New"/>
        </w:rPr>
        <w:t>’</w:t>
      </w:r>
      <w:r>
        <w:rPr>
          <w:lang w:val="en-US"/>
        </w:rPr>
        <w:t xml:space="preserve"> or </w:t>
      </w:r>
      <w:r>
        <w:rPr>
          <w:rFonts w:ascii="Courier New" w:hAnsi="Courier New" w:cs="Courier New"/>
        </w:rPr>
        <w:t>‘</w:t>
      </w:r>
      <w:r>
        <w:rPr>
          <w:rFonts w:ascii="Courier New" w:hAnsi="Courier New" w:cs="Courier New"/>
          <w:lang w:val="en-US"/>
        </w:rPr>
        <w:t>GNSS_meas</w:t>
      </w:r>
      <w:r>
        <w:rPr>
          <w:rFonts w:ascii="Courier New" w:hAnsi="Courier New" w:cs="Courier New"/>
        </w:rPr>
        <w:t>’</w:t>
      </w:r>
      <w:r>
        <w:rPr>
          <w:lang w:val="en-US"/>
        </w:rPr>
        <w:t xml:space="preserve"> elements respectively.</w:t>
      </w:r>
    </w:p>
    <w:p>
      <w:pPr>
        <w:pStyle w:val="64"/>
      </w:pPr>
      <w:r>
        <w:t>Table 8.55-20: XML DTD for &lt;OTDOA_meas&gt;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&lt;!ELEMENT OTDOA_meas (system_frame_number,phys_cell_id_ref,cell_global_id_ref?,earfcn_ref?,ref_quality?,neighbour_meas_list,</w:t>
      </w:r>
      <w:r>
        <w:rPr>
          <w:rFonts w:eastAsia="宋体"/>
          <w:szCs w:val="16"/>
          <w:lang w:val="en-US" w:eastAsia="zh-CN"/>
        </w:rPr>
        <w:t>earlyFixReport-r12?</w:t>
      </w:r>
      <w:r>
        <w:rPr>
          <w:rFonts w:eastAsia="宋体"/>
          <w:szCs w:val="16"/>
          <w:lang w:val="nb-NO" w:eastAsia="zh-CN"/>
        </w:rPr>
        <w:t>)&gt;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system_frame_number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phys_cell_id_ref (#PCDATA)&gt;  &lt;!-- 0..503 --&gt;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cell_global_id_ref (mcc,mnc,cell_id)&gt;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mcc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mnc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cell_id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earfcn_ref (#PCDATA)&gt;  &lt;!-- 0..65535 --&gt;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ref_quality (OTDOA_meas_quality)&gt;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neighbour_meas_list (neighbour_meas_element)+&gt;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neighbour_meas_element (phys_cell_id_neighbour,cell_global_id_neighbour?,earfcn_neighbour?,rstd,rstd_quality)&gt;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phys_cell_id_neighbour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cell_global_id_neighbour (mcc,mnc,cell_identity)&gt;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mcc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mnc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cell_identity (#PCDATA)&gt;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eastAsia="zh-CN"/>
        </w:rPr>
        <w:t>         </w:t>
      </w:r>
      <w:r>
        <w:rPr>
          <w:rFonts w:eastAsia="宋体"/>
          <w:szCs w:val="16"/>
          <w:lang w:val="en-US" w:eastAsia="zh-CN"/>
        </w:rPr>
        <w:t>&lt;!ELEMENT earfcn_neighbour (#PCDATA)&gt;  &lt;!-- 0..65535 --&gt;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en-US" w:eastAsia="zh-CN"/>
        </w:rPr>
        <w:t xml:space="preserve">&lt;!ELEMENT rstd (#PCDATA)&gt;  &lt;!-- </w:t>
      </w:r>
      <w:r>
        <w:rPr>
          <w:rFonts w:eastAsia="宋体"/>
          <w:szCs w:val="16"/>
          <w:lang w:val="nb-NO" w:eastAsia="zh-CN"/>
        </w:rPr>
        <w:t>0..12711 --&gt;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rstd_quality (OTDOA_meas_quality)&gt;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OTDOA_meas_quality (err_resolution,err_value,err_num_samples?)&gt;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err_resolution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err_value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err_num_samples (#PCDATA)&gt;</w:t>
      </w:r>
    </w:p>
    <w:p/>
    <w:p>
      <w:pPr>
        <w:pStyle w:val="65"/>
      </w:pPr>
      <w:r>
        <w:t>NOTE 16:</w:t>
      </w:r>
      <w:r>
        <w:tab/>
      </w:r>
      <w:r>
        <w:t>For the elements and the value ranges of OTDOA measurements refer to 3GPP TS 36.355 [1</w:t>
      </w:r>
      <w:r>
        <w:rPr>
          <w:lang w:val="en-US"/>
        </w:rPr>
        <w:t>15</w:t>
      </w:r>
      <w:r>
        <w:t>] (subclause 6.5.1). The value ranges of relevant parameters are described in the ASN.1 syntax.</w:t>
      </w:r>
    </w:p>
    <w:p>
      <w:pPr>
        <w:pStyle w:val="64"/>
      </w:pPr>
      <w:r>
        <w:t>Table 8.55-21: XML DTD for &lt;OTDOA_assist_req&gt;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OTDOA_assist_req (phys_cell_id)&gt;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phys_cell_id (#PCDATA)&gt;  &lt;!-- 0..503 --&gt;</w:t>
      </w:r>
    </w:p>
    <w:p>
      <w:pPr>
        <w:pStyle w:val="64"/>
      </w:pPr>
    </w:p>
    <w:p>
      <w:pPr>
        <w:pStyle w:val="64"/>
      </w:pPr>
      <w:r>
        <w:t>Table 8.55-22: XML DTD for &lt;reset_assist_data&gt;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reset_assist_data EMPTY&gt; &lt;!-- Reset UE positioning stored AGNSS/OTDOA/Sensor/TBS assistance data --&gt;</w:t>
      </w:r>
    </w:p>
    <w:p/>
    <w:p>
      <w:pPr>
        <w:pStyle w:val="65"/>
      </w:pPr>
      <w:r>
        <w:t>NOTE 17:</w:t>
      </w:r>
      <w:r>
        <w:rPr>
          <w:lang w:val="en-US"/>
        </w:rPr>
        <w:tab/>
      </w:r>
      <w:r>
        <w:t>For resetting UE positioning stored AGNSS assistance data refer to 3GPP TS 36.509 [142] (subclause 6.9).</w:t>
      </w:r>
    </w:p>
    <w:p>
      <w:pPr>
        <w:pStyle w:val="64"/>
      </w:pPr>
      <w:r>
        <w:t>Table 8.55-23: XML DTD for &lt;OTDOA_ECID_req&gt;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OTDOA_ECID_req (abort|request_location_info)&gt;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abort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abort abort_otdoa_meas_req (true|false) "false"</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abort_ecid_meas_req (true|false) "false"&gt;  &lt;!-- Session ID will be provided in Transaction ID under root element &lt;pos&gt;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request_location_info (OTDOA_req_loc_info?,ECID_req_loc_info?,(response_time|periodic_reporting|triggered_reporting)?)&gt;  &lt;!-- triggered_reporting for ECID_req_loc_info only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request_location_info emergency_call_indicator (true|false) "false"&gt;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OTDOA_req_loc_info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OTDOA_req_loc_info assistance_available (true|false) #REQUIRED&gt;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ECID_req_loc_info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xml:space="preserve">         &lt;!ATTLIST ECID_req_loc_info </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rs_rp_req (true|false) "false"</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rs_rq_req (true|false) "false"</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ue_rx_tx_req (true|false) "false"&gt;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response_time(time,</w:t>
      </w:r>
      <w:r>
        <w:rPr>
          <w:rFonts w:eastAsia="宋体"/>
          <w:szCs w:val="16"/>
          <w:lang w:val="en-US" w:eastAsia="zh-CN"/>
        </w:rPr>
        <w:t>earlyFixReport-r12?)</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periodic_reporting (rep_amount,rep_interval)&gt;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rep_amount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rep_amount literal (ra1|ra2|ra4|ra8|ra16|ra32|ra64|ra-Infinity) #REQUIRED&gt;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rep_interval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rep_interval literal (ri1|ri2|ri4|ri8|ri16|ri32|ri64)&gt;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triggered_reporting (rep_duration)&gt;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&lt;!ATTLIST triggered_reporting cell_change (true|false) #REQUIRED&gt;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         &lt;!ELEMENT rep_duration #PCDATA&gt;  &lt;!-- 0..255 --&gt;</w:t>
      </w:r>
    </w:p>
    <w:p>
      <w:pPr>
        <w:rPr>
          <w:b/>
          <w:bCs/>
        </w:rPr>
      </w:pPr>
    </w:p>
    <w:p>
      <w:pPr>
        <w:pStyle w:val="65"/>
      </w:pPr>
      <w:r>
        <w:t>NOTE 18:</w:t>
      </w:r>
      <w:r>
        <w:tab/>
      </w:r>
      <w:r>
        <w:rPr>
          <w:rFonts w:ascii="Courier New" w:hAnsi="Courier New" w:cs="Courier New"/>
        </w:rPr>
        <w:t>‘</w:t>
      </w:r>
      <w:r>
        <w:rPr>
          <w:rFonts w:ascii="Courier New" w:hAnsi="Courier New" w:eastAsia="宋体"/>
          <w:lang w:eastAsia="zh-CN"/>
        </w:rPr>
        <w:t>emergency_call_indicator</w:t>
      </w:r>
      <w:r>
        <w:rPr>
          <w:rFonts w:ascii="Courier New" w:hAnsi="Courier New" w:cs="Courier New"/>
        </w:rPr>
        <w:t>’</w:t>
      </w:r>
      <w:r>
        <w:t xml:space="preserve"> indicates whether the OTDOA and/or ECID location request is due to an Emergency Call.</w:t>
      </w:r>
    </w:p>
    <w:p>
      <w:pPr>
        <w:pStyle w:val="64"/>
      </w:pPr>
      <w:r>
        <w:t>Table 8.55-24: XML DTD for &lt;ECID_meas&gt;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&lt;!ELEMENT ECID_meas (primary_cell_measured_results?,measured_result_list)&gt;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primary_cell_measured_results (measured_result_element)&gt;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en-US" w:eastAsia="zh-CN"/>
        </w:rPr>
        <w:t>      </w:t>
      </w:r>
      <w:r>
        <w:rPr>
          <w:rFonts w:eastAsia="宋体"/>
          <w:szCs w:val="16"/>
          <w:lang w:val="nb-NO" w:eastAsia="zh-CN"/>
        </w:rPr>
        <w:t>&lt;!ELEMENT measured_result_element (phys_cell_id,cell_global_id?,earfcn_eutra,sfn?,rsrp_result?,rsrq_result?,ue_rxtx_time_diff?)&gt;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en-US" w:eastAsia="zh-CN"/>
        </w:rPr>
        <w:t>      </w:t>
      </w:r>
      <w:r>
        <w:rPr>
          <w:rFonts w:eastAsia="宋体"/>
          <w:szCs w:val="16"/>
          <w:lang w:val="nb-NO" w:eastAsia="zh-CN"/>
        </w:rPr>
        <w:t>&lt;!ELEMENT phys_cell_id (#PCDATA)&gt;  &lt;!-- 0..503 --&gt;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en-US" w:eastAsia="zh-CN"/>
        </w:rPr>
        <w:t>      </w:t>
      </w:r>
      <w:r>
        <w:rPr>
          <w:rFonts w:eastAsia="宋体"/>
          <w:szCs w:val="16"/>
          <w:lang w:val="nb-NO" w:eastAsia="zh-CN"/>
        </w:rPr>
        <w:t>&lt;!ELEMENT cell_global_id (mcc,mnc,cell_id)&gt;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en-US" w:eastAsia="zh-CN"/>
        </w:rPr>
        <w:t>      </w:t>
      </w:r>
      <w:r>
        <w:rPr>
          <w:rFonts w:eastAsia="宋体"/>
          <w:szCs w:val="16"/>
          <w:lang w:val="nb-NO" w:eastAsia="zh-CN"/>
        </w:rPr>
        <w:t>&lt;!ELEMENT mcc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en-US" w:eastAsia="zh-CN"/>
        </w:rPr>
        <w:t>      </w:t>
      </w:r>
      <w:r>
        <w:rPr>
          <w:rFonts w:eastAsia="宋体"/>
          <w:szCs w:val="16"/>
          <w:lang w:val="nb-NO" w:eastAsia="zh-CN"/>
        </w:rPr>
        <w:t>&lt;!ELEMENT mnc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en-US" w:eastAsia="zh-CN"/>
        </w:rPr>
        <w:t>      </w:t>
      </w:r>
      <w:r>
        <w:rPr>
          <w:rFonts w:eastAsia="宋体"/>
          <w:szCs w:val="16"/>
          <w:lang w:val="nb-NO" w:eastAsia="zh-CN"/>
        </w:rPr>
        <w:t>&lt;!ELEMENT cell_id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en-US" w:eastAsia="zh-CN"/>
        </w:rPr>
        <w:t>      </w:t>
      </w:r>
      <w:r>
        <w:rPr>
          <w:rFonts w:eastAsia="宋体"/>
          <w:szCs w:val="16"/>
          <w:lang w:val="nb-NO" w:eastAsia="zh-CN"/>
        </w:rPr>
        <w:t>&lt;!ELEMENT earfcn_eutra (#PCDATA)&gt;  &lt;!-- 0..262143 --&gt;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en-US" w:eastAsia="zh-CN"/>
        </w:rPr>
        <w:t>      </w:t>
      </w:r>
      <w:r>
        <w:rPr>
          <w:rFonts w:eastAsia="宋体"/>
          <w:szCs w:val="16"/>
          <w:lang w:val="nb-NO" w:eastAsia="zh-CN"/>
        </w:rPr>
        <w:t>&lt;!ELEMENT sfn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en-US" w:eastAsia="zh-CN"/>
        </w:rPr>
        <w:t>      </w:t>
      </w:r>
      <w:r>
        <w:rPr>
          <w:rFonts w:eastAsia="宋体"/>
          <w:szCs w:val="16"/>
          <w:lang w:val="nb-NO" w:eastAsia="zh-CN"/>
        </w:rPr>
        <w:t>&lt;!ELEMENT rsrp_result (#PCDATA)&gt;  &lt;!-- 0..97 --&gt;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en-US" w:eastAsia="zh-CN"/>
        </w:rPr>
        <w:t>      </w:t>
      </w:r>
      <w:r>
        <w:rPr>
          <w:rFonts w:eastAsia="宋体"/>
          <w:szCs w:val="16"/>
          <w:lang w:val="nb-NO" w:eastAsia="zh-CN"/>
        </w:rPr>
        <w:t>&lt;!ELEMENT rsrq_result (#PCDATA)&gt;  &lt;!-- 0..34 --&gt;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en-US" w:eastAsia="zh-CN"/>
        </w:rPr>
        <w:t>      &lt;!ELEMENT</w:t>
      </w:r>
      <w:r>
        <w:rPr>
          <w:rFonts w:eastAsia="宋体"/>
          <w:szCs w:val="16"/>
          <w:lang w:val="en-US" w:eastAsia="zh-CN"/>
        </w:rPr>
        <w:tab/>
      </w:r>
      <w:r>
        <w:rPr>
          <w:rFonts w:eastAsia="宋体"/>
          <w:szCs w:val="16"/>
          <w:lang w:val="en-US" w:eastAsia="zh-CN"/>
        </w:rPr>
        <w:t>ue_rxtx_time_diff (#PCDATA)&gt;  &lt;!—0..4095 --&gt;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en-US" w:eastAsia="zh-CN"/>
        </w:rPr>
        <w:t>   </w:t>
      </w:r>
      <w:r>
        <w:rPr>
          <w:rFonts w:eastAsia="宋体"/>
          <w:szCs w:val="16"/>
          <w:lang w:val="nb-NO" w:eastAsia="zh-CN"/>
        </w:rPr>
        <w:t>&lt;!ELEMENT measured_result_list (measured_result_element+)&gt;  &lt;!-- 1..32 --&gt;</w:t>
      </w:r>
    </w:p>
    <w:p>
      <w:pPr>
        <w:rPr>
          <w:b/>
          <w:bCs/>
        </w:rPr>
      </w:pPr>
    </w:p>
    <w:p>
      <w:pPr>
        <w:pStyle w:val="64"/>
      </w:pPr>
      <w:r>
        <w:t>Table 8.55-25: XML DTD for &lt;Strobe&gt;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&lt;!ELEMENT Strobe (#PCDATA)&gt;  &lt;!— Triggers the generation of a strobe --&gt;</w:t>
      </w:r>
    </w:p>
    <w:p>
      <w:pPr>
        <w:rPr>
          <w:b/>
          <w:bCs/>
        </w:rPr>
      </w:pPr>
    </w:p>
    <w:p>
      <w:pPr>
        <w:pStyle w:val="64"/>
      </w:pPr>
      <w:r>
        <w:t>Table 8.55-26: XML DTD for &lt;</w:t>
      </w:r>
      <w:r>
        <w:rPr>
          <w:rFonts w:eastAsia="宋体"/>
          <w:lang w:eastAsia="zh-CN"/>
        </w:rPr>
        <w:t>nms_clock_bds</w:t>
      </w:r>
      <w:r>
        <w:t>&gt;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nms_clock_bds (bdsToc-r12,bdsA0-r12,bdsA1-r12,bdsA2-r12,bdsTgd1-r12)&gt;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bdsToc-r12 (#PCDATA)&gt;  &lt;!-- 0..131071 --&gt;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bdsA0-r12 (#PCDATA)&gt;  &lt;!-- -8388608..8388607 --&gt;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bdsA1-r12 (#PCDATA)&gt;  &lt;!-- -2097152..2097151 --&gt;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bdsA2-r12 (#PCDATA)&gt;  &lt;!-- -1024..1023 --&gt;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bdsTgd1-r12 (#PCDATA)&gt;  &lt;!-- -512..511--&gt;</w:t>
      </w:r>
    </w:p>
    <w:p>
      <w:pPr>
        <w:rPr>
          <w:b/>
          <w:bCs/>
          <w:lang w:val="nb-NO"/>
        </w:rPr>
      </w:pPr>
    </w:p>
    <w:p>
      <w:pPr>
        <w:pStyle w:val="64"/>
      </w:pPr>
      <w:r>
        <w:t>Table 8.55-27: XML DTD for &lt;</w:t>
      </w:r>
      <w:r>
        <w:rPr>
          <w:rFonts w:eastAsia="宋体"/>
          <w:lang w:eastAsia="zh-CN"/>
        </w:rPr>
        <w:t>nms_orbit_bds</w:t>
      </w:r>
      <w:r>
        <w:t>&gt;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nms_orbit_bds(bdsURAI-r12,bdsToe-r12,bdsAPowerHalf-r12,bdsE-r12,bdsW-r12,bdsDeltaN-r12,bdsM0-r12,bdsOmega0-r12,bdsOmegaDot-r12,bdsI0-r12, bdsIDot-r12,bdsCuc-r12,bdsCus-r12,bdsCrc-r12,bdsCrs-r12,bdsCic-r12,bdsCis-r12)&gt;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bdsURAI-r12 (#PCDATA)&gt;  &lt;!-- 0..15 --&gt;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bdsToe-r12 (#PCDATA)&gt;  &lt;!-- 0..131071 --&gt;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val="nb-NO" w:eastAsia="zh-CN"/>
        </w:rPr>
        <w:t xml:space="preserve">   &lt;!ELEMENT bdsAPowerHalf-r12 (#PCDATA)&gt;  &lt;!-- </w:t>
      </w:r>
      <w:r>
        <w:rPr>
          <w:rFonts w:eastAsia="宋体"/>
          <w:szCs w:val="16"/>
          <w:lang w:eastAsia="zh-CN"/>
        </w:rPr>
        <w:t>0..4294967295 --&gt;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xml:space="preserve">   &lt;!ELEMENT bdsE-r12 (#PCDATA)&gt;  &lt;!-- </w:t>
      </w:r>
      <w:r>
        <w:rPr>
          <w:rFonts w:eastAsia="宋体"/>
          <w:szCs w:val="16"/>
          <w:lang w:val="nb-NO" w:eastAsia="zh-CN"/>
        </w:rPr>
        <w:t>0..4294967295 --&gt;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en-US" w:eastAsia="zh-CN"/>
        </w:rPr>
        <w:t>   </w:t>
      </w:r>
      <w:r>
        <w:rPr>
          <w:rFonts w:eastAsia="宋体"/>
          <w:szCs w:val="16"/>
          <w:lang w:val="nb-NO" w:eastAsia="zh-CN"/>
        </w:rPr>
        <w:t>&lt;!ELEMENT bdsW-r12 (#PCDATA)&gt;  &lt;!-- -2147483648..2147483647 --&gt;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bdsDeltaN-r12 (#PCDATA)&gt;  &lt;!-- (-32768..32767 --&gt;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bdsM0-r12 (#PCDATA)&gt;  &lt;!-- -2147483648..2147483647 --&gt;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bdsOmega0-r12 (#PCDATA)&gt;  &lt;!-- -2147483648..2147483647 --&gt;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bdsOmegaDot-r12 (#PCDATA)&gt;  &lt;!-- -8388608..8388607 --&gt;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bdsI0-r12 (#PCDATA)&gt;  &lt;!-- -2147483648..2147483647 --&gt;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bdsIDot-r12 (#PCDATA)&gt;  &lt;!-- -8192..8191 --&gt;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bdsCuc-r12 (#PCDATA)&gt;  &lt;!-- -131072..131071 --&gt;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bdsCus-r12 (#PCDATA)&gt;  &lt;!-- -131072..131071 --&gt;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bdsCrc-r12 (#PCDATA)&gt;  &lt;!-- -131072..131071 --&gt;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bdsCrs-r12 (#PCDATA)&gt;  &lt;!-- -131072..131071 --&gt;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   &lt;!ELEMENT bdsCic-r12 (#PCDATA)&gt;  &lt;!-- -131072..131071 --&gt;</w:t>
      </w:r>
    </w:p>
    <w:p>
      <w:pPr>
        <w:pStyle w:val="73"/>
        <w:pBdr>
          <w:top w:val="single" w:color="auto" w:sz="4" w:space="1"/>
          <w:left w:val="single" w:color="auto" w:sz="4" w:space="4"/>
          <w:bottom w:val="single" w:color="auto" w:sz="4" w:space="1"/>
          <w:right w:val="single" w:color="auto" w:sz="4" w:space="4"/>
        </w:pBdr>
        <w:rPr>
          <w:rFonts w:eastAsia="宋体"/>
          <w:szCs w:val="16"/>
          <w:lang w:val="en-US" w:eastAsia="zh-CN"/>
        </w:rPr>
      </w:pPr>
      <w:r>
        <w:rPr>
          <w:rFonts w:eastAsia="宋体"/>
          <w:szCs w:val="16"/>
          <w:lang w:val="nb-NO" w:eastAsia="zh-CN"/>
        </w:rPr>
        <w:t>   </w:t>
      </w:r>
      <w:r>
        <w:rPr>
          <w:rFonts w:eastAsia="宋体"/>
          <w:szCs w:val="16"/>
          <w:lang w:eastAsia="zh-CN"/>
        </w:rPr>
        <w:t>&lt;!ELEMENT bdsCis-r12 (#PCDATA)&gt;  &lt;!-- -131072..131071 --&gt;</w:t>
      </w:r>
    </w:p>
    <w:p>
      <w:pPr>
        <w:rPr>
          <w:b/>
          <w:bCs/>
        </w:rPr>
      </w:pPr>
    </w:p>
    <w:p>
      <w:pPr>
        <w:pStyle w:val="64"/>
      </w:pPr>
      <w:r>
        <w:t>Table 8.55-28: XML DTD for &lt;Bluetooth_meas&gt;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&lt;!ELEMENT Bluetooth_meas (meas_ref_time?,bt_meas</w:t>
      </w:r>
      <w:r>
        <w:rPr>
          <w:rFonts w:eastAsia="宋体"/>
          <w:szCs w:val="16"/>
          <w:lang w:val="en-US" w:eastAsia="zh-CN"/>
        </w:rPr>
        <w:t>?</w:t>
      </w:r>
      <w:r>
        <w:rPr>
          <w:rFonts w:eastAsia="宋体"/>
          <w:szCs w:val="16"/>
          <w:lang w:val="nb-NO" w:eastAsia="zh-CN"/>
        </w:rPr>
        <w:t>)&gt;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ab/>
      </w:r>
      <w:r>
        <w:rPr>
          <w:rFonts w:eastAsia="宋体"/>
          <w:szCs w:val="16"/>
          <w:lang w:val="nb-NO" w:eastAsia="zh-CN"/>
        </w:rPr>
        <w:t>&lt;!ELEMENT meas_ref_time (#PCDATA)&gt;  &lt;!-- ASN.1 data type UTCTime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ab/>
      </w:r>
      <w:r>
        <w:rPr>
          <w:rFonts w:eastAsia="宋体"/>
          <w:szCs w:val="16"/>
          <w:lang w:val="nb-NO" w:eastAsia="zh-CN"/>
        </w:rPr>
        <w:t>&lt;!ELEMENT bt_meas (bt_addr,rssi?)&gt;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ab/>
      </w:r>
      <w:r>
        <w:rPr>
          <w:rFonts w:eastAsia="宋体"/>
          <w:szCs w:val="16"/>
          <w:lang w:val="nb-NO" w:eastAsia="zh-CN"/>
        </w:rPr>
        <w:tab/>
      </w:r>
      <w:r>
        <w:rPr>
          <w:rFonts w:eastAsia="宋体"/>
          <w:szCs w:val="16"/>
          <w:lang w:val="nb-NO" w:eastAsia="zh-CN"/>
        </w:rPr>
        <w:t>&lt;!ELEMENT bt_addr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ab/>
      </w:r>
      <w:r>
        <w:rPr>
          <w:rFonts w:eastAsia="宋体"/>
          <w:szCs w:val="16"/>
          <w:lang w:val="nb-NO" w:eastAsia="zh-CN"/>
        </w:rPr>
        <w:tab/>
      </w:r>
      <w:r>
        <w:rPr>
          <w:rFonts w:eastAsia="宋体"/>
          <w:szCs w:val="16"/>
          <w:lang w:val="nb-NO" w:eastAsia="zh-CN"/>
        </w:rPr>
        <w:t>&lt;!ELEMENT rssi (#PCDATA)&gt;</w:t>
      </w:r>
    </w:p>
    <w:p/>
    <w:p>
      <w:pPr>
        <w:pStyle w:val="65"/>
      </w:pPr>
      <w:r>
        <w:t>NOTE 19:</w:t>
      </w:r>
      <w:r>
        <w:tab/>
      </w:r>
      <w:r>
        <w:t>For the elements and the value ranges of Bluetooth measurements refer to 3GPP TS 36.355 [1</w:t>
      </w:r>
      <w:r>
        <w:rPr>
          <w:lang w:val="en-US"/>
        </w:rPr>
        <w:t>15</w:t>
      </w:r>
      <w:r>
        <w:t>] (subclause 6.5.7). The value ranges of relevant parameters are described in the ASN.1 syntax.</w:t>
      </w:r>
    </w:p>
    <w:p>
      <w:pPr>
        <w:rPr>
          <w:b/>
          <w:bCs/>
        </w:rPr>
      </w:pPr>
    </w:p>
    <w:p>
      <w:pPr>
        <w:pStyle w:val="64"/>
      </w:pPr>
      <w:r>
        <w:t>Table 8.55-29: XML DTD for &lt;Sensor_meas&gt;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&lt;!ELEMENT Sensor_meas (meas_ref_time?,unc_baro_pressure</w:t>
      </w:r>
      <w:r>
        <w:rPr>
          <w:rFonts w:eastAsia="宋体"/>
          <w:szCs w:val="16"/>
          <w:lang w:val="en-US" w:eastAsia="zh-CN"/>
        </w:rPr>
        <w:t>?,uncertainty?</w:t>
      </w:r>
      <w:r>
        <w:rPr>
          <w:rFonts w:eastAsia="宋体"/>
          <w:szCs w:val="16"/>
          <w:lang w:val="nb-NO" w:eastAsia="zh-CN"/>
        </w:rPr>
        <w:t>)&gt;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meas_ref_time (#PCDATA)&gt;  &lt;!-- ASN.1 data type UTCTime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&lt;!ELEMENT unc_baro_pressure (#PCDATA)&gt;  &lt;!-- 30000..115000 --&gt;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   </w:t>
      </w:r>
      <w:r>
        <w:rPr>
          <w:rFonts w:eastAsia="宋体"/>
          <w:szCs w:val="16"/>
          <w:lang w:val="nb-NO" w:eastAsia="zh-CN"/>
        </w:rPr>
        <w:t xml:space="preserve">&lt;!ELEMENT uncertainty (range,confidence)&gt;  </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ab/>
      </w:r>
      <w:r>
        <w:rPr>
          <w:rFonts w:eastAsia="宋体"/>
          <w:szCs w:val="16"/>
          <w:lang w:val="nb-NO" w:eastAsia="zh-CN"/>
        </w:rPr>
        <w:tab/>
      </w:r>
      <w:r>
        <w:rPr>
          <w:rFonts w:eastAsia="宋体"/>
          <w:szCs w:val="16"/>
          <w:lang w:val="nb-NO" w:eastAsia="zh-CN"/>
        </w:rPr>
        <w:t>&lt;!ELEMENT range (#PCDATA)&gt;  &lt;!-- 0..1000 --&gt;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ab/>
      </w:r>
      <w:r>
        <w:rPr>
          <w:rFonts w:eastAsia="宋体"/>
          <w:szCs w:val="16"/>
          <w:lang w:val="nb-NO" w:eastAsia="zh-CN"/>
        </w:rPr>
        <w:tab/>
      </w:r>
      <w:r>
        <w:rPr>
          <w:rFonts w:eastAsia="宋体"/>
          <w:szCs w:val="16"/>
          <w:lang w:val="nb-NO" w:eastAsia="zh-CN"/>
        </w:rPr>
        <w:t>&lt;!ELEMENT confidence (#PCDATA)&gt;  &lt;!-- 1..100 --&gt;</w:t>
      </w:r>
    </w:p>
    <w:p/>
    <w:p>
      <w:pPr>
        <w:pStyle w:val="65"/>
      </w:pPr>
      <w:r>
        <w:t>NOTE 20:</w:t>
      </w:r>
      <w:r>
        <w:tab/>
      </w:r>
      <w:r>
        <w:t>For the elements and the value ranges of Sensor measurements refer to 3GPP TS 36.355 [1</w:t>
      </w:r>
      <w:r>
        <w:rPr>
          <w:lang w:val="en-US"/>
        </w:rPr>
        <w:t>15</w:t>
      </w:r>
      <w:r>
        <w:t>] (subclause 6.5.5). The value ranges of relevant parameters are described in the ASN.1 syntax.</w:t>
      </w:r>
    </w:p>
    <w:p>
      <w:pPr>
        <w:pStyle w:val="64"/>
      </w:pPr>
      <w:r>
        <w:t>Table 8.55-30: XML DTD for &lt;Sensor_assist_req&gt;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Sensor_assist_req EMPTY&gt;</w:t>
      </w:r>
    </w:p>
    <w:p>
      <w:pPr>
        <w:pStyle w:val="64"/>
      </w:pPr>
    </w:p>
    <w:p>
      <w:pPr>
        <w:pStyle w:val="64"/>
      </w:pPr>
      <w:r>
        <w:t>Table 8.55-31: XML DTD for &lt;TBS_meas&gt;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&lt;!ELEMENT TBS_meas (meas_ref_time?,mbs_meas_list</w:t>
      </w:r>
      <w:r>
        <w:rPr>
          <w:rFonts w:eastAsia="宋体"/>
          <w:szCs w:val="16"/>
          <w:lang w:val="en-US" w:eastAsia="zh-CN"/>
        </w:rPr>
        <w:t>?</w:t>
      </w:r>
      <w:r>
        <w:rPr>
          <w:rFonts w:eastAsia="宋体"/>
          <w:szCs w:val="16"/>
          <w:lang w:val="nb-NO" w:eastAsia="zh-CN"/>
        </w:rPr>
        <w:t>)&gt;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ab/>
      </w:r>
      <w:r>
        <w:rPr>
          <w:rFonts w:eastAsia="宋体"/>
          <w:szCs w:val="16"/>
          <w:lang w:val="nb-NO" w:eastAsia="zh-CN"/>
        </w:rPr>
        <w:t>&lt;!ELEMENT meas_ref_time (#PCDATA)&gt;  &lt;!-- ASN.1 data type UTCTime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ab/>
      </w:r>
      <w:r>
        <w:rPr>
          <w:rFonts w:eastAsia="宋体"/>
          <w:szCs w:val="16"/>
          <w:lang w:val="nb-NO" w:eastAsia="zh-CN"/>
        </w:rPr>
        <w:t>&lt;!ELEMENT mbs_meas_list (trans_ID,code_phase,code_phase_rms_error)&gt;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ab/>
      </w:r>
      <w:r>
        <w:rPr>
          <w:rFonts w:eastAsia="宋体"/>
          <w:szCs w:val="16"/>
          <w:lang w:val="nb-NO" w:eastAsia="zh-CN"/>
        </w:rPr>
        <w:tab/>
      </w:r>
      <w:r>
        <w:rPr>
          <w:rFonts w:eastAsia="宋体"/>
          <w:szCs w:val="16"/>
          <w:lang w:val="nb-NO" w:eastAsia="zh-CN"/>
        </w:rPr>
        <w:t>&lt;!ELEMENT trans_ID (#PCDATA)&gt;  &lt;!-- 0..32767 --&gt;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ab/>
      </w:r>
      <w:r>
        <w:rPr>
          <w:rFonts w:eastAsia="宋体"/>
          <w:szCs w:val="16"/>
          <w:lang w:val="nb-NO" w:eastAsia="zh-CN"/>
        </w:rPr>
        <w:tab/>
      </w:r>
      <w:r>
        <w:rPr>
          <w:rFonts w:eastAsia="宋体"/>
          <w:szCs w:val="16"/>
          <w:lang w:val="nb-NO" w:eastAsia="zh-CN"/>
        </w:rPr>
        <w:t>&lt;!ELEMENT code_phase (#PCDATA)&gt;  &lt;!-- 0..2097151 --&gt;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ab/>
      </w:r>
      <w:r>
        <w:rPr>
          <w:rFonts w:eastAsia="宋体"/>
          <w:szCs w:val="16"/>
          <w:lang w:val="nb-NO" w:eastAsia="zh-CN"/>
        </w:rPr>
        <w:tab/>
      </w:r>
      <w:r>
        <w:rPr>
          <w:rFonts w:eastAsia="宋体"/>
          <w:szCs w:val="16"/>
          <w:lang w:val="nb-NO" w:eastAsia="zh-CN"/>
        </w:rPr>
        <w:t>&lt;!ELEMENT code_phase_rms_error (#PCDATA)&gt;  &lt;!-- 0..63 --&gt;</w:t>
      </w:r>
    </w:p>
    <w:p/>
    <w:p>
      <w:pPr>
        <w:pStyle w:val="65"/>
      </w:pPr>
      <w:r>
        <w:t>NOTE 21:</w:t>
      </w:r>
      <w:r>
        <w:tab/>
      </w:r>
      <w:r>
        <w:t>For the elements and the value ranges of TBS measurements refer to 3GPP TS 36.355 [1</w:t>
      </w:r>
      <w:r>
        <w:rPr>
          <w:lang w:val="en-US"/>
        </w:rPr>
        <w:t>15</w:t>
      </w:r>
      <w:r>
        <w:t>] (subclause 6.5.4). The value ranges of relevant parameters are described in the ASN.1 syntax.</w:t>
      </w:r>
    </w:p>
    <w:p>
      <w:pPr>
        <w:pStyle w:val="64"/>
      </w:pPr>
      <w:r>
        <w:t>Table 8.55-32: XML DTD for &lt;TBS_assist_req&gt;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&lt;!ELEMENT TBS_assist_req (mbs_almanac_assist_req,mbs_acqu_assist_req)&gt;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ab/>
      </w:r>
      <w:r>
        <w:rPr>
          <w:rFonts w:eastAsia="宋体"/>
          <w:szCs w:val="16"/>
          <w:lang w:eastAsia="zh-CN"/>
        </w:rPr>
        <w:t>&lt;!ELEMENT mbs_almanac_assist_req EMPTY&gt;</w:t>
      </w:r>
    </w:p>
    <w:p>
      <w:pPr>
        <w:pStyle w:val="73"/>
        <w:pBdr>
          <w:top w:val="single" w:color="auto" w:sz="4" w:space="1"/>
          <w:left w:val="single" w:color="auto" w:sz="4" w:space="4"/>
          <w:bottom w:val="single" w:color="auto" w:sz="4" w:space="1"/>
          <w:right w:val="single" w:color="auto" w:sz="4" w:space="4"/>
        </w:pBdr>
        <w:rPr>
          <w:rFonts w:eastAsia="宋体"/>
          <w:szCs w:val="16"/>
          <w:lang w:eastAsia="zh-CN"/>
        </w:rPr>
      </w:pPr>
      <w:r>
        <w:rPr>
          <w:rFonts w:eastAsia="宋体"/>
          <w:szCs w:val="16"/>
          <w:lang w:eastAsia="zh-CN"/>
        </w:rPr>
        <w:tab/>
      </w:r>
      <w:r>
        <w:rPr>
          <w:rFonts w:eastAsia="宋体"/>
          <w:szCs w:val="16"/>
          <w:lang w:eastAsia="zh-CN"/>
        </w:rPr>
        <w:t>&lt;!ELEMENT mbs_acqu_assist_req EMPTY&gt;</w:t>
      </w:r>
    </w:p>
    <w:p>
      <w:pPr>
        <w:pStyle w:val="64"/>
      </w:pPr>
    </w:p>
    <w:p>
      <w:pPr>
        <w:pStyle w:val="64"/>
      </w:pPr>
      <w:r>
        <w:t>Table 8.55-33: XML DTD for &lt;WLAN_meas&gt;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&lt;!ELEMENT WLAN_meas (meas_ref_time?,wlan_meas_list</w:t>
      </w:r>
      <w:r>
        <w:rPr>
          <w:rFonts w:eastAsia="宋体"/>
          <w:szCs w:val="16"/>
          <w:lang w:val="en-US" w:eastAsia="zh-CN"/>
        </w:rPr>
        <w:t>?</w:t>
      </w:r>
      <w:r>
        <w:rPr>
          <w:rFonts w:eastAsia="宋体"/>
          <w:szCs w:val="16"/>
          <w:lang w:val="nb-NO" w:eastAsia="zh-CN"/>
        </w:rPr>
        <w:t>)&gt;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eastAsia="zh-CN"/>
        </w:rPr>
        <w:tab/>
      </w:r>
      <w:r>
        <w:rPr>
          <w:rFonts w:eastAsia="宋体"/>
          <w:szCs w:val="16"/>
          <w:lang w:val="nb-NO" w:eastAsia="zh-CN"/>
        </w:rPr>
        <w:t>&lt;!ELEMENT meas_ref_time (#PCDATA)&gt;  &lt;!-- ASN.1 data type UTCTime --&gt;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ab/>
      </w:r>
      <w:r>
        <w:rPr>
          <w:rFonts w:eastAsia="宋体"/>
          <w:szCs w:val="16"/>
          <w:lang w:val="nb-NO" w:eastAsia="zh-CN"/>
        </w:rPr>
        <w:t>&lt;!ELEMENT wlan_meas_list (wlan_AP_ID,rssi?,rtt?,ap_ch_freq?,serving_flag?)&gt;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ab/>
      </w:r>
      <w:r>
        <w:rPr>
          <w:rFonts w:eastAsia="宋体"/>
          <w:szCs w:val="16"/>
          <w:lang w:val="nb-NO" w:eastAsia="zh-CN"/>
        </w:rPr>
        <w:tab/>
      </w:r>
      <w:r>
        <w:rPr>
          <w:rFonts w:eastAsia="宋体"/>
          <w:szCs w:val="16"/>
          <w:lang w:val="nb-NO" w:eastAsia="zh-CN"/>
        </w:rPr>
        <w:t>&lt;!ELEMENT wlan_AP_ID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ab/>
      </w:r>
      <w:r>
        <w:rPr>
          <w:rFonts w:eastAsia="宋体"/>
          <w:szCs w:val="16"/>
          <w:lang w:val="nb-NO" w:eastAsia="zh-CN"/>
        </w:rPr>
        <w:tab/>
      </w:r>
      <w:r>
        <w:rPr>
          <w:rFonts w:eastAsia="宋体"/>
          <w:szCs w:val="16"/>
          <w:lang w:val="nb-NO" w:eastAsia="zh-CN"/>
        </w:rPr>
        <w:t>&lt;!ELEMENT rssi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ab/>
      </w:r>
      <w:r>
        <w:rPr>
          <w:rFonts w:eastAsia="宋体"/>
          <w:szCs w:val="16"/>
          <w:lang w:val="nb-NO" w:eastAsia="zh-CN"/>
        </w:rPr>
        <w:tab/>
      </w:r>
      <w:r>
        <w:rPr>
          <w:rFonts w:eastAsia="宋体"/>
          <w:szCs w:val="16"/>
          <w:lang w:val="nb-NO" w:eastAsia="zh-CN"/>
        </w:rPr>
        <w:t>&lt;!ELEMENT rtt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ab/>
      </w:r>
      <w:r>
        <w:rPr>
          <w:rFonts w:eastAsia="宋体"/>
          <w:szCs w:val="16"/>
          <w:lang w:val="nb-NO" w:eastAsia="zh-CN"/>
        </w:rPr>
        <w:tab/>
      </w:r>
      <w:r>
        <w:rPr>
          <w:rFonts w:eastAsia="宋体"/>
          <w:szCs w:val="16"/>
          <w:lang w:val="nb-NO" w:eastAsia="zh-CN"/>
        </w:rPr>
        <w:t>&lt;!ELEMENT ap_ch_freq (#PCDATA)&gt;</w:t>
      </w:r>
    </w:p>
    <w:p>
      <w:pPr>
        <w:pStyle w:val="73"/>
        <w:pBdr>
          <w:top w:val="single" w:color="auto" w:sz="4" w:space="1"/>
          <w:left w:val="single" w:color="auto" w:sz="4" w:space="4"/>
          <w:bottom w:val="single" w:color="auto" w:sz="4" w:space="1"/>
          <w:right w:val="single" w:color="auto" w:sz="4" w:space="4"/>
        </w:pBdr>
        <w:rPr>
          <w:rFonts w:eastAsia="宋体"/>
          <w:szCs w:val="16"/>
          <w:lang w:val="nb-NO" w:eastAsia="zh-CN"/>
        </w:rPr>
      </w:pPr>
      <w:r>
        <w:rPr>
          <w:rFonts w:eastAsia="宋体"/>
          <w:szCs w:val="16"/>
          <w:lang w:val="nb-NO" w:eastAsia="zh-CN"/>
        </w:rPr>
        <w:tab/>
      </w:r>
      <w:r>
        <w:rPr>
          <w:rFonts w:eastAsia="宋体"/>
          <w:szCs w:val="16"/>
          <w:lang w:val="nb-NO" w:eastAsia="zh-CN"/>
        </w:rPr>
        <w:tab/>
      </w:r>
      <w:r>
        <w:rPr>
          <w:rFonts w:eastAsia="宋体"/>
          <w:szCs w:val="16"/>
          <w:lang w:val="nb-NO" w:eastAsia="zh-CN"/>
        </w:rPr>
        <w:t>&lt;!ELEMENT serving_flag (</w:t>
      </w:r>
      <w:r>
        <w:rPr>
          <w:rFonts w:eastAsia="宋体"/>
          <w:szCs w:val="16"/>
          <w:lang w:eastAsia="zh-CN"/>
        </w:rPr>
        <w:t>true|false</w:t>
      </w:r>
      <w:r>
        <w:rPr>
          <w:rFonts w:eastAsia="宋体"/>
          <w:szCs w:val="16"/>
          <w:lang w:val="nb-NO" w:eastAsia="zh-CN"/>
        </w:rPr>
        <w:t>)&gt;</w:t>
      </w:r>
    </w:p>
    <w:p/>
    <w:p>
      <w:pPr>
        <w:pStyle w:val="65"/>
      </w:pPr>
      <w:r>
        <w:t>NOTE 22:</w:t>
      </w:r>
      <w:r>
        <w:tab/>
      </w:r>
      <w:r>
        <w:t>For the elements and the value ranges of WLAN measurements refer to 3GPP TS 36.355 [1</w:t>
      </w:r>
      <w:r>
        <w:rPr>
          <w:lang w:val="en-US"/>
        </w:rPr>
        <w:t>15</w:t>
      </w:r>
      <w:r>
        <w:t>] (subclause 6.5.6). The value ranges of relevant parameters are described in the ASN.1 syntax.</w:t>
      </w:r>
    </w:p>
    <w:p>
      <w:pPr>
        <w:rPr>
          <w:b/>
          <w:bCs/>
        </w:rPr>
      </w:pPr>
      <w:r>
        <w:rPr>
          <w:b/>
          <w:bCs/>
        </w:rPr>
        <w:t>Implementation</w:t>
      </w:r>
    </w:p>
    <w:p>
      <w:r>
        <w:t>Optional.</w:t>
      </w:r>
    </w:p>
    <w:p>
      <w:pPr>
        <w:jc w:val="center"/>
        <w:rPr>
          <w:highlight w:val="green"/>
        </w:rPr>
      </w:pPr>
      <w:r>
        <w:rPr>
          <w:highlight w:val="green"/>
        </w:rPr>
        <w:t xml:space="preserve">***** </w:t>
      </w:r>
      <w:r>
        <w:rPr>
          <w:rFonts w:hint="eastAsia"/>
          <w:highlight w:val="green"/>
          <w:lang w:eastAsia="zh-CN"/>
        </w:rPr>
        <w:t>Next</w:t>
      </w:r>
      <w:r>
        <w:rPr>
          <w:highlight w:val="green"/>
        </w:rPr>
        <w:t xml:space="preserve"> change *****</w:t>
      </w:r>
    </w:p>
    <w:p>
      <w:pPr>
        <w:rPr>
          <w:lang w:eastAsia="zh-CN"/>
        </w:rPr>
      </w:pPr>
    </w:p>
    <w:p>
      <w:pPr>
        <w:pStyle w:val="3"/>
      </w:pPr>
      <w:bookmarkStart w:id="9" w:name="_Toc27579469"/>
      <w:bookmarkStart w:id="10" w:name="_Toc20207586"/>
      <w:r>
        <w:t>8.56</w:t>
      </w:r>
      <w:r>
        <w:tab/>
      </w:r>
      <w:r>
        <w:t>Positioning reporting +CPOSR</w:t>
      </w:r>
      <w:bookmarkEnd w:id="9"/>
      <w:bookmarkEnd w:id="10"/>
    </w:p>
    <w:p>
      <w:pPr>
        <w:pStyle w:val="64"/>
      </w:pPr>
      <w:r>
        <w:t>Table 8.56-1: +CPOSR parameter command syntax</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67"/>
        <w:gridCol w:w="40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2467" w:type="dxa"/>
            <w:tcBorders>
              <w:top w:val="single" w:color="auto" w:sz="6" w:space="0"/>
              <w:left w:val="single" w:color="auto" w:sz="6" w:space="0"/>
              <w:bottom w:val="single" w:color="auto" w:sz="6" w:space="0"/>
              <w:right w:val="single" w:color="auto" w:sz="6" w:space="0"/>
            </w:tcBorders>
          </w:tcPr>
          <w:p>
            <w:pPr>
              <w:pStyle w:val="60"/>
              <w:ind w:left="208" w:leftChars="104"/>
              <w:rPr>
                <w:rFonts w:ascii="Courier New" w:hAnsi="Courier New"/>
              </w:rPr>
            </w:pPr>
            <w:r>
              <w:t>Command</w:t>
            </w:r>
          </w:p>
        </w:tc>
        <w:tc>
          <w:tcPr>
            <w:tcW w:w="4029" w:type="dxa"/>
            <w:tcBorders>
              <w:top w:val="single" w:color="auto" w:sz="6" w:space="0"/>
              <w:left w:val="single" w:color="auto" w:sz="6" w:space="0"/>
              <w:bottom w:val="single" w:color="auto" w:sz="6" w:space="0"/>
              <w:right w:val="single" w:color="auto" w:sz="6" w:space="0"/>
            </w:tcBorders>
          </w:tcPr>
          <w:p>
            <w:pPr>
              <w:pStyle w:val="60"/>
              <w:ind w:left="208" w:leftChars="104"/>
              <w:rPr>
                <w:rFonts w:ascii="Courier New" w:hAnsi="Courier New"/>
              </w:rPr>
            </w:pPr>
            <w:r>
              <w:t>Possible response(s)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2467" w:type="dxa"/>
            <w:tcBorders>
              <w:top w:val="single" w:color="auto" w:sz="6" w:space="0"/>
              <w:left w:val="single" w:color="auto" w:sz="6" w:space="0"/>
              <w:bottom w:val="single" w:color="auto" w:sz="6" w:space="0"/>
              <w:right w:val="single" w:color="auto" w:sz="6" w:space="0"/>
            </w:tcBorders>
          </w:tcPr>
          <w:p>
            <w:pPr>
              <w:spacing w:after="20"/>
              <w:ind w:left="102" w:leftChars="51"/>
              <w:rPr>
                <w:rFonts w:ascii="Courier New" w:hAnsi="Courier New"/>
              </w:rPr>
            </w:pPr>
            <w:r>
              <w:rPr>
                <w:rFonts w:ascii="Courier New" w:hAnsi="Courier New"/>
              </w:rPr>
              <w:t>+CPOSR=[&lt;mode&gt;]</w:t>
            </w:r>
          </w:p>
        </w:tc>
        <w:tc>
          <w:tcPr>
            <w:tcW w:w="4029" w:type="dxa"/>
            <w:tcBorders>
              <w:top w:val="single" w:color="auto" w:sz="6" w:space="0"/>
              <w:left w:val="single" w:color="auto" w:sz="6" w:space="0"/>
              <w:bottom w:val="single" w:color="auto" w:sz="6" w:space="0"/>
              <w:right w:val="single" w:color="auto" w:sz="6" w:space="0"/>
            </w:tcBorders>
          </w:tcPr>
          <w:p>
            <w:pPr>
              <w:spacing w:after="20"/>
              <w:ind w:left="110" w:leftChars="55"/>
              <w:rPr>
                <w:rFonts w:ascii="Courier New" w:hAnsi="Courier Ne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2467" w:type="dxa"/>
            <w:tcBorders>
              <w:top w:val="single" w:color="auto" w:sz="6" w:space="0"/>
              <w:left w:val="single" w:color="auto" w:sz="6" w:space="0"/>
              <w:bottom w:val="single" w:color="auto" w:sz="6" w:space="0"/>
              <w:right w:val="single" w:color="auto" w:sz="6" w:space="0"/>
            </w:tcBorders>
          </w:tcPr>
          <w:p>
            <w:pPr>
              <w:spacing w:after="20"/>
              <w:ind w:left="102" w:leftChars="51"/>
              <w:rPr>
                <w:rFonts w:ascii="Courier New" w:hAnsi="Courier New"/>
              </w:rPr>
            </w:pPr>
            <w:r>
              <w:rPr>
                <w:rFonts w:ascii="Courier New" w:hAnsi="Courier New"/>
              </w:rPr>
              <w:t>+CPOSR?</w:t>
            </w:r>
          </w:p>
        </w:tc>
        <w:tc>
          <w:tcPr>
            <w:tcW w:w="4029" w:type="dxa"/>
            <w:tcBorders>
              <w:top w:val="single" w:color="auto" w:sz="6" w:space="0"/>
              <w:left w:val="single" w:color="auto" w:sz="6" w:space="0"/>
              <w:bottom w:val="single" w:color="auto" w:sz="6" w:space="0"/>
              <w:right w:val="single" w:color="auto" w:sz="6" w:space="0"/>
            </w:tcBorders>
          </w:tcPr>
          <w:p>
            <w:pPr>
              <w:spacing w:after="20"/>
              <w:ind w:left="110" w:leftChars="55"/>
              <w:rPr>
                <w:rFonts w:ascii="Courier New" w:hAnsi="Courier New"/>
              </w:rPr>
            </w:pPr>
            <w:r>
              <w:rPr>
                <w:rFonts w:ascii="Courier New" w:hAnsi="Courier New"/>
              </w:rPr>
              <w:t>+CPOSR: &lt;mode&gt;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2467" w:type="dxa"/>
            <w:tcBorders>
              <w:top w:val="single" w:color="auto" w:sz="6" w:space="0"/>
              <w:left w:val="single" w:color="auto" w:sz="6" w:space="0"/>
              <w:bottom w:val="single" w:color="auto" w:sz="6" w:space="0"/>
              <w:right w:val="single" w:color="auto" w:sz="6" w:space="0"/>
            </w:tcBorders>
          </w:tcPr>
          <w:p>
            <w:pPr>
              <w:spacing w:after="20"/>
              <w:ind w:left="102" w:leftChars="51"/>
              <w:rPr>
                <w:rFonts w:ascii="Courier New" w:hAnsi="Courier New"/>
              </w:rPr>
            </w:pPr>
            <w:r>
              <w:rPr>
                <w:rFonts w:ascii="Courier New" w:hAnsi="Courier New"/>
              </w:rPr>
              <w:t>+CPOSR=?</w:t>
            </w:r>
          </w:p>
        </w:tc>
        <w:tc>
          <w:tcPr>
            <w:tcW w:w="4029" w:type="dxa"/>
            <w:tcBorders>
              <w:top w:val="single" w:color="auto" w:sz="6" w:space="0"/>
              <w:left w:val="single" w:color="auto" w:sz="6" w:space="0"/>
              <w:bottom w:val="single" w:color="auto" w:sz="6" w:space="0"/>
              <w:right w:val="single" w:color="auto" w:sz="6" w:space="0"/>
            </w:tcBorders>
          </w:tcPr>
          <w:p>
            <w:pPr>
              <w:spacing w:after="20"/>
              <w:ind w:left="110" w:leftChars="55"/>
              <w:rPr>
                <w:rFonts w:ascii="Courier New" w:hAnsi="Courier New"/>
              </w:rPr>
            </w:pPr>
            <w:r>
              <w:rPr>
                <w:rFonts w:ascii="Courier New" w:hAnsi="Courier New"/>
              </w:rPr>
              <w:t>+CPOSR: </w:t>
            </w:r>
            <w:r>
              <w:rPr>
                <w:rFonts w:ascii="Courier New" w:hAnsi="Courier New" w:cs="Courier New"/>
              </w:rPr>
              <w:t>(</w:t>
            </w:r>
            <w:r>
              <w:t xml:space="preserve">list of supported </w:t>
            </w:r>
            <w:r>
              <w:rPr>
                <w:rFonts w:ascii="Courier New" w:hAnsi="Courier New"/>
              </w:rPr>
              <w:t>&lt;mode&gt;</w:t>
            </w:r>
            <w:r>
              <w:t>s</w:t>
            </w:r>
            <w:r>
              <w:rPr>
                <w:rFonts w:ascii="Courier New" w:hAnsi="Courier New" w:cs="Courier New"/>
              </w:rPr>
              <w:t>)</w:t>
            </w:r>
          </w:p>
        </w:tc>
      </w:tr>
    </w:tbl>
    <w:p>
      <w:pPr>
        <w:autoSpaceDE w:val="0"/>
        <w:autoSpaceDN w:val="0"/>
        <w:adjustRightInd w:val="0"/>
        <w:spacing w:after="0"/>
        <w:rPr>
          <w:b/>
          <w:bCs/>
        </w:rPr>
      </w:pPr>
    </w:p>
    <w:p>
      <w:pPr>
        <w:autoSpaceDE w:val="0"/>
        <w:autoSpaceDN w:val="0"/>
        <w:adjustRightInd w:val="0"/>
        <w:spacing w:after="0"/>
        <w:rPr>
          <w:b/>
          <w:bCs/>
        </w:rPr>
      </w:pPr>
      <w:r>
        <w:rPr>
          <w:b/>
          <w:bCs/>
        </w:rPr>
        <w:t>Description</w:t>
      </w:r>
    </w:p>
    <w:p>
      <w:pPr>
        <w:autoSpaceDE w:val="0"/>
        <w:autoSpaceDN w:val="0"/>
        <w:adjustRightInd w:val="0"/>
        <w:spacing w:after="0"/>
        <w:rPr>
          <w:b/>
          <w:bCs/>
        </w:rPr>
      </w:pPr>
    </w:p>
    <w:p>
      <w:r>
        <w:t xml:space="preserve">Set command enables or disables the sending of unsolicited result codes. The XML-formatted string may be sent as one or more unsolicited result codes. Each part of the XML-formatted string is sent as one unsolicited result code, prefixed with </w:t>
      </w:r>
      <w:r>
        <w:rPr>
          <w:rFonts w:ascii="Courier New" w:hAnsi="Courier New" w:cs="Courier New"/>
        </w:rPr>
        <w:t>+CPOSR</w:t>
      </w:r>
      <w:r>
        <w:t>.</w:t>
      </w:r>
    </w:p>
    <w:p>
      <w:pPr>
        <w:pStyle w:val="65"/>
      </w:pPr>
      <w:r>
        <w:t>NOTE:</w:t>
      </w:r>
      <w:r>
        <w:tab/>
      </w:r>
      <w:r>
        <w:t xml:space="preserve">An XML-formatted string intended for </w:t>
      </w:r>
      <w:r>
        <w:rPr>
          <w:rFonts w:ascii="Courier New" w:hAnsi="Courier New" w:cs="Courier New"/>
        </w:rPr>
        <w:t>+CPOSR</w:t>
      </w:r>
      <w:r>
        <w:t xml:space="preserve"> can be split e.g. in order to prevent that the string becomes too long. Where to split an XML-formatted string is implementation specific. The characters </w:t>
      </w:r>
      <w:r>
        <w:rPr>
          <w:rFonts w:ascii="Courier New" w:hAnsi="Courier New" w:cs="Courier New"/>
        </w:rPr>
        <w:t>&lt;CR&gt;&lt;LF&gt;</w:t>
      </w:r>
      <w:r>
        <w:t xml:space="preserve">, </w:t>
      </w:r>
      <w:r>
        <w:rPr>
          <w:rFonts w:ascii="Courier New" w:hAnsi="Courier New" w:cs="Courier New"/>
        </w:rPr>
        <w:t>&lt;+CPOSR&gt;</w:t>
      </w:r>
      <w:r>
        <w:t xml:space="preserve"> and space(s) are ignored when re-constructing an XML-formatted string.</w:t>
      </w:r>
    </w:p>
    <w:p>
      <w:pPr>
        <w:pStyle w:val="66"/>
      </w:pPr>
      <w:r>
        <w:t>Example:</w:t>
      </w:r>
      <w:r>
        <w:tab/>
      </w:r>
      <w:r>
        <w:rPr>
          <w:rFonts w:ascii="Courier New" w:hAnsi="Courier New" w:cs="Courier New"/>
        </w:rPr>
        <w:t>+CPOSR</w:t>
      </w:r>
      <w:r>
        <w:t>: &lt;One line of positioning data sent on XML format&gt;.</w:t>
      </w:r>
    </w:p>
    <w:p>
      <w:pPr>
        <w:pStyle w:val="83"/>
        <w:rPr>
          <w:del w:id="19" w:author="scott" w:date="2020-03-20T15:35:00Z"/>
        </w:rPr>
      </w:pPr>
      <w:del w:id="20" w:author="scott" w:date="2020-03-20T15:35:00Z">
        <w:r>
          <w:rPr/>
          <w:delText>Editor’s Note:</w:delText>
        </w:r>
      </w:del>
      <w:del w:id="21" w:author="scott" w:date="2020-03-20T15:35:00Z">
        <w:r>
          <w:rPr/>
          <w:tab/>
        </w:r>
      </w:del>
      <w:del w:id="22" w:author="scott" w:date="2020-03-20T15:35:00Z">
        <w:r>
          <w:rPr/>
          <w:delText>It is FFS if enhancements are needed due to 5G.</w:delText>
        </w:r>
      </w:del>
    </w:p>
    <w:p>
      <w:r>
        <w:t>Read command returns the current mode.</w:t>
      </w:r>
    </w:p>
    <w:p>
      <w:r>
        <w:t>Test command returns the supported values as a compound value.</w:t>
      </w:r>
    </w:p>
    <w:p>
      <w:r>
        <w:rPr>
          <w:b/>
        </w:rPr>
        <w:t>Defined values</w:t>
      </w:r>
    </w:p>
    <w:p>
      <w:pPr>
        <w:pStyle w:val="84"/>
      </w:pPr>
      <w:r>
        <w:rPr>
          <w:rFonts w:ascii="Courier New" w:hAnsi="Courier New"/>
        </w:rPr>
        <w:t>&lt;mode&gt;</w:t>
      </w:r>
      <w:r>
        <w:t>: integer type</w:t>
      </w:r>
    </w:p>
    <w:p>
      <w:pPr>
        <w:pStyle w:val="85"/>
      </w:pPr>
      <w:r>
        <w:rPr>
          <w:u w:val="single"/>
        </w:rPr>
        <w:t>0</w:t>
      </w:r>
      <w:r>
        <w:tab/>
      </w:r>
      <w:r>
        <w:t>disables reporting</w:t>
      </w:r>
    </w:p>
    <w:p>
      <w:pPr>
        <w:pStyle w:val="85"/>
      </w:pPr>
      <w:r>
        <w:t>1</w:t>
      </w:r>
      <w:r>
        <w:tab/>
      </w:r>
      <w:r>
        <w:t>enables reporting</w:t>
      </w:r>
    </w:p>
    <w:p>
      <w:pPr>
        <w:keepNext/>
        <w:rPr>
          <w:b/>
        </w:rPr>
      </w:pPr>
      <w:r>
        <w:rPr>
          <w:b/>
        </w:rPr>
        <w:t>Defined events</w:t>
      </w:r>
    </w:p>
    <w:p>
      <w:pPr>
        <w:pStyle w:val="84"/>
      </w:pPr>
      <w:r>
        <w:rPr>
          <w:rFonts w:ascii="Courier New" w:hAnsi="Courier New" w:eastAsia="宋体" w:cs="Courier New"/>
          <w:lang w:eastAsia="zh-CN"/>
        </w:rPr>
        <w:t>&lt;pos_meas&gt;</w:t>
      </w:r>
      <w:r>
        <w:t xml:space="preserve">: string type in UTF-8. This parameter provides an XML-formatted string of </w:t>
      </w:r>
      <w:r>
        <w:rPr>
          <w:rFonts w:eastAsia="宋体"/>
          <w:lang w:eastAsia="zh-CN"/>
        </w:rPr>
        <w:t xml:space="preserve">position measurements data request </w:t>
      </w:r>
      <w:r>
        <w:t xml:space="preserve">as defined in table 8.55-8. This parameter shall not be subject to conventional character conversion as per </w:t>
      </w:r>
      <w:r>
        <w:rPr>
          <w:rFonts w:ascii="Courier New" w:hAnsi="Courier New" w:cs="Courier New"/>
        </w:rPr>
        <w:t>+CSCS</w:t>
      </w:r>
      <w:r>
        <w:t>.</w:t>
      </w:r>
    </w:p>
    <w:p>
      <w:pPr>
        <w:pStyle w:val="84"/>
      </w:pPr>
      <w:r>
        <w:rPr>
          <w:rFonts w:ascii="Courier New" w:hAnsi="Courier New" w:eastAsia="宋体" w:cs="Courier New"/>
          <w:lang w:eastAsia="zh-CN"/>
        </w:rPr>
        <w:t>&lt;pos_meas_req&gt;</w:t>
      </w:r>
      <w:r>
        <w:t xml:space="preserve">: string type in UTF-8. This parameter provides an XML-formatted string of </w:t>
      </w:r>
      <w:r>
        <w:rPr>
          <w:rFonts w:eastAsia="宋体"/>
          <w:lang w:eastAsia="zh-CN"/>
        </w:rPr>
        <w:t xml:space="preserve">position measurements request data </w:t>
      </w:r>
      <w:r>
        <w:t xml:space="preserve">as defined in table 8.55-9. This is an alternative to </w:t>
      </w:r>
      <w:r>
        <w:rPr>
          <w:rFonts w:ascii="Courier New" w:hAnsi="Courier New" w:cs="Courier New"/>
        </w:rPr>
        <w:t>&lt;pos_meas&gt;</w:t>
      </w:r>
      <w:r>
        <w:t xml:space="preserve">. This parameter shall not be subject to conventional character conversion as per </w:t>
      </w:r>
      <w:r>
        <w:rPr>
          <w:rFonts w:ascii="Courier New" w:hAnsi="Courier New" w:cs="Courier New"/>
        </w:rPr>
        <w:t>+CSCS</w:t>
      </w:r>
      <w:r>
        <w:t>.</w:t>
      </w:r>
    </w:p>
    <w:p>
      <w:pPr>
        <w:pStyle w:val="84"/>
      </w:pPr>
      <w:r>
        <w:rPr>
          <w:rFonts w:ascii="Courier New" w:hAnsi="Courier New" w:cs="Courier New"/>
        </w:rPr>
        <w:t>&lt;OTDOA_meas&gt;</w:t>
      </w:r>
      <w:r>
        <w:t>:</w:t>
      </w:r>
      <w:r>
        <w:rPr>
          <w:color w:val="1F497D"/>
          <w:lang w:val="en-US"/>
        </w:rPr>
        <w:t xml:space="preserve"> </w:t>
      </w:r>
      <w:r>
        <w:t xml:space="preserve">string type in UTF-8. This parameter provides an XML-formatted string of OTDOA measurement data as defined in table 8.55-20. This parameter shall not be subject to conventional character conversion as per </w:t>
      </w:r>
      <w:r>
        <w:rPr>
          <w:rFonts w:ascii="Courier New" w:hAnsi="Courier New" w:cs="Courier New"/>
        </w:rPr>
        <w:t>+CSCS</w:t>
      </w:r>
      <w:r>
        <w:t>.</w:t>
      </w:r>
    </w:p>
    <w:p>
      <w:pPr>
        <w:pStyle w:val="84"/>
        <w:rPr>
          <w:lang w:val="en-US"/>
        </w:rPr>
      </w:pPr>
      <w:r>
        <w:rPr>
          <w:rFonts w:ascii="Courier New" w:hAnsi="Courier New" w:cs="Courier New"/>
        </w:rPr>
        <w:t>&lt;</w:t>
      </w:r>
      <w:r>
        <w:rPr>
          <w:rFonts w:ascii="Courier New" w:hAnsi="Courier New" w:cs="Courier New"/>
          <w:lang w:val="en-US"/>
        </w:rPr>
        <w:t>ECID</w:t>
      </w:r>
      <w:r>
        <w:rPr>
          <w:rFonts w:ascii="Courier New" w:hAnsi="Courier New" w:cs="Courier New"/>
        </w:rPr>
        <w:t>_meas&gt;</w:t>
      </w:r>
      <w:r>
        <w:t>:</w:t>
      </w:r>
      <w:r>
        <w:rPr>
          <w:color w:val="1F497D"/>
          <w:lang w:val="en-US"/>
        </w:rPr>
        <w:t xml:space="preserve"> </w:t>
      </w:r>
      <w:r>
        <w:t xml:space="preserve">string type in UTF-8. This parameter provides an XML-formatted string of </w:t>
      </w:r>
      <w:r>
        <w:rPr>
          <w:lang w:val="en-US"/>
        </w:rPr>
        <w:t xml:space="preserve">ECID </w:t>
      </w:r>
      <w:r>
        <w:t>measurement data as defined in table 8.55-2</w:t>
      </w:r>
      <w:r>
        <w:rPr>
          <w:lang w:val="en-US"/>
        </w:rPr>
        <w:t>4</w:t>
      </w:r>
      <w:r>
        <w:t xml:space="preserve">. This parameter shall not be subject to conventional character conversion as per </w:t>
      </w:r>
      <w:r>
        <w:rPr>
          <w:rFonts w:ascii="Courier New" w:hAnsi="Courier New" w:cs="Courier New"/>
        </w:rPr>
        <w:t>+CSCS</w:t>
      </w:r>
      <w:r>
        <w:t>.</w:t>
      </w:r>
    </w:p>
    <w:p>
      <w:pPr>
        <w:pStyle w:val="84"/>
      </w:pPr>
      <w:r>
        <w:rPr>
          <w:rFonts w:ascii="Courier New" w:hAnsi="Courier New" w:cs="Courier New"/>
        </w:rPr>
        <w:t>&lt;OTDOA_assist_req&gt;</w:t>
      </w:r>
      <w:r>
        <w:t xml:space="preserve">: string type in UTF-8. This parameter provides an XML-formatted string for requesting OTDOA assistance data as defined in table 8.55-21. This parameter shall not be subject to conventional character conversion as per </w:t>
      </w:r>
      <w:r>
        <w:rPr>
          <w:rFonts w:ascii="Courier New" w:hAnsi="Courier New" w:cs="Courier New"/>
        </w:rPr>
        <w:t>+CSCS</w:t>
      </w:r>
      <w:r>
        <w:t>.</w:t>
      </w:r>
    </w:p>
    <w:p>
      <w:pPr>
        <w:pStyle w:val="84"/>
      </w:pPr>
      <w:r>
        <w:rPr>
          <w:rFonts w:ascii="Courier New" w:hAnsi="Courier New" w:cs="Courier New"/>
        </w:rPr>
        <w:t>&lt;</w:t>
      </w:r>
      <w:r>
        <w:rPr>
          <w:rFonts w:ascii="Courier New" w:hAnsi="Courier New" w:eastAsia="宋体" w:cs="Courier New"/>
          <w:lang w:eastAsia="zh-CN"/>
        </w:rPr>
        <w:t>capabilities</w:t>
      </w:r>
      <w:r>
        <w:rPr>
          <w:rFonts w:ascii="Courier New" w:hAnsi="Courier New" w:cs="Courier New"/>
        </w:rPr>
        <w:t>&gt;</w:t>
      </w:r>
      <w:r>
        <w:t xml:space="preserve">: string type in UTF-8. This parameter provides an XML-formatted string for providing capability data as defined in table 8.55-4. This parameter shall not be subject to conventional character conversion as per </w:t>
      </w:r>
      <w:r>
        <w:rPr>
          <w:rFonts w:ascii="Courier New" w:hAnsi="Courier New" w:cs="Courier New"/>
        </w:rPr>
        <w:t>+CSCS</w:t>
      </w:r>
      <w:r>
        <w:t>.</w:t>
      </w:r>
    </w:p>
    <w:p>
      <w:pPr>
        <w:pStyle w:val="84"/>
      </w:pPr>
      <w:r>
        <w:rPr>
          <w:rFonts w:ascii="Courier New" w:hAnsi="Courier New" w:eastAsia="宋体" w:cs="Courier New"/>
          <w:lang w:val="sv-SE" w:eastAsia="zh-CN"/>
        </w:rPr>
        <w:t>&lt;msg&gt;</w:t>
      </w:r>
      <w:r>
        <w:rPr>
          <w:lang w:val="sv-SE"/>
        </w:rPr>
        <w:t xml:space="preserve">: string type in UTF-8. </w:t>
      </w:r>
      <w:r>
        <w:t xml:space="preserve">This parameter provides an XML-formatted string for communicating simple messages as defined in table 8.55-13. This parameter shall not be subject to conventional character conversion as per </w:t>
      </w:r>
      <w:r>
        <w:rPr>
          <w:rFonts w:ascii="Courier New" w:hAnsi="Courier New" w:cs="Courier New"/>
        </w:rPr>
        <w:t>+CSCS</w:t>
      </w:r>
      <w:r>
        <w:t>.</w:t>
      </w:r>
    </w:p>
    <w:p>
      <w:pPr>
        <w:pStyle w:val="84"/>
      </w:pPr>
      <w:r>
        <w:rPr>
          <w:rFonts w:ascii="Courier New" w:hAnsi="Courier New" w:eastAsia="宋体" w:cs="Courier New"/>
          <w:lang w:val="sv-SE" w:eastAsia="zh-CN"/>
        </w:rPr>
        <w:t>&lt;</w:t>
      </w:r>
      <w:r>
        <w:rPr>
          <w:rFonts w:ascii="Courier New" w:hAnsi="Courier New" w:cs="Courier New"/>
          <w:lang w:val="sv-SE"/>
        </w:rPr>
        <w:t>pos_err</w:t>
      </w:r>
      <w:r>
        <w:rPr>
          <w:rFonts w:ascii="Courier New" w:hAnsi="Courier New" w:eastAsia="宋体" w:cs="Courier New"/>
          <w:lang w:val="sv-SE" w:eastAsia="zh-CN"/>
        </w:rPr>
        <w:t>&gt;</w:t>
      </w:r>
      <w:r>
        <w:rPr>
          <w:lang w:val="sv-SE"/>
        </w:rPr>
        <w:t xml:space="preserve">: string type in UTF-8. </w:t>
      </w:r>
      <w:r>
        <w:t xml:space="preserve">This parameter provides an XML-formatted string of positioning error parameters as defined in table 8.55-14. This parameter shall not be subject to conventional character conversion as per </w:t>
      </w:r>
      <w:r>
        <w:rPr>
          <w:rFonts w:ascii="Courier New" w:hAnsi="Courier New" w:cs="Courier New"/>
        </w:rPr>
        <w:t>+CSCS</w:t>
      </w:r>
      <w:r>
        <w:t>.</w:t>
      </w:r>
    </w:p>
    <w:p>
      <w:pPr>
        <w:pStyle w:val="84"/>
        <w:rPr>
          <w:lang w:val="en-US"/>
        </w:rPr>
      </w:pPr>
      <w:r>
        <w:rPr>
          <w:rFonts w:ascii="Courier New" w:hAnsi="Courier New" w:cs="Courier New"/>
          <w:lang w:val="sv-SE"/>
        </w:rPr>
        <w:t>&lt;reset_assist_data&gt;</w:t>
      </w:r>
      <w:r>
        <w:rPr>
          <w:lang w:val="en-US"/>
        </w:rPr>
        <w:t xml:space="preserve">: string type in UTF-8. This parameter provides an XML-formatted string for resetting GNSS/OTDOA/Sensor/TBS assistance data as defined in table 8.55-22. This parameter shall not be subject to conventional character conversion as per </w:t>
      </w:r>
      <w:r>
        <w:rPr>
          <w:rFonts w:ascii="Courier New" w:hAnsi="Courier New" w:cs="Courier New"/>
        </w:rPr>
        <w:t>+CSCS</w:t>
      </w:r>
      <w:r>
        <w:rPr>
          <w:lang w:val="en-US"/>
        </w:rPr>
        <w:t>.</w:t>
      </w:r>
    </w:p>
    <w:p>
      <w:pPr>
        <w:pStyle w:val="84"/>
      </w:pPr>
      <w:r>
        <w:rPr>
          <w:rFonts w:ascii="Courier New" w:hAnsi="Courier New" w:cs="Courier New"/>
        </w:rPr>
        <w:t>&lt;</w:t>
      </w:r>
      <w:r>
        <w:rPr>
          <w:rFonts w:ascii="Courier New" w:hAnsi="Courier New" w:cs="Courier New"/>
          <w:lang w:val="en-US"/>
        </w:rPr>
        <w:t>Bluetooth</w:t>
      </w:r>
      <w:r>
        <w:rPr>
          <w:rFonts w:ascii="Courier New" w:hAnsi="Courier New" w:cs="Courier New"/>
        </w:rPr>
        <w:t>_meas&gt;</w:t>
      </w:r>
      <w:r>
        <w:t>:</w:t>
      </w:r>
      <w:r>
        <w:rPr>
          <w:color w:val="1F497D"/>
          <w:lang w:val="en-US"/>
        </w:rPr>
        <w:t xml:space="preserve"> </w:t>
      </w:r>
      <w:r>
        <w:t xml:space="preserve">string type in UTF-8. This parameter provides an XML-formatted string of </w:t>
      </w:r>
      <w:r>
        <w:rPr>
          <w:lang w:val="en-US"/>
        </w:rPr>
        <w:t xml:space="preserve">Bluetooth </w:t>
      </w:r>
      <w:r>
        <w:t xml:space="preserve">measurement data as defined in table 8.55-28. This parameter shall not be subject to conventional character conversion as per </w:t>
      </w:r>
      <w:r>
        <w:rPr>
          <w:rFonts w:ascii="Courier New" w:hAnsi="Courier New" w:cs="Courier New"/>
        </w:rPr>
        <w:t>+CSCS</w:t>
      </w:r>
      <w:r>
        <w:t>.</w:t>
      </w:r>
    </w:p>
    <w:p>
      <w:pPr>
        <w:pStyle w:val="84"/>
        <w:rPr>
          <w:lang w:val="en-US"/>
        </w:rPr>
      </w:pPr>
      <w:r>
        <w:rPr>
          <w:rFonts w:ascii="Courier New" w:hAnsi="Courier New" w:cs="Courier New"/>
        </w:rPr>
        <w:t>&lt;</w:t>
      </w:r>
      <w:r>
        <w:rPr>
          <w:rFonts w:ascii="Courier New" w:hAnsi="Courier New" w:cs="Courier New"/>
          <w:lang w:val="en-US"/>
        </w:rPr>
        <w:t>Sensor</w:t>
      </w:r>
      <w:r>
        <w:rPr>
          <w:rFonts w:ascii="Courier New" w:hAnsi="Courier New" w:cs="Courier New"/>
        </w:rPr>
        <w:t>_meas&gt;</w:t>
      </w:r>
      <w:r>
        <w:t>:</w:t>
      </w:r>
      <w:r>
        <w:rPr>
          <w:color w:val="1F497D"/>
          <w:lang w:val="en-US"/>
        </w:rPr>
        <w:t xml:space="preserve"> </w:t>
      </w:r>
      <w:r>
        <w:t xml:space="preserve">string type in UTF-8. This parameter provides an XML-formatted string of </w:t>
      </w:r>
      <w:r>
        <w:rPr>
          <w:lang w:val="en-US"/>
        </w:rPr>
        <w:t xml:space="preserve">Sensor </w:t>
      </w:r>
      <w:r>
        <w:t xml:space="preserve">measurement data as defined in table 8.55-29. This parameter shall not be subject to conventional character conversion as per </w:t>
      </w:r>
      <w:r>
        <w:rPr>
          <w:rFonts w:ascii="Courier New" w:hAnsi="Courier New" w:cs="Courier New"/>
        </w:rPr>
        <w:t>+CSCS</w:t>
      </w:r>
      <w:r>
        <w:t>.</w:t>
      </w:r>
    </w:p>
    <w:p>
      <w:pPr>
        <w:pStyle w:val="84"/>
      </w:pPr>
      <w:r>
        <w:rPr>
          <w:rFonts w:ascii="Courier New" w:hAnsi="Courier New" w:cs="Courier New"/>
        </w:rPr>
        <w:t>&lt;Sensor_assist_req&gt;</w:t>
      </w:r>
      <w:r>
        <w:t xml:space="preserve">: string type in UTF-8. This parameter provides an XML-formatted string for requesting Sensor assistance data as defined in table 8.55-30. This parameter shall not be subject to conventional character conversion as per </w:t>
      </w:r>
      <w:r>
        <w:rPr>
          <w:rFonts w:ascii="Courier New" w:hAnsi="Courier New" w:cs="Courier New"/>
        </w:rPr>
        <w:t>+CSCS</w:t>
      </w:r>
      <w:r>
        <w:t>.</w:t>
      </w:r>
    </w:p>
    <w:p>
      <w:pPr>
        <w:pStyle w:val="84"/>
        <w:rPr>
          <w:lang w:val="en-US"/>
        </w:rPr>
      </w:pPr>
      <w:r>
        <w:rPr>
          <w:rFonts w:ascii="Courier New" w:hAnsi="Courier New" w:cs="Courier New"/>
        </w:rPr>
        <w:t>&lt;</w:t>
      </w:r>
      <w:r>
        <w:rPr>
          <w:rFonts w:ascii="Courier New" w:hAnsi="Courier New" w:cs="Courier New"/>
          <w:lang w:val="en-US"/>
        </w:rPr>
        <w:t>TBS</w:t>
      </w:r>
      <w:r>
        <w:rPr>
          <w:rFonts w:ascii="Courier New" w:hAnsi="Courier New" w:cs="Courier New"/>
        </w:rPr>
        <w:t>_meas&gt;</w:t>
      </w:r>
      <w:r>
        <w:t>:</w:t>
      </w:r>
      <w:r>
        <w:rPr>
          <w:color w:val="1F497D"/>
          <w:lang w:val="en-US"/>
        </w:rPr>
        <w:t xml:space="preserve"> </w:t>
      </w:r>
      <w:r>
        <w:t xml:space="preserve">string type in UTF-8. This parameter provides an XML-formatted string of </w:t>
      </w:r>
      <w:r>
        <w:rPr>
          <w:lang w:val="en-US"/>
        </w:rPr>
        <w:t xml:space="preserve">TBS </w:t>
      </w:r>
      <w:r>
        <w:t xml:space="preserve">measurement data as defined in table 8.55-31. This parameter shall not be subject to conventional character conversion as per </w:t>
      </w:r>
      <w:r>
        <w:rPr>
          <w:rFonts w:ascii="Courier New" w:hAnsi="Courier New" w:cs="Courier New"/>
        </w:rPr>
        <w:t>+CSCS</w:t>
      </w:r>
      <w:r>
        <w:t>.</w:t>
      </w:r>
    </w:p>
    <w:p>
      <w:pPr>
        <w:pStyle w:val="84"/>
      </w:pPr>
      <w:r>
        <w:rPr>
          <w:rFonts w:ascii="Courier New" w:hAnsi="Courier New" w:cs="Courier New"/>
        </w:rPr>
        <w:t>&lt;TBS_assist_req&gt;</w:t>
      </w:r>
      <w:r>
        <w:t xml:space="preserve">: string type in UTF-8. This parameter provides an XML-formatted string for requesting TBS assistance data as defined in table 8.55-32. This parameter shall not be subject to conventional character conversion as per </w:t>
      </w:r>
      <w:r>
        <w:rPr>
          <w:rFonts w:ascii="Courier New" w:hAnsi="Courier New" w:cs="Courier New"/>
        </w:rPr>
        <w:t>+CSCS</w:t>
      </w:r>
      <w:r>
        <w:t>.</w:t>
      </w:r>
    </w:p>
    <w:p>
      <w:pPr>
        <w:pStyle w:val="84"/>
        <w:rPr>
          <w:lang w:val="en-US"/>
        </w:rPr>
      </w:pPr>
      <w:r>
        <w:rPr>
          <w:rFonts w:ascii="Courier New" w:hAnsi="Courier New" w:cs="Courier New"/>
        </w:rPr>
        <w:t>&lt;</w:t>
      </w:r>
      <w:r>
        <w:rPr>
          <w:rFonts w:ascii="Courier New" w:hAnsi="Courier New" w:cs="Courier New"/>
          <w:lang w:val="en-US"/>
        </w:rPr>
        <w:t>WLAN</w:t>
      </w:r>
      <w:r>
        <w:rPr>
          <w:rFonts w:ascii="Courier New" w:hAnsi="Courier New" w:cs="Courier New"/>
        </w:rPr>
        <w:t>_meas&gt;</w:t>
      </w:r>
      <w:r>
        <w:t>:</w:t>
      </w:r>
      <w:r>
        <w:rPr>
          <w:color w:val="1F497D"/>
          <w:lang w:val="en-US"/>
        </w:rPr>
        <w:t xml:space="preserve"> </w:t>
      </w:r>
      <w:r>
        <w:t xml:space="preserve">string type in UTF-8. This parameter provides an XML-formatted string of </w:t>
      </w:r>
      <w:r>
        <w:rPr>
          <w:lang w:val="en-US"/>
        </w:rPr>
        <w:t xml:space="preserve">WLAN </w:t>
      </w:r>
      <w:r>
        <w:t xml:space="preserve">measurement data as defined in table 8.55-33. This parameter shall not be subject to conventional character conversion as per </w:t>
      </w:r>
      <w:r>
        <w:rPr>
          <w:rFonts w:ascii="Courier New" w:hAnsi="Courier New" w:cs="Courier New"/>
        </w:rPr>
        <w:t>+CSCS</w:t>
      </w:r>
      <w:r>
        <w:t>.</w:t>
      </w:r>
    </w:p>
    <w:p>
      <w:pPr>
        <w:rPr>
          <w:b/>
          <w:bCs/>
        </w:rPr>
      </w:pPr>
      <w:r>
        <w:rPr>
          <w:b/>
          <w:bCs/>
        </w:rPr>
        <w:t>Implementation</w:t>
      </w:r>
    </w:p>
    <w:p>
      <w:r>
        <w:t>Optional.</w:t>
      </w:r>
    </w:p>
    <w:p>
      <w:pPr>
        <w:jc w:val="center"/>
        <w:rPr>
          <w:highlight w:val="green"/>
        </w:rPr>
      </w:pPr>
      <w:r>
        <w:rPr>
          <w:highlight w:val="green"/>
        </w:rPr>
        <w:t>*****</w:t>
      </w:r>
      <w:r>
        <w:rPr>
          <w:rFonts w:hint="eastAsia"/>
          <w:highlight w:val="green"/>
          <w:lang w:eastAsia="zh-CN"/>
        </w:rPr>
        <w:t>Next</w:t>
      </w:r>
      <w:r>
        <w:rPr>
          <w:highlight w:val="green"/>
        </w:rPr>
        <w:t xml:space="preserve"> change *****</w:t>
      </w:r>
    </w:p>
    <w:p>
      <w:pPr>
        <w:rPr>
          <w:rFonts w:eastAsia="宋体"/>
          <w:lang w:eastAsia="zh-CN"/>
        </w:rPr>
      </w:pPr>
    </w:p>
    <w:p>
      <w:pPr>
        <w:pStyle w:val="3"/>
      </w:pPr>
      <w:bookmarkStart w:id="11" w:name="_Toc27579470"/>
      <w:bookmarkStart w:id="12" w:name="_Toc20207587"/>
      <w:bookmarkStart w:id="13" w:name="_Toc27579471"/>
      <w:bookmarkStart w:id="14" w:name="_Toc20207588"/>
      <w:r>
        <w:t>8.57</w:t>
      </w:r>
      <w:r>
        <w:tab/>
      </w:r>
      <w:r>
        <w:t>Mobile terminated location request notification +CMTLR</w:t>
      </w:r>
      <w:bookmarkEnd w:id="11"/>
      <w:bookmarkEnd w:id="12"/>
    </w:p>
    <w:p>
      <w:pPr>
        <w:pStyle w:val="64"/>
      </w:pPr>
      <w:r>
        <w:t>Table 8.57-1: +CMTLR parameter command syntax</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800"/>
        <w:gridCol w:w="46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2800" w:type="dxa"/>
            <w:tcBorders>
              <w:top w:val="single" w:color="auto" w:sz="6" w:space="0"/>
              <w:left w:val="single" w:color="auto" w:sz="6" w:space="0"/>
              <w:bottom w:val="single" w:color="auto" w:sz="6" w:space="0"/>
              <w:right w:val="single" w:color="auto" w:sz="6" w:space="0"/>
            </w:tcBorders>
          </w:tcPr>
          <w:p>
            <w:pPr>
              <w:pStyle w:val="60"/>
              <w:rPr>
                <w:rFonts w:ascii="Courier New" w:hAnsi="Courier New"/>
              </w:rPr>
            </w:pPr>
            <w:r>
              <w:t>Command</w:t>
            </w:r>
          </w:p>
        </w:tc>
        <w:tc>
          <w:tcPr>
            <w:tcW w:w="4695" w:type="dxa"/>
            <w:tcBorders>
              <w:top w:val="single" w:color="auto" w:sz="6" w:space="0"/>
              <w:left w:val="single" w:color="auto" w:sz="6" w:space="0"/>
              <w:bottom w:val="single" w:color="auto" w:sz="6" w:space="0"/>
              <w:right w:val="single" w:color="auto" w:sz="6" w:space="0"/>
            </w:tcBorders>
          </w:tcPr>
          <w:p>
            <w:pPr>
              <w:pStyle w:val="60"/>
              <w:rPr>
                <w:rFonts w:ascii="Courier New" w:hAnsi="Courier New"/>
              </w:rPr>
            </w:pPr>
            <w:r>
              <w:t>Possible response(s)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2800" w:type="dxa"/>
            <w:tcBorders>
              <w:top w:val="single" w:color="auto" w:sz="6" w:space="0"/>
              <w:left w:val="single" w:color="auto" w:sz="6" w:space="0"/>
              <w:bottom w:val="single" w:color="auto" w:sz="6" w:space="0"/>
              <w:right w:val="single" w:color="auto" w:sz="6" w:space="0"/>
            </w:tcBorders>
          </w:tcPr>
          <w:p>
            <w:pPr>
              <w:spacing w:after="20"/>
              <w:rPr>
                <w:rFonts w:ascii="Courier New" w:hAnsi="Courier New"/>
              </w:rPr>
            </w:pPr>
            <w:r>
              <w:rPr>
                <w:rFonts w:ascii="Courier New" w:hAnsi="Courier New"/>
              </w:rPr>
              <w:t>+CMTLR=[&lt;subscribe&gt;]</w:t>
            </w:r>
          </w:p>
        </w:tc>
        <w:tc>
          <w:tcPr>
            <w:tcW w:w="4695" w:type="dxa"/>
            <w:tcBorders>
              <w:top w:val="single" w:color="auto" w:sz="6" w:space="0"/>
              <w:left w:val="single" w:color="auto" w:sz="6" w:space="0"/>
              <w:bottom w:val="single" w:color="auto" w:sz="6" w:space="0"/>
              <w:right w:val="single" w:color="auto" w:sz="6" w:space="0"/>
            </w:tcBorders>
          </w:tcPr>
          <w:p>
            <w:pPr>
              <w:spacing w:after="20"/>
              <w:rPr>
                <w:rFonts w:ascii="Courier New" w:hAnsi="Courier Ne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2800" w:type="dxa"/>
            <w:tcBorders>
              <w:top w:val="single" w:color="auto" w:sz="6" w:space="0"/>
              <w:left w:val="single" w:color="auto" w:sz="6" w:space="0"/>
              <w:bottom w:val="single" w:color="auto" w:sz="6" w:space="0"/>
              <w:right w:val="single" w:color="auto" w:sz="6" w:space="0"/>
            </w:tcBorders>
          </w:tcPr>
          <w:p>
            <w:pPr>
              <w:spacing w:after="20"/>
              <w:rPr>
                <w:rFonts w:ascii="Courier New" w:hAnsi="Courier New"/>
              </w:rPr>
            </w:pPr>
            <w:r>
              <w:rPr>
                <w:rFonts w:ascii="Courier New" w:hAnsi="Courier New"/>
              </w:rPr>
              <w:t>+CMTLR?</w:t>
            </w:r>
          </w:p>
        </w:tc>
        <w:tc>
          <w:tcPr>
            <w:tcW w:w="4695" w:type="dxa"/>
            <w:tcBorders>
              <w:top w:val="single" w:color="auto" w:sz="6" w:space="0"/>
              <w:left w:val="single" w:color="auto" w:sz="6" w:space="0"/>
              <w:bottom w:val="single" w:color="auto" w:sz="6" w:space="0"/>
              <w:right w:val="single" w:color="auto" w:sz="6" w:space="0"/>
            </w:tcBorders>
          </w:tcPr>
          <w:p>
            <w:pPr>
              <w:spacing w:after="20"/>
              <w:rPr>
                <w:rFonts w:ascii="Courier New" w:hAnsi="Courier New"/>
              </w:rPr>
            </w:pPr>
            <w:r>
              <w:rPr>
                <w:rFonts w:ascii="Courier New" w:hAnsi="Courier New"/>
              </w:rPr>
              <w:t>+CMTLR: &lt;subscribe&gt;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2800" w:type="dxa"/>
            <w:tcBorders>
              <w:top w:val="single" w:color="auto" w:sz="6" w:space="0"/>
              <w:left w:val="single" w:color="auto" w:sz="6" w:space="0"/>
              <w:bottom w:val="single" w:color="auto" w:sz="6" w:space="0"/>
              <w:right w:val="single" w:color="auto" w:sz="6" w:space="0"/>
            </w:tcBorders>
          </w:tcPr>
          <w:p>
            <w:pPr>
              <w:spacing w:after="20"/>
              <w:rPr>
                <w:rFonts w:ascii="Courier New" w:hAnsi="Courier New"/>
              </w:rPr>
            </w:pPr>
            <w:r>
              <w:rPr>
                <w:rFonts w:ascii="Courier New" w:hAnsi="Courier New"/>
              </w:rPr>
              <w:t>+CMTLR=?</w:t>
            </w:r>
          </w:p>
        </w:tc>
        <w:tc>
          <w:tcPr>
            <w:tcW w:w="4695" w:type="dxa"/>
            <w:tcBorders>
              <w:top w:val="single" w:color="auto" w:sz="6" w:space="0"/>
              <w:left w:val="single" w:color="auto" w:sz="6" w:space="0"/>
              <w:bottom w:val="single" w:color="auto" w:sz="6" w:space="0"/>
              <w:right w:val="single" w:color="auto" w:sz="6" w:space="0"/>
            </w:tcBorders>
          </w:tcPr>
          <w:p>
            <w:pPr>
              <w:spacing w:after="20"/>
              <w:rPr>
                <w:rFonts w:ascii="Courier New" w:hAnsi="Courier New"/>
              </w:rPr>
            </w:pPr>
            <w:r>
              <w:rPr>
                <w:rFonts w:ascii="Courier New" w:hAnsi="Courier New"/>
              </w:rPr>
              <w:t>+CMTLR: </w:t>
            </w:r>
            <w:r>
              <w:rPr>
                <w:rFonts w:ascii="Courier New" w:hAnsi="Courier New" w:cs="Courier New"/>
              </w:rPr>
              <w:t>(</w:t>
            </w:r>
            <w:r>
              <w:t xml:space="preserve">list of supported </w:t>
            </w:r>
            <w:r>
              <w:rPr>
                <w:rFonts w:ascii="Courier New" w:hAnsi="Courier New"/>
              </w:rPr>
              <w:t>&lt;subscribe&gt;</w:t>
            </w:r>
            <w:r>
              <w:t xml:space="preserve"> values</w:t>
            </w:r>
            <w:r>
              <w:rPr>
                <w:rFonts w:ascii="Courier New" w:hAnsi="Courier New" w:cs="Courier New"/>
              </w:rPr>
              <w:t>)</w:t>
            </w:r>
          </w:p>
        </w:tc>
      </w:tr>
    </w:tbl>
    <w:p>
      <w:pPr>
        <w:rPr>
          <w:b/>
        </w:rPr>
      </w:pPr>
    </w:p>
    <w:p>
      <w:pPr>
        <w:rPr>
          <w:b/>
        </w:rPr>
      </w:pPr>
      <w:r>
        <w:rPr>
          <w:b/>
        </w:rPr>
        <w:t>Description</w:t>
      </w:r>
    </w:p>
    <w:p>
      <w:r>
        <w:t>Set command enables Mobile Terminated Location Request (MT-LR)</w:t>
      </w:r>
      <w:r>
        <w:rPr>
          <w:bCs/>
        </w:rPr>
        <w:t xml:space="preserve"> </w:t>
      </w:r>
      <w:r>
        <w:t xml:space="preserve">notifications to the TE. The parameter </w:t>
      </w:r>
      <w:r>
        <w:rPr>
          <w:rFonts w:ascii="Courier New" w:hAnsi="Courier New" w:cs="Courier New"/>
        </w:rPr>
        <w:t>&lt;subscribe&gt;</w:t>
      </w:r>
      <w:r>
        <w:t xml:space="preserve"> enables or disables notification by an unsolicited result code. It is possible to enable notification of MT-LR performed over the control plane or over SUPL or both. Relevant location request parameters are provided in the unsolicited result code </w:t>
      </w:r>
      <w:r>
        <w:rPr>
          <w:rFonts w:ascii="Courier New" w:hAnsi="Courier New" w:cs="Courier New"/>
        </w:rPr>
        <w:t>+CMTLR: &lt;handle-id&gt;,&lt;notification-type&gt;,&lt;location-type&gt;,[&lt;client-external-id&gt;],[&lt;client-name&gt;][,&lt;plane&gt;]</w:t>
      </w:r>
      <w:r>
        <w:t>.</w:t>
      </w:r>
    </w:p>
    <w:p>
      <w:r>
        <w:t xml:space="preserve">This unsolicited result code is reported upon arrival of a Mobile Terminated Location Request. In order to differentiate multiple requests, every request is given a different </w:t>
      </w:r>
      <w:r>
        <w:rPr>
          <w:rFonts w:ascii="Courier New" w:hAnsi="Courier New" w:cs="Courier New"/>
        </w:rPr>
        <w:t>&lt;handle-id&gt;</w:t>
      </w:r>
      <w:r>
        <w:t xml:space="preserve">. This ID is used when allowing or denying location disclosure with </w:t>
      </w:r>
      <w:r>
        <w:rPr>
          <w:rFonts w:ascii="Courier New" w:hAnsi="Courier New" w:cs="Courier New"/>
        </w:rPr>
        <w:t>+CMTLRA</w:t>
      </w:r>
      <w:r>
        <w:t>.</w:t>
      </w:r>
    </w:p>
    <w:p>
      <w:pPr>
        <w:pStyle w:val="83"/>
        <w:rPr>
          <w:del w:id="23" w:author="scott" w:date="2020-03-20T15:32:00Z"/>
        </w:rPr>
      </w:pPr>
      <w:del w:id="24" w:author="scott" w:date="2020-03-20T15:32:00Z">
        <w:r>
          <w:rPr/>
          <w:delText>Editor’s Note:</w:delText>
        </w:r>
      </w:del>
      <w:del w:id="25" w:author="scott" w:date="2020-03-20T15:32:00Z">
        <w:r>
          <w:rPr/>
          <w:tab/>
        </w:r>
      </w:del>
      <w:del w:id="26" w:author="scott" w:date="2020-03-20T15:32:00Z">
        <w:r>
          <w:rPr/>
          <w:delText>It is FFS if enhancements are needed due to 5G.</w:delText>
        </w:r>
      </w:del>
    </w:p>
    <w:p>
      <w:r>
        <w:t xml:space="preserve">Read command returns the current value of </w:t>
      </w:r>
      <w:r>
        <w:rPr>
          <w:rFonts w:ascii="Courier New" w:hAnsi="Courier New" w:cs="Courier New"/>
        </w:rPr>
        <w:t>&lt;subscribe&gt;</w:t>
      </w:r>
      <w:r>
        <w:t>.</w:t>
      </w:r>
    </w:p>
    <w:p>
      <w:r>
        <w:t>Test command returns the supported values as a compound value.</w:t>
      </w:r>
    </w:p>
    <w:p>
      <w:pPr>
        <w:autoSpaceDE w:val="0"/>
        <w:autoSpaceDN w:val="0"/>
        <w:adjustRightInd w:val="0"/>
        <w:spacing w:after="0"/>
        <w:rPr>
          <w:b/>
          <w:bCs/>
        </w:rPr>
      </w:pPr>
      <w:r>
        <w:rPr>
          <w:b/>
          <w:bCs/>
        </w:rPr>
        <w:t>Defined values</w:t>
      </w:r>
    </w:p>
    <w:p>
      <w:pPr>
        <w:autoSpaceDE w:val="0"/>
        <w:autoSpaceDN w:val="0"/>
        <w:adjustRightInd w:val="0"/>
        <w:spacing w:after="0"/>
        <w:rPr>
          <w:b/>
          <w:bCs/>
        </w:rPr>
      </w:pPr>
    </w:p>
    <w:p>
      <w:pPr>
        <w:pStyle w:val="84"/>
      </w:pPr>
      <w:r>
        <w:rPr>
          <w:rFonts w:ascii="Courier New" w:hAnsi="Courier New" w:cs="Courier New"/>
        </w:rPr>
        <w:t>&lt;subscribe&gt;</w:t>
      </w:r>
      <w:r>
        <w:t>: integer type. Enables and disables the s</w:t>
      </w:r>
      <w:r>
        <w:rPr>
          <w:bCs/>
        </w:rPr>
        <w:t xml:space="preserve">ubscription for </w:t>
      </w:r>
      <w:r>
        <w:t>MT-LR notifications.</w:t>
      </w:r>
    </w:p>
    <w:p>
      <w:pPr>
        <w:pStyle w:val="85"/>
      </w:pPr>
      <w:r>
        <w:rPr>
          <w:u w:val="single"/>
        </w:rPr>
        <w:t>0</w:t>
      </w:r>
      <w:r>
        <w:tab/>
      </w:r>
      <w:r>
        <w:t>Disables reporting and positioning.</w:t>
      </w:r>
    </w:p>
    <w:p>
      <w:pPr>
        <w:pStyle w:val="85"/>
      </w:pPr>
      <w:r>
        <w:t>1</w:t>
      </w:r>
      <w:r>
        <w:tab/>
      </w:r>
      <w:r>
        <w:t>Subscribe for notifications of MT-LR over control plane.</w:t>
      </w:r>
    </w:p>
    <w:p>
      <w:pPr>
        <w:pStyle w:val="85"/>
      </w:pPr>
      <w:r>
        <w:t>2</w:t>
      </w:r>
      <w:r>
        <w:tab/>
      </w:r>
      <w:r>
        <w:t>Subscribe for notifications of MT-LR over SUPL.</w:t>
      </w:r>
    </w:p>
    <w:p>
      <w:pPr>
        <w:pStyle w:val="85"/>
      </w:pPr>
      <w:r>
        <w:t>3</w:t>
      </w:r>
      <w:r>
        <w:tab/>
      </w:r>
      <w:r>
        <w:t>Subscribe for notifications of MT-LR over control plane and SUPL.</w:t>
      </w:r>
    </w:p>
    <w:p>
      <w:pPr>
        <w:pStyle w:val="84"/>
      </w:pPr>
      <w:r>
        <w:rPr>
          <w:rFonts w:ascii="Courier New" w:hAnsi="Courier New" w:cs="Courier New"/>
        </w:rPr>
        <w:t>&lt;handle-id&gt;</w:t>
      </w:r>
      <w:r>
        <w:t xml:space="preserve">: integer type. </w:t>
      </w:r>
      <w:r>
        <w:rPr>
          <w:szCs w:val="22"/>
        </w:rPr>
        <w:t xml:space="preserve">ID associated with each MT-LR used to distinguish specific request in case of multiple requests. </w:t>
      </w:r>
      <w:r>
        <w:t>The value range is 0-255.</w:t>
      </w:r>
    </w:p>
    <w:p>
      <w:pPr>
        <w:pStyle w:val="84"/>
      </w:pPr>
      <w:r>
        <w:rPr>
          <w:rFonts w:ascii="Courier New" w:hAnsi="Courier New" w:cs="Courier New"/>
        </w:rPr>
        <w:t>&lt;notification-type&gt;</w:t>
      </w:r>
      <w:r>
        <w:t>: integer type. Information about the user's privacy.</w:t>
      </w:r>
    </w:p>
    <w:p>
      <w:pPr>
        <w:pStyle w:val="85"/>
      </w:pPr>
      <w:r>
        <w:t>0</w:t>
      </w:r>
      <w:r>
        <w:tab/>
      </w:r>
      <w:r>
        <w:t>The subscription may stipulate that positioning the user by a third party is allowed and the network may choose to inform the user as a matter of courtesy.</w:t>
      </w:r>
    </w:p>
    <w:p>
      <w:pPr>
        <w:pStyle w:val="85"/>
      </w:pPr>
      <w:r>
        <w:t>1</w:t>
      </w:r>
      <w:r>
        <w:tab/>
      </w:r>
      <w:r>
        <w:t>Locating the user is permitted if the user ignores the notification.</w:t>
      </w:r>
    </w:p>
    <w:p>
      <w:pPr>
        <w:pStyle w:val="85"/>
      </w:pPr>
      <w:r>
        <w:t>2</w:t>
      </w:r>
      <w:r>
        <w:tab/>
      </w:r>
      <w:r>
        <w:t>Locating the user is forbidden if the user ignores the notification.</w:t>
      </w:r>
    </w:p>
    <w:p>
      <w:pPr>
        <w:pStyle w:val="84"/>
      </w:pPr>
      <w:r>
        <w:rPr>
          <w:rFonts w:ascii="Courier New" w:hAnsi="Courier New" w:cs="Courier New"/>
        </w:rPr>
        <w:t>&lt;location-type&gt;</w:t>
      </w:r>
      <w:r>
        <w:t xml:space="preserve">: integer type. </w:t>
      </w:r>
      <w:r>
        <w:rPr>
          <w:bCs/>
        </w:rPr>
        <w:t xml:space="preserve">Indicates </w:t>
      </w:r>
      <w:r>
        <w:t>what type of the location is requested.</w:t>
      </w:r>
    </w:p>
    <w:p>
      <w:pPr>
        <w:pStyle w:val="85"/>
      </w:pPr>
      <w:r>
        <w:t>0</w:t>
      </w:r>
      <w:r>
        <w:tab/>
      </w:r>
      <w:r>
        <w:t>The current location.</w:t>
      </w:r>
    </w:p>
    <w:p>
      <w:pPr>
        <w:pStyle w:val="85"/>
      </w:pPr>
      <w:r>
        <w:t>1</w:t>
      </w:r>
      <w:r>
        <w:tab/>
      </w:r>
      <w:r>
        <w:t>The current or last known location.</w:t>
      </w:r>
    </w:p>
    <w:p>
      <w:pPr>
        <w:pStyle w:val="85"/>
      </w:pPr>
      <w:r>
        <w:t>2</w:t>
      </w:r>
      <w:r>
        <w:tab/>
      </w:r>
      <w:r>
        <w:t>The initial location.</w:t>
      </w:r>
    </w:p>
    <w:p>
      <w:pPr>
        <w:pStyle w:val="84"/>
      </w:pPr>
      <w:r>
        <w:rPr>
          <w:rFonts w:ascii="Courier New" w:hAnsi="Courier New" w:cs="Courier New"/>
        </w:rPr>
        <w:t>&lt;client-external-id&gt;</w:t>
      </w:r>
      <w:r>
        <w:t xml:space="preserve">: string type. </w:t>
      </w:r>
      <w:r>
        <w:rPr>
          <w:lang w:val="en-US"/>
        </w:rPr>
        <w:t>Indicates the external client where the location information is sent to (if required).</w:t>
      </w:r>
    </w:p>
    <w:p>
      <w:pPr>
        <w:pStyle w:val="84"/>
      </w:pPr>
      <w:r>
        <w:rPr>
          <w:rFonts w:ascii="Courier New" w:hAnsi="Courier New" w:cs="Courier New"/>
        </w:rPr>
        <w:t>&lt;client-name&gt;</w:t>
      </w:r>
      <w:r>
        <w:t>: string type. Contains the string identifying the external client requesting the user's location.</w:t>
      </w:r>
    </w:p>
    <w:p>
      <w:pPr>
        <w:pStyle w:val="84"/>
      </w:pPr>
      <w:r>
        <w:rPr>
          <w:rFonts w:ascii="Courier New" w:hAnsi="Courier New" w:cs="Courier New"/>
        </w:rPr>
        <w:t>&lt;plane&gt;</w:t>
      </w:r>
      <w:r>
        <w:t>: integer type. The parameter specifies whether the MT-LR came over control plane or SUPL.</w:t>
      </w:r>
    </w:p>
    <w:p>
      <w:pPr>
        <w:pStyle w:val="85"/>
      </w:pPr>
      <w:r>
        <w:t>0</w:t>
      </w:r>
      <w:r>
        <w:tab/>
      </w:r>
      <w:r>
        <w:t>Control plane.</w:t>
      </w:r>
    </w:p>
    <w:p>
      <w:pPr>
        <w:pStyle w:val="85"/>
      </w:pPr>
      <w:r>
        <w:t>1</w:t>
      </w:r>
      <w:r>
        <w:tab/>
      </w:r>
      <w:r>
        <w:t>Secure user plane (SUPL).</w:t>
      </w:r>
    </w:p>
    <w:p>
      <w:r>
        <w:rPr>
          <w:b/>
        </w:rPr>
        <w:t>Implementation</w:t>
      </w:r>
    </w:p>
    <w:p>
      <w:pPr>
        <w:rPr>
          <w:lang w:eastAsia="zh-CN"/>
        </w:rPr>
      </w:pPr>
      <w:r>
        <w:t>Optional.</w:t>
      </w:r>
    </w:p>
    <w:bookmarkEnd w:id="13"/>
    <w:bookmarkEnd w:id="14"/>
    <w:p>
      <w:pPr>
        <w:jc w:val="center"/>
      </w:pPr>
      <w:r>
        <w:rPr>
          <w:highlight w:val="green"/>
        </w:rPr>
        <w:t>*****</w:t>
      </w:r>
      <w:r>
        <w:rPr>
          <w:rFonts w:hint="eastAsia"/>
          <w:highlight w:val="green"/>
          <w:lang w:eastAsia="zh-CN"/>
        </w:rPr>
        <w:t>Next</w:t>
      </w:r>
      <w:r>
        <w:rPr>
          <w:highlight w:val="green"/>
        </w:rPr>
        <w:t xml:space="preserve"> change *****</w:t>
      </w:r>
    </w:p>
    <w:p>
      <w:pPr>
        <w:pStyle w:val="3"/>
        <w:rPr>
          <w:ins w:id="27" w:author="scott" w:date="2020-03-19T15:29:00Z"/>
          <w:lang w:eastAsia="zh-CN"/>
        </w:rPr>
      </w:pPr>
      <w:ins w:id="28" w:author="scott" w:date="2020-03-19T15:29:00Z">
        <w:r>
          <w:rPr/>
          <w:t>8.</w:t>
        </w:r>
      </w:ins>
      <w:ins w:id="29" w:author="scott" w:date="2020-03-19T15:31:00Z">
        <w:r>
          <w:rPr>
            <w:rFonts w:hint="eastAsia"/>
            <w:lang w:eastAsia="zh-CN"/>
          </w:rPr>
          <w:t>x</w:t>
        </w:r>
      </w:ins>
      <w:ins w:id="30" w:author="scott" w:date="2020-03-19T15:29:00Z">
        <w:r>
          <w:rPr>
            <w:rFonts w:hint="eastAsia"/>
            <w:lang w:eastAsia="zh-CN"/>
          </w:rPr>
          <w:t>x</w:t>
        </w:r>
      </w:ins>
      <w:ins w:id="31" w:author="scott" w:date="2020-03-19T15:29:00Z">
        <w:r>
          <w:rPr/>
          <w:tab/>
        </w:r>
      </w:ins>
      <w:ins w:id="32" w:author="scott" w:date="2020-03-19T15:29:00Z">
        <w:r>
          <w:rPr/>
          <w:t xml:space="preserve">Mobile originated location </w:t>
        </w:r>
      </w:ins>
      <w:ins w:id="33" w:author="scott" w:date="2020-03-19T15:30:00Z">
        <w:r>
          <w:rPr>
            <w:rFonts w:hint="eastAsia"/>
            <w:lang w:eastAsia="zh-CN"/>
          </w:rPr>
          <w:t>privacy setting</w:t>
        </w:r>
      </w:ins>
      <w:ins w:id="34" w:author="scott" w:date="2020-03-19T15:29:00Z">
        <w:r>
          <w:rPr/>
          <w:t xml:space="preserve"> +CMOL</w:t>
        </w:r>
      </w:ins>
      <w:ins w:id="35" w:author="scott" w:date="2020-03-19T15:30:00Z">
        <w:r>
          <w:rPr>
            <w:rFonts w:hint="eastAsia"/>
            <w:lang w:eastAsia="zh-CN"/>
          </w:rPr>
          <w:t>P</w:t>
        </w:r>
      </w:ins>
      <w:ins w:id="36" w:author="scott" w:date="2020-03-19T15:31:00Z">
        <w:bookmarkStart w:id="15" w:name="_GoBack"/>
        <w:bookmarkEnd w:id="15"/>
        <w:r>
          <w:rPr>
            <w:rFonts w:hint="eastAsia"/>
            <w:lang w:eastAsia="zh-CN"/>
          </w:rPr>
          <w:t>S</w:t>
        </w:r>
      </w:ins>
    </w:p>
    <w:p>
      <w:pPr>
        <w:pStyle w:val="64"/>
        <w:rPr>
          <w:ins w:id="37" w:author="scott" w:date="2020-03-19T15:29:00Z"/>
          <w:lang w:val="fr-FR"/>
        </w:rPr>
      </w:pPr>
      <w:ins w:id="38" w:author="scott" w:date="2020-03-19T15:29:00Z">
        <w:r>
          <w:rPr>
            <w:lang w:val="fr-FR"/>
          </w:rPr>
          <w:t>Table 8.5</w:t>
        </w:r>
      </w:ins>
      <w:ins w:id="39" w:author="scott" w:date="2020-03-19T15:30:00Z">
        <w:r>
          <w:rPr>
            <w:rFonts w:hint="eastAsia"/>
            <w:lang w:val="fr-FR" w:eastAsia="zh-CN"/>
          </w:rPr>
          <w:t>x</w:t>
        </w:r>
      </w:ins>
      <w:ins w:id="40" w:author="scott" w:date="2020-03-19T15:29:00Z">
        <w:r>
          <w:rPr>
            <w:lang w:val="fr-FR"/>
          </w:rPr>
          <w:t>-1: +CMO</w:t>
        </w:r>
      </w:ins>
      <w:ins w:id="41" w:author="scott" w:date="2020-03-19T15:31:00Z">
        <w:r>
          <w:rPr>
            <w:rFonts w:hint="eastAsia"/>
            <w:lang w:val="fr-FR" w:eastAsia="zh-CN"/>
          </w:rPr>
          <w:t>LPS</w:t>
        </w:r>
      </w:ins>
      <w:ins w:id="42" w:author="scott" w:date="2020-03-19T15:29:00Z">
        <w:r>
          <w:rPr>
            <w:lang w:val="fr-FR"/>
          </w:rPr>
          <w:t xml:space="preserve"> parameter command syntax</w:t>
        </w:r>
      </w:ins>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685"/>
        <w:gridCol w:w="46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ins w:id="43" w:author="scott" w:date="2020-03-19T15:29:00Z"/>
        </w:trPr>
        <w:tc>
          <w:tcPr>
            <w:tcW w:w="4685" w:type="dxa"/>
            <w:tcBorders>
              <w:top w:val="single" w:color="auto" w:sz="6" w:space="0"/>
              <w:left w:val="single" w:color="auto" w:sz="6" w:space="0"/>
              <w:bottom w:val="single" w:color="auto" w:sz="6" w:space="0"/>
              <w:right w:val="single" w:color="auto" w:sz="6" w:space="0"/>
            </w:tcBorders>
          </w:tcPr>
          <w:p>
            <w:pPr>
              <w:pStyle w:val="60"/>
              <w:rPr>
                <w:ins w:id="44" w:author="scott" w:date="2020-03-19T15:29:00Z"/>
                <w:rFonts w:ascii="Courier New" w:hAnsi="Courier New" w:cs="Courier New"/>
              </w:rPr>
            </w:pPr>
            <w:ins w:id="45" w:author="scott" w:date="2020-03-19T15:29:00Z">
              <w:r>
                <w:rPr/>
                <w:t>Command</w:t>
              </w:r>
            </w:ins>
          </w:p>
        </w:tc>
        <w:tc>
          <w:tcPr>
            <w:tcW w:w="4605" w:type="dxa"/>
            <w:tcBorders>
              <w:top w:val="single" w:color="auto" w:sz="6" w:space="0"/>
              <w:left w:val="single" w:color="auto" w:sz="6" w:space="0"/>
              <w:bottom w:val="single" w:color="auto" w:sz="6" w:space="0"/>
              <w:right w:val="single" w:color="auto" w:sz="6" w:space="0"/>
            </w:tcBorders>
          </w:tcPr>
          <w:p>
            <w:pPr>
              <w:pStyle w:val="60"/>
              <w:rPr>
                <w:ins w:id="46" w:author="scott" w:date="2020-03-19T15:29:00Z"/>
                <w:rFonts w:ascii="Courier New" w:hAnsi="Courier New" w:cs="Courier New"/>
              </w:rPr>
            </w:pPr>
            <w:ins w:id="47" w:author="scott" w:date="2020-03-19T15:29:00Z">
              <w:r>
                <w:rPr/>
                <w:t>Possible response(s)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ins w:id="48" w:author="scott" w:date="2020-03-19T15:29:00Z"/>
        </w:trPr>
        <w:tc>
          <w:tcPr>
            <w:tcW w:w="46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rPr>
                <w:ins w:id="49" w:author="scott" w:date="2020-03-19T15:29:00Z"/>
                <w:rFonts w:ascii="Courier New" w:hAnsi="Courier New" w:cs="Courier New"/>
                <w:lang w:eastAsia="zh-CN"/>
              </w:rPr>
            </w:pPr>
            <w:ins w:id="50" w:author="scott" w:date="2020-03-19T15:29:00Z">
              <w:r>
                <w:rPr>
                  <w:rFonts w:ascii="Courier New" w:hAnsi="Courier New" w:cs="Courier New"/>
                </w:rPr>
                <w:t>+CMO</w:t>
              </w:r>
            </w:ins>
            <w:ins w:id="51" w:author="scott" w:date="2020-03-19T16:41:00Z">
              <w:r>
                <w:rPr>
                  <w:rFonts w:hint="eastAsia" w:ascii="Courier New" w:hAnsi="Courier New" w:cs="Courier New"/>
                  <w:lang w:eastAsia="zh-CN"/>
                </w:rPr>
                <w:t>LPS</w:t>
              </w:r>
            </w:ins>
            <w:ins w:id="52" w:author="scott" w:date="2020-03-19T15:29:00Z">
              <w:r>
                <w:rPr>
                  <w:rFonts w:ascii="Courier New" w:hAnsi="Courier New" w:cs="Courier New"/>
                </w:rPr>
                <w:t>=[&lt;</w:t>
              </w:r>
            </w:ins>
            <w:ins w:id="53" w:author="scott" w:date="2020-03-19T16:42:00Z">
              <w:r>
                <w:rPr>
                  <w:rFonts w:hint="eastAsia" w:ascii="Courier New" w:hAnsi="Courier New" w:cs="Courier New"/>
                  <w:lang w:eastAsia="zh-CN"/>
                </w:rPr>
                <w:t>indication</w:t>
              </w:r>
            </w:ins>
            <w:ins w:id="54" w:author="scott" w:date="2020-03-19T15:29:00Z">
              <w:r>
                <w:rPr>
                  <w:rFonts w:ascii="Courier New" w:hAnsi="Courier New" w:cs="Courier New"/>
                </w:rPr>
                <w:t>&gt;</w:t>
              </w:r>
            </w:ins>
          </w:p>
        </w:tc>
        <w:tc>
          <w:tcPr>
            <w:tcW w:w="46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rPr>
                <w:ins w:id="55" w:author="scott" w:date="2020-03-19T15:29:00Z"/>
                <w:rFonts w:ascii="Courier New" w:hAnsi="Courier New" w:cs="Courier New"/>
                <w:i/>
                <w:color w:val="FF0000"/>
              </w:rPr>
            </w:pPr>
            <w:ins w:id="56" w:author="scott" w:date="2020-03-19T15:29:00Z">
              <w:r>
                <w:rPr>
                  <w:rFonts w:ascii="Courier New" w:hAnsi="Courier New" w:cs="Courier New"/>
                  <w:i/>
                </w:rPr>
                <w:t>+CME ERROR: &lt;err&gt;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ins w:id="57" w:author="scott" w:date="2020-03-19T15:29:00Z"/>
        </w:trPr>
        <w:tc>
          <w:tcPr>
            <w:tcW w:w="46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rPr>
                <w:ins w:id="58" w:author="scott" w:date="2020-03-19T15:29:00Z"/>
                <w:rFonts w:ascii="Courier New" w:hAnsi="Courier New" w:cs="Courier New"/>
                <w:lang w:eastAsia="zh-CN"/>
              </w:rPr>
            </w:pPr>
            <w:ins w:id="59" w:author="scott" w:date="2020-03-19T15:29:00Z">
              <w:r>
                <w:rPr>
                  <w:rFonts w:ascii="Courier New" w:hAnsi="Courier New" w:cs="Courier New"/>
                </w:rPr>
                <w:t>+CMOL</w:t>
              </w:r>
            </w:ins>
            <w:ins w:id="60" w:author="scott" w:date="2020-03-19T16:44:00Z">
              <w:r>
                <w:rPr>
                  <w:rFonts w:hint="eastAsia" w:ascii="Courier New" w:hAnsi="Courier New" w:cs="Courier New"/>
                  <w:lang w:eastAsia="zh-CN"/>
                </w:rPr>
                <w:t>PS</w:t>
              </w:r>
            </w:ins>
            <w:ins w:id="61" w:author="scott" w:date="2020-03-19T15:29:00Z">
              <w:r>
                <w:rPr>
                  <w:rFonts w:ascii="Courier New" w:hAnsi="Courier New" w:cs="Courier New"/>
                </w:rPr>
                <w:t>?</w:t>
              </w:r>
            </w:ins>
            <w:ins w:id="62" w:author="scott" w:date="2020-03-19T17:16:00Z">
              <w:r>
                <w:rPr>
                  <w:rFonts w:hint="eastAsia" w:ascii="Courier New" w:hAnsi="Courier New" w:cs="Courier New"/>
                  <w:lang w:eastAsia="zh-CN"/>
                </w:rPr>
                <w:t xml:space="preserve"> </w:t>
              </w:r>
            </w:ins>
          </w:p>
        </w:tc>
        <w:tc>
          <w:tcPr>
            <w:tcW w:w="46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rPr>
                <w:ins w:id="63" w:author="scott" w:date="2020-03-19T15:29:00Z"/>
                <w:rFonts w:ascii="Courier New" w:hAnsi="Courier New" w:cs="Courier New"/>
              </w:rPr>
            </w:pPr>
            <w:ins w:id="64" w:author="scott" w:date="2020-03-19T15:29:00Z">
              <w:r>
                <w:rPr>
                  <w:rFonts w:ascii="Courier New" w:hAnsi="Courier New" w:cs="Courier New"/>
                </w:rPr>
                <w:t>+CMOL</w:t>
              </w:r>
            </w:ins>
            <w:ins w:id="65" w:author="scott" w:date="2020-03-19T17:15:00Z">
              <w:r>
                <w:rPr>
                  <w:rFonts w:hint="eastAsia" w:ascii="Courier New" w:hAnsi="Courier New" w:cs="Courier New"/>
                  <w:lang w:eastAsia="zh-CN"/>
                </w:rPr>
                <w:t>PS</w:t>
              </w:r>
            </w:ins>
            <w:ins w:id="66" w:author="scott" w:date="2020-03-19T15:29:00Z">
              <w:r>
                <w:rPr>
                  <w:rFonts w:ascii="Courier New" w:hAnsi="Courier New" w:cs="Courier New"/>
                </w:rPr>
                <w:t>: &lt;</w:t>
              </w:r>
            </w:ins>
            <w:ins w:id="67" w:author="scott" w:date="2020-03-19T16:44:00Z">
              <w:r>
                <w:rPr>
                  <w:rFonts w:hint="eastAsia" w:ascii="Courier New" w:hAnsi="Courier New" w:cs="Courier New"/>
                  <w:lang w:eastAsia="zh-CN"/>
                </w:rPr>
                <w:t>indication</w:t>
              </w:r>
            </w:ins>
            <w:ins w:id="68" w:author="scott" w:date="2020-03-19T15:29:00Z">
              <w:r>
                <w:rPr>
                  <w:rFonts w:ascii="Courier New" w:hAnsi="Courier New" w:cs="Courier New"/>
                </w:rPr>
                <w:t>&gt;</w:t>
              </w:r>
            </w:ins>
          </w:p>
          <w:p>
            <w:pPr>
              <w:rPr>
                <w:ins w:id="69" w:author="scott" w:date="2020-03-19T15:29:00Z"/>
                <w:rFonts w:ascii="Courier New" w:hAnsi="Courier New" w:cs="Courier New"/>
                <w:i/>
                <w:iCs/>
              </w:rPr>
            </w:pPr>
            <w:ins w:id="70" w:author="scott" w:date="2020-03-19T15:29:00Z">
              <w:r>
                <w:rPr>
                  <w:rFonts w:ascii="Courier New" w:hAnsi="Courier New" w:cs="Courier New"/>
                  <w:i/>
                </w:rPr>
                <w:t>+CME ERROR: &lt;err&gt;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ins w:id="71" w:author="scott" w:date="2020-03-19T15:29:00Z"/>
        </w:trPr>
        <w:tc>
          <w:tcPr>
            <w:tcW w:w="46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rPr>
                <w:ins w:id="72" w:author="scott" w:date="2020-03-19T15:29:00Z"/>
                <w:rFonts w:ascii="Courier New" w:hAnsi="Courier New" w:cs="Courier New"/>
                <w:lang w:eastAsia="zh-CN"/>
              </w:rPr>
            </w:pPr>
            <w:ins w:id="73" w:author="scott" w:date="2020-03-19T15:29:00Z">
              <w:r>
                <w:rPr>
                  <w:rFonts w:ascii="Courier New" w:hAnsi="Courier New" w:cs="Courier New"/>
                </w:rPr>
                <w:t>+CMOL</w:t>
              </w:r>
            </w:ins>
            <w:ins w:id="74" w:author="scott" w:date="2020-03-19T16:44:00Z">
              <w:r>
                <w:rPr>
                  <w:rFonts w:hint="eastAsia" w:ascii="Courier New" w:hAnsi="Courier New" w:cs="Courier New"/>
                  <w:lang w:eastAsia="zh-CN"/>
                </w:rPr>
                <w:t>PS</w:t>
              </w:r>
            </w:ins>
            <w:ins w:id="75" w:author="scott" w:date="2020-03-19T15:29:00Z">
              <w:r>
                <w:rPr>
                  <w:rFonts w:ascii="Courier New" w:hAnsi="Courier New" w:cs="Courier New"/>
                </w:rPr>
                <w:t>=?</w:t>
              </w:r>
            </w:ins>
          </w:p>
        </w:tc>
        <w:tc>
          <w:tcPr>
            <w:tcW w:w="46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rPr>
                <w:ins w:id="76" w:author="scott" w:date="2020-03-19T15:29:00Z"/>
                <w:rFonts w:ascii="Courier New" w:hAnsi="Courier New" w:cs="Courier New"/>
                <w:lang w:eastAsia="zh-CN"/>
              </w:rPr>
            </w:pPr>
            <w:ins w:id="77" w:author="scott" w:date="2020-03-19T15:29:00Z">
              <w:r>
                <w:rPr>
                  <w:rFonts w:ascii="Courier New" w:hAnsi="Courier New" w:cs="Courier New"/>
                </w:rPr>
                <w:t>+CMOL</w:t>
              </w:r>
            </w:ins>
            <w:ins w:id="78" w:author="scott" w:date="2020-03-19T17:15:00Z">
              <w:r>
                <w:rPr>
                  <w:rFonts w:hint="eastAsia" w:ascii="Courier New" w:hAnsi="Courier New" w:cs="Courier New"/>
                  <w:lang w:eastAsia="zh-CN"/>
                </w:rPr>
                <w:t>PS</w:t>
              </w:r>
            </w:ins>
            <w:ins w:id="79" w:author="scott" w:date="2020-03-19T15:29:00Z">
              <w:r>
                <w:rPr/>
                <w:t>: </w:t>
              </w:r>
            </w:ins>
            <w:ins w:id="80" w:author="scott" w:date="2020-03-19T15:29:00Z">
              <w:r>
                <w:rPr>
                  <w:rFonts w:ascii="Courier New" w:hAnsi="Courier New" w:cs="Courier New"/>
                </w:rPr>
                <w:t>(</w:t>
              </w:r>
            </w:ins>
            <w:ins w:id="81" w:author="scott" w:date="2020-03-19T15:29:00Z">
              <w:r>
                <w:rPr/>
                <w:t xml:space="preserve">list of supported </w:t>
              </w:r>
            </w:ins>
            <w:ins w:id="82" w:author="scott" w:date="2020-03-19T15:29:00Z">
              <w:r>
                <w:rPr>
                  <w:rFonts w:ascii="Courier New" w:hAnsi="Courier New" w:cs="Courier New"/>
                </w:rPr>
                <w:t>&lt;</w:t>
              </w:r>
            </w:ins>
            <w:ins w:id="83" w:author="scott" w:date="2020-03-19T16:45:00Z">
              <w:r>
                <w:rPr>
                  <w:rFonts w:hint="eastAsia" w:ascii="Courier New" w:hAnsi="Courier New" w:cs="Courier New"/>
                  <w:lang w:eastAsia="zh-CN"/>
                </w:rPr>
                <w:t>indication</w:t>
              </w:r>
            </w:ins>
            <w:ins w:id="84" w:author="scott" w:date="2020-03-19T15:29:00Z">
              <w:r>
                <w:rPr>
                  <w:rFonts w:ascii="Courier New" w:hAnsi="Courier New" w:cs="Courier New"/>
                </w:rPr>
                <w:t>&gt;</w:t>
              </w:r>
            </w:ins>
            <w:ins w:id="85" w:author="scott" w:date="2020-03-19T15:29:00Z">
              <w:r>
                <w:rPr/>
                <w:t>s</w:t>
              </w:r>
            </w:ins>
            <w:ins w:id="86" w:author="scott" w:date="2020-03-19T15:29:00Z">
              <w:r>
                <w:rPr>
                  <w:rFonts w:ascii="Courier New" w:hAnsi="Courier New" w:cs="Courier New"/>
                </w:rPr>
                <w:t>)</w:t>
              </w:r>
            </w:ins>
          </w:p>
        </w:tc>
      </w:tr>
    </w:tbl>
    <w:p>
      <w:pPr>
        <w:rPr>
          <w:ins w:id="87" w:author="scott" w:date="2020-03-19T15:29:00Z"/>
          <w:b/>
          <w:bCs/>
        </w:rPr>
      </w:pPr>
    </w:p>
    <w:p>
      <w:pPr>
        <w:autoSpaceDE w:val="0"/>
        <w:autoSpaceDN w:val="0"/>
        <w:adjustRightInd w:val="0"/>
        <w:spacing w:after="0"/>
        <w:rPr>
          <w:ins w:id="88" w:author="scott" w:date="2020-03-19T15:29:00Z"/>
          <w:b/>
          <w:bCs/>
        </w:rPr>
      </w:pPr>
      <w:ins w:id="89" w:author="scott" w:date="2020-03-19T15:29:00Z">
        <w:r>
          <w:rPr>
            <w:b/>
            <w:bCs/>
          </w:rPr>
          <w:t>Description</w:t>
        </w:r>
      </w:ins>
    </w:p>
    <w:p>
      <w:pPr>
        <w:autoSpaceDE w:val="0"/>
        <w:autoSpaceDN w:val="0"/>
        <w:adjustRightInd w:val="0"/>
        <w:spacing w:after="0"/>
        <w:rPr>
          <w:ins w:id="90" w:author="scott" w:date="2020-03-19T15:29:00Z"/>
          <w:b/>
          <w:bCs/>
        </w:rPr>
      </w:pPr>
    </w:p>
    <w:p>
      <w:pPr>
        <w:rPr>
          <w:ins w:id="91" w:author="Scott [2]" w:date="2020-04-23T01:40:03Z"/>
          <w:rFonts w:hint="eastAsia" w:ascii="Times New Roman" w:hAnsi="Times New Roman" w:cs="Times New Roman" w:eastAsiaTheme="minorEastAsia"/>
          <w:sz w:val="21"/>
          <w:szCs w:val="22"/>
          <w:lang w:val="en-US" w:eastAsia="zh-CN"/>
        </w:rPr>
      </w:pPr>
      <w:ins w:id="92" w:author="Scott [2]" w:date="2020-04-23T01:31:15Z">
        <w:r>
          <w:rPr>
            <w:rFonts w:hint="default" w:ascii="Times New Roman" w:hAnsi="Times New Roman" w:cs="Times New Roman"/>
            <w:sz w:val="21"/>
            <w:szCs w:val="22"/>
            <w:lang w:val="en-US" w:eastAsia="zh-CN"/>
          </w:rPr>
          <w:t>T</w:t>
        </w:r>
      </w:ins>
      <w:ins w:id="93" w:author="Scott [2]" w:date="2020-04-23T01:31:17Z">
        <w:r>
          <w:rPr>
            <w:rFonts w:hint="default" w:ascii="Times New Roman" w:hAnsi="Times New Roman" w:cs="Times New Roman"/>
            <w:sz w:val="21"/>
            <w:szCs w:val="22"/>
            <w:lang w:val="en-US" w:eastAsia="zh-CN"/>
          </w:rPr>
          <w:t>he</w:t>
        </w:r>
      </w:ins>
      <w:ins w:id="94" w:author="Scott [2]" w:date="2020-04-23T01:31:18Z">
        <w:r>
          <w:rPr>
            <w:rFonts w:hint="default" w:ascii="Times New Roman" w:hAnsi="Times New Roman" w:cs="Times New Roman"/>
            <w:sz w:val="21"/>
            <w:szCs w:val="22"/>
            <w:lang w:val="en-US" w:eastAsia="zh-CN"/>
          </w:rPr>
          <w:t xml:space="preserve"> </w:t>
        </w:r>
      </w:ins>
      <w:ins w:id="95" w:author="Scott [2]" w:date="2020-04-23T01:31:21Z">
        <w:r>
          <w:rPr>
            <w:rFonts w:hint="default" w:ascii="Times New Roman" w:hAnsi="Times New Roman" w:cs="Times New Roman"/>
            <w:sz w:val="21"/>
            <w:szCs w:val="22"/>
            <w:lang w:val="en-US" w:eastAsia="zh-CN"/>
          </w:rPr>
          <w:t>s</w:t>
        </w:r>
      </w:ins>
      <w:ins w:id="96" w:author="scott" w:date="2020-03-19T15:29:00Z">
        <w:r>
          <w:rPr>
            <w:rFonts w:hint="eastAsia" w:ascii="Times New Roman" w:hAnsi="Times New Roman" w:cs="Times New Roman"/>
            <w:sz w:val="21"/>
            <w:szCs w:val="22"/>
            <w:lang w:val="en-US" w:eastAsia="zh-CN"/>
          </w:rPr>
          <w:t xml:space="preserve">et command </w:t>
        </w:r>
      </w:ins>
      <w:ins w:id="97" w:author="Scott [2]" w:date="2020-04-23T01:31:44Z">
        <w:r>
          <w:rPr>
            <w:rFonts w:hint="default" w:ascii="Times New Roman" w:hAnsi="Times New Roman" w:cs="Times New Roman"/>
            <w:sz w:val="21"/>
            <w:szCs w:val="22"/>
            <w:lang w:val="en-US" w:eastAsia="zh-CN"/>
          </w:rPr>
          <w:t xml:space="preserve">is </w:t>
        </w:r>
      </w:ins>
      <w:ins w:id="98" w:author="Scott [2]" w:date="2020-04-23T01:31:45Z">
        <w:r>
          <w:rPr>
            <w:rFonts w:hint="default" w:ascii="Times New Roman" w:hAnsi="Times New Roman" w:cs="Times New Roman"/>
            <w:sz w:val="21"/>
            <w:szCs w:val="22"/>
            <w:lang w:val="en-US" w:eastAsia="zh-CN"/>
          </w:rPr>
          <w:t>used</w:t>
        </w:r>
      </w:ins>
      <w:ins w:id="99" w:author="Scott [2]" w:date="2020-04-23T01:31:46Z">
        <w:r>
          <w:rPr>
            <w:rFonts w:hint="default" w:ascii="Times New Roman" w:hAnsi="Times New Roman" w:cs="Times New Roman"/>
            <w:sz w:val="21"/>
            <w:szCs w:val="22"/>
            <w:lang w:val="en-US" w:eastAsia="zh-CN"/>
          </w:rPr>
          <w:t xml:space="preserve"> to </w:t>
        </w:r>
      </w:ins>
      <w:ins w:id="100" w:author="Scott [2]" w:date="2020-04-23T01:31:51Z">
        <w:r>
          <w:rPr>
            <w:rFonts w:hint="eastAsia" w:ascii="Times New Roman" w:hAnsi="Times New Roman" w:cs="Times New Roman"/>
            <w:sz w:val="21"/>
            <w:szCs w:val="22"/>
            <w:lang w:val="en-US" w:eastAsia="zh-CN"/>
          </w:rPr>
          <w:t>req</w:t>
        </w:r>
      </w:ins>
      <w:ins w:id="101" w:author="Scott [2]" w:date="2020-04-23T01:31:52Z">
        <w:r>
          <w:rPr>
            <w:rFonts w:hint="eastAsia" w:ascii="Times New Roman" w:hAnsi="Times New Roman" w:cs="Times New Roman"/>
            <w:sz w:val="21"/>
            <w:szCs w:val="22"/>
            <w:lang w:val="en-US" w:eastAsia="zh-CN"/>
          </w:rPr>
          <w:t>uest</w:t>
        </w:r>
      </w:ins>
      <w:ins w:id="102" w:author="Scott [2]" w:date="2020-04-23T01:31:53Z">
        <w:r>
          <w:rPr>
            <w:rFonts w:hint="eastAsia" w:ascii="Times New Roman" w:hAnsi="Times New Roman" w:cs="Times New Roman"/>
            <w:sz w:val="21"/>
            <w:szCs w:val="22"/>
            <w:lang w:val="en-US" w:eastAsia="zh-CN"/>
          </w:rPr>
          <w:t xml:space="preserve"> </w:t>
        </w:r>
      </w:ins>
      <w:ins w:id="103" w:author="Scott [2]" w:date="2020-04-23T01:32:21Z">
        <w:r>
          <w:rPr>
            <w:rFonts w:hint="eastAsia" w:ascii="Times New Roman" w:hAnsi="Times New Roman" w:cs="Times New Roman"/>
            <w:sz w:val="21"/>
            <w:szCs w:val="22"/>
            <w:lang w:val="en-US" w:eastAsia="zh-CN"/>
          </w:rPr>
          <w:t>t</w:t>
        </w:r>
      </w:ins>
      <w:ins w:id="104" w:author="Scott [2]" w:date="2020-04-23T01:32:22Z">
        <w:r>
          <w:rPr>
            <w:rFonts w:hint="eastAsia" w:ascii="Times New Roman" w:hAnsi="Times New Roman" w:cs="Times New Roman"/>
            <w:sz w:val="21"/>
            <w:szCs w:val="22"/>
            <w:lang w:val="en-US" w:eastAsia="zh-CN"/>
          </w:rPr>
          <w:t>o s</w:t>
        </w:r>
      </w:ins>
      <w:ins w:id="105" w:author="Scott [2]" w:date="2020-04-23T01:32:23Z">
        <w:r>
          <w:rPr>
            <w:rFonts w:hint="eastAsia" w:ascii="Times New Roman" w:hAnsi="Times New Roman" w:cs="Times New Roman"/>
            <w:sz w:val="21"/>
            <w:szCs w:val="22"/>
            <w:lang w:val="en-US" w:eastAsia="zh-CN"/>
          </w:rPr>
          <w:t>et</w:t>
        </w:r>
      </w:ins>
      <w:ins w:id="106" w:author="Scott [2]" w:date="2020-04-23T01:32:29Z">
        <w:r>
          <w:rPr>
            <w:rFonts w:hint="eastAsia" w:ascii="Times New Roman" w:hAnsi="Times New Roman" w:cs="Times New Roman"/>
            <w:sz w:val="21"/>
            <w:szCs w:val="22"/>
            <w:lang w:val="en-US" w:eastAsia="zh-CN"/>
          </w:rPr>
          <w:t xml:space="preserve"> </w:t>
        </w:r>
      </w:ins>
      <w:ins w:id="107" w:author="scott" w:date="2020-03-19T17:55:00Z">
        <w:r>
          <w:rPr>
            <w:rFonts w:hint="eastAsia" w:ascii="Times New Roman" w:hAnsi="Times New Roman" w:cs="Times New Roman"/>
            <w:sz w:val="21"/>
            <w:szCs w:val="22"/>
            <w:lang w:val="en-US" w:eastAsia="zh-CN"/>
          </w:rPr>
          <w:t xml:space="preserve">UE location privacy </w:t>
        </w:r>
      </w:ins>
      <w:ins w:id="108" w:author="Scott [2]" w:date="2020-04-23T01:32:34Z">
        <w:r>
          <w:rPr>
            <w:rFonts w:hint="eastAsia" w:ascii="Times New Roman" w:hAnsi="Times New Roman" w:cs="Times New Roman"/>
            <w:sz w:val="21"/>
            <w:szCs w:val="22"/>
            <w:lang w:val="en-US" w:eastAsia="zh-CN"/>
          </w:rPr>
          <w:t>in</w:t>
        </w:r>
      </w:ins>
      <w:ins w:id="109" w:author="Scott [2]" w:date="2020-04-23T01:32:35Z">
        <w:r>
          <w:rPr>
            <w:rFonts w:hint="eastAsia" w:ascii="Times New Roman" w:hAnsi="Times New Roman" w:cs="Times New Roman"/>
            <w:sz w:val="21"/>
            <w:szCs w:val="22"/>
            <w:lang w:val="en-US" w:eastAsia="zh-CN"/>
          </w:rPr>
          <w:t>dicat</w:t>
        </w:r>
      </w:ins>
      <w:ins w:id="110" w:author="Scott [2]" w:date="2020-04-23T01:32:36Z">
        <w:r>
          <w:rPr>
            <w:rFonts w:hint="eastAsia" w:ascii="Times New Roman" w:hAnsi="Times New Roman" w:cs="Times New Roman"/>
            <w:sz w:val="21"/>
            <w:szCs w:val="22"/>
            <w:lang w:val="en-US" w:eastAsia="zh-CN"/>
          </w:rPr>
          <w:t>ion i</w:t>
        </w:r>
      </w:ins>
      <w:ins w:id="111" w:author="Scott [2]" w:date="2020-04-23T01:32:37Z">
        <w:r>
          <w:rPr>
            <w:rFonts w:hint="eastAsia" w:ascii="Times New Roman" w:hAnsi="Times New Roman" w:cs="Times New Roman"/>
            <w:sz w:val="21"/>
            <w:szCs w:val="22"/>
            <w:lang w:val="en-US" w:eastAsia="zh-CN"/>
          </w:rPr>
          <w:t>nfo</w:t>
        </w:r>
      </w:ins>
      <w:ins w:id="112" w:author="Scott [2]" w:date="2020-04-23T01:32:38Z">
        <w:r>
          <w:rPr>
            <w:rFonts w:hint="eastAsia" w:ascii="Times New Roman" w:hAnsi="Times New Roman" w:cs="Times New Roman"/>
            <w:sz w:val="21"/>
            <w:szCs w:val="22"/>
            <w:lang w:val="en-US" w:eastAsia="zh-CN"/>
          </w:rPr>
          <w:t>rmat</w:t>
        </w:r>
      </w:ins>
      <w:ins w:id="113" w:author="Scott [2]" w:date="2020-04-23T01:32:39Z">
        <w:r>
          <w:rPr>
            <w:rFonts w:hint="eastAsia" w:ascii="Times New Roman" w:hAnsi="Times New Roman" w:cs="Times New Roman"/>
            <w:sz w:val="21"/>
            <w:szCs w:val="22"/>
            <w:lang w:val="en-US" w:eastAsia="zh-CN"/>
          </w:rPr>
          <w:t>i</w:t>
        </w:r>
      </w:ins>
      <w:ins w:id="114" w:author="Scott [2]" w:date="2020-04-23T01:32:40Z">
        <w:r>
          <w:rPr>
            <w:rFonts w:hint="eastAsia" w:ascii="Times New Roman" w:hAnsi="Times New Roman" w:cs="Times New Roman"/>
            <w:sz w:val="21"/>
            <w:szCs w:val="22"/>
            <w:lang w:val="en-US" w:eastAsia="zh-CN"/>
          </w:rPr>
          <w:t>on</w:t>
        </w:r>
      </w:ins>
      <w:ins w:id="115" w:author="Scott [2]" w:date="2020-04-23T01:33:04Z">
        <w:r>
          <w:rPr>
            <w:rFonts w:hint="eastAsia" w:ascii="Times New Roman" w:hAnsi="Times New Roman" w:cs="Times New Roman"/>
            <w:sz w:val="21"/>
            <w:szCs w:val="22"/>
            <w:lang w:val="en-US" w:eastAsia="zh-CN"/>
          </w:rPr>
          <w:t xml:space="preserve"> </w:t>
        </w:r>
      </w:ins>
      <w:ins w:id="116" w:author="Scott [2]" w:date="2020-04-23T01:33:06Z">
        <w:r>
          <w:rPr>
            <w:rFonts w:hint="eastAsia" w:ascii="Times New Roman" w:hAnsi="Times New Roman" w:cs="Times New Roman"/>
            <w:sz w:val="21"/>
            <w:szCs w:val="22"/>
            <w:lang w:val="en-US" w:eastAsia="zh-CN"/>
          </w:rPr>
          <w:t>t</w:t>
        </w:r>
      </w:ins>
      <w:ins w:id="117" w:author="Scott [2]" w:date="2020-04-23T01:33:07Z">
        <w:r>
          <w:rPr>
            <w:rFonts w:hint="eastAsia" w:ascii="Times New Roman" w:hAnsi="Times New Roman" w:cs="Times New Roman"/>
            <w:sz w:val="21"/>
            <w:szCs w:val="22"/>
            <w:lang w:val="en-US" w:eastAsia="zh-CN"/>
          </w:rPr>
          <w:t xml:space="preserve">o </w:t>
        </w:r>
      </w:ins>
      <w:ins w:id="118" w:author="Scott [2]" w:date="2020-04-23T01:33:32Z">
        <w:r>
          <w:rPr>
            <w:rFonts w:hint="eastAsia" w:ascii="Times New Roman" w:hAnsi="Times New Roman" w:cs="Times New Roman"/>
            <w:sz w:val="21"/>
            <w:szCs w:val="22"/>
            <w:lang w:val="en-US" w:eastAsia="zh-CN"/>
          </w:rPr>
          <w:t>allo</w:t>
        </w:r>
      </w:ins>
      <w:ins w:id="119" w:author="Scott [2]" w:date="2020-04-23T01:33:33Z">
        <w:r>
          <w:rPr>
            <w:rFonts w:hint="eastAsia" w:ascii="Times New Roman" w:hAnsi="Times New Roman" w:cs="Times New Roman"/>
            <w:sz w:val="21"/>
            <w:szCs w:val="22"/>
            <w:lang w:val="en-US" w:eastAsia="zh-CN"/>
          </w:rPr>
          <w:t>w</w:t>
        </w:r>
      </w:ins>
      <w:ins w:id="120" w:author="Scott [2]" w:date="2020-04-23T01:33:34Z">
        <w:r>
          <w:rPr>
            <w:rFonts w:hint="eastAsia" w:ascii="Times New Roman" w:hAnsi="Times New Roman" w:cs="Times New Roman"/>
            <w:sz w:val="21"/>
            <w:szCs w:val="22"/>
            <w:lang w:val="en-US" w:eastAsia="zh-CN"/>
          </w:rPr>
          <w:t xml:space="preserve"> o</w:t>
        </w:r>
      </w:ins>
      <w:ins w:id="121" w:author="Scott [2]" w:date="2020-04-23T01:33:35Z">
        <w:r>
          <w:rPr>
            <w:rFonts w:hint="eastAsia" w:ascii="Times New Roman" w:hAnsi="Times New Roman" w:cs="Times New Roman"/>
            <w:sz w:val="21"/>
            <w:szCs w:val="22"/>
            <w:lang w:val="en-US" w:eastAsia="zh-CN"/>
          </w:rPr>
          <w:t>r dis</w:t>
        </w:r>
      </w:ins>
      <w:ins w:id="122" w:author="Scott [2]" w:date="2020-04-23T01:33:36Z">
        <w:r>
          <w:rPr>
            <w:rFonts w:hint="eastAsia" w:ascii="Times New Roman" w:hAnsi="Times New Roman" w:cs="Times New Roman"/>
            <w:sz w:val="21"/>
            <w:szCs w:val="22"/>
            <w:lang w:val="en-US" w:eastAsia="zh-CN"/>
          </w:rPr>
          <w:t>al</w:t>
        </w:r>
      </w:ins>
      <w:ins w:id="123" w:author="Scott [2]" w:date="2020-04-23T01:33:37Z">
        <w:r>
          <w:rPr>
            <w:rFonts w:hint="eastAsia" w:ascii="Times New Roman" w:hAnsi="Times New Roman" w:cs="Times New Roman"/>
            <w:sz w:val="21"/>
            <w:szCs w:val="22"/>
            <w:lang w:val="en-US" w:eastAsia="zh-CN"/>
          </w:rPr>
          <w:t>low</w:t>
        </w:r>
      </w:ins>
      <w:ins w:id="124" w:author="Scott [2]" w:date="2020-04-23T01:33:39Z">
        <w:r>
          <w:rPr>
            <w:rFonts w:hint="eastAsia" w:ascii="Times New Roman" w:hAnsi="Times New Roman" w:cs="Times New Roman"/>
            <w:sz w:val="21"/>
            <w:szCs w:val="22"/>
            <w:lang w:val="en-US" w:eastAsia="zh-CN"/>
          </w:rPr>
          <w:t xml:space="preserve"> </w:t>
        </w:r>
      </w:ins>
      <w:ins w:id="125" w:author="Scott [2]" w:date="2020-04-23T01:33:40Z">
        <w:r>
          <w:rPr>
            <w:rFonts w:hint="eastAsia" w:ascii="Times New Roman" w:hAnsi="Times New Roman" w:cs="Times New Roman"/>
            <w:sz w:val="21"/>
            <w:szCs w:val="22"/>
            <w:lang w:val="en-US" w:eastAsia="zh-CN"/>
          </w:rPr>
          <w:t>th</w:t>
        </w:r>
      </w:ins>
      <w:ins w:id="126" w:author="Scott [2]" w:date="2020-04-23T01:33:41Z">
        <w:r>
          <w:rPr>
            <w:rFonts w:hint="eastAsia" w:ascii="Times New Roman" w:hAnsi="Times New Roman" w:cs="Times New Roman"/>
            <w:sz w:val="21"/>
            <w:szCs w:val="22"/>
            <w:lang w:val="en-US" w:eastAsia="zh-CN"/>
          </w:rPr>
          <w:t xml:space="preserve">e </w:t>
        </w:r>
      </w:ins>
      <w:ins w:id="127" w:author="Scott [2]" w:date="2020-04-23T01:33:42Z">
        <w:r>
          <w:rPr>
            <w:rFonts w:hint="eastAsia" w:ascii="Times New Roman" w:hAnsi="Times New Roman" w:cs="Times New Roman"/>
            <w:sz w:val="21"/>
            <w:szCs w:val="22"/>
            <w:lang w:val="en-US" w:eastAsia="zh-CN"/>
          </w:rPr>
          <w:t>s</w:t>
        </w:r>
      </w:ins>
      <w:ins w:id="128" w:author="Scott [2]" w:date="2020-04-23T01:33:43Z">
        <w:r>
          <w:rPr>
            <w:rFonts w:hint="eastAsia" w:ascii="Times New Roman" w:hAnsi="Times New Roman" w:cs="Times New Roman"/>
            <w:sz w:val="21"/>
            <w:szCs w:val="22"/>
            <w:lang w:val="en-US" w:eastAsia="zh-CN"/>
          </w:rPr>
          <w:t>ub</w:t>
        </w:r>
      </w:ins>
      <w:ins w:id="129" w:author="Scott [2]" w:date="2020-04-23T01:33:44Z">
        <w:r>
          <w:rPr>
            <w:rFonts w:hint="eastAsia" w:ascii="Times New Roman" w:hAnsi="Times New Roman" w:cs="Times New Roman"/>
            <w:sz w:val="21"/>
            <w:szCs w:val="22"/>
            <w:lang w:val="en-US" w:eastAsia="zh-CN"/>
          </w:rPr>
          <w:t>se</w:t>
        </w:r>
      </w:ins>
      <w:ins w:id="130" w:author="Scott [2]" w:date="2020-04-23T01:33:45Z">
        <w:r>
          <w:rPr>
            <w:rFonts w:hint="eastAsia" w:ascii="Times New Roman" w:hAnsi="Times New Roman" w:cs="Times New Roman"/>
            <w:sz w:val="21"/>
            <w:szCs w:val="22"/>
            <w:lang w:val="en-US" w:eastAsia="zh-CN"/>
          </w:rPr>
          <w:t>quen</w:t>
        </w:r>
      </w:ins>
      <w:ins w:id="131" w:author="Scott [2]" w:date="2020-04-23T01:33:46Z">
        <w:r>
          <w:rPr>
            <w:rFonts w:hint="eastAsia" w:ascii="Times New Roman" w:hAnsi="Times New Roman" w:cs="Times New Roman"/>
            <w:sz w:val="21"/>
            <w:szCs w:val="22"/>
            <w:lang w:val="en-US" w:eastAsia="zh-CN"/>
          </w:rPr>
          <w:t xml:space="preserve">t </w:t>
        </w:r>
      </w:ins>
      <w:ins w:id="132" w:author="Scott [2]" w:date="2020-04-23T01:33:49Z">
        <w:r>
          <w:rPr>
            <w:rFonts w:hint="eastAsia" w:ascii="Times New Roman" w:hAnsi="Times New Roman" w:cs="Times New Roman"/>
            <w:sz w:val="21"/>
            <w:szCs w:val="22"/>
            <w:lang w:val="en-US" w:eastAsia="zh-CN"/>
          </w:rPr>
          <w:t>loc</w:t>
        </w:r>
      </w:ins>
      <w:ins w:id="133" w:author="Scott [2]" w:date="2020-04-23T01:33:50Z">
        <w:r>
          <w:rPr>
            <w:rFonts w:hint="eastAsia" w:ascii="Times New Roman" w:hAnsi="Times New Roman" w:cs="Times New Roman"/>
            <w:sz w:val="21"/>
            <w:szCs w:val="22"/>
            <w:lang w:val="en-US" w:eastAsia="zh-CN"/>
          </w:rPr>
          <w:t xml:space="preserve">ation </w:t>
        </w:r>
      </w:ins>
      <w:ins w:id="134" w:author="Scott [2]" w:date="2020-04-23T01:33:51Z">
        <w:r>
          <w:rPr>
            <w:rFonts w:hint="eastAsia" w:ascii="Times New Roman" w:hAnsi="Times New Roman" w:cs="Times New Roman"/>
            <w:sz w:val="21"/>
            <w:szCs w:val="22"/>
            <w:lang w:val="en-US" w:eastAsia="zh-CN"/>
          </w:rPr>
          <w:t>reque</w:t>
        </w:r>
      </w:ins>
      <w:ins w:id="135" w:author="Scott [2]" w:date="2020-04-23T01:33:52Z">
        <w:r>
          <w:rPr>
            <w:rFonts w:hint="eastAsia" w:ascii="Times New Roman" w:hAnsi="Times New Roman" w:cs="Times New Roman"/>
            <w:sz w:val="21"/>
            <w:szCs w:val="22"/>
            <w:lang w:val="en-US" w:eastAsia="zh-CN"/>
          </w:rPr>
          <w:t>st</w:t>
        </w:r>
      </w:ins>
      <w:ins w:id="136" w:author="scott" w:date="2020-03-19T15:29:00Z">
        <w:r>
          <w:rPr>
            <w:rFonts w:hint="eastAsia" w:ascii="Times New Roman" w:hAnsi="Times New Roman" w:cs="Times New Roman"/>
            <w:sz w:val="21"/>
            <w:szCs w:val="22"/>
            <w:lang w:val="en-US" w:eastAsia="zh-CN"/>
          </w:rPr>
          <w:t xml:space="preserve">. </w:t>
        </w:r>
      </w:ins>
      <w:ins w:id="137" w:author="Scott [2]" w:date="2020-04-23T01:28:45Z">
        <w:r>
          <w:rPr>
            <w:rFonts w:hint="eastAsia" w:ascii="Times New Roman" w:hAnsi="Times New Roman" w:cs="Times New Roman"/>
            <w:sz w:val="21"/>
            <w:szCs w:val="22"/>
            <w:lang w:val="en-US" w:eastAsia="zh-CN"/>
          </w:rPr>
          <w:t>The parameter &lt;location&gt;</w:t>
        </w:r>
      </w:ins>
      <w:ins w:id="138" w:author="Scott [2]" w:date="2020-04-23T01:28:46Z">
        <w:r>
          <w:rPr>
            <w:rFonts w:hint="eastAsia" w:ascii="Times New Roman" w:hAnsi="Times New Roman" w:cs="Times New Roman"/>
            <w:sz w:val="21"/>
            <w:szCs w:val="22"/>
            <w:lang w:val="en-US" w:eastAsia="zh-CN"/>
          </w:rPr>
          <w:t xml:space="preserve"> </w:t>
        </w:r>
      </w:ins>
      <w:ins w:id="139" w:author="Scott [2]" w:date="2020-04-23T01:28:47Z">
        <w:r>
          <w:rPr>
            <w:rFonts w:hint="eastAsia" w:ascii="Times New Roman" w:hAnsi="Times New Roman" w:cs="Times New Roman"/>
            <w:sz w:val="21"/>
            <w:szCs w:val="22"/>
            <w:lang w:val="en-US" w:eastAsia="zh-CN"/>
          </w:rPr>
          <w:t>in</w:t>
        </w:r>
      </w:ins>
      <w:ins w:id="140" w:author="Scott [2]" w:date="2020-04-23T01:28:52Z">
        <w:r>
          <w:rPr>
            <w:rFonts w:hint="eastAsia" w:ascii="Times New Roman" w:hAnsi="Times New Roman" w:cs="Times New Roman"/>
            <w:sz w:val="21"/>
            <w:szCs w:val="22"/>
            <w:lang w:val="en-US" w:eastAsia="zh-CN"/>
          </w:rPr>
          <w:t>clu</w:t>
        </w:r>
      </w:ins>
      <w:ins w:id="141" w:author="Scott [2]" w:date="2020-04-23T01:28:53Z">
        <w:r>
          <w:rPr>
            <w:rFonts w:hint="eastAsia" w:ascii="Times New Roman" w:hAnsi="Times New Roman" w:cs="Times New Roman"/>
            <w:sz w:val="21"/>
            <w:szCs w:val="22"/>
            <w:lang w:val="en-US" w:eastAsia="zh-CN"/>
          </w:rPr>
          <w:t>de</w:t>
        </w:r>
      </w:ins>
      <w:ins w:id="142" w:author="Scott [2]" w:date="2020-04-23T01:28:54Z">
        <w:r>
          <w:rPr>
            <w:rFonts w:hint="eastAsia" w:ascii="Times New Roman" w:hAnsi="Times New Roman" w:cs="Times New Roman"/>
            <w:sz w:val="21"/>
            <w:szCs w:val="22"/>
            <w:lang w:val="en-US" w:eastAsia="zh-CN"/>
          </w:rPr>
          <w:t>s</w:t>
        </w:r>
      </w:ins>
      <w:ins w:id="143" w:author="Scott [2]" w:date="2020-04-23T01:28:55Z">
        <w:r>
          <w:rPr>
            <w:rFonts w:hint="eastAsia" w:ascii="Times New Roman" w:hAnsi="Times New Roman" w:cs="Times New Roman"/>
            <w:sz w:val="21"/>
            <w:szCs w:val="22"/>
            <w:lang w:val="en-US" w:eastAsia="zh-CN"/>
          </w:rPr>
          <w:t xml:space="preserve"> </w:t>
        </w:r>
      </w:ins>
      <w:ins w:id="144" w:author="Scott [2]" w:date="2020-04-23T01:28:59Z">
        <w:r>
          <w:rPr>
            <w:rFonts w:hint="eastAsia" w:ascii="Times New Roman" w:hAnsi="Times New Roman" w:cs="Times New Roman"/>
            <w:sz w:val="21"/>
            <w:szCs w:val="22"/>
            <w:lang w:val="en-US" w:eastAsia="zh-CN"/>
          </w:rPr>
          <w:t>U</w:t>
        </w:r>
      </w:ins>
      <w:ins w:id="145" w:author="Scott [2]" w:date="2020-04-23T01:29:00Z">
        <w:r>
          <w:rPr>
            <w:rFonts w:hint="eastAsia" w:ascii="Times New Roman" w:hAnsi="Times New Roman" w:cs="Times New Roman"/>
            <w:sz w:val="21"/>
            <w:szCs w:val="22"/>
            <w:lang w:val="en-US" w:eastAsia="zh-CN"/>
          </w:rPr>
          <w:t xml:space="preserve">E </w:t>
        </w:r>
      </w:ins>
      <w:ins w:id="146" w:author="Scott [2]" w:date="2020-04-23T01:29:02Z">
        <w:r>
          <w:rPr>
            <w:rFonts w:hint="eastAsia" w:ascii="Times New Roman" w:hAnsi="Times New Roman" w:cs="Times New Roman"/>
            <w:sz w:val="21"/>
            <w:szCs w:val="22"/>
            <w:lang w:val="en-US" w:eastAsia="zh-CN"/>
          </w:rPr>
          <w:t>loca</w:t>
        </w:r>
      </w:ins>
      <w:ins w:id="147" w:author="Scott [2]" w:date="2020-04-23T01:29:03Z">
        <w:r>
          <w:rPr>
            <w:rFonts w:hint="eastAsia" w:ascii="Times New Roman" w:hAnsi="Times New Roman" w:cs="Times New Roman"/>
            <w:sz w:val="21"/>
            <w:szCs w:val="22"/>
            <w:lang w:val="en-US" w:eastAsia="zh-CN"/>
          </w:rPr>
          <w:t xml:space="preserve">tion </w:t>
        </w:r>
      </w:ins>
      <w:ins w:id="148" w:author="Scott [2]" w:date="2020-04-23T01:29:04Z">
        <w:r>
          <w:rPr>
            <w:rFonts w:hint="eastAsia" w:ascii="Times New Roman" w:hAnsi="Times New Roman" w:cs="Times New Roman"/>
            <w:sz w:val="21"/>
            <w:szCs w:val="22"/>
            <w:lang w:val="en-US" w:eastAsia="zh-CN"/>
          </w:rPr>
          <w:t>priv</w:t>
        </w:r>
      </w:ins>
      <w:ins w:id="149" w:author="Scott [2]" w:date="2020-04-23T01:29:05Z">
        <w:r>
          <w:rPr>
            <w:rFonts w:hint="eastAsia" w:ascii="Times New Roman" w:hAnsi="Times New Roman" w:cs="Times New Roman"/>
            <w:sz w:val="21"/>
            <w:szCs w:val="22"/>
            <w:lang w:val="en-US" w:eastAsia="zh-CN"/>
          </w:rPr>
          <w:t>ac</w:t>
        </w:r>
      </w:ins>
      <w:ins w:id="150" w:author="Scott [2]" w:date="2020-04-23T01:29:06Z">
        <w:r>
          <w:rPr>
            <w:rFonts w:hint="eastAsia" w:ascii="Times New Roman" w:hAnsi="Times New Roman" w:cs="Times New Roman"/>
            <w:sz w:val="21"/>
            <w:szCs w:val="22"/>
            <w:lang w:val="en-US" w:eastAsia="zh-CN"/>
          </w:rPr>
          <w:t>y</w:t>
        </w:r>
      </w:ins>
      <w:ins w:id="151" w:author="Scott [2]" w:date="2020-04-23T01:29:07Z">
        <w:r>
          <w:rPr>
            <w:rFonts w:hint="eastAsia" w:ascii="Times New Roman" w:hAnsi="Times New Roman" w:cs="Times New Roman"/>
            <w:sz w:val="21"/>
            <w:szCs w:val="22"/>
            <w:lang w:val="en-US" w:eastAsia="zh-CN"/>
          </w:rPr>
          <w:t xml:space="preserve"> i</w:t>
        </w:r>
      </w:ins>
      <w:ins w:id="152" w:author="Scott [2]" w:date="2020-04-23T01:29:08Z">
        <w:r>
          <w:rPr>
            <w:rFonts w:hint="eastAsia" w:ascii="Times New Roman" w:hAnsi="Times New Roman" w:cs="Times New Roman"/>
            <w:sz w:val="21"/>
            <w:szCs w:val="22"/>
            <w:lang w:val="en-US" w:eastAsia="zh-CN"/>
          </w:rPr>
          <w:t>ndicat</w:t>
        </w:r>
      </w:ins>
      <w:ins w:id="153" w:author="Scott [2]" w:date="2020-04-23T01:29:09Z">
        <w:r>
          <w:rPr>
            <w:rFonts w:hint="eastAsia" w:ascii="Times New Roman" w:hAnsi="Times New Roman" w:cs="Times New Roman"/>
            <w:sz w:val="21"/>
            <w:szCs w:val="22"/>
            <w:lang w:val="en-US" w:eastAsia="zh-CN"/>
          </w:rPr>
          <w:t>ion</w:t>
        </w:r>
      </w:ins>
      <w:ins w:id="154" w:author="Scott [2]" w:date="2020-04-23T01:29:19Z">
        <w:r>
          <w:rPr>
            <w:rFonts w:hint="eastAsia" w:ascii="Times New Roman" w:hAnsi="Times New Roman" w:cs="Times New Roman"/>
            <w:sz w:val="21"/>
            <w:szCs w:val="22"/>
            <w:lang w:val="en-US" w:eastAsia="zh-CN"/>
          </w:rPr>
          <w:t xml:space="preserve"> </w:t>
        </w:r>
      </w:ins>
      <w:ins w:id="155" w:author="Scott [2]" w:date="2020-04-23T01:29:20Z">
        <w:r>
          <w:rPr>
            <w:rFonts w:hint="eastAsia" w:ascii="Times New Roman" w:hAnsi="Times New Roman" w:cs="Times New Roman"/>
            <w:sz w:val="21"/>
            <w:szCs w:val="22"/>
            <w:lang w:val="en-US" w:eastAsia="zh-CN"/>
          </w:rPr>
          <w:t>info</w:t>
        </w:r>
      </w:ins>
      <w:ins w:id="156" w:author="Scott [2]" w:date="2020-04-23T01:29:21Z">
        <w:r>
          <w:rPr>
            <w:rFonts w:hint="eastAsia" w:ascii="Times New Roman" w:hAnsi="Times New Roman" w:cs="Times New Roman"/>
            <w:sz w:val="21"/>
            <w:szCs w:val="22"/>
            <w:lang w:val="en-US" w:eastAsia="zh-CN"/>
          </w:rPr>
          <w:t>r</w:t>
        </w:r>
      </w:ins>
      <w:ins w:id="157" w:author="Scott [2]" w:date="2020-04-23T01:29:22Z">
        <w:r>
          <w:rPr>
            <w:rFonts w:hint="eastAsia" w:ascii="Times New Roman" w:hAnsi="Times New Roman" w:cs="Times New Roman"/>
            <w:sz w:val="21"/>
            <w:szCs w:val="22"/>
            <w:lang w:val="en-US" w:eastAsia="zh-CN"/>
          </w:rPr>
          <w:t>ma</w:t>
        </w:r>
      </w:ins>
      <w:ins w:id="158" w:author="Scott [2]" w:date="2020-04-23T01:29:23Z">
        <w:r>
          <w:rPr>
            <w:rFonts w:hint="eastAsia" w:ascii="Times New Roman" w:hAnsi="Times New Roman" w:cs="Times New Roman"/>
            <w:sz w:val="21"/>
            <w:szCs w:val="22"/>
            <w:lang w:val="en-US" w:eastAsia="zh-CN"/>
          </w:rPr>
          <w:t>tion</w:t>
        </w:r>
      </w:ins>
      <w:ins w:id="159" w:author="Scott [2]" w:date="2020-04-23T01:58:10Z">
        <w:r>
          <w:rPr>
            <w:rFonts w:hint="eastAsia" w:ascii="Times New Roman" w:hAnsi="Times New Roman" w:cs="Times New Roman"/>
            <w:sz w:val="21"/>
            <w:szCs w:val="22"/>
            <w:lang w:val="en-US" w:eastAsia="zh-CN"/>
          </w:rPr>
          <w:t xml:space="preserve"> </w:t>
        </w:r>
      </w:ins>
      <w:ins w:id="160" w:author="Scott [2]" w:date="2020-04-23T01:58:11Z">
        <w:r>
          <w:rPr>
            <w:rFonts w:hint="eastAsia" w:ascii="Times New Roman" w:hAnsi="Times New Roman" w:cs="Times New Roman"/>
            <w:sz w:val="21"/>
            <w:szCs w:val="22"/>
            <w:lang w:val="en-US" w:eastAsia="zh-CN"/>
          </w:rPr>
          <w:t>t</w:t>
        </w:r>
      </w:ins>
      <w:ins w:id="161" w:author="Scott [2]" w:date="2020-04-23T01:58:06Z">
        <w:r>
          <w:rPr>
            <w:rFonts w:hint="eastAsia" w:ascii="Times New Roman" w:hAnsi="Times New Roman" w:cs="Times New Roman"/>
            <w:sz w:val="21"/>
            <w:szCs w:val="22"/>
            <w:lang w:val="en-US" w:eastAsia="zh-CN"/>
          </w:rPr>
          <w:t xml:space="preserve">o </w:t>
        </w:r>
      </w:ins>
      <w:ins w:id="162" w:author="Scott [2]" w:date="2020-04-23T01:40:03Z">
        <w:r>
          <w:rPr>
            <w:rFonts w:hint="eastAsia" w:ascii="Times New Roman" w:hAnsi="Times New Roman" w:cs="Times New Roman"/>
            <w:sz w:val="21"/>
            <w:szCs w:val="22"/>
            <w:lang w:val="en-US" w:eastAsia="zh-CN"/>
          </w:rPr>
          <w:t xml:space="preserve"> switch </w:t>
        </w:r>
      </w:ins>
      <w:ins w:id="163" w:author="Scott [2]" w:date="2020-04-23T01:58:13Z">
        <w:r>
          <w:rPr>
            <w:rFonts w:hint="eastAsia" w:ascii="Times New Roman" w:hAnsi="Times New Roman" w:cs="Times New Roman"/>
            <w:sz w:val="21"/>
            <w:szCs w:val="22"/>
            <w:lang w:val="en-US" w:eastAsia="zh-CN"/>
          </w:rPr>
          <w:t>on</w:t>
        </w:r>
      </w:ins>
      <w:ins w:id="164" w:author="Scott [2]" w:date="2020-04-23T01:58:14Z">
        <w:r>
          <w:rPr>
            <w:rFonts w:hint="eastAsia" w:ascii="Times New Roman" w:hAnsi="Times New Roman" w:cs="Times New Roman"/>
            <w:sz w:val="21"/>
            <w:szCs w:val="22"/>
            <w:lang w:val="en-US" w:eastAsia="zh-CN"/>
          </w:rPr>
          <w:t>/</w:t>
        </w:r>
      </w:ins>
      <w:ins w:id="165" w:author="Scott [2]" w:date="2020-04-23T01:40:13Z">
        <w:r>
          <w:rPr>
            <w:rFonts w:hint="eastAsia" w:ascii="Times New Roman" w:hAnsi="Times New Roman" w:cs="Times New Roman"/>
            <w:sz w:val="21"/>
            <w:szCs w:val="22"/>
            <w:lang w:val="en-US" w:eastAsia="zh-CN"/>
          </w:rPr>
          <w:t>o</w:t>
        </w:r>
      </w:ins>
      <w:ins w:id="166" w:author="Scott [2]" w:date="2020-04-23T01:40:14Z">
        <w:r>
          <w:rPr>
            <w:rFonts w:hint="eastAsia" w:ascii="Times New Roman" w:hAnsi="Times New Roman" w:cs="Times New Roman"/>
            <w:sz w:val="21"/>
            <w:szCs w:val="22"/>
            <w:lang w:val="en-US" w:eastAsia="zh-CN"/>
          </w:rPr>
          <w:t>ff</w:t>
        </w:r>
      </w:ins>
      <w:ins w:id="167" w:author="Scott [2]" w:date="2020-04-23T01:40:03Z">
        <w:r>
          <w:rPr>
            <w:rFonts w:hint="eastAsia" w:ascii="Times New Roman" w:hAnsi="Times New Roman" w:cs="Times New Roman"/>
            <w:sz w:val="21"/>
            <w:szCs w:val="22"/>
            <w:lang w:val="en-US" w:eastAsia="zh-CN"/>
          </w:rPr>
          <w:t xml:space="preserve"> the subsequent location request.  </w:t>
        </w:r>
      </w:ins>
    </w:p>
    <w:p>
      <w:pPr>
        <w:rPr>
          <w:ins w:id="168" w:author="scott" w:date="2020-03-19T15:29:00Z"/>
          <w:rFonts w:ascii="Courier New" w:hAnsi="Courier New" w:cs="Courier New"/>
        </w:rPr>
      </w:pPr>
      <w:ins w:id="169" w:author="scott" w:date="2020-03-19T15:29:00Z">
        <w:r>
          <w:rPr/>
          <w:t>Read command returns the current settings.</w:t>
        </w:r>
      </w:ins>
    </w:p>
    <w:p>
      <w:pPr>
        <w:rPr>
          <w:ins w:id="170" w:author="scott" w:date="2020-03-19T15:29:00Z"/>
        </w:rPr>
      </w:pPr>
      <w:ins w:id="171" w:author="scott" w:date="2020-03-19T15:29:00Z">
        <w:r>
          <w:rPr/>
          <w:t>Test command returns the supported values and ranges.</w:t>
        </w:r>
      </w:ins>
    </w:p>
    <w:p>
      <w:pPr>
        <w:autoSpaceDE w:val="0"/>
        <w:autoSpaceDN w:val="0"/>
        <w:adjustRightInd w:val="0"/>
        <w:spacing w:after="0"/>
        <w:rPr>
          <w:ins w:id="172" w:author="scott" w:date="2020-03-19T15:29:00Z"/>
          <w:b/>
          <w:bCs/>
        </w:rPr>
      </w:pPr>
      <w:ins w:id="173" w:author="scott" w:date="2020-03-19T15:29:00Z">
        <w:r>
          <w:rPr>
            <w:b/>
            <w:bCs/>
          </w:rPr>
          <w:t>Defined values</w:t>
        </w:r>
      </w:ins>
    </w:p>
    <w:p>
      <w:pPr>
        <w:autoSpaceDE w:val="0"/>
        <w:autoSpaceDN w:val="0"/>
        <w:adjustRightInd w:val="0"/>
        <w:spacing w:after="0"/>
        <w:rPr>
          <w:ins w:id="174" w:author="scott" w:date="2020-03-19T15:29:00Z"/>
        </w:rPr>
      </w:pPr>
    </w:p>
    <w:p>
      <w:pPr>
        <w:pStyle w:val="84"/>
        <w:rPr>
          <w:ins w:id="175" w:author="scott" w:date="2020-03-19T15:29:00Z"/>
        </w:rPr>
      </w:pPr>
      <w:ins w:id="176" w:author="scott" w:date="2020-03-19T15:29:00Z">
        <w:r>
          <w:rPr>
            <w:rFonts w:ascii="Courier New" w:hAnsi="Courier New" w:cs="Courier New"/>
          </w:rPr>
          <w:t>&lt;</w:t>
        </w:r>
      </w:ins>
      <w:ins w:id="177" w:author="scott" w:date="2020-03-19T17:58:00Z">
        <w:r>
          <w:rPr>
            <w:rFonts w:hint="eastAsia" w:ascii="Courier New" w:hAnsi="Courier New" w:cs="Courier New"/>
            <w:lang w:eastAsia="zh-CN"/>
          </w:rPr>
          <w:t>indication</w:t>
        </w:r>
      </w:ins>
      <w:ins w:id="178" w:author="scott" w:date="2020-03-19T15:29:00Z">
        <w:r>
          <w:rPr>
            <w:rFonts w:ascii="Courier New" w:hAnsi="Courier New" w:cs="Courier New"/>
          </w:rPr>
          <w:t>&gt;</w:t>
        </w:r>
      </w:ins>
      <w:ins w:id="179" w:author="scott" w:date="2020-03-19T15:29:00Z">
        <w:r>
          <w:rPr/>
          <w:t xml:space="preserve">: integer type. Enables and disables </w:t>
        </w:r>
      </w:ins>
      <w:ins w:id="180" w:author="scott" w:date="2020-03-19T18:00:00Z">
        <w:r>
          <w:rPr>
            <w:rFonts w:hint="eastAsia"/>
            <w:lang w:eastAsia="zh-CN"/>
          </w:rPr>
          <w:t xml:space="preserve">the allowance for </w:t>
        </w:r>
      </w:ins>
      <w:ins w:id="181" w:author="scott" w:date="2020-03-19T18:01:00Z">
        <w:r>
          <w:rPr>
            <w:rFonts w:hint="eastAsia"/>
            <w:lang w:eastAsia="zh-CN"/>
          </w:rPr>
          <w:t>location request</w:t>
        </w:r>
      </w:ins>
      <w:ins w:id="182" w:author="scott" w:date="2020-03-19T15:29:00Z">
        <w:r>
          <w:rPr/>
          <w:t xml:space="preserve">. </w:t>
        </w:r>
      </w:ins>
    </w:p>
    <w:p>
      <w:pPr>
        <w:pStyle w:val="85"/>
        <w:rPr>
          <w:ins w:id="183" w:author="scott" w:date="2020-03-19T15:29:00Z"/>
        </w:rPr>
      </w:pPr>
      <w:ins w:id="184" w:author="scott" w:date="2020-03-19T15:29:00Z">
        <w:r>
          <w:rPr>
            <w:u w:val="single"/>
          </w:rPr>
          <w:t>0</w:t>
        </w:r>
      </w:ins>
      <w:ins w:id="185" w:author="scott" w:date="2020-03-19T15:29:00Z">
        <w:r>
          <w:rPr/>
          <w:tab/>
        </w:r>
      </w:ins>
      <w:ins w:id="186" w:author="scott" w:date="2020-03-19T18:02:00Z">
        <w:r>
          <w:rPr>
            <w:rFonts w:hint="eastAsia"/>
            <w:lang w:eastAsia="zh-CN"/>
          </w:rPr>
          <w:t>Location request</w:t>
        </w:r>
      </w:ins>
      <w:ins w:id="187" w:author="Administrator" w:date="2020-04-22T16:05:00Z">
        <w:r>
          <w:rPr>
            <w:rFonts w:hint="eastAsia"/>
            <w:lang w:eastAsia="zh-CN"/>
          </w:rPr>
          <w:t xml:space="preserve"> switch</w:t>
        </w:r>
      </w:ins>
      <w:ins w:id="188" w:author="Administrator" w:date="2020-04-22T16:06:00Z">
        <w:r>
          <w:rPr>
            <w:rFonts w:hint="eastAsia"/>
            <w:lang w:eastAsia="zh-CN"/>
          </w:rPr>
          <w:t>-</w:t>
        </w:r>
      </w:ins>
      <w:ins w:id="189" w:author="Administrator" w:date="2020-04-22T16:05:00Z">
        <w:r>
          <w:rPr>
            <w:rFonts w:hint="eastAsia"/>
            <w:lang w:eastAsia="zh-CN"/>
          </w:rPr>
          <w:t>on</w:t>
        </w:r>
      </w:ins>
      <w:ins w:id="190" w:author="scott" w:date="2020-03-19T15:29:00Z">
        <w:r>
          <w:rPr/>
          <w:t>.</w:t>
        </w:r>
      </w:ins>
    </w:p>
    <w:p>
      <w:pPr>
        <w:pStyle w:val="85"/>
        <w:rPr>
          <w:ins w:id="191" w:author="scott" w:date="2020-03-20T09:54:00Z"/>
          <w:lang w:eastAsia="zh-CN"/>
        </w:rPr>
      </w:pPr>
      <w:ins w:id="192" w:author="scott" w:date="2020-03-19T15:29:00Z">
        <w:r>
          <w:rPr/>
          <w:t>1</w:t>
        </w:r>
      </w:ins>
      <w:ins w:id="193" w:author="scott" w:date="2020-03-19T15:29:00Z">
        <w:r>
          <w:rPr/>
          <w:tab/>
        </w:r>
      </w:ins>
      <w:ins w:id="194" w:author="scott" w:date="2020-03-19T18:02:00Z">
        <w:r>
          <w:rPr>
            <w:rFonts w:hint="eastAsia"/>
            <w:lang w:eastAsia="zh-CN"/>
          </w:rPr>
          <w:t>Loc</w:t>
        </w:r>
      </w:ins>
      <w:ins w:id="195" w:author="scott" w:date="2020-03-19T18:04:00Z">
        <w:r>
          <w:rPr>
            <w:rFonts w:hint="eastAsia"/>
            <w:lang w:eastAsia="zh-CN"/>
          </w:rPr>
          <w:t>a</w:t>
        </w:r>
      </w:ins>
      <w:ins w:id="196" w:author="scott" w:date="2020-03-19T18:02:00Z">
        <w:r>
          <w:rPr>
            <w:rFonts w:hint="eastAsia"/>
            <w:lang w:eastAsia="zh-CN"/>
          </w:rPr>
          <w:t xml:space="preserve">tion request </w:t>
        </w:r>
      </w:ins>
      <w:ins w:id="197" w:author="Administrator" w:date="2020-04-22T16:05:00Z">
        <w:r>
          <w:rPr>
            <w:rFonts w:hint="eastAsia"/>
            <w:lang w:eastAsia="zh-CN"/>
          </w:rPr>
          <w:t>switch</w:t>
        </w:r>
      </w:ins>
      <w:ins w:id="198" w:author="Administrator" w:date="2020-04-22T16:06:00Z">
        <w:r>
          <w:rPr>
            <w:rFonts w:hint="eastAsia"/>
            <w:lang w:eastAsia="zh-CN"/>
          </w:rPr>
          <w:t>-</w:t>
        </w:r>
      </w:ins>
      <w:ins w:id="199" w:author="Administrator" w:date="2020-04-22T16:05:00Z">
        <w:r>
          <w:rPr>
            <w:rFonts w:hint="eastAsia"/>
            <w:lang w:eastAsia="zh-CN"/>
          </w:rPr>
          <w:t>off</w:t>
        </w:r>
      </w:ins>
      <w:ins w:id="200" w:author="scott" w:date="2020-03-19T18:03:00Z">
        <w:r>
          <w:rPr>
            <w:rFonts w:hint="eastAsia"/>
            <w:lang w:eastAsia="zh-CN"/>
          </w:rPr>
          <w:t>.</w:t>
        </w:r>
      </w:ins>
    </w:p>
    <w:p>
      <w:pPr>
        <w:rPr>
          <w:ins w:id="201" w:author="scott" w:date="2020-03-19T15:29:00Z"/>
          <w:b/>
          <w:bCs/>
        </w:rPr>
      </w:pPr>
      <w:ins w:id="202" w:author="scott" w:date="2020-03-19T15:29:00Z">
        <w:r>
          <w:rPr>
            <w:b/>
            <w:bCs/>
          </w:rPr>
          <w:t>Implementation</w:t>
        </w:r>
      </w:ins>
    </w:p>
    <w:p>
      <w:pPr>
        <w:rPr>
          <w:ins w:id="203" w:author="scott" w:date="2020-03-19T15:29:00Z"/>
          <w:lang w:eastAsia="zh-CN"/>
        </w:rPr>
      </w:pPr>
      <w:ins w:id="204" w:author="scott" w:date="2020-03-19T15:29:00Z">
        <w:r>
          <w:rPr/>
          <w:t>Optional.</w:t>
        </w:r>
      </w:ins>
    </w:p>
    <w:p>
      <w:pPr>
        <w:rPr>
          <w:highlight w:val="green"/>
          <w:lang w:eastAsia="zh-CN"/>
        </w:rPr>
      </w:pPr>
    </w:p>
    <w:p>
      <w:pPr>
        <w:jc w:val="center"/>
        <w:rPr>
          <w:highlight w:val="green"/>
          <w:lang w:val="en-US" w:eastAsia="zh-CN"/>
        </w:rPr>
      </w:pPr>
    </w:p>
    <w:p>
      <w:pPr>
        <w:jc w:val="center"/>
      </w:pPr>
      <w:r>
        <w:rPr>
          <w:highlight w:val="green"/>
        </w:rPr>
        <w:t xml:space="preserve"> ***** End of changes *****</w:t>
      </w:r>
    </w:p>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Courier">
    <w:altName w:val="Courier New"/>
    <w:panose1 w:val="02070409020205020404"/>
    <w:charset w:val="00"/>
    <w:family w:val="moder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5FE7"/>
    <w:multiLevelType w:val="multilevel"/>
    <w:tmpl w:val="10C15FE7"/>
    <w:lvl w:ilvl="0" w:tentative="0">
      <w:start w:val="1"/>
      <w:numFmt w:val="bullet"/>
      <w:pStyle w:val="115"/>
      <w:lvlText w:val=""/>
      <w:lvlJc w:val="left"/>
      <w:pPr>
        <w:tabs>
          <w:tab w:val="left" w:pos="927"/>
        </w:tabs>
        <w:ind w:left="284" w:firstLine="28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9F978E9"/>
    <w:multiLevelType w:val="multilevel"/>
    <w:tmpl w:val="29F978E9"/>
    <w:lvl w:ilvl="0" w:tentative="0">
      <w:start w:val="1"/>
      <w:numFmt w:val="bullet"/>
      <w:pStyle w:val="116"/>
      <w:lvlText w:val=""/>
      <w:lvlJc w:val="left"/>
      <w:pPr>
        <w:tabs>
          <w:tab w:val="left" w:pos="360"/>
        </w:tabs>
        <w:ind w:left="284" w:hanging="284"/>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2273695"/>
    <w:multiLevelType w:val="multilevel"/>
    <w:tmpl w:val="32273695"/>
    <w:lvl w:ilvl="0" w:tentative="0">
      <w:start w:val="1"/>
      <w:numFmt w:val="bullet"/>
      <w:pStyle w:val="135"/>
      <w:lvlText w:val=""/>
      <w:lvlJc w:val="left"/>
      <w:pPr>
        <w:tabs>
          <w:tab w:val="left" w:pos="312"/>
        </w:tabs>
        <w:ind w:left="312" w:hanging="312"/>
      </w:pPr>
      <w:rPr>
        <w:rFonts w:hint="default" w:ascii="Symbol" w:hAnsi="Symbol"/>
        <w:b w:val="0"/>
        <w:i w:val="0"/>
        <w:sz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5C80964"/>
    <w:multiLevelType w:val="multilevel"/>
    <w:tmpl w:val="35C80964"/>
    <w:lvl w:ilvl="0" w:tentative="0">
      <w:start w:val="1"/>
      <w:numFmt w:val="decimal"/>
      <w:pStyle w:val="118"/>
      <w:lvlText w:val="%1)"/>
      <w:lvlJc w:val="left"/>
      <w:pPr>
        <w:tabs>
          <w:tab w:val="left" w:pos="644"/>
        </w:tabs>
        <w:ind w:left="284"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F2D3CBA"/>
    <w:multiLevelType w:val="multilevel"/>
    <w:tmpl w:val="4F2D3CBA"/>
    <w:lvl w:ilvl="0" w:tentative="0">
      <w:start w:val="1"/>
      <w:numFmt w:val="lowerLetter"/>
      <w:pStyle w:val="119"/>
      <w:lvlText w:val="%1)"/>
      <w:lvlJc w:val="left"/>
      <w:pPr>
        <w:tabs>
          <w:tab w:val="left" w:pos="360"/>
        </w:tabs>
        <w:ind w:left="284" w:hanging="28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54213BB"/>
    <w:multiLevelType w:val="multilevel"/>
    <w:tmpl w:val="554213BB"/>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6">
    <w:nsid w:val="79156C54"/>
    <w:multiLevelType w:val="multilevel"/>
    <w:tmpl w:val="79156C54"/>
    <w:lvl w:ilvl="0" w:tentative="0">
      <w:start w:val="1"/>
      <w:numFmt w:val="bullet"/>
      <w:pStyle w:val="117"/>
      <w:lvlText w:val="-"/>
      <w:lvlJc w:val="left"/>
      <w:pPr>
        <w:tabs>
          <w:tab w:val="left" w:pos="644"/>
        </w:tabs>
        <w:ind w:left="284" w:firstLine="0"/>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cott">
    <w15:presenceInfo w15:providerId="None" w15:userId="scott"/>
  </w15:person>
  <w15:person w15:author="Administrator">
    <w15:presenceInfo w15:providerId="None" w15:userId="Administrator"/>
  </w15:person>
  <w15:person w15:author="Scott [2]">
    <w15:presenceInfo w15:providerId="WPS Office" w15:userId="412926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A1F6F"/>
    <w:rsid w:val="000A6394"/>
    <w:rsid w:val="000A6704"/>
    <w:rsid w:val="000B7FED"/>
    <w:rsid w:val="000C038A"/>
    <w:rsid w:val="000C3144"/>
    <w:rsid w:val="000C6598"/>
    <w:rsid w:val="00137EC6"/>
    <w:rsid w:val="00140F5B"/>
    <w:rsid w:val="00143DCF"/>
    <w:rsid w:val="00145D43"/>
    <w:rsid w:val="00175D01"/>
    <w:rsid w:val="00192C46"/>
    <w:rsid w:val="001A08B3"/>
    <w:rsid w:val="001A7B60"/>
    <w:rsid w:val="001B52F0"/>
    <w:rsid w:val="001B7A65"/>
    <w:rsid w:val="001C2057"/>
    <w:rsid w:val="001E41F3"/>
    <w:rsid w:val="001F26E4"/>
    <w:rsid w:val="00227EAD"/>
    <w:rsid w:val="00252340"/>
    <w:rsid w:val="0026004D"/>
    <w:rsid w:val="002640DD"/>
    <w:rsid w:val="00274918"/>
    <w:rsid w:val="00275D12"/>
    <w:rsid w:val="00280377"/>
    <w:rsid w:val="00284FEB"/>
    <w:rsid w:val="002860C4"/>
    <w:rsid w:val="00287B18"/>
    <w:rsid w:val="002A1ABE"/>
    <w:rsid w:val="002A6AB2"/>
    <w:rsid w:val="002B5741"/>
    <w:rsid w:val="002E36A3"/>
    <w:rsid w:val="00305409"/>
    <w:rsid w:val="003609EF"/>
    <w:rsid w:val="0036231A"/>
    <w:rsid w:val="003674C0"/>
    <w:rsid w:val="00374DD4"/>
    <w:rsid w:val="00377624"/>
    <w:rsid w:val="003B5C4A"/>
    <w:rsid w:val="003E1A36"/>
    <w:rsid w:val="00410371"/>
    <w:rsid w:val="0042086E"/>
    <w:rsid w:val="004242F1"/>
    <w:rsid w:val="004B75B7"/>
    <w:rsid w:val="004E1669"/>
    <w:rsid w:val="0051580D"/>
    <w:rsid w:val="0053565D"/>
    <w:rsid w:val="00547111"/>
    <w:rsid w:val="0054722D"/>
    <w:rsid w:val="00570453"/>
    <w:rsid w:val="00592D74"/>
    <w:rsid w:val="005E2C44"/>
    <w:rsid w:val="005E778D"/>
    <w:rsid w:val="00621188"/>
    <w:rsid w:val="006257ED"/>
    <w:rsid w:val="00695808"/>
    <w:rsid w:val="006B46FB"/>
    <w:rsid w:val="006E21FB"/>
    <w:rsid w:val="006F45C9"/>
    <w:rsid w:val="00735CA0"/>
    <w:rsid w:val="007371D1"/>
    <w:rsid w:val="0077104E"/>
    <w:rsid w:val="00792342"/>
    <w:rsid w:val="007977A8"/>
    <w:rsid w:val="007A23E1"/>
    <w:rsid w:val="007A6AAD"/>
    <w:rsid w:val="007B512A"/>
    <w:rsid w:val="007C2097"/>
    <w:rsid w:val="007D6A07"/>
    <w:rsid w:val="007E73C6"/>
    <w:rsid w:val="007F5D6D"/>
    <w:rsid w:val="007F7259"/>
    <w:rsid w:val="008040A8"/>
    <w:rsid w:val="00814EAF"/>
    <w:rsid w:val="008279FA"/>
    <w:rsid w:val="008626E7"/>
    <w:rsid w:val="00870EE7"/>
    <w:rsid w:val="00884E87"/>
    <w:rsid w:val="008863B9"/>
    <w:rsid w:val="008A45A6"/>
    <w:rsid w:val="008F686C"/>
    <w:rsid w:val="009148DE"/>
    <w:rsid w:val="00922196"/>
    <w:rsid w:val="00923315"/>
    <w:rsid w:val="00941E30"/>
    <w:rsid w:val="009546B5"/>
    <w:rsid w:val="00962B77"/>
    <w:rsid w:val="00974E00"/>
    <w:rsid w:val="009777D9"/>
    <w:rsid w:val="00991B88"/>
    <w:rsid w:val="009A0869"/>
    <w:rsid w:val="009A5753"/>
    <w:rsid w:val="009A579D"/>
    <w:rsid w:val="009E3297"/>
    <w:rsid w:val="009E6C24"/>
    <w:rsid w:val="009F734F"/>
    <w:rsid w:val="00A246B6"/>
    <w:rsid w:val="00A2478C"/>
    <w:rsid w:val="00A3417E"/>
    <w:rsid w:val="00A44B3C"/>
    <w:rsid w:val="00A450EE"/>
    <w:rsid w:val="00A47E70"/>
    <w:rsid w:val="00A50CF0"/>
    <w:rsid w:val="00A542A2"/>
    <w:rsid w:val="00A7671C"/>
    <w:rsid w:val="00AA2CBC"/>
    <w:rsid w:val="00AC5820"/>
    <w:rsid w:val="00AD1CD8"/>
    <w:rsid w:val="00AF1EFE"/>
    <w:rsid w:val="00B258BB"/>
    <w:rsid w:val="00B67B97"/>
    <w:rsid w:val="00B968C8"/>
    <w:rsid w:val="00BA3EC5"/>
    <w:rsid w:val="00BA51D9"/>
    <w:rsid w:val="00BB5DFC"/>
    <w:rsid w:val="00BD279D"/>
    <w:rsid w:val="00BD6BB8"/>
    <w:rsid w:val="00C66BA2"/>
    <w:rsid w:val="00C75CB0"/>
    <w:rsid w:val="00C95985"/>
    <w:rsid w:val="00CC5026"/>
    <w:rsid w:val="00CC68D0"/>
    <w:rsid w:val="00D03F9A"/>
    <w:rsid w:val="00D06D51"/>
    <w:rsid w:val="00D24991"/>
    <w:rsid w:val="00D50255"/>
    <w:rsid w:val="00D66520"/>
    <w:rsid w:val="00D66847"/>
    <w:rsid w:val="00D72CE8"/>
    <w:rsid w:val="00DA3849"/>
    <w:rsid w:val="00DA5944"/>
    <w:rsid w:val="00DD3347"/>
    <w:rsid w:val="00DE34CF"/>
    <w:rsid w:val="00E073EE"/>
    <w:rsid w:val="00E13F3D"/>
    <w:rsid w:val="00E222B0"/>
    <w:rsid w:val="00E34898"/>
    <w:rsid w:val="00E417CD"/>
    <w:rsid w:val="00E4597F"/>
    <w:rsid w:val="00E8079D"/>
    <w:rsid w:val="00EA763F"/>
    <w:rsid w:val="00EB09B7"/>
    <w:rsid w:val="00EC6C2E"/>
    <w:rsid w:val="00EC6E5B"/>
    <w:rsid w:val="00EE7D7C"/>
    <w:rsid w:val="00F167E0"/>
    <w:rsid w:val="00F25D98"/>
    <w:rsid w:val="00F300FB"/>
    <w:rsid w:val="00F57B1E"/>
    <w:rsid w:val="00FB6386"/>
    <w:rsid w:val="00FC0BF1"/>
    <w:rsid w:val="00FC7FDA"/>
    <w:rsid w:val="00FE4C1E"/>
    <w:rsid w:val="472218EA"/>
    <w:rsid w:val="4AD553FA"/>
    <w:rsid w:val="4D451537"/>
    <w:rsid w:val="5AF54DCA"/>
    <w:rsid w:val="6B2771A9"/>
    <w:rsid w:val="6F6B0B3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26"/>
    <w:qFormat/>
    <w:uiPriority w:val="0"/>
    <w:pPr>
      <w:pBdr>
        <w:top w:val="none" w:color="auto" w:sz="0" w:space="0"/>
      </w:pBdr>
      <w:spacing w:before="180"/>
      <w:outlineLvl w:val="1"/>
    </w:pPr>
    <w:rPr>
      <w:sz w:val="32"/>
    </w:rPr>
  </w:style>
  <w:style w:type="paragraph" w:styleId="4">
    <w:name w:val="heading 3"/>
    <w:basedOn w:val="3"/>
    <w:next w:val="1"/>
    <w:link w:val="140"/>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next w:val="1"/>
    <w:qFormat/>
    <w:uiPriority w:val="0"/>
    <w:pPr>
      <w:ind w:left="567"/>
    </w:pPr>
  </w:style>
  <w:style w:type="paragraph" w:styleId="29">
    <w:name w:val="caption"/>
    <w:basedOn w:val="1"/>
    <w:next w:val="1"/>
    <w:qFormat/>
    <w:uiPriority w:val="0"/>
    <w:pPr>
      <w:adjustRightInd w:val="0"/>
      <w:snapToGrid w:val="0"/>
      <w:spacing w:before="120" w:after="120"/>
    </w:pPr>
    <w:rPr>
      <w:rFonts w:ascii="Arial" w:hAnsi="Arial" w:eastAsia="宋体"/>
      <w:b/>
      <w:bCs/>
      <w:snapToGrid w:val="0"/>
      <w:lang w:val="en-US"/>
    </w:rPr>
  </w:style>
  <w:style w:type="paragraph" w:styleId="30">
    <w:name w:val="Document Map"/>
    <w:basedOn w:val="1"/>
    <w:semiHidden/>
    <w:qFormat/>
    <w:uiPriority w:val="0"/>
    <w:pPr>
      <w:shd w:val="clear" w:color="auto" w:fill="000080"/>
    </w:pPr>
    <w:rPr>
      <w:rFonts w:ascii="Tahoma" w:hAnsi="Tahoma" w:cs="Tahoma"/>
    </w:rPr>
  </w:style>
  <w:style w:type="paragraph" w:styleId="31">
    <w:name w:val="annotation text"/>
    <w:basedOn w:val="1"/>
    <w:link w:val="134"/>
    <w:semiHidden/>
    <w:qFormat/>
    <w:uiPriority w:val="0"/>
  </w:style>
  <w:style w:type="paragraph" w:styleId="32">
    <w:name w:val="Body Text"/>
    <w:basedOn w:val="1"/>
    <w:link w:val="110"/>
    <w:qFormat/>
    <w:uiPriority w:val="0"/>
    <w:pPr>
      <w:spacing w:after="20"/>
    </w:pPr>
    <w:rPr>
      <w:rFonts w:ascii="Courier New" w:hAnsi="Courier New"/>
      <w:color w:val="0000FF"/>
      <w:lang w:eastAsia="zh-CN"/>
    </w:rPr>
  </w:style>
  <w:style w:type="paragraph" w:styleId="33">
    <w:name w:val="Body Text Indent"/>
    <w:basedOn w:val="1"/>
    <w:link w:val="108"/>
    <w:qFormat/>
    <w:uiPriority w:val="0"/>
    <w:pPr>
      <w:spacing w:after="240"/>
      <w:ind w:left="720" w:hanging="720"/>
    </w:pPr>
    <w:rPr>
      <w:rFonts w:ascii="Arial" w:hAnsi="Arial"/>
      <w:lang w:eastAsia="zh-CN"/>
    </w:rPr>
  </w:style>
  <w:style w:type="paragraph" w:styleId="34">
    <w:name w:val="List Bullet 5"/>
    <w:basedOn w:val="24"/>
    <w:qFormat/>
    <w:uiPriority w:val="0"/>
    <w:pPr>
      <w:ind w:left="1702"/>
    </w:pPr>
  </w:style>
  <w:style w:type="paragraph" w:styleId="35">
    <w:name w:val="toc 8"/>
    <w:basedOn w:val="21"/>
    <w:next w:val="1"/>
    <w:uiPriority w:val="39"/>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38"/>
    <w:qFormat/>
    <w:uiPriority w:val="0"/>
    <w:pPr>
      <w:jc w:val="center"/>
    </w:pPr>
    <w:rPr>
      <w:i/>
    </w:rPr>
  </w:style>
  <w:style w:type="paragraph" w:styleId="38">
    <w:name w:val="header"/>
    <w:qFormat/>
    <w:uiPriority w:val="0"/>
    <w:pPr>
      <w:widowControl w:val="0"/>
    </w:pPr>
    <w:rPr>
      <w:rFonts w:ascii="Arial" w:hAnsi="Arial" w:cs="Times New Roman" w:eastAsiaTheme="minorEastAsia"/>
      <w:b/>
      <w:sz w:val="18"/>
      <w:lang w:val="en-GB" w:eastAsia="en-US" w:bidi="ar-SA"/>
    </w:rPr>
  </w:style>
  <w:style w:type="paragraph" w:styleId="39">
    <w:name w:val="index heading"/>
    <w:basedOn w:val="40"/>
    <w:next w:val="41"/>
    <w:semiHidden/>
    <w:qFormat/>
    <w:uiPriority w:val="0"/>
    <w:pPr>
      <w:spacing w:after="0"/>
    </w:pPr>
  </w:style>
  <w:style w:type="paragraph" w:customStyle="1" w:styleId="40">
    <w:name w:val="TT"/>
    <w:basedOn w:val="2"/>
    <w:next w:val="1"/>
    <w:qFormat/>
    <w:uiPriority w:val="0"/>
    <w:pPr>
      <w:outlineLvl w:val="9"/>
    </w:pPr>
  </w:style>
  <w:style w:type="paragraph" w:styleId="41">
    <w:name w:val="index 1"/>
    <w:basedOn w:val="1"/>
    <w:next w:val="1"/>
    <w:semiHidden/>
    <w:uiPriority w:val="0"/>
    <w:pPr>
      <w:keepLines/>
      <w:spacing w:after="0"/>
    </w:pPr>
  </w:style>
  <w:style w:type="paragraph" w:styleId="42">
    <w:name w:val="footnote text"/>
    <w:basedOn w:val="1"/>
    <w:semiHidden/>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qFormat/>
    <w:uiPriority w:val="39"/>
    <w:pPr>
      <w:ind w:left="1418" w:hanging="1418"/>
    </w:pPr>
  </w:style>
  <w:style w:type="paragraph" w:styleId="46">
    <w:name w:val="Body Text 2"/>
    <w:basedOn w:val="1"/>
    <w:link w:val="120"/>
    <w:qFormat/>
    <w:uiPriority w:val="0"/>
    <w:pPr>
      <w:spacing w:after="0"/>
      <w:jc w:val="both"/>
    </w:pPr>
    <w:rPr>
      <w:rFonts w:ascii="Arial" w:hAnsi="Arial"/>
    </w:rPr>
  </w:style>
  <w:style w:type="paragraph" w:styleId="47">
    <w:name w:val="HTML Preformatted"/>
    <w:basedOn w:val="1"/>
    <w:link w:val="125"/>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nb-NO" w:eastAsia="nb-NO"/>
    </w:rPr>
  </w:style>
  <w:style w:type="paragraph" w:styleId="48">
    <w:name w:val="index 2"/>
    <w:basedOn w:val="41"/>
    <w:next w:val="1"/>
    <w:semiHidden/>
    <w:uiPriority w:val="0"/>
    <w:pPr>
      <w:ind w:left="284"/>
    </w:pPr>
  </w:style>
  <w:style w:type="paragraph" w:styleId="49">
    <w:name w:val="annotation subject"/>
    <w:basedOn w:val="31"/>
    <w:next w:val="31"/>
    <w:semiHidden/>
    <w:qFormat/>
    <w:uiPriority w:val="0"/>
    <w:rPr>
      <w:b/>
      <w:bCs/>
    </w:rPr>
  </w:style>
  <w:style w:type="table" w:styleId="51">
    <w:name w:val="Table Grid"/>
    <w:basedOn w:val="50"/>
    <w:uiPriority w:val="0"/>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rFonts w:ascii="Lucida Sans" w:hAnsi="Lucida Sans" w:cs="Times New Roman"/>
      <w:b/>
      <w:bCs/>
      <w:sz w:val="18"/>
    </w:rPr>
  </w:style>
  <w:style w:type="character" w:styleId="54">
    <w:name w:val="FollowedHyperlink"/>
    <w:qFormat/>
    <w:uiPriority w:val="0"/>
    <w:rPr>
      <w:color w:val="800080"/>
      <w:u w:val="single"/>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9">
    <w:name w:val="ZH"/>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60">
    <w:name w:val="TAH"/>
    <w:basedOn w:val="61"/>
    <w:link w:val="94"/>
    <w:qFormat/>
    <w:uiPriority w:val="0"/>
    <w:rPr>
      <w:b/>
    </w:rPr>
  </w:style>
  <w:style w:type="paragraph" w:customStyle="1" w:styleId="61">
    <w:name w:val="TAC"/>
    <w:basedOn w:val="62"/>
    <w:qFormat/>
    <w:uiPriority w:val="0"/>
    <w:pPr>
      <w:jc w:val="center"/>
    </w:pPr>
  </w:style>
  <w:style w:type="paragraph" w:customStyle="1" w:styleId="62">
    <w:name w:val="TAL"/>
    <w:basedOn w:val="1"/>
    <w:link w:val="131"/>
    <w:qFormat/>
    <w:uiPriority w:val="0"/>
    <w:pPr>
      <w:keepNext/>
      <w:keepLines/>
      <w:spacing w:after="0"/>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97"/>
    <w:qFormat/>
    <w:uiPriority w:val="0"/>
    <w:pPr>
      <w:keepNext/>
      <w:keepLines/>
      <w:spacing w:before="60"/>
      <w:jc w:val="center"/>
    </w:pPr>
    <w:rPr>
      <w:rFonts w:ascii="Arial" w:hAnsi="Arial"/>
      <w:b/>
    </w:rPr>
  </w:style>
  <w:style w:type="paragraph" w:customStyle="1" w:styleId="65">
    <w:name w:val="NO"/>
    <w:basedOn w:val="1"/>
    <w:link w:val="95"/>
    <w:qFormat/>
    <w:uiPriority w:val="0"/>
    <w:pPr>
      <w:keepLines/>
      <w:ind w:left="1135" w:hanging="851"/>
    </w:pPr>
  </w:style>
  <w:style w:type="paragraph" w:customStyle="1" w:styleId="66">
    <w:name w:val="EX"/>
    <w:basedOn w:val="1"/>
    <w:link w:val="92"/>
    <w:qFormat/>
    <w:uiPriority w:val="0"/>
    <w:pPr>
      <w:keepLines/>
      <w:ind w:left="1702" w:hanging="1418"/>
    </w:pPr>
  </w:style>
  <w:style w:type="paragraph" w:customStyle="1" w:styleId="67">
    <w:name w:val="FP"/>
    <w:basedOn w:val="1"/>
    <w:qFormat/>
    <w:uiPriority w:val="0"/>
    <w:pPr>
      <w:spacing w:after="0"/>
    </w:pPr>
  </w:style>
  <w:style w:type="paragraph" w:customStyle="1" w:styleId="68">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9">
    <w:name w:val="NW"/>
    <w:basedOn w:val="65"/>
    <w:qFormat/>
    <w:uiPriority w:val="0"/>
    <w:pPr>
      <w:spacing w:after="0"/>
    </w:pPr>
  </w:style>
  <w:style w:type="paragraph" w:customStyle="1" w:styleId="70">
    <w:name w:val="EW"/>
    <w:basedOn w:val="66"/>
    <w:qFormat/>
    <w:uiPriority w:val="0"/>
    <w:pPr>
      <w:spacing w:after="0"/>
    </w:pPr>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spacing w:after="0"/>
    </w:pPr>
    <w:rPr>
      <w:rFonts w:ascii="Arial" w:hAnsi="Arial"/>
      <w:sz w:val="18"/>
    </w:rPr>
  </w:style>
  <w:style w:type="paragraph" w:customStyle="1" w:styleId="73">
    <w:name w:val="PL"/>
    <w:link w:val="9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7">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8">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9">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83">
    <w:name w:val="Editor's Note"/>
    <w:basedOn w:val="65"/>
    <w:link w:val="99"/>
    <w:qFormat/>
    <w:uiPriority w:val="0"/>
    <w:rPr>
      <w:color w:val="FF0000"/>
    </w:rPr>
  </w:style>
  <w:style w:type="paragraph" w:customStyle="1" w:styleId="84">
    <w:name w:val="B1"/>
    <w:basedOn w:val="14"/>
    <w:link w:val="93"/>
    <w:qFormat/>
    <w:uiPriority w:val="0"/>
  </w:style>
  <w:style w:type="paragraph" w:customStyle="1" w:styleId="85">
    <w:name w:val="B2"/>
    <w:basedOn w:val="13"/>
    <w:link w:val="96"/>
    <w:qFormat/>
    <w:uiPriority w:val="0"/>
  </w:style>
  <w:style w:type="paragraph" w:customStyle="1" w:styleId="86">
    <w:name w:val="B3"/>
    <w:basedOn w:val="12"/>
    <w:qFormat/>
    <w:uiPriority w:val="0"/>
  </w:style>
  <w:style w:type="paragraph" w:customStyle="1" w:styleId="87">
    <w:name w:val="B4"/>
    <w:basedOn w:val="44"/>
    <w:qFormat/>
    <w:uiPriority w:val="0"/>
  </w:style>
  <w:style w:type="paragraph" w:customStyle="1" w:styleId="88">
    <w:name w:val="B5"/>
    <w:basedOn w:val="43"/>
    <w:qFormat/>
    <w:uiPriority w:val="0"/>
  </w:style>
  <w:style w:type="paragraph" w:customStyle="1" w:styleId="89">
    <w:name w:val="ZTD"/>
    <w:basedOn w:val="77"/>
    <w:qFormat/>
    <w:uiPriority w:val="0"/>
    <w:pPr>
      <w:framePr w:hRule="auto" w:y="852"/>
    </w:pPr>
    <w:rPr>
      <w:i w:val="0"/>
      <w:sz w:val="40"/>
    </w:rPr>
  </w:style>
  <w:style w:type="paragraph" w:customStyle="1" w:styleId="90">
    <w:name w:val="CR Cover Page"/>
    <w:qFormat/>
    <w:uiPriority w:val="0"/>
    <w:pPr>
      <w:spacing w:after="120"/>
    </w:pPr>
    <w:rPr>
      <w:rFonts w:ascii="Arial" w:hAnsi="Arial" w:cs="Times New Roman" w:eastAsiaTheme="minorEastAsia"/>
      <w:lang w:val="en-GB" w:eastAsia="en-US" w:bidi="ar-SA"/>
    </w:rPr>
  </w:style>
  <w:style w:type="paragraph" w:customStyle="1" w:styleId="91">
    <w:name w:val="tdoc-header"/>
    <w:qFormat/>
    <w:uiPriority w:val="0"/>
    <w:rPr>
      <w:rFonts w:ascii="Arial" w:hAnsi="Arial" w:cs="Times New Roman" w:eastAsiaTheme="minorEastAsia"/>
      <w:sz w:val="24"/>
      <w:lang w:val="en-GB" w:eastAsia="en-US" w:bidi="ar-SA"/>
    </w:rPr>
  </w:style>
  <w:style w:type="character" w:customStyle="1" w:styleId="92">
    <w:name w:val="EX Char"/>
    <w:link w:val="66"/>
    <w:qFormat/>
    <w:locked/>
    <w:uiPriority w:val="0"/>
    <w:rPr>
      <w:rFonts w:ascii="Times New Roman" w:hAnsi="Times New Roman"/>
      <w:lang w:val="en-GB" w:eastAsia="en-US"/>
    </w:rPr>
  </w:style>
  <w:style w:type="character" w:customStyle="1" w:styleId="93">
    <w:name w:val="B1 Char"/>
    <w:link w:val="84"/>
    <w:qFormat/>
    <w:locked/>
    <w:uiPriority w:val="0"/>
    <w:rPr>
      <w:rFonts w:ascii="Times New Roman" w:hAnsi="Times New Roman"/>
      <w:lang w:val="en-GB" w:eastAsia="en-US"/>
    </w:rPr>
  </w:style>
  <w:style w:type="character" w:customStyle="1" w:styleId="94">
    <w:name w:val="TAH Car"/>
    <w:link w:val="60"/>
    <w:qFormat/>
    <w:locked/>
    <w:uiPriority w:val="0"/>
    <w:rPr>
      <w:rFonts w:ascii="Arial" w:hAnsi="Arial"/>
      <w:b/>
      <w:sz w:val="18"/>
      <w:lang w:val="en-GB" w:eastAsia="en-US"/>
    </w:rPr>
  </w:style>
  <w:style w:type="character" w:customStyle="1" w:styleId="95">
    <w:name w:val="NO Char"/>
    <w:link w:val="65"/>
    <w:qFormat/>
    <w:locked/>
    <w:uiPriority w:val="0"/>
    <w:rPr>
      <w:rFonts w:ascii="Times New Roman" w:hAnsi="Times New Roman"/>
      <w:lang w:val="en-GB" w:eastAsia="en-US"/>
    </w:rPr>
  </w:style>
  <w:style w:type="character" w:customStyle="1" w:styleId="96">
    <w:name w:val="B2 Char"/>
    <w:link w:val="85"/>
    <w:qFormat/>
    <w:locked/>
    <w:uiPriority w:val="0"/>
    <w:rPr>
      <w:rFonts w:ascii="Times New Roman" w:hAnsi="Times New Roman"/>
      <w:lang w:val="en-GB" w:eastAsia="en-US"/>
    </w:rPr>
  </w:style>
  <w:style w:type="character" w:customStyle="1" w:styleId="97">
    <w:name w:val="TH Char"/>
    <w:link w:val="64"/>
    <w:qFormat/>
    <w:locked/>
    <w:uiPriority w:val="0"/>
    <w:rPr>
      <w:rFonts w:ascii="Arial" w:hAnsi="Arial"/>
      <w:b/>
      <w:lang w:val="en-GB" w:eastAsia="en-US"/>
    </w:rPr>
  </w:style>
  <w:style w:type="character" w:customStyle="1" w:styleId="98">
    <w:name w:val="PL Char"/>
    <w:link w:val="73"/>
    <w:qFormat/>
    <w:locked/>
    <w:uiPriority w:val="0"/>
    <w:rPr>
      <w:rFonts w:ascii="Courier New" w:hAnsi="Courier New"/>
      <w:sz w:val="16"/>
      <w:lang w:val="en-GB" w:eastAsia="en-US"/>
    </w:rPr>
  </w:style>
  <w:style w:type="character" w:customStyle="1" w:styleId="99">
    <w:name w:val="Editor's Note Char"/>
    <w:link w:val="83"/>
    <w:qFormat/>
    <w:locked/>
    <w:uiPriority w:val="0"/>
    <w:rPr>
      <w:rFonts w:ascii="Times New Roman" w:hAnsi="Times New Roman"/>
      <w:color w:val="FF0000"/>
      <w:lang w:val="en-GB" w:eastAsia="en-US"/>
    </w:rPr>
  </w:style>
  <w:style w:type="paragraph" w:customStyle="1" w:styleId="100">
    <w:name w:val="TAJ"/>
    <w:basedOn w:val="1"/>
    <w:qFormat/>
    <w:uiPriority w:val="0"/>
    <w:pPr>
      <w:keepNext/>
      <w:keepLines/>
      <w:spacing w:after="0"/>
    </w:pPr>
  </w:style>
  <w:style w:type="paragraph" w:customStyle="1" w:styleId="101">
    <w:name w:val="HO"/>
    <w:basedOn w:val="1"/>
    <w:qFormat/>
    <w:uiPriority w:val="0"/>
    <w:pPr>
      <w:spacing w:after="0"/>
      <w:jc w:val="right"/>
    </w:pPr>
    <w:rPr>
      <w:b/>
    </w:rPr>
  </w:style>
  <w:style w:type="paragraph" w:customStyle="1" w:styleId="102">
    <w:name w:val="HE"/>
    <w:basedOn w:val="1"/>
    <w:qFormat/>
    <w:uiPriority w:val="0"/>
    <w:pPr>
      <w:spacing w:after="0"/>
    </w:pPr>
    <w:rPr>
      <w:b/>
    </w:rPr>
  </w:style>
  <w:style w:type="paragraph" w:customStyle="1" w:styleId="103">
    <w:name w:val="WP"/>
    <w:basedOn w:val="1"/>
    <w:qFormat/>
    <w:uiPriority w:val="0"/>
    <w:pPr>
      <w:spacing w:after="0"/>
    </w:pPr>
  </w:style>
  <w:style w:type="paragraph" w:customStyle="1" w:styleId="104">
    <w:name w:val="ZK"/>
    <w:qFormat/>
    <w:uiPriority w:val="0"/>
    <w:pPr>
      <w:spacing w:after="240" w:line="240" w:lineRule="atLeast"/>
      <w:ind w:left="1191" w:right="113" w:hanging="1191"/>
    </w:pPr>
    <w:rPr>
      <w:rFonts w:ascii="Arial" w:hAnsi="Arial" w:cs="Times New Roman" w:eastAsiaTheme="minorEastAsia"/>
      <w:lang w:val="en-GB" w:eastAsia="en-US" w:bidi="ar-SA"/>
    </w:rPr>
  </w:style>
  <w:style w:type="paragraph" w:customStyle="1" w:styleId="105">
    <w:name w:val="ZC"/>
    <w:qFormat/>
    <w:uiPriority w:val="0"/>
    <w:pPr>
      <w:spacing w:line="360" w:lineRule="atLeast"/>
      <w:jc w:val="center"/>
    </w:pPr>
    <w:rPr>
      <w:rFonts w:ascii="Arial" w:hAnsi="Arial" w:cs="Times New Roman" w:eastAsiaTheme="minorEastAsia"/>
      <w:lang w:val="en-GB" w:eastAsia="en-US" w:bidi="ar-SA"/>
    </w:rPr>
  </w:style>
  <w:style w:type="paragraph" w:customStyle="1" w:styleId="106">
    <w:name w:val="INDENT1"/>
    <w:basedOn w:val="1"/>
    <w:qFormat/>
    <w:uiPriority w:val="0"/>
    <w:pPr>
      <w:ind w:left="851"/>
    </w:pPr>
  </w:style>
  <w:style w:type="character" w:customStyle="1" w:styleId="107">
    <w:name w:val="B1 Char2"/>
    <w:qFormat/>
    <w:uiPriority w:val="0"/>
    <w:rPr>
      <w:rFonts w:ascii="Times New Roman" w:hAnsi="Times New Roman"/>
      <w:lang w:val="en-GB"/>
    </w:rPr>
  </w:style>
  <w:style w:type="character" w:customStyle="1" w:styleId="108">
    <w:name w:val="正文文本缩进 Char"/>
    <w:basedOn w:val="52"/>
    <w:link w:val="33"/>
    <w:qFormat/>
    <w:uiPriority w:val="0"/>
    <w:rPr>
      <w:rFonts w:ascii="Arial" w:hAnsi="Arial"/>
      <w:lang w:val="en-GB" w:eastAsia="zh-CN"/>
    </w:rPr>
  </w:style>
  <w:style w:type="paragraph" w:customStyle="1" w:styleId="109">
    <w:name w:val="CR_front"/>
    <w:next w:val="1"/>
    <w:qFormat/>
    <w:uiPriority w:val="0"/>
    <w:pPr>
      <w:widowControl w:val="0"/>
    </w:pPr>
    <w:rPr>
      <w:rFonts w:ascii="Arial" w:hAnsi="Arial" w:cs="Times New Roman" w:eastAsiaTheme="minorEastAsia"/>
      <w:lang w:val="en-GB" w:eastAsia="en-US" w:bidi="ar-SA"/>
    </w:rPr>
  </w:style>
  <w:style w:type="character" w:customStyle="1" w:styleId="110">
    <w:name w:val="正文文本 Char"/>
    <w:basedOn w:val="52"/>
    <w:link w:val="32"/>
    <w:qFormat/>
    <w:uiPriority w:val="0"/>
    <w:rPr>
      <w:rFonts w:ascii="Courier New" w:hAnsi="Courier New"/>
      <w:color w:val="0000FF"/>
      <w:lang w:val="en-GB" w:eastAsia="zh-CN"/>
    </w:rPr>
  </w:style>
  <w:style w:type="paragraph" w:customStyle="1" w:styleId="111">
    <w:name w:val="Überschrift 2.H2"/>
    <w:basedOn w:val="2"/>
    <w:next w:val="1"/>
    <w:qFormat/>
    <w:uiPriority w:val="0"/>
    <w:pPr>
      <w:pBdr>
        <w:top w:val="none" w:color="auto" w:sz="0" w:space="0"/>
      </w:pBdr>
      <w:spacing w:before="180"/>
      <w:outlineLvl w:val="1"/>
    </w:pPr>
    <w:rPr>
      <w:sz w:val="32"/>
      <w:lang w:eastAsia="de-DE"/>
    </w:rPr>
  </w:style>
  <w:style w:type="paragraph" w:customStyle="1" w:styleId="112">
    <w:name w:val="I1"/>
    <w:basedOn w:val="14"/>
    <w:qFormat/>
    <w:uiPriority w:val="0"/>
  </w:style>
  <w:style w:type="paragraph" w:customStyle="1" w:styleId="113">
    <w:name w:val="I2"/>
    <w:basedOn w:val="13"/>
    <w:qFormat/>
    <w:uiPriority w:val="0"/>
  </w:style>
  <w:style w:type="paragraph" w:customStyle="1" w:styleId="114">
    <w:name w:val="I3"/>
    <w:basedOn w:val="12"/>
    <w:qFormat/>
    <w:uiPriority w:val="0"/>
  </w:style>
  <w:style w:type="paragraph" w:customStyle="1" w:styleId="115">
    <w:name w:val="IB3"/>
    <w:basedOn w:val="1"/>
    <w:uiPriority w:val="0"/>
    <w:pPr>
      <w:numPr>
        <w:ilvl w:val="0"/>
        <w:numId w:val="1"/>
      </w:numPr>
      <w:tabs>
        <w:tab w:val="left" w:pos="851"/>
        <w:tab w:val="clear" w:pos="927"/>
      </w:tabs>
    </w:pPr>
  </w:style>
  <w:style w:type="paragraph" w:customStyle="1" w:styleId="116">
    <w:name w:val="IB1"/>
    <w:basedOn w:val="1"/>
    <w:qFormat/>
    <w:uiPriority w:val="0"/>
    <w:pPr>
      <w:numPr>
        <w:ilvl w:val="0"/>
        <w:numId w:val="2"/>
      </w:numPr>
      <w:tabs>
        <w:tab w:val="left" w:pos="284"/>
        <w:tab w:val="clear" w:pos="360"/>
      </w:tabs>
    </w:pPr>
  </w:style>
  <w:style w:type="paragraph" w:customStyle="1" w:styleId="117">
    <w:name w:val="IB2"/>
    <w:basedOn w:val="1"/>
    <w:qFormat/>
    <w:uiPriority w:val="0"/>
    <w:pPr>
      <w:numPr>
        <w:ilvl w:val="0"/>
        <w:numId w:val="3"/>
      </w:numPr>
      <w:tabs>
        <w:tab w:val="left" w:pos="567"/>
        <w:tab w:val="clear" w:pos="644"/>
      </w:tabs>
    </w:pPr>
  </w:style>
  <w:style w:type="paragraph" w:customStyle="1" w:styleId="118">
    <w:name w:val="IBN"/>
    <w:basedOn w:val="1"/>
    <w:uiPriority w:val="0"/>
    <w:pPr>
      <w:numPr>
        <w:ilvl w:val="0"/>
        <w:numId w:val="4"/>
      </w:numPr>
      <w:tabs>
        <w:tab w:val="left" w:pos="567"/>
        <w:tab w:val="clear" w:pos="644"/>
      </w:tabs>
    </w:pPr>
  </w:style>
  <w:style w:type="paragraph" w:customStyle="1" w:styleId="119">
    <w:name w:val="IBL"/>
    <w:basedOn w:val="1"/>
    <w:uiPriority w:val="0"/>
    <w:pPr>
      <w:numPr>
        <w:ilvl w:val="0"/>
        <w:numId w:val="5"/>
      </w:numPr>
      <w:tabs>
        <w:tab w:val="left" w:pos="284"/>
        <w:tab w:val="clear" w:pos="360"/>
      </w:tabs>
    </w:pPr>
  </w:style>
  <w:style w:type="character" w:customStyle="1" w:styleId="120">
    <w:name w:val="正文文本 2 Char"/>
    <w:basedOn w:val="52"/>
    <w:link w:val="46"/>
    <w:qFormat/>
    <w:uiPriority w:val="0"/>
    <w:rPr>
      <w:rFonts w:ascii="Arial" w:hAnsi="Arial"/>
      <w:lang w:val="en-GB" w:eastAsia="en-US"/>
    </w:rPr>
  </w:style>
  <w:style w:type="character" w:customStyle="1" w:styleId="121">
    <w:name w:val="NO Zchn"/>
    <w:uiPriority w:val="0"/>
    <w:rPr>
      <w:lang w:val="en-GB" w:eastAsia="en-US" w:bidi="ar-SA"/>
    </w:rPr>
  </w:style>
  <w:style w:type="paragraph" w:customStyle="1" w:styleId="122">
    <w:name w:val="Courier Nw"/>
    <w:basedOn w:val="65"/>
    <w:link w:val="123"/>
    <w:qFormat/>
    <w:uiPriority w:val="0"/>
    <w:rPr>
      <w:lang w:eastAsia="zh-CN"/>
    </w:rPr>
  </w:style>
  <w:style w:type="character" w:customStyle="1" w:styleId="123">
    <w:name w:val="Courier Nw Char"/>
    <w:basedOn w:val="95"/>
    <w:link w:val="122"/>
    <w:uiPriority w:val="0"/>
    <w:rPr>
      <w:rFonts w:ascii="Times New Roman" w:hAnsi="Times New Roman"/>
      <w:lang w:val="en-GB" w:eastAsia="zh-CN"/>
    </w:rPr>
  </w:style>
  <w:style w:type="character" w:customStyle="1" w:styleId="124">
    <w:name w:val="h11"/>
    <w:qFormat/>
    <w:uiPriority w:val="0"/>
    <w:rPr>
      <w:rFonts w:hint="default" w:ascii="Courier New" w:hAnsi="Courier New" w:cs="Courier New"/>
      <w:b/>
      <w:bCs/>
      <w:sz w:val="24"/>
      <w:szCs w:val="24"/>
    </w:rPr>
  </w:style>
  <w:style w:type="character" w:customStyle="1" w:styleId="125">
    <w:name w:val="HTML 预设格式 Char"/>
    <w:basedOn w:val="52"/>
    <w:link w:val="47"/>
    <w:qFormat/>
    <w:uiPriority w:val="0"/>
    <w:rPr>
      <w:rFonts w:ascii="Courier New" w:hAnsi="Courier New" w:cs="Courier New"/>
      <w:lang w:val="nb-NO" w:eastAsia="nb-NO"/>
    </w:rPr>
  </w:style>
  <w:style w:type="character" w:customStyle="1" w:styleId="126">
    <w:name w:val="标题 2 Char"/>
    <w:link w:val="3"/>
    <w:uiPriority w:val="0"/>
    <w:rPr>
      <w:rFonts w:ascii="Arial" w:hAnsi="Arial"/>
      <w:sz w:val="32"/>
      <w:lang w:val="en-GB" w:eastAsia="en-US"/>
    </w:rPr>
  </w:style>
  <w:style w:type="character" w:customStyle="1" w:styleId="127">
    <w:name w:val="msoins"/>
    <w:basedOn w:val="52"/>
    <w:uiPriority w:val="0"/>
  </w:style>
  <w:style w:type="character" w:customStyle="1" w:styleId="128">
    <w:name w:val="mw-headline"/>
    <w:basedOn w:val="52"/>
    <w:uiPriority w:val="0"/>
  </w:style>
  <w:style w:type="character" w:customStyle="1" w:styleId="129">
    <w:name w:val="apple-style-span"/>
    <w:qFormat/>
    <w:uiPriority w:val="0"/>
    <w:rPr>
      <w:rFonts w:cs="Times New Roman"/>
    </w:rPr>
  </w:style>
  <w:style w:type="character" w:customStyle="1" w:styleId="130">
    <w:name w:val="NO Char2"/>
    <w:locked/>
    <w:uiPriority w:val="0"/>
    <w:rPr>
      <w:rFonts w:ascii="Times New Roman" w:hAnsi="Times New Roman"/>
      <w:lang w:val="en-GB"/>
    </w:rPr>
  </w:style>
  <w:style w:type="character" w:customStyle="1" w:styleId="131">
    <w:name w:val="TAL Zchn"/>
    <w:link w:val="62"/>
    <w:qFormat/>
    <w:uiPriority w:val="0"/>
    <w:rPr>
      <w:rFonts w:ascii="Arial" w:hAnsi="Arial"/>
      <w:sz w:val="18"/>
      <w:lang w:val="en-GB" w:eastAsia="en-US"/>
    </w:rPr>
  </w:style>
  <w:style w:type="character" w:customStyle="1" w:styleId="132">
    <w:name w:val="EX Car"/>
    <w:qFormat/>
    <w:uiPriority w:val="0"/>
    <w:rPr>
      <w:rFonts w:ascii="Times New Roman" w:hAnsi="Times New Roman"/>
      <w:lang w:val="en-GB"/>
    </w:rPr>
  </w:style>
  <w:style w:type="paragraph" w:customStyle="1" w:styleId="133">
    <w:name w:val="Body"/>
    <w:link w:val="137"/>
    <w:uiPriority w:val="0"/>
    <w:pPr>
      <w:spacing w:before="60" w:after="60"/>
      <w:jc w:val="both"/>
    </w:pPr>
    <w:rPr>
      <w:rFonts w:ascii="Arial" w:hAnsi="Arial" w:cs="Times New Roman" w:eastAsiaTheme="minorEastAsia"/>
      <w:lang w:val="en-GB" w:eastAsia="de-DE" w:bidi="ar-SA"/>
    </w:rPr>
  </w:style>
  <w:style w:type="character" w:customStyle="1" w:styleId="134">
    <w:name w:val="批注文字 Char"/>
    <w:link w:val="31"/>
    <w:semiHidden/>
    <w:qFormat/>
    <w:uiPriority w:val="0"/>
    <w:rPr>
      <w:rFonts w:ascii="Times New Roman" w:hAnsi="Times New Roman"/>
      <w:lang w:val="en-GB" w:eastAsia="en-US"/>
    </w:rPr>
  </w:style>
  <w:style w:type="paragraph" w:customStyle="1" w:styleId="135">
    <w:name w:val="Bullet"/>
    <w:basedOn w:val="133"/>
    <w:link w:val="139"/>
    <w:uiPriority w:val="0"/>
    <w:pPr>
      <w:numPr>
        <w:ilvl w:val="0"/>
        <w:numId w:val="6"/>
      </w:numPr>
      <w:spacing w:before="0" w:after="0"/>
    </w:pPr>
    <w:rPr>
      <w:lang w:val="zh-CN"/>
    </w:rPr>
  </w:style>
  <w:style w:type="paragraph" w:customStyle="1" w:styleId="136">
    <w:name w:val="TableCell"/>
    <w:link w:val="138"/>
    <w:uiPriority w:val="0"/>
    <w:pPr>
      <w:spacing w:before="40" w:after="20"/>
    </w:pPr>
    <w:rPr>
      <w:rFonts w:ascii="Arial" w:hAnsi="Arial" w:cs="Times New Roman" w:eastAsiaTheme="minorEastAsia"/>
      <w:lang w:val="en-GB" w:eastAsia="de-DE" w:bidi="ar-SA"/>
    </w:rPr>
  </w:style>
  <w:style w:type="character" w:customStyle="1" w:styleId="137">
    <w:name w:val="Body Char"/>
    <w:link w:val="133"/>
    <w:qFormat/>
    <w:uiPriority w:val="0"/>
    <w:rPr>
      <w:rFonts w:ascii="Arial" w:hAnsi="Arial"/>
      <w:lang w:val="en-GB" w:eastAsia="de-DE"/>
    </w:rPr>
  </w:style>
  <w:style w:type="character" w:customStyle="1" w:styleId="138">
    <w:name w:val="TableCell Char"/>
    <w:link w:val="136"/>
    <w:uiPriority w:val="0"/>
    <w:rPr>
      <w:rFonts w:ascii="Arial" w:hAnsi="Arial"/>
      <w:lang w:val="en-GB" w:eastAsia="de-DE"/>
    </w:rPr>
  </w:style>
  <w:style w:type="character" w:customStyle="1" w:styleId="139">
    <w:name w:val="Bullet Char"/>
    <w:link w:val="135"/>
    <w:qFormat/>
    <w:uiPriority w:val="0"/>
    <w:rPr>
      <w:rFonts w:ascii="Arial" w:hAnsi="Arial"/>
      <w:lang w:val="zh-CN" w:eastAsia="de-DE"/>
    </w:rPr>
  </w:style>
  <w:style w:type="character" w:customStyle="1" w:styleId="140">
    <w:name w:val="标题 3 Char"/>
    <w:link w:val="4"/>
    <w:qFormat/>
    <w:uiPriority w:val="0"/>
    <w:rPr>
      <w:rFonts w:ascii="Arial" w:hAnsi="Arial"/>
      <w:sz w:val="28"/>
      <w:lang w:val="en-GB" w:eastAsia="en-US"/>
    </w:rPr>
  </w:style>
  <w:style w:type="character" w:customStyle="1" w:styleId="141">
    <w:name w:val="B1 Char1"/>
    <w:qFormat/>
    <w:uiPriority w:val="0"/>
    <w:rPr>
      <w:rFonts w:ascii="Times New Roman" w:hAnsi="Times New Roman"/>
      <w:lang w:val="en-GB" w:eastAsia="en-US"/>
    </w:rPr>
  </w:style>
  <w:style w:type="character" w:customStyle="1" w:styleId="142">
    <w:name w:val="TAL Char"/>
    <w:qFormat/>
    <w:locked/>
    <w:uiPriority w:val="0"/>
    <w:rPr>
      <w:rFonts w:ascii="Arial" w:hAnsi="Arial"/>
      <w:sz w:val="18"/>
      <w:lang w:val="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angyong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855E9B-BBAE-43C3-838A-DD1B42C31271}">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33</Pages>
  <Words>15260</Words>
  <Characters>86984</Characters>
  <Lines>724</Lines>
  <Paragraphs>204</Paragraphs>
  <TotalTime>22</TotalTime>
  <ScaleCrop>false</ScaleCrop>
  <LinksUpToDate>false</LinksUpToDate>
  <CharactersWithSpaces>102040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2020-04-22T03:39:00Z</dcterms:created>
  <dc:creator>Michael Sanders, John M Meredith</dc:creator>
  <cp:lastModifiedBy>Scott</cp:lastModifiedBy>
  <cp:lastPrinted>1900-12-31T16:00:00Z</cp:lastPrinted>
  <dcterms:modified xsi:type="dcterms:W3CDTF">2020-04-22T18:12:32Z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2052-11.1.0.9440</vt:lpwstr>
  </property>
</Properties>
</file>