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CP-250142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5GProtoc19 -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19.17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Moving the conditions of UE handling of SOR-CMCI rules to after the list of SOR-CMCI rules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C1-250089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NTT DOCOMO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5GProtoc19, eCPSOR_CON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Format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C1-250304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Lenovo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3655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C1-250793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Verizon, LG Electronics, Ericsson,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2, 6.5.1.2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LCS-UPP MO for PS data off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5GProtoc19, 5G_eLCS_Ph3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4, 5.10ja (new), 5.10na (new), 5.10ne (new), 5.10zq1 (new), 5.10zv1 (new), Annex 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6672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LP-WUSPS assistance, general aspects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C1-250797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HiSilicon, Apple,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5GProtoc19, NR_LPWUS-Core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5.3.x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6682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Mo-exception reporting while T3540 timer running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C1-250287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6684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reference no.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4.2A, 4.9.4, 4.24, 5.5.1.2.5, 5.5.1.3.5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6685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PS data off UE status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C1-250305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Lenovo,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4.6.3.6, 5.5.1.3.4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6693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Abnormal case in Registration procedure for handling Paging subgroup ID for LP-WUSPS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Apple, Huawei, HiSilicon, Ericsson, 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5GProtoc19, NR_LPWUS-Core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5.5.1.3.8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6694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Abnormal case in Generic UE configuration update procedure for handling Paging subgroup ID for LP-WUSPS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C1-250799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Apple, Huawei, HiSilicon, Ericsson, 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5GProtoc19, NR_LPWUS-Core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5.4.4.6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of UE behaviour in RRC INACTVE with fallback indication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C1-250399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UE behaviour in RRC inactive on getting lower layer failure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C1-250400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PDU session status for inter sytem change from S1 mode to N1 mode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5.5.1.3.4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Re-enabling N1 mode when T3526 expires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C1-250457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Minor formatting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Samsung, SHARP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NAS COUNT handling for NAS security context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C1-250524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periodic timer handling upon transition from 5GMM Connected mode with RRC inactive to IDLE mode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C1-250529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MediaTek Inc., Apple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inclusion of 5GSM capability IE for PDU SESSION MODIFICATION REQUEST message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8.3.7.2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on RRC establishment cause for AI = 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5GProtoc19, MINT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4.5.6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Provisioning an S-NSSAI via the PDN CONNECTIVITY REQUEST message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C1-250794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Verizon, LG Electronics, Ericsson,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