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CP-250123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5G_Femto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CagInfoParamProvision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5G_Femto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4.4.44.1, 5.40.2.2.3, 5.40.2.2.3.1, 5.40.2.3.3, 5.40.5.1, 5.40.5.2.2, 5.40.5.2.3, 5.40.5.2.4, 5.40.5.5 (new clause), 5.40.6, 5.40.7.2, A.38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