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07EC60A6"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w:t>
      </w:r>
      <w:r w:rsidR="00996999">
        <w:rPr>
          <w:b/>
          <w:noProof/>
          <w:sz w:val="24"/>
        </w:rPr>
        <w:t>4abc</w:t>
      </w:r>
    </w:p>
    <w:p w14:paraId="379092B6" w14:textId="2FCDDC09" w:rsidR="00E40877" w:rsidRDefault="00E40877" w:rsidP="00996999">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996999">
        <w:rPr>
          <w:b/>
          <w:noProof/>
          <w:sz w:val="24"/>
        </w:rPr>
        <w:tab/>
      </w:r>
      <w:r w:rsidR="00996999" w:rsidRPr="00996999">
        <w:rPr>
          <w:b/>
          <w:i/>
          <w:iCs/>
          <w:noProof/>
          <w:color w:val="7F7F7F" w:themeColor="text1" w:themeTint="80"/>
          <w:sz w:val="24"/>
        </w:rPr>
        <w:t xml:space="preserve">was </w:t>
      </w:r>
      <w:r w:rsidR="00996999" w:rsidRPr="00996999">
        <w:rPr>
          <w:b/>
          <w:i/>
          <w:iCs/>
          <w:noProof/>
          <w:color w:val="7F7F7F" w:themeColor="text1" w:themeTint="80"/>
          <w:sz w:val="24"/>
        </w:rPr>
        <w:t>C4-224259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3164B6" w:rsidP="00E13F3D">
            <w:pPr>
              <w:pStyle w:val="CRCoverPage"/>
              <w:spacing w:after="0"/>
              <w:jc w:val="right"/>
              <w:rPr>
                <w:b/>
                <w:noProof/>
                <w:sz w:val="28"/>
              </w:rPr>
            </w:pPr>
            <w:fldSimple w:instr=" DOCPROPERTY  Spec#  \* MERGEFORMAT ">
              <w:r w:rsidR="00CE142A" w:rsidRPr="00CE142A">
                <w:rPr>
                  <w:b/>
                  <w:noProof/>
                  <w:sz w:val="28"/>
                </w:rPr>
                <w:t>29.518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DBC7FC" w:rsidR="001E41F3" w:rsidRPr="00410371" w:rsidRDefault="003164B6" w:rsidP="00547111">
            <w:pPr>
              <w:pStyle w:val="CRCoverPage"/>
              <w:spacing w:after="0"/>
              <w:rPr>
                <w:noProof/>
              </w:rPr>
            </w:pPr>
            <w:fldSimple w:instr=" DOCPROPERTY  Cr#  \* MERGEFORMAT ">
              <w:r w:rsidR="00604F22" w:rsidRPr="00604F22">
                <w:rPr>
                  <w:b/>
                  <w:noProof/>
                  <w:sz w:val="28"/>
                </w:rPr>
                <w:t>0771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2111DB" w:rsidR="001E41F3" w:rsidRPr="00410371" w:rsidRDefault="009E4BF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858408" w:rsidR="001E41F3" w:rsidRPr="00410371" w:rsidRDefault="003164B6">
            <w:pPr>
              <w:pStyle w:val="CRCoverPage"/>
              <w:spacing w:after="0"/>
              <w:jc w:val="center"/>
              <w:rPr>
                <w:noProof/>
                <w:sz w:val="28"/>
              </w:rPr>
            </w:pPr>
            <w:fldSimple w:instr=" DOCPROPERTY  Version  \* MERGEFORMAT ">
              <w:r w:rsidR="00D45831" w:rsidRPr="00D45831">
                <w:rPr>
                  <w:b/>
                  <w:noProof/>
                  <w:sz w:val="28"/>
                </w:rPr>
                <w:t>16.12.0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F9BC7" w:rsidR="001E41F3" w:rsidRDefault="003164B6">
            <w:pPr>
              <w:pStyle w:val="CRCoverPage"/>
              <w:spacing w:after="0"/>
              <w:ind w:left="100"/>
              <w:rPr>
                <w:noProof/>
              </w:rPr>
            </w:pPr>
            <w:fldSimple w:instr=" DOCPROPERTY  CrTitle  \* MERGEFORMAT ">
              <w:r w:rsidR="00566F22">
                <w:t>Timestamp for Periodic Event Reporting during Mobility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E967CD" w:rsidR="001E41F3" w:rsidRDefault="003164B6">
            <w:pPr>
              <w:pStyle w:val="CRCoverPage"/>
              <w:spacing w:after="0"/>
              <w:ind w:left="100"/>
              <w:rPr>
                <w:noProof/>
              </w:rPr>
            </w:pPr>
            <w:fldSimple w:instr=" DOCPROPERTY  SourceIfWg  \* MERGEFORMAT ">
              <w:r w:rsidR="00D45831">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66A88C" w:rsidR="001E41F3" w:rsidRDefault="003164B6">
            <w:pPr>
              <w:pStyle w:val="CRCoverPage"/>
              <w:spacing w:after="0"/>
              <w:ind w:left="100"/>
              <w:rPr>
                <w:noProof/>
              </w:rPr>
            </w:pPr>
            <w:fldSimple w:instr=" DOCPROPERTY  RelatedWis  \* MERGEFORMAT ">
              <w:r w:rsidR="00D45831">
                <w:rPr>
                  <w:noProof/>
                </w:rPr>
                <w:t>5G_CIoT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27BE85" w:rsidR="001E41F3" w:rsidRDefault="00822A07">
            <w:pPr>
              <w:pStyle w:val="CRCoverPage"/>
              <w:spacing w:after="0"/>
              <w:ind w:left="100"/>
              <w:rPr>
                <w:noProof/>
              </w:rPr>
            </w:pPr>
            <w:r>
              <w:t>2022-08-24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BB21C" w:rsidR="001E41F3" w:rsidRDefault="003164B6" w:rsidP="00D24991">
            <w:pPr>
              <w:pStyle w:val="CRCoverPage"/>
              <w:spacing w:after="0"/>
              <w:ind w:left="100" w:right="-609"/>
              <w:rPr>
                <w:b/>
                <w:noProof/>
              </w:rPr>
            </w:pPr>
            <w:fldSimple w:instr=" DOCPROPERTY  Cat  \* MERGEFORMAT ">
              <w:r w:rsidR="00CE142A" w:rsidRPr="00CE142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348FC" w:rsidR="001E41F3" w:rsidRDefault="003164B6">
            <w:pPr>
              <w:pStyle w:val="CRCoverPage"/>
              <w:spacing w:after="0"/>
              <w:ind w:left="100"/>
              <w:rPr>
                <w:noProof/>
              </w:rPr>
            </w:pPr>
            <w:fldSimple w:instr=" DOCPROPERTY  Release  \* MERGEFORMAT ">
              <w:r w:rsidR="00D4583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1EE" w14:paraId="1256F52C" w14:textId="77777777" w:rsidTr="00547111">
        <w:tc>
          <w:tcPr>
            <w:tcW w:w="2694" w:type="dxa"/>
            <w:gridSpan w:val="2"/>
            <w:tcBorders>
              <w:top w:val="single" w:sz="4" w:space="0" w:color="auto"/>
              <w:left w:val="single" w:sz="4" w:space="0" w:color="auto"/>
            </w:tcBorders>
          </w:tcPr>
          <w:p w14:paraId="52C87DB0" w14:textId="77777777" w:rsidR="002D31EE" w:rsidRDefault="002D31EE" w:rsidP="002D31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6E5A03" w14:textId="77777777" w:rsidR="00BD7B05" w:rsidRDefault="00BD7B05" w:rsidP="00BD7B05">
            <w:pPr>
              <w:pStyle w:val="CRCoverPage"/>
              <w:spacing w:after="0"/>
              <w:ind w:left="100"/>
              <w:rPr>
                <w:noProof/>
              </w:rPr>
            </w:pPr>
            <w:r>
              <w:rPr>
                <w:noProof/>
              </w:rPr>
              <w:t>During inter-AMF mobility, existing event subscriptions of the UE will be passed by old AMF to new AMF. The new AMF will generate event reports for the received subscriptions.</w:t>
            </w:r>
          </w:p>
          <w:p w14:paraId="028023A6" w14:textId="77777777" w:rsidR="00BD7B05" w:rsidRDefault="00BD7B05" w:rsidP="00BD7B05">
            <w:pPr>
              <w:pStyle w:val="CRCoverPage"/>
              <w:spacing w:after="0"/>
              <w:ind w:left="100"/>
              <w:rPr>
                <w:noProof/>
              </w:rPr>
            </w:pPr>
          </w:p>
          <w:p w14:paraId="08E442D7" w14:textId="77777777" w:rsidR="00BD7B05" w:rsidRDefault="00BD7B05" w:rsidP="00BD7B05">
            <w:pPr>
              <w:pStyle w:val="CRCoverPage"/>
              <w:spacing w:after="0"/>
              <w:ind w:left="100"/>
              <w:rPr>
                <w:noProof/>
              </w:rPr>
            </w:pPr>
            <w:r>
              <w:rPr>
                <w:noProof/>
              </w:rPr>
              <w:t>When the NF consumer has required for periodic reporting Mode, the AMF should generate event reports per fix interval, i.e. when the AMF generate the event report, the AMF shall record the timestamp to identify when the next report to be generated. However, when the event subscriptions are passed between AMFs, the new AMF doesn't known when the old AMF has reported thus cannot accurately generate next periodic report.</w:t>
            </w:r>
          </w:p>
          <w:p w14:paraId="37E4FA0A" w14:textId="77777777" w:rsidR="00BD7B05" w:rsidRDefault="00BD7B05" w:rsidP="00BD7B05">
            <w:pPr>
              <w:pStyle w:val="CRCoverPage"/>
              <w:spacing w:after="0"/>
              <w:ind w:left="100"/>
              <w:rPr>
                <w:noProof/>
              </w:rPr>
            </w:pPr>
          </w:p>
          <w:p w14:paraId="669F6ED5" w14:textId="56E53E28" w:rsidR="002D31EE" w:rsidRDefault="00BD7B05" w:rsidP="00BD7B05">
            <w:pPr>
              <w:pStyle w:val="CRCoverPage"/>
              <w:spacing w:after="0"/>
              <w:ind w:left="100"/>
              <w:rPr>
                <w:noProof/>
              </w:rPr>
            </w:pPr>
            <w:r>
              <w:rPr>
                <w:noProof/>
              </w:rPr>
              <w:t xml:space="preserve">This CR propose the old AMF pass the </w:t>
            </w:r>
            <w:r w:rsidR="00886FF6">
              <w:rPr>
                <w:noProof/>
              </w:rPr>
              <w:t>next</w:t>
            </w:r>
            <w:r>
              <w:rPr>
                <w:noProof/>
              </w:rPr>
              <w:t xml:space="preserve"> </w:t>
            </w:r>
            <w:r w:rsidR="009A7A98">
              <w:rPr>
                <w:noProof/>
              </w:rPr>
              <w:t xml:space="preserve">periodic </w:t>
            </w:r>
            <w:r>
              <w:rPr>
                <w:noProof/>
              </w:rPr>
              <w:t>report timestamp in subscription in UE context to the new AMF.</w:t>
            </w:r>
          </w:p>
          <w:p w14:paraId="708AA7DE" w14:textId="77777777" w:rsidR="002D31EE" w:rsidRDefault="002D31EE" w:rsidP="002D31EE">
            <w:pPr>
              <w:pStyle w:val="CRCoverPage"/>
              <w:spacing w:after="0"/>
              <w:ind w:left="100"/>
              <w:rPr>
                <w:noProof/>
              </w:rPr>
            </w:pPr>
          </w:p>
        </w:tc>
      </w:tr>
      <w:tr w:rsidR="002D31EE" w14:paraId="4CA74D09" w14:textId="77777777" w:rsidTr="00547111">
        <w:tc>
          <w:tcPr>
            <w:tcW w:w="2694" w:type="dxa"/>
            <w:gridSpan w:val="2"/>
            <w:tcBorders>
              <w:left w:val="single" w:sz="4" w:space="0" w:color="auto"/>
            </w:tcBorders>
          </w:tcPr>
          <w:p w14:paraId="2D0866D6"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365DEF04" w14:textId="77777777" w:rsidR="002D31EE" w:rsidRDefault="002D31EE" w:rsidP="002D31EE">
            <w:pPr>
              <w:pStyle w:val="CRCoverPage"/>
              <w:spacing w:after="0"/>
              <w:rPr>
                <w:noProof/>
                <w:sz w:val="8"/>
                <w:szCs w:val="8"/>
              </w:rPr>
            </w:pPr>
          </w:p>
        </w:tc>
      </w:tr>
      <w:tr w:rsidR="002D31EE" w14:paraId="21016551" w14:textId="77777777" w:rsidTr="00547111">
        <w:tc>
          <w:tcPr>
            <w:tcW w:w="2694" w:type="dxa"/>
            <w:gridSpan w:val="2"/>
            <w:tcBorders>
              <w:left w:val="single" w:sz="4" w:space="0" w:color="auto"/>
            </w:tcBorders>
          </w:tcPr>
          <w:p w14:paraId="49433147" w14:textId="77777777" w:rsidR="002D31EE" w:rsidRDefault="002D31EE" w:rsidP="002D31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4F0DA6" w14:textId="06DB5DC5" w:rsidR="002D31EE" w:rsidRDefault="00B87096" w:rsidP="004467D0">
            <w:pPr>
              <w:pStyle w:val="CRCoverPage"/>
              <w:spacing w:after="0"/>
              <w:ind w:left="100"/>
              <w:rPr>
                <w:noProof/>
              </w:rPr>
            </w:pPr>
            <w:r>
              <w:rPr>
                <w:noProof/>
              </w:rPr>
              <w:t xml:space="preserve">1/ New IE added in AmfEvent to indicate the timestamp of </w:t>
            </w:r>
            <w:r w:rsidR="0010718C">
              <w:rPr>
                <w:noProof/>
              </w:rPr>
              <w:t>next</w:t>
            </w:r>
            <w:r>
              <w:rPr>
                <w:noProof/>
              </w:rPr>
              <w:t xml:space="preserve"> report </w:t>
            </w:r>
            <w:r w:rsidR="007A3FBC">
              <w:rPr>
                <w:noProof/>
              </w:rPr>
              <w:t xml:space="preserve">to be </w:t>
            </w:r>
            <w:r>
              <w:rPr>
                <w:noProof/>
              </w:rPr>
              <w:t>generated.</w:t>
            </w:r>
          </w:p>
          <w:p w14:paraId="14D942C4" w14:textId="77777777" w:rsidR="00B87096" w:rsidRDefault="00B87096" w:rsidP="004467D0">
            <w:pPr>
              <w:pStyle w:val="CRCoverPage"/>
              <w:spacing w:after="0"/>
              <w:ind w:left="100"/>
              <w:rPr>
                <w:noProof/>
              </w:rPr>
            </w:pPr>
          </w:p>
          <w:p w14:paraId="31C656EC" w14:textId="2405538E" w:rsidR="00B87096" w:rsidRDefault="00B87096" w:rsidP="004467D0">
            <w:pPr>
              <w:pStyle w:val="CRCoverPage"/>
              <w:spacing w:after="0"/>
              <w:ind w:left="100"/>
              <w:rPr>
                <w:noProof/>
              </w:rPr>
            </w:pPr>
            <w:r>
              <w:rPr>
                <w:noProof/>
              </w:rPr>
              <w:t>2/ Update OpenAPI accordingly.</w:t>
            </w:r>
          </w:p>
        </w:tc>
      </w:tr>
      <w:tr w:rsidR="002D31EE" w14:paraId="1F886379" w14:textId="77777777" w:rsidTr="00547111">
        <w:tc>
          <w:tcPr>
            <w:tcW w:w="2694" w:type="dxa"/>
            <w:gridSpan w:val="2"/>
            <w:tcBorders>
              <w:left w:val="single" w:sz="4" w:space="0" w:color="auto"/>
            </w:tcBorders>
          </w:tcPr>
          <w:p w14:paraId="4D989623"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71C4A204" w14:textId="77777777" w:rsidR="002D31EE" w:rsidRDefault="002D31EE" w:rsidP="002D31EE">
            <w:pPr>
              <w:pStyle w:val="CRCoverPage"/>
              <w:spacing w:after="0"/>
              <w:rPr>
                <w:noProof/>
                <w:sz w:val="8"/>
                <w:szCs w:val="8"/>
              </w:rPr>
            </w:pPr>
          </w:p>
        </w:tc>
      </w:tr>
      <w:tr w:rsidR="002D31EE" w14:paraId="678D7BF9" w14:textId="77777777" w:rsidTr="00547111">
        <w:tc>
          <w:tcPr>
            <w:tcW w:w="2694" w:type="dxa"/>
            <w:gridSpan w:val="2"/>
            <w:tcBorders>
              <w:left w:val="single" w:sz="4" w:space="0" w:color="auto"/>
              <w:bottom w:val="single" w:sz="4" w:space="0" w:color="auto"/>
            </w:tcBorders>
          </w:tcPr>
          <w:p w14:paraId="4E5CE1B6" w14:textId="77777777" w:rsidR="002D31EE" w:rsidRDefault="002D31EE" w:rsidP="002D31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FAD998" w14:textId="3F265404" w:rsidR="002D31EE" w:rsidRDefault="00700A68" w:rsidP="002D31EE">
            <w:pPr>
              <w:pStyle w:val="CRCoverPage"/>
              <w:spacing w:after="0"/>
              <w:ind w:left="100"/>
              <w:rPr>
                <w:noProof/>
              </w:rPr>
            </w:pPr>
            <w:r>
              <w:rPr>
                <w:noProof/>
              </w:rPr>
              <w:t>During inter-AMF mobili</w:t>
            </w:r>
            <w:r w:rsidR="005B1464">
              <w:rPr>
                <w:noProof/>
              </w:rPr>
              <w:t>t</w:t>
            </w:r>
            <w:r>
              <w:rPr>
                <w:noProof/>
              </w:rPr>
              <w:t xml:space="preserve">y, the new AMF cannot </w:t>
            </w:r>
            <w:r w:rsidR="0026748E">
              <w:rPr>
                <w:noProof/>
              </w:rPr>
              <w:t>known when to generate the next periodic report as required by stage 2</w:t>
            </w:r>
            <w:r>
              <w:rPr>
                <w:noProof/>
              </w:rPr>
              <w:t>.</w:t>
            </w:r>
          </w:p>
          <w:p w14:paraId="5C4BEB44" w14:textId="52247DCC" w:rsidR="00700A68" w:rsidRDefault="00700A68" w:rsidP="002D31EE">
            <w:pPr>
              <w:pStyle w:val="CRCoverPage"/>
              <w:spacing w:after="0"/>
              <w:ind w:left="100"/>
              <w:rPr>
                <w:noProof/>
              </w:rPr>
            </w:pPr>
          </w:p>
        </w:tc>
      </w:tr>
      <w:tr w:rsidR="002D31EE" w14:paraId="034AF533" w14:textId="77777777" w:rsidTr="00547111">
        <w:tc>
          <w:tcPr>
            <w:tcW w:w="2694" w:type="dxa"/>
            <w:gridSpan w:val="2"/>
          </w:tcPr>
          <w:p w14:paraId="39D9EB5B" w14:textId="77777777" w:rsidR="002D31EE" w:rsidRDefault="002D31EE" w:rsidP="002D31EE">
            <w:pPr>
              <w:pStyle w:val="CRCoverPage"/>
              <w:spacing w:after="0"/>
              <w:rPr>
                <w:b/>
                <w:i/>
                <w:noProof/>
                <w:sz w:val="8"/>
                <w:szCs w:val="8"/>
              </w:rPr>
            </w:pPr>
          </w:p>
        </w:tc>
        <w:tc>
          <w:tcPr>
            <w:tcW w:w="6946" w:type="dxa"/>
            <w:gridSpan w:val="9"/>
          </w:tcPr>
          <w:p w14:paraId="7826CB1C" w14:textId="77777777" w:rsidR="002D31EE" w:rsidRDefault="002D31EE" w:rsidP="002D31EE">
            <w:pPr>
              <w:pStyle w:val="CRCoverPage"/>
              <w:spacing w:after="0"/>
              <w:rPr>
                <w:noProof/>
                <w:sz w:val="8"/>
                <w:szCs w:val="8"/>
              </w:rPr>
            </w:pPr>
          </w:p>
        </w:tc>
      </w:tr>
      <w:tr w:rsidR="002D31EE" w14:paraId="6A17D7AC" w14:textId="77777777" w:rsidTr="00547111">
        <w:tc>
          <w:tcPr>
            <w:tcW w:w="2694" w:type="dxa"/>
            <w:gridSpan w:val="2"/>
            <w:tcBorders>
              <w:top w:val="single" w:sz="4" w:space="0" w:color="auto"/>
              <w:left w:val="single" w:sz="4" w:space="0" w:color="auto"/>
            </w:tcBorders>
          </w:tcPr>
          <w:p w14:paraId="6DAD5B19" w14:textId="77777777" w:rsidR="002D31EE" w:rsidRDefault="002D31EE" w:rsidP="002D31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9D781D" w:rsidR="002D31EE" w:rsidRDefault="00906D64" w:rsidP="002D31EE">
            <w:pPr>
              <w:pStyle w:val="CRCoverPage"/>
              <w:spacing w:after="0"/>
              <w:ind w:left="100"/>
              <w:rPr>
                <w:noProof/>
              </w:rPr>
            </w:pPr>
            <w:r>
              <w:rPr>
                <w:noProof/>
              </w:rPr>
              <w:t>6.2.6.2.3, A.2</w:t>
            </w:r>
          </w:p>
        </w:tc>
      </w:tr>
      <w:tr w:rsidR="002D31EE" w14:paraId="56E1E6C3" w14:textId="77777777" w:rsidTr="00547111">
        <w:tc>
          <w:tcPr>
            <w:tcW w:w="2694" w:type="dxa"/>
            <w:gridSpan w:val="2"/>
            <w:tcBorders>
              <w:left w:val="single" w:sz="4" w:space="0" w:color="auto"/>
            </w:tcBorders>
          </w:tcPr>
          <w:p w14:paraId="2FB9DE77"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0898542D" w14:textId="77777777" w:rsidR="002D31EE" w:rsidRDefault="002D31EE" w:rsidP="002D31EE">
            <w:pPr>
              <w:pStyle w:val="CRCoverPage"/>
              <w:spacing w:after="0"/>
              <w:rPr>
                <w:noProof/>
                <w:sz w:val="8"/>
                <w:szCs w:val="8"/>
              </w:rPr>
            </w:pPr>
          </w:p>
        </w:tc>
      </w:tr>
      <w:tr w:rsidR="002D31EE" w14:paraId="76F95A8B" w14:textId="77777777" w:rsidTr="00547111">
        <w:tc>
          <w:tcPr>
            <w:tcW w:w="2694" w:type="dxa"/>
            <w:gridSpan w:val="2"/>
            <w:tcBorders>
              <w:left w:val="single" w:sz="4" w:space="0" w:color="auto"/>
            </w:tcBorders>
          </w:tcPr>
          <w:p w14:paraId="335EAB52" w14:textId="77777777" w:rsidR="002D31EE" w:rsidRDefault="002D31EE" w:rsidP="002D31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D31EE" w:rsidRDefault="002D31EE" w:rsidP="002D31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D31EE" w:rsidRDefault="002D31EE" w:rsidP="002D31EE">
            <w:pPr>
              <w:pStyle w:val="CRCoverPage"/>
              <w:spacing w:after="0"/>
              <w:jc w:val="center"/>
              <w:rPr>
                <w:b/>
                <w:caps/>
                <w:noProof/>
              </w:rPr>
            </w:pPr>
            <w:r>
              <w:rPr>
                <w:b/>
                <w:caps/>
                <w:noProof/>
              </w:rPr>
              <w:t>N</w:t>
            </w:r>
          </w:p>
        </w:tc>
        <w:tc>
          <w:tcPr>
            <w:tcW w:w="2977" w:type="dxa"/>
            <w:gridSpan w:val="4"/>
          </w:tcPr>
          <w:p w14:paraId="304CCBCB" w14:textId="77777777" w:rsidR="002D31EE" w:rsidRDefault="002D31EE" w:rsidP="002D31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D31EE" w:rsidRDefault="002D31EE" w:rsidP="002D31EE">
            <w:pPr>
              <w:pStyle w:val="CRCoverPage"/>
              <w:spacing w:after="0"/>
              <w:ind w:left="99"/>
              <w:rPr>
                <w:noProof/>
              </w:rPr>
            </w:pPr>
          </w:p>
        </w:tc>
      </w:tr>
      <w:tr w:rsidR="002D31EE" w14:paraId="34ACE2EB" w14:textId="77777777" w:rsidTr="00547111">
        <w:tc>
          <w:tcPr>
            <w:tcW w:w="2694" w:type="dxa"/>
            <w:gridSpan w:val="2"/>
            <w:tcBorders>
              <w:left w:val="single" w:sz="4" w:space="0" w:color="auto"/>
            </w:tcBorders>
          </w:tcPr>
          <w:p w14:paraId="571382F3" w14:textId="77777777" w:rsidR="002D31EE" w:rsidRDefault="002D31EE" w:rsidP="002D31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D31EE" w:rsidRDefault="002D31EE" w:rsidP="002D31EE">
            <w:pPr>
              <w:pStyle w:val="CRCoverPage"/>
              <w:spacing w:after="0"/>
              <w:jc w:val="center"/>
              <w:rPr>
                <w:b/>
                <w:caps/>
                <w:noProof/>
              </w:rPr>
            </w:pPr>
            <w:r>
              <w:rPr>
                <w:b/>
                <w:caps/>
                <w:noProof/>
              </w:rPr>
              <w:t>X</w:t>
            </w:r>
          </w:p>
        </w:tc>
        <w:tc>
          <w:tcPr>
            <w:tcW w:w="2977" w:type="dxa"/>
            <w:gridSpan w:val="4"/>
          </w:tcPr>
          <w:p w14:paraId="7DB274D8" w14:textId="77777777" w:rsidR="002D31EE" w:rsidRDefault="002D31EE" w:rsidP="002D31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31EE" w:rsidRDefault="002D31EE" w:rsidP="002D31EE">
            <w:pPr>
              <w:pStyle w:val="CRCoverPage"/>
              <w:spacing w:after="0"/>
              <w:ind w:left="99"/>
              <w:rPr>
                <w:noProof/>
              </w:rPr>
            </w:pPr>
            <w:r>
              <w:rPr>
                <w:noProof/>
              </w:rPr>
              <w:t xml:space="preserve">TS/TR ... CR ... </w:t>
            </w:r>
          </w:p>
        </w:tc>
      </w:tr>
      <w:tr w:rsidR="002D31EE" w14:paraId="446DDBAC" w14:textId="77777777" w:rsidTr="00547111">
        <w:tc>
          <w:tcPr>
            <w:tcW w:w="2694" w:type="dxa"/>
            <w:gridSpan w:val="2"/>
            <w:tcBorders>
              <w:left w:val="single" w:sz="4" w:space="0" w:color="auto"/>
            </w:tcBorders>
          </w:tcPr>
          <w:p w14:paraId="678A1AA6" w14:textId="77777777" w:rsidR="002D31EE" w:rsidRDefault="002D31EE" w:rsidP="002D31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D31EE" w:rsidRDefault="002D31EE" w:rsidP="002D31EE">
            <w:pPr>
              <w:pStyle w:val="CRCoverPage"/>
              <w:spacing w:after="0"/>
              <w:jc w:val="center"/>
              <w:rPr>
                <w:b/>
                <w:caps/>
                <w:noProof/>
              </w:rPr>
            </w:pPr>
            <w:r>
              <w:rPr>
                <w:b/>
                <w:caps/>
                <w:noProof/>
              </w:rPr>
              <w:t>X</w:t>
            </w:r>
          </w:p>
        </w:tc>
        <w:tc>
          <w:tcPr>
            <w:tcW w:w="2977" w:type="dxa"/>
            <w:gridSpan w:val="4"/>
          </w:tcPr>
          <w:p w14:paraId="1A4306D9" w14:textId="77777777" w:rsidR="002D31EE" w:rsidRDefault="002D31EE" w:rsidP="002D31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31EE" w:rsidRDefault="002D31EE" w:rsidP="002D31EE">
            <w:pPr>
              <w:pStyle w:val="CRCoverPage"/>
              <w:spacing w:after="0"/>
              <w:ind w:left="99"/>
              <w:rPr>
                <w:noProof/>
              </w:rPr>
            </w:pPr>
            <w:r>
              <w:rPr>
                <w:noProof/>
              </w:rPr>
              <w:t xml:space="preserve">TS/TR ... CR ... </w:t>
            </w:r>
          </w:p>
        </w:tc>
      </w:tr>
      <w:tr w:rsidR="002D31EE" w14:paraId="55C714D2" w14:textId="77777777" w:rsidTr="00547111">
        <w:tc>
          <w:tcPr>
            <w:tcW w:w="2694" w:type="dxa"/>
            <w:gridSpan w:val="2"/>
            <w:tcBorders>
              <w:left w:val="single" w:sz="4" w:space="0" w:color="auto"/>
            </w:tcBorders>
          </w:tcPr>
          <w:p w14:paraId="45913E62" w14:textId="77777777" w:rsidR="002D31EE" w:rsidRDefault="002D31EE" w:rsidP="002D31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D31EE" w:rsidRDefault="002D31EE" w:rsidP="002D31EE">
            <w:pPr>
              <w:pStyle w:val="CRCoverPage"/>
              <w:spacing w:after="0"/>
              <w:jc w:val="center"/>
              <w:rPr>
                <w:b/>
                <w:caps/>
                <w:noProof/>
              </w:rPr>
            </w:pPr>
            <w:r>
              <w:rPr>
                <w:b/>
                <w:caps/>
                <w:noProof/>
              </w:rPr>
              <w:t>X</w:t>
            </w:r>
          </w:p>
        </w:tc>
        <w:tc>
          <w:tcPr>
            <w:tcW w:w="2977" w:type="dxa"/>
            <w:gridSpan w:val="4"/>
          </w:tcPr>
          <w:p w14:paraId="1B4FF921" w14:textId="77777777" w:rsidR="002D31EE" w:rsidRDefault="002D31EE" w:rsidP="002D31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31EE" w:rsidRDefault="002D31EE" w:rsidP="002D31EE">
            <w:pPr>
              <w:pStyle w:val="CRCoverPage"/>
              <w:spacing w:after="0"/>
              <w:ind w:left="99"/>
              <w:rPr>
                <w:noProof/>
              </w:rPr>
            </w:pPr>
            <w:r>
              <w:rPr>
                <w:noProof/>
              </w:rPr>
              <w:t xml:space="preserve">TS/TR ... CR ... </w:t>
            </w:r>
          </w:p>
        </w:tc>
      </w:tr>
      <w:tr w:rsidR="002D31EE" w14:paraId="60DF82CC" w14:textId="77777777" w:rsidTr="008863B9">
        <w:tc>
          <w:tcPr>
            <w:tcW w:w="2694" w:type="dxa"/>
            <w:gridSpan w:val="2"/>
            <w:tcBorders>
              <w:left w:val="single" w:sz="4" w:space="0" w:color="auto"/>
            </w:tcBorders>
          </w:tcPr>
          <w:p w14:paraId="517696CD" w14:textId="77777777" w:rsidR="002D31EE" w:rsidRDefault="002D31EE" w:rsidP="002D31EE">
            <w:pPr>
              <w:pStyle w:val="CRCoverPage"/>
              <w:spacing w:after="0"/>
              <w:rPr>
                <w:b/>
                <w:i/>
                <w:noProof/>
              </w:rPr>
            </w:pPr>
          </w:p>
        </w:tc>
        <w:tc>
          <w:tcPr>
            <w:tcW w:w="6946" w:type="dxa"/>
            <w:gridSpan w:val="9"/>
            <w:tcBorders>
              <w:right w:val="single" w:sz="4" w:space="0" w:color="auto"/>
            </w:tcBorders>
          </w:tcPr>
          <w:p w14:paraId="4D84207F" w14:textId="77777777" w:rsidR="002D31EE" w:rsidRDefault="002D31EE" w:rsidP="002D31EE">
            <w:pPr>
              <w:pStyle w:val="CRCoverPage"/>
              <w:spacing w:after="0"/>
              <w:rPr>
                <w:noProof/>
              </w:rPr>
            </w:pPr>
          </w:p>
        </w:tc>
      </w:tr>
      <w:tr w:rsidR="002D31EE" w14:paraId="556B87B6" w14:textId="77777777" w:rsidTr="008863B9">
        <w:tc>
          <w:tcPr>
            <w:tcW w:w="2694" w:type="dxa"/>
            <w:gridSpan w:val="2"/>
            <w:tcBorders>
              <w:left w:val="single" w:sz="4" w:space="0" w:color="auto"/>
              <w:bottom w:val="single" w:sz="4" w:space="0" w:color="auto"/>
            </w:tcBorders>
          </w:tcPr>
          <w:p w14:paraId="79A9C411" w14:textId="77777777" w:rsidR="002D31EE" w:rsidRDefault="002D31EE" w:rsidP="002D31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815366" w14:textId="7EF22EE8" w:rsidR="0030609C" w:rsidRDefault="0030609C" w:rsidP="0030609C">
            <w:pPr>
              <w:pStyle w:val="CRCoverPage"/>
              <w:spacing w:after="0"/>
              <w:ind w:left="100"/>
              <w:rPr>
                <w:noProof/>
              </w:rPr>
            </w:pPr>
            <w:r>
              <w:rPr>
                <w:noProof/>
              </w:rPr>
              <w:t xml:space="preserve">This CR introduce backward compatible corrections on Namf_Communication </w:t>
            </w:r>
            <w:r w:rsidR="004B7C40">
              <w:rPr>
                <w:noProof/>
              </w:rPr>
              <w:t xml:space="preserve">and Namf_EventExposure </w:t>
            </w:r>
            <w:r>
              <w:rPr>
                <w:noProof/>
              </w:rPr>
              <w:t>APIs.</w:t>
            </w:r>
          </w:p>
          <w:p w14:paraId="00D3B8F7" w14:textId="77777777" w:rsidR="002D31EE" w:rsidRDefault="002D31EE" w:rsidP="002D31EE">
            <w:pPr>
              <w:pStyle w:val="CRCoverPage"/>
              <w:spacing w:after="0"/>
              <w:ind w:left="100"/>
              <w:rPr>
                <w:noProof/>
              </w:rPr>
            </w:pPr>
          </w:p>
        </w:tc>
      </w:tr>
      <w:tr w:rsidR="002D31EE" w:rsidRPr="008863B9" w14:paraId="45BFE792" w14:textId="77777777" w:rsidTr="008863B9">
        <w:tc>
          <w:tcPr>
            <w:tcW w:w="2694" w:type="dxa"/>
            <w:gridSpan w:val="2"/>
            <w:tcBorders>
              <w:top w:val="single" w:sz="4" w:space="0" w:color="auto"/>
              <w:bottom w:val="single" w:sz="4" w:space="0" w:color="auto"/>
            </w:tcBorders>
          </w:tcPr>
          <w:p w14:paraId="194242DD" w14:textId="77777777" w:rsidR="002D31EE" w:rsidRPr="008863B9" w:rsidRDefault="002D31EE" w:rsidP="002D31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31EE" w:rsidRPr="008863B9" w:rsidRDefault="002D31EE" w:rsidP="002D31EE">
            <w:pPr>
              <w:pStyle w:val="CRCoverPage"/>
              <w:spacing w:after="0"/>
              <w:ind w:left="100"/>
              <w:rPr>
                <w:noProof/>
                <w:sz w:val="8"/>
                <w:szCs w:val="8"/>
              </w:rPr>
            </w:pPr>
          </w:p>
        </w:tc>
      </w:tr>
      <w:tr w:rsidR="002D31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31EE" w:rsidRDefault="002D31EE" w:rsidP="002D31EE">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D8DDE6" w14:textId="77777777" w:rsidR="002D31EE" w:rsidRPr="00701651" w:rsidRDefault="00701651" w:rsidP="002D31EE">
            <w:pPr>
              <w:pStyle w:val="CRCoverPage"/>
              <w:spacing w:after="0"/>
              <w:ind w:left="100"/>
              <w:rPr>
                <w:noProof/>
                <w:u w:val="single"/>
              </w:rPr>
            </w:pPr>
            <w:r w:rsidRPr="00701651">
              <w:rPr>
                <w:noProof/>
                <w:u w:val="single"/>
              </w:rPr>
              <w:t>Rev1:</w:t>
            </w:r>
          </w:p>
          <w:p w14:paraId="77CC3A55" w14:textId="77777777" w:rsidR="00701651" w:rsidRDefault="00701651" w:rsidP="002D31EE">
            <w:pPr>
              <w:pStyle w:val="CRCoverPage"/>
              <w:spacing w:after="0"/>
              <w:ind w:left="100"/>
              <w:rPr>
                <w:noProof/>
              </w:rPr>
            </w:pPr>
          </w:p>
          <w:p w14:paraId="6ACA4173" w14:textId="3CC833BA" w:rsidR="00701651" w:rsidRDefault="00B61929" w:rsidP="002D31EE">
            <w:pPr>
              <w:pStyle w:val="CRCoverPage"/>
              <w:spacing w:after="0"/>
              <w:ind w:left="100"/>
              <w:rPr>
                <w:noProof/>
              </w:rPr>
            </w:pPr>
            <w:r>
              <w:rPr>
                <w:noProof/>
              </w:rPr>
              <w:t>C</w:t>
            </w:r>
            <w:r w:rsidR="00701651">
              <w:rPr>
                <w:noProof/>
              </w:rPr>
              <w:t>hange new IE to indicate the timestamp of next periodic report to be generated, to avoid the sce</w:t>
            </w:r>
            <w:r w:rsidR="00540589">
              <w:rPr>
                <w:noProof/>
              </w:rPr>
              <w:t>n</w:t>
            </w:r>
            <w:r w:rsidR="00701651">
              <w:rPr>
                <w:noProof/>
              </w:rPr>
              <w:t>airo when the UE context is transferred before the first periodic report being se</w:t>
            </w:r>
            <w:r w:rsidR="00750260">
              <w:rPr>
                <w:noProof/>
              </w:rPr>
              <w:t>n</w:t>
            </w:r>
            <w:r w:rsidR="00701651">
              <w:rPr>
                <w:noProof/>
              </w:rPr>
              <w:t>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F527D8"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36D3EB4" w14:textId="77777777" w:rsidR="00AB3436" w:rsidRPr="003B2883" w:rsidRDefault="00AB3436" w:rsidP="00AB3436">
      <w:pPr>
        <w:pStyle w:val="Heading5"/>
      </w:pPr>
      <w:bookmarkStart w:id="1" w:name="_Toc25156484"/>
      <w:bookmarkStart w:id="2" w:name="_Toc34124788"/>
      <w:bookmarkStart w:id="3" w:name="_Toc43207914"/>
      <w:bookmarkStart w:id="4" w:name="_Toc49857387"/>
      <w:bookmarkStart w:id="5" w:name="_Toc56677228"/>
      <w:bookmarkStart w:id="6" w:name="_Toc56696476"/>
      <w:bookmarkStart w:id="7" w:name="_Toc81227831"/>
      <w:bookmarkStart w:id="8" w:name="_Toc104238574"/>
      <w:bookmarkStart w:id="9" w:name="_Toc104239031"/>
      <w:bookmarkStart w:id="10" w:name="_Toc104388841"/>
      <w:bookmarkStart w:id="11" w:name="_Toc106631164"/>
      <w:bookmarkStart w:id="12" w:name="_Toc89035177"/>
      <w:bookmarkStart w:id="13" w:name="_Toc89064975"/>
      <w:bookmarkStart w:id="14" w:name="_Toc89180274"/>
      <w:bookmarkStart w:id="15" w:name="_Toc97071953"/>
      <w:bookmarkStart w:id="16" w:name="_Toc98542242"/>
      <w:r w:rsidRPr="003B2883">
        <w:lastRenderedPageBreak/>
        <w:t>6.2.6.2.3</w:t>
      </w:r>
      <w:r w:rsidRPr="003B2883">
        <w:tab/>
        <w:t xml:space="preserve">Type: </w:t>
      </w:r>
      <w:proofErr w:type="spellStart"/>
      <w:r w:rsidRPr="003B2883">
        <w:t>AmfEvent</w:t>
      </w:r>
      <w:bookmarkEnd w:id="1"/>
      <w:bookmarkEnd w:id="2"/>
      <w:bookmarkEnd w:id="3"/>
      <w:bookmarkEnd w:id="4"/>
      <w:bookmarkEnd w:id="5"/>
      <w:bookmarkEnd w:id="6"/>
      <w:bookmarkEnd w:id="7"/>
      <w:bookmarkEnd w:id="8"/>
      <w:bookmarkEnd w:id="9"/>
      <w:bookmarkEnd w:id="10"/>
      <w:bookmarkEnd w:id="11"/>
      <w:proofErr w:type="spellEnd"/>
    </w:p>
    <w:p w14:paraId="010B5869" w14:textId="77777777" w:rsidR="00AB3436" w:rsidRPr="003B2883" w:rsidRDefault="00AB3436" w:rsidP="00AB3436">
      <w:pPr>
        <w:pStyle w:val="TH"/>
      </w:pPr>
      <w:r w:rsidRPr="003B2883">
        <w:rPr>
          <w:noProof/>
        </w:rPr>
        <w:t>Table </w:t>
      </w:r>
      <w:r w:rsidRPr="003B2883">
        <w:t xml:space="preserve">6.2.6.2.3-1: </w:t>
      </w:r>
      <w:r w:rsidRPr="003B2883">
        <w:rPr>
          <w:noProof/>
        </w:rPr>
        <w:t xml:space="preserve">Definition of type </w:t>
      </w:r>
      <w:proofErr w:type="spellStart"/>
      <w:r w:rsidRPr="003B2883">
        <w:t>AmfEvent</w:t>
      </w:r>
      <w:proofErr w:type="spellEnd"/>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56"/>
        <w:gridCol w:w="2346"/>
        <w:gridCol w:w="422"/>
        <w:gridCol w:w="1132"/>
        <w:gridCol w:w="4320"/>
      </w:tblGrid>
      <w:tr w:rsidR="00AB3436" w:rsidRPr="003B2883" w14:paraId="4E72147F"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shd w:val="clear" w:color="auto" w:fill="C0C0C0"/>
            <w:hideMark/>
          </w:tcPr>
          <w:p w14:paraId="2B4B5F88" w14:textId="77777777" w:rsidR="00AB3436" w:rsidRPr="003B2883" w:rsidRDefault="00AB3436" w:rsidP="00F16E2C">
            <w:pPr>
              <w:pStyle w:val="TAH"/>
            </w:pPr>
            <w:r w:rsidRPr="003B2883">
              <w:lastRenderedPageBreak/>
              <w:t>Attribute name</w:t>
            </w:r>
          </w:p>
        </w:tc>
        <w:tc>
          <w:tcPr>
            <w:tcW w:w="2346" w:type="dxa"/>
            <w:tcBorders>
              <w:top w:val="single" w:sz="4" w:space="0" w:color="auto"/>
              <w:left w:val="single" w:sz="4" w:space="0" w:color="auto"/>
              <w:bottom w:val="single" w:sz="4" w:space="0" w:color="auto"/>
              <w:right w:val="single" w:sz="4" w:space="0" w:color="auto"/>
            </w:tcBorders>
            <w:shd w:val="clear" w:color="auto" w:fill="C0C0C0"/>
            <w:hideMark/>
          </w:tcPr>
          <w:p w14:paraId="059C9E68" w14:textId="77777777" w:rsidR="00AB3436" w:rsidRPr="003B2883" w:rsidRDefault="00AB3436" w:rsidP="00F16E2C">
            <w:pPr>
              <w:pStyle w:val="TAH"/>
            </w:pPr>
            <w:r w:rsidRPr="003B2883">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475AB06" w14:textId="77777777" w:rsidR="00AB3436" w:rsidRPr="003B2883" w:rsidRDefault="00AB3436" w:rsidP="00F16E2C">
            <w:pPr>
              <w:pStyle w:val="TAH"/>
            </w:pPr>
            <w:r w:rsidRPr="003B2883">
              <w:t>P</w:t>
            </w:r>
          </w:p>
        </w:tc>
        <w:tc>
          <w:tcPr>
            <w:tcW w:w="1132" w:type="dxa"/>
            <w:tcBorders>
              <w:top w:val="single" w:sz="4" w:space="0" w:color="auto"/>
              <w:left w:val="single" w:sz="4" w:space="0" w:color="auto"/>
              <w:bottom w:val="single" w:sz="4" w:space="0" w:color="auto"/>
              <w:right w:val="single" w:sz="4" w:space="0" w:color="auto"/>
            </w:tcBorders>
            <w:shd w:val="clear" w:color="auto" w:fill="C0C0C0"/>
            <w:hideMark/>
          </w:tcPr>
          <w:p w14:paraId="112EDFF5" w14:textId="77777777" w:rsidR="00AB3436" w:rsidRPr="003B2883" w:rsidRDefault="00AB3436" w:rsidP="00F16E2C">
            <w:pPr>
              <w:pStyle w:val="TAH"/>
            </w:pPr>
            <w:r w:rsidRPr="00C9263C">
              <w:t>Cardinality</w:t>
            </w:r>
          </w:p>
        </w:tc>
        <w:tc>
          <w:tcPr>
            <w:tcW w:w="4320" w:type="dxa"/>
            <w:tcBorders>
              <w:top w:val="single" w:sz="4" w:space="0" w:color="auto"/>
              <w:left w:val="single" w:sz="4" w:space="0" w:color="auto"/>
              <w:bottom w:val="single" w:sz="4" w:space="0" w:color="auto"/>
              <w:right w:val="single" w:sz="4" w:space="0" w:color="auto"/>
            </w:tcBorders>
            <w:shd w:val="clear" w:color="auto" w:fill="C0C0C0"/>
            <w:hideMark/>
          </w:tcPr>
          <w:p w14:paraId="4E5282D5" w14:textId="77777777" w:rsidR="00AB3436" w:rsidRPr="003B2883" w:rsidRDefault="00AB3436" w:rsidP="00F16E2C">
            <w:pPr>
              <w:pStyle w:val="TAH"/>
              <w:rPr>
                <w:rFonts w:cs="Arial"/>
                <w:szCs w:val="18"/>
              </w:rPr>
            </w:pPr>
            <w:r w:rsidRPr="003B2883">
              <w:rPr>
                <w:rFonts w:cs="Arial"/>
                <w:szCs w:val="18"/>
              </w:rPr>
              <w:t>Description</w:t>
            </w:r>
          </w:p>
        </w:tc>
      </w:tr>
      <w:tr w:rsidR="00AB3436" w:rsidRPr="003B2883" w14:paraId="376FA095"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0989344A" w14:textId="77777777" w:rsidR="00AB3436" w:rsidRPr="003B2883" w:rsidRDefault="00AB3436" w:rsidP="00F16E2C">
            <w:pPr>
              <w:pStyle w:val="TAL"/>
            </w:pPr>
            <w:r w:rsidRPr="003B2883">
              <w:t>type</w:t>
            </w:r>
          </w:p>
        </w:tc>
        <w:tc>
          <w:tcPr>
            <w:tcW w:w="2346" w:type="dxa"/>
            <w:tcBorders>
              <w:top w:val="single" w:sz="4" w:space="0" w:color="auto"/>
              <w:left w:val="single" w:sz="4" w:space="0" w:color="auto"/>
              <w:bottom w:val="single" w:sz="4" w:space="0" w:color="auto"/>
              <w:right w:val="single" w:sz="4" w:space="0" w:color="auto"/>
            </w:tcBorders>
          </w:tcPr>
          <w:p w14:paraId="6FA7C0CA" w14:textId="77777777" w:rsidR="00AB3436" w:rsidRPr="003B2883" w:rsidRDefault="00AB3436" w:rsidP="00F16E2C">
            <w:pPr>
              <w:pStyle w:val="TAL"/>
            </w:pPr>
            <w:proofErr w:type="spellStart"/>
            <w:r w:rsidRPr="003B2883">
              <w:t>AmfEventType</w:t>
            </w:r>
            <w:proofErr w:type="spellEnd"/>
          </w:p>
        </w:tc>
        <w:tc>
          <w:tcPr>
            <w:tcW w:w="422" w:type="dxa"/>
            <w:tcBorders>
              <w:top w:val="single" w:sz="4" w:space="0" w:color="auto"/>
              <w:left w:val="single" w:sz="4" w:space="0" w:color="auto"/>
              <w:bottom w:val="single" w:sz="4" w:space="0" w:color="auto"/>
              <w:right w:val="single" w:sz="4" w:space="0" w:color="auto"/>
            </w:tcBorders>
          </w:tcPr>
          <w:p w14:paraId="119BF148" w14:textId="77777777" w:rsidR="00AB3436" w:rsidRPr="003B2883" w:rsidRDefault="00AB3436" w:rsidP="00F16E2C">
            <w:pPr>
              <w:pStyle w:val="TAC"/>
            </w:pPr>
            <w:r w:rsidRPr="003B2883">
              <w:t>M</w:t>
            </w:r>
          </w:p>
        </w:tc>
        <w:tc>
          <w:tcPr>
            <w:tcW w:w="1132" w:type="dxa"/>
            <w:tcBorders>
              <w:top w:val="single" w:sz="4" w:space="0" w:color="auto"/>
              <w:left w:val="single" w:sz="4" w:space="0" w:color="auto"/>
              <w:bottom w:val="single" w:sz="4" w:space="0" w:color="auto"/>
              <w:right w:val="single" w:sz="4" w:space="0" w:color="auto"/>
            </w:tcBorders>
          </w:tcPr>
          <w:p w14:paraId="26842037" w14:textId="77777777" w:rsidR="00AB3436" w:rsidRPr="003B2883" w:rsidRDefault="00AB3436" w:rsidP="00F16E2C">
            <w:pPr>
              <w:pStyle w:val="TAL"/>
            </w:pPr>
            <w:r w:rsidRPr="003B2883">
              <w:t>1</w:t>
            </w:r>
          </w:p>
        </w:tc>
        <w:tc>
          <w:tcPr>
            <w:tcW w:w="4320" w:type="dxa"/>
            <w:tcBorders>
              <w:top w:val="single" w:sz="4" w:space="0" w:color="auto"/>
              <w:left w:val="single" w:sz="4" w:space="0" w:color="auto"/>
              <w:bottom w:val="single" w:sz="4" w:space="0" w:color="auto"/>
              <w:right w:val="single" w:sz="4" w:space="0" w:color="auto"/>
            </w:tcBorders>
          </w:tcPr>
          <w:p w14:paraId="35D49547" w14:textId="77777777" w:rsidR="00AB3436" w:rsidRPr="003B2883" w:rsidRDefault="00AB3436" w:rsidP="00F16E2C">
            <w:pPr>
              <w:pStyle w:val="TAL"/>
              <w:rPr>
                <w:rFonts w:cs="Arial"/>
                <w:szCs w:val="18"/>
              </w:rPr>
            </w:pPr>
            <w:r w:rsidRPr="003B2883">
              <w:rPr>
                <w:rFonts w:cs="Arial"/>
                <w:szCs w:val="18"/>
              </w:rPr>
              <w:t>Describes the AMF event type to be reported</w:t>
            </w:r>
          </w:p>
        </w:tc>
      </w:tr>
      <w:tr w:rsidR="00AB3436" w:rsidRPr="003B2883" w14:paraId="413C5F2D"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50703B29" w14:textId="77777777" w:rsidR="00AB3436" w:rsidRPr="003B2883" w:rsidRDefault="00AB3436" w:rsidP="00F16E2C">
            <w:pPr>
              <w:pStyle w:val="TAL"/>
            </w:pPr>
            <w:proofErr w:type="spellStart"/>
            <w:r w:rsidRPr="003B2883">
              <w:t>immediateFlag</w:t>
            </w:r>
            <w:proofErr w:type="spellEnd"/>
          </w:p>
        </w:tc>
        <w:tc>
          <w:tcPr>
            <w:tcW w:w="2346" w:type="dxa"/>
            <w:tcBorders>
              <w:top w:val="single" w:sz="4" w:space="0" w:color="auto"/>
              <w:left w:val="single" w:sz="4" w:space="0" w:color="auto"/>
              <w:bottom w:val="single" w:sz="4" w:space="0" w:color="auto"/>
              <w:right w:val="single" w:sz="4" w:space="0" w:color="auto"/>
            </w:tcBorders>
          </w:tcPr>
          <w:p w14:paraId="7C9A7539" w14:textId="77777777" w:rsidR="00AB3436" w:rsidRPr="003B2883" w:rsidRDefault="00AB3436" w:rsidP="00F16E2C">
            <w:pPr>
              <w:pStyle w:val="TAL"/>
            </w:pPr>
            <w:proofErr w:type="spellStart"/>
            <w:r w:rsidRPr="003B2883">
              <w:t>boolean</w:t>
            </w:r>
            <w:proofErr w:type="spellEnd"/>
          </w:p>
        </w:tc>
        <w:tc>
          <w:tcPr>
            <w:tcW w:w="422" w:type="dxa"/>
            <w:tcBorders>
              <w:top w:val="single" w:sz="4" w:space="0" w:color="auto"/>
              <w:left w:val="single" w:sz="4" w:space="0" w:color="auto"/>
              <w:bottom w:val="single" w:sz="4" w:space="0" w:color="auto"/>
              <w:right w:val="single" w:sz="4" w:space="0" w:color="auto"/>
            </w:tcBorders>
          </w:tcPr>
          <w:p w14:paraId="4C900A09" w14:textId="77777777" w:rsidR="00AB3436" w:rsidRPr="003B2883" w:rsidRDefault="00AB3436" w:rsidP="00F16E2C">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4CDDDEB3" w14:textId="77777777" w:rsidR="00AB3436" w:rsidRPr="003B2883" w:rsidRDefault="00AB3436" w:rsidP="00F16E2C">
            <w:pPr>
              <w:pStyle w:val="TAL"/>
            </w:pPr>
            <w:r w:rsidRPr="003B2883">
              <w:t>0..1</w:t>
            </w:r>
          </w:p>
        </w:tc>
        <w:tc>
          <w:tcPr>
            <w:tcW w:w="4320" w:type="dxa"/>
            <w:tcBorders>
              <w:top w:val="single" w:sz="4" w:space="0" w:color="auto"/>
              <w:left w:val="single" w:sz="4" w:space="0" w:color="auto"/>
              <w:bottom w:val="single" w:sz="4" w:space="0" w:color="auto"/>
              <w:right w:val="single" w:sz="4" w:space="0" w:color="auto"/>
            </w:tcBorders>
          </w:tcPr>
          <w:p w14:paraId="76B55449" w14:textId="77777777" w:rsidR="00AB3436" w:rsidRDefault="00AB3436" w:rsidP="00F16E2C">
            <w:pPr>
              <w:pStyle w:val="TAL"/>
              <w:rPr>
                <w:rFonts w:cs="Arial"/>
                <w:szCs w:val="18"/>
              </w:rPr>
            </w:pPr>
            <w:r w:rsidRPr="003B2883">
              <w:rPr>
                <w:rFonts w:cs="Arial"/>
                <w:szCs w:val="18"/>
              </w:rPr>
              <w:t>Indicates if an immediate event report in the subscription response is requested. The report contains the current value / status of the event stored at the time of the subscription in the AMF (NOTE</w:t>
            </w:r>
            <w:r>
              <w:rPr>
                <w:rFonts w:cs="Arial"/>
                <w:szCs w:val="18"/>
              </w:rPr>
              <w:t xml:space="preserve"> 1</w:t>
            </w:r>
            <w:r w:rsidRPr="003B2883">
              <w:rPr>
                <w:rFonts w:cs="Arial"/>
                <w:szCs w:val="18"/>
              </w:rPr>
              <w:t>). If the flag is not present then immediate reporting shall not be done.</w:t>
            </w:r>
          </w:p>
          <w:p w14:paraId="256F7DDD" w14:textId="77777777" w:rsidR="00AB3436" w:rsidRPr="003B2883" w:rsidRDefault="00AB3436" w:rsidP="00F16E2C">
            <w:pPr>
              <w:pStyle w:val="TAL"/>
              <w:rPr>
                <w:rFonts w:cs="Arial"/>
                <w:szCs w:val="18"/>
              </w:rPr>
            </w:pPr>
          </w:p>
        </w:tc>
      </w:tr>
      <w:tr w:rsidR="00AB3436" w:rsidRPr="003B2883" w14:paraId="68F2D44F"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441C1DA9" w14:textId="77777777" w:rsidR="00AB3436" w:rsidRPr="003B2883" w:rsidRDefault="00AB3436" w:rsidP="00F16E2C">
            <w:pPr>
              <w:pStyle w:val="TAL"/>
            </w:pPr>
            <w:proofErr w:type="spellStart"/>
            <w:r w:rsidRPr="003B2883">
              <w:t>areaList</w:t>
            </w:r>
            <w:proofErr w:type="spellEnd"/>
          </w:p>
        </w:tc>
        <w:tc>
          <w:tcPr>
            <w:tcW w:w="2346" w:type="dxa"/>
            <w:tcBorders>
              <w:top w:val="single" w:sz="4" w:space="0" w:color="auto"/>
              <w:left w:val="single" w:sz="4" w:space="0" w:color="auto"/>
              <w:bottom w:val="single" w:sz="4" w:space="0" w:color="auto"/>
              <w:right w:val="single" w:sz="4" w:space="0" w:color="auto"/>
            </w:tcBorders>
          </w:tcPr>
          <w:p w14:paraId="05AAADD8" w14:textId="77777777" w:rsidR="00AB3436" w:rsidRPr="003B2883" w:rsidRDefault="00AB3436" w:rsidP="00F16E2C">
            <w:pPr>
              <w:pStyle w:val="TAL"/>
            </w:pPr>
            <w:r w:rsidRPr="003B2883">
              <w:t>array(</w:t>
            </w:r>
            <w:proofErr w:type="spellStart"/>
            <w:r w:rsidRPr="003B2883">
              <w:t>AmfEventArea</w:t>
            </w:r>
            <w:proofErr w:type="spellEnd"/>
            <w:r w:rsidRPr="003B2883">
              <w:t>)</w:t>
            </w:r>
          </w:p>
        </w:tc>
        <w:tc>
          <w:tcPr>
            <w:tcW w:w="422" w:type="dxa"/>
            <w:tcBorders>
              <w:top w:val="single" w:sz="4" w:space="0" w:color="auto"/>
              <w:left w:val="single" w:sz="4" w:space="0" w:color="auto"/>
              <w:bottom w:val="single" w:sz="4" w:space="0" w:color="auto"/>
              <w:right w:val="single" w:sz="4" w:space="0" w:color="auto"/>
            </w:tcBorders>
          </w:tcPr>
          <w:p w14:paraId="7FDBFBF3" w14:textId="77777777" w:rsidR="00AB3436" w:rsidRPr="003B2883" w:rsidRDefault="00AB3436" w:rsidP="00F16E2C">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355D9A3B" w14:textId="77777777" w:rsidR="00AB3436" w:rsidRPr="003B2883" w:rsidRDefault="00AB3436" w:rsidP="00F16E2C">
            <w:pPr>
              <w:pStyle w:val="TAL"/>
            </w:pPr>
            <w:r w:rsidRPr="003B2883">
              <w:t>1..N</w:t>
            </w:r>
          </w:p>
        </w:tc>
        <w:tc>
          <w:tcPr>
            <w:tcW w:w="4320" w:type="dxa"/>
            <w:tcBorders>
              <w:top w:val="single" w:sz="4" w:space="0" w:color="auto"/>
              <w:left w:val="single" w:sz="4" w:space="0" w:color="auto"/>
              <w:bottom w:val="single" w:sz="4" w:space="0" w:color="auto"/>
              <w:right w:val="single" w:sz="4" w:space="0" w:color="auto"/>
            </w:tcBorders>
          </w:tcPr>
          <w:p w14:paraId="62F29423" w14:textId="77777777" w:rsidR="00AB3436" w:rsidRDefault="00AB3436" w:rsidP="00F16E2C">
            <w:pPr>
              <w:pStyle w:val="TAL"/>
              <w:rPr>
                <w:rFonts w:cs="Arial"/>
                <w:szCs w:val="18"/>
              </w:rPr>
            </w:pPr>
            <w:r w:rsidRPr="003B2883">
              <w:rPr>
                <w:rFonts w:cs="Arial"/>
                <w:szCs w:val="18"/>
              </w:rPr>
              <w:t>Identifies the area to be applied.</w:t>
            </w:r>
          </w:p>
          <w:p w14:paraId="0F29E03B" w14:textId="77777777" w:rsidR="00AB3436" w:rsidRDefault="00AB3436" w:rsidP="00F16E2C">
            <w:pPr>
              <w:pStyle w:val="TAL"/>
              <w:rPr>
                <w:rFonts w:cs="Arial"/>
                <w:szCs w:val="18"/>
              </w:rPr>
            </w:pPr>
          </w:p>
          <w:p w14:paraId="548BDEEB" w14:textId="77777777" w:rsidR="00AB3436" w:rsidRDefault="00AB3436" w:rsidP="00F16E2C">
            <w:pPr>
              <w:pStyle w:val="TAL"/>
              <w:rPr>
                <w:rFonts w:cs="Arial"/>
                <w:szCs w:val="18"/>
              </w:rPr>
            </w:pPr>
            <w:r w:rsidRPr="003B2883">
              <w:rPr>
                <w:rFonts w:cs="Arial"/>
                <w:szCs w:val="18"/>
              </w:rPr>
              <w:t xml:space="preserve">More than one instance of </w:t>
            </w:r>
            <w:proofErr w:type="spellStart"/>
            <w:r w:rsidRPr="003B2883">
              <w:rPr>
                <w:rFonts w:cs="Arial"/>
                <w:szCs w:val="18"/>
              </w:rPr>
              <w:t>AmfEventArea</w:t>
            </w:r>
            <w:proofErr w:type="spellEnd"/>
            <w:r w:rsidRPr="003B2883">
              <w:rPr>
                <w:rFonts w:cs="Arial"/>
                <w:szCs w:val="18"/>
              </w:rPr>
              <w:t xml:space="preserve"> IE shall be used only </w:t>
            </w:r>
            <w:r w:rsidRPr="003B2883">
              <w:rPr>
                <w:lang w:eastAsia="zh-CN"/>
              </w:rPr>
              <w:t xml:space="preserve">when the </w:t>
            </w:r>
            <w:proofErr w:type="spellStart"/>
            <w:r w:rsidRPr="003B2883">
              <w:rPr>
                <w:lang w:eastAsia="zh-CN"/>
              </w:rPr>
              <w:t>AmfEventArea</w:t>
            </w:r>
            <w:proofErr w:type="spellEnd"/>
            <w:r w:rsidRPr="003B2883">
              <w:rPr>
                <w:lang w:eastAsia="zh-CN"/>
              </w:rPr>
              <w:t xml:space="preserve"> is provided during event subscription for Presence Reporting Area subscription</w:t>
            </w:r>
            <w:r w:rsidRPr="003B2883">
              <w:rPr>
                <w:rFonts w:cs="Arial"/>
                <w:szCs w:val="18"/>
              </w:rPr>
              <w:t>.</w:t>
            </w:r>
          </w:p>
          <w:p w14:paraId="14F3D303" w14:textId="77777777" w:rsidR="00AB3436" w:rsidRPr="003B2883" w:rsidRDefault="00AB3436" w:rsidP="00F16E2C">
            <w:pPr>
              <w:pStyle w:val="TAL"/>
              <w:rPr>
                <w:rFonts w:cs="Arial"/>
                <w:szCs w:val="18"/>
              </w:rPr>
            </w:pPr>
          </w:p>
        </w:tc>
      </w:tr>
      <w:tr w:rsidR="00AB3436" w:rsidRPr="003B2883" w14:paraId="14690C73"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46C7B9B5" w14:textId="77777777" w:rsidR="00AB3436" w:rsidRPr="003B2883" w:rsidRDefault="00AB3436" w:rsidP="00F16E2C">
            <w:pPr>
              <w:pStyle w:val="TAL"/>
            </w:pPr>
            <w:proofErr w:type="spellStart"/>
            <w:r w:rsidRPr="003B2883">
              <w:t>locationFilterList</w:t>
            </w:r>
            <w:proofErr w:type="spellEnd"/>
          </w:p>
        </w:tc>
        <w:tc>
          <w:tcPr>
            <w:tcW w:w="2346" w:type="dxa"/>
            <w:tcBorders>
              <w:top w:val="single" w:sz="4" w:space="0" w:color="auto"/>
              <w:left w:val="single" w:sz="4" w:space="0" w:color="auto"/>
              <w:bottom w:val="single" w:sz="4" w:space="0" w:color="auto"/>
              <w:right w:val="single" w:sz="4" w:space="0" w:color="auto"/>
            </w:tcBorders>
          </w:tcPr>
          <w:p w14:paraId="772C3AE1" w14:textId="77777777" w:rsidR="00AB3436" w:rsidRPr="003B2883" w:rsidRDefault="00AB3436" w:rsidP="00F16E2C">
            <w:pPr>
              <w:pStyle w:val="TAL"/>
            </w:pPr>
            <w:r w:rsidRPr="003B2883">
              <w:t>array(</w:t>
            </w:r>
            <w:proofErr w:type="spellStart"/>
            <w:r w:rsidRPr="003B2883">
              <w:t>LocationFilter</w:t>
            </w:r>
            <w:proofErr w:type="spellEnd"/>
            <w:r w:rsidRPr="003B2883">
              <w:t>)</w:t>
            </w:r>
          </w:p>
        </w:tc>
        <w:tc>
          <w:tcPr>
            <w:tcW w:w="422" w:type="dxa"/>
            <w:tcBorders>
              <w:top w:val="single" w:sz="4" w:space="0" w:color="auto"/>
              <w:left w:val="single" w:sz="4" w:space="0" w:color="auto"/>
              <w:bottom w:val="single" w:sz="4" w:space="0" w:color="auto"/>
              <w:right w:val="single" w:sz="4" w:space="0" w:color="auto"/>
            </w:tcBorders>
          </w:tcPr>
          <w:p w14:paraId="76DBB9AE" w14:textId="77777777" w:rsidR="00AB3436" w:rsidRPr="003B2883" w:rsidRDefault="00AB3436" w:rsidP="00F16E2C">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666F306F" w14:textId="77777777" w:rsidR="00AB3436" w:rsidRPr="003B2883" w:rsidRDefault="00AB3436" w:rsidP="00F16E2C">
            <w:pPr>
              <w:pStyle w:val="TAL"/>
            </w:pPr>
            <w:r w:rsidRPr="003B2883">
              <w:t>1..N</w:t>
            </w:r>
          </w:p>
        </w:tc>
        <w:tc>
          <w:tcPr>
            <w:tcW w:w="4320" w:type="dxa"/>
            <w:tcBorders>
              <w:top w:val="single" w:sz="4" w:space="0" w:color="auto"/>
              <w:left w:val="single" w:sz="4" w:space="0" w:color="auto"/>
              <w:bottom w:val="single" w:sz="4" w:space="0" w:color="auto"/>
              <w:right w:val="single" w:sz="4" w:space="0" w:color="auto"/>
            </w:tcBorders>
          </w:tcPr>
          <w:p w14:paraId="52A205A3" w14:textId="77777777" w:rsidR="00AB3436" w:rsidRDefault="00AB3436" w:rsidP="00F16E2C">
            <w:pPr>
              <w:pStyle w:val="TAL"/>
              <w:rPr>
                <w:rFonts w:cs="Arial"/>
                <w:szCs w:val="18"/>
              </w:rPr>
            </w:pPr>
            <w:r w:rsidRPr="003B2883">
              <w:rPr>
                <w:rFonts w:cs="Arial"/>
                <w:szCs w:val="18"/>
              </w:rPr>
              <w:t>Describes the filters to be applied for LOCATION_REPORT event type.</w:t>
            </w:r>
          </w:p>
          <w:p w14:paraId="2CBF2CF6" w14:textId="77777777" w:rsidR="00AB3436" w:rsidRDefault="00AB3436" w:rsidP="00F16E2C">
            <w:pPr>
              <w:pStyle w:val="TAL"/>
              <w:rPr>
                <w:rFonts w:cs="Arial"/>
                <w:szCs w:val="18"/>
              </w:rPr>
            </w:pPr>
          </w:p>
          <w:p w14:paraId="3D2C9EAD" w14:textId="77777777" w:rsidR="00AB3436" w:rsidRDefault="00AB3436" w:rsidP="00F16E2C">
            <w:pPr>
              <w:pStyle w:val="TAL"/>
              <w:rPr>
                <w:rFonts w:cs="Arial"/>
                <w:szCs w:val="18"/>
              </w:rPr>
            </w:pPr>
            <w:r>
              <w:rPr>
                <w:rFonts w:cs="Arial"/>
                <w:szCs w:val="18"/>
              </w:rPr>
              <w:t>If this attribute is not present in the request, it indicates the change of the TA used by the UE should be reported.</w:t>
            </w:r>
          </w:p>
          <w:p w14:paraId="73D02D5C" w14:textId="77777777" w:rsidR="00AB3436" w:rsidRPr="003B2883" w:rsidRDefault="00AB3436" w:rsidP="00F16E2C">
            <w:pPr>
              <w:pStyle w:val="TAL"/>
              <w:rPr>
                <w:rFonts w:cs="Arial"/>
                <w:szCs w:val="18"/>
              </w:rPr>
            </w:pPr>
          </w:p>
        </w:tc>
      </w:tr>
      <w:tr w:rsidR="00AB3436" w:rsidRPr="003B2883" w14:paraId="1C8083BA"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1D0F4C28" w14:textId="77777777" w:rsidR="00AB3436" w:rsidRPr="003B2883" w:rsidRDefault="00AB3436" w:rsidP="00F16E2C">
            <w:pPr>
              <w:pStyle w:val="TAL"/>
            </w:pPr>
            <w:proofErr w:type="spellStart"/>
            <w:r w:rsidRPr="003B2883">
              <w:t>refId</w:t>
            </w:r>
            <w:proofErr w:type="spellEnd"/>
          </w:p>
        </w:tc>
        <w:tc>
          <w:tcPr>
            <w:tcW w:w="2346" w:type="dxa"/>
            <w:tcBorders>
              <w:top w:val="single" w:sz="4" w:space="0" w:color="auto"/>
              <w:left w:val="single" w:sz="4" w:space="0" w:color="auto"/>
              <w:bottom w:val="single" w:sz="4" w:space="0" w:color="auto"/>
              <w:right w:val="single" w:sz="4" w:space="0" w:color="auto"/>
            </w:tcBorders>
          </w:tcPr>
          <w:p w14:paraId="6EE94CBB" w14:textId="77777777" w:rsidR="00AB3436" w:rsidRPr="003B2883" w:rsidRDefault="00AB3436" w:rsidP="00F16E2C">
            <w:pPr>
              <w:pStyle w:val="TAL"/>
            </w:pPr>
            <w:proofErr w:type="spellStart"/>
            <w:r w:rsidRPr="003B2883">
              <w:t>ReferenceId</w:t>
            </w:r>
            <w:proofErr w:type="spellEnd"/>
          </w:p>
        </w:tc>
        <w:tc>
          <w:tcPr>
            <w:tcW w:w="422" w:type="dxa"/>
            <w:tcBorders>
              <w:top w:val="single" w:sz="4" w:space="0" w:color="auto"/>
              <w:left w:val="single" w:sz="4" w:space="0" w:color="auto"/>
              <w:bottom w:val="single" w:sz="4" w:space="0" w:color="auto"/>
              <w:right w:val="single" w:sz="4" w:space="0" w:color="auto"/>
            </w:tcBorders>
          </w:tcPr>
          <w:p w14:paraId="0731969A" w14:textId="77777777" w:rsidR="00AB3436" w:rsidRPr="003B2883" w:rsidRDefault="00AB3436" w:rsidP="00F16E2C">
            <w:pPr>
              <w:pStyle w:val="TAC"/>
            </w:pPr>
            <w:r w:rsidRPr="003B2883">
              <w:t>O</w:t>
            </w:r>
          </w:p>
        </w:tc>
        <w:tc>
          <w:tcPr>
            <w:tcW w:w="1132" w:type="dxa"/>
            <w:tcBorders>
              <w:top w:val="single" w:sz="4" w:space="0" w:color="auto"/>
              <w:left w:val="single" w:sz="4" w:space="0" w:color="auto"/>
              <w:bottom w:val="single" w:sz="4" w:space="0" w:color="auto"/>
              <w:right w:val="single" w:sz="4" w:space="0" w:color="auto"/>
            </w:tcBorders>
          </w:tcPr>
          <w:p w14:paraId="146B3E61" w14:textId="77777777" w:rsidR="00AB3436" w:rsidRPr="003B2883" w:rsidRDefault="00AB3436" w:rsidP="00F16E2C">
            <w:pPr>
              <w:pStyle w:val="TAL"/>
            </w:pPr>
            <w:r w:rsidRPr="003B2883">
              <w:t>0..1</w:t>
            </w:r>
          </w:p>
        </w:tc>
        <w:tc>
          <w:tcPr>
            <w:tcW w:w="4320" w:type="dxa"/>
            <w:tcBorders>
              <w:top w:val="single" w:sz="4" w:space="0" w:color="auto"/>
              <w:left w:val="single" w:sz="4" w:space="0" w:color="auto"/>
              <w:bottom w:val="single" w:sz="4" w:space="0" w:color="auto"/>
              <w:right w:val="single" w:sz="4" w:space="0" w:color="auto"/>
            </w:tcBorders>
          </w:tcPr>
          <w:p w14:paraId="7144DE0F" w14:textId="77777777" w:rsidR="00AB3436" w:rsidRDefault="00AB3436" w:rsidP="00F16E2C">
            <w:pPr>
              <w:pStyle w:val="TAL"/>
              <w:rPr>
                <w:rFonts w:cs="Arial"/>
                <w:szCs w:val="18"/>
              </w:rPr>
            </w:pPr>
            <w:r w:rsidRPr="003B2883">
              <w:rPr>
                <w:rFonts w:cs="Arial"/>
                <w:szCs w:val="18"/>
              </w:rPr>
              <w:t>Indicates the Reference Id associated with the event.</w:t>
            </w:r>
          </w:p>
          <w:p w14:paraId="7A07E8F2" w14:textId="77777777" w:rsidR="00AB3436" w:rsidRPr="003B2883" w:rsidRDefault="00AB3436" w:rsidP="00F16E2C">
            <w:pPr>
              <w:pStyle w:val="TAL"/>
              <w:rPr>
                <w:rFonts w:cs="Arial"/>
                <w:szCs w:val="18"/>
              </w:rPr>
            </w:pPr>
            <w:r>
              <w:rPr>
                <w:rFonts w:cs="Arial"/>
                <w:szCs w:val="18"/>
              </w:rPr>
              <w:t>(NOTE 3)</w:t>
            </w:r>
          </w:p>
        </w:tc>
      </w:tr>
      <w:tr w:rsidR="00AB3436" w:rsidRPr="003B2883" w14:paraId="603E56D6"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094A3B22" w14:textId="77777777" w:rsidR="00AB3436" w:rsidRPr="003B2883" w:rsidRDefault="00AB3436" w:rsidP="00F16E2C">
            <w:pPr>
              <w:pStyle w:val="TAL"/>
            </w:pPr>
            <w:proofErr w:type="spellStart"/>
            <w:r>
              <w:t>traffic</w:t>
            </w:r>
            <w:r w:rsidRPr="00F45EF1">
              <w:t>Descriptor</w:t>
            </w:r>
            <w:r>
              <w:t>List</w:t>
            </w:r>
            <w:proofErr w:type="spellEnd"/>
          </w:p>
        </w:tc>
        <w:tc>
          <w:tcPr>
            <w:tcW w:w="2346" w:type="dxa"/>
            <w:tcBorders>
              <w:top w:val="single" w:sz="4" w:space="0" w:color="auto"/>
              <w:left w:val="single" w:sz="4" w:space="0" w:color="auto"/>
              <w:bottom w:val="single" w:sz="4" w:space="0" w:color="auto"/>
              <w:right w:val="single" w:sz="4" w:space="0" w:color="auto"/>
            </w:tcBorders>
          </w:tcPr>
          <w:p w14:paraId="7FCB428B" w14:textId="77777777" w:rsidR="00AB3436" w:rsidRPr="003B2883" w:rsidRDefault="00AB3436" w:rsidP="00F16E2C">
            <w:pPr>
              <w:pStyle w:val="TAL"/>
            </w:pPr>
            <w:r w:rsidRPr="003B2883">
              <w:t>array(</w:t>
            </w:r>
            <w:proofErr w:type="spellStart"/>
            <w:r>
              <w:t>Traffic</w:t>
            </w:r>
            <w:r w:rsidRPr="00F45EF1">
              <w:t>Descriptor</w:t>
            </w:r>
            <w:proofErr w:type="spellEnd"/>
            <w:r>
              <w:t>)</w:t>
            </w:r>
          </w:p>
        </w:tc>
        <w:tc>
          <w:tcPr>
            <w:tcW w:w="422" w:type="dxa"/>
            <w:tcBorders>
              <w:top w:val="single" w:sz="4" w:space="0" w:color="auto"/>
              <w:left w:val="single" w:sz="4" w:space="0" w:color="auto"/>
              <w:bottom w:val="single" w:sz="4" w:space="0" w:color="auto"/>
              <w:right w:val="single" w:sz="4" w:space="0" w:color="auto"/>
            </w:tcBorders>
          </w:tcPr>
          <w:p w14:paraId="33C4BB5E" w14:textId="77777777" w:rsidR="00AB3436" w:rsidRPr="003B2883" w:rsidRDefault="00AB3436" w:rsidP="00F16E2C">
            <w:pPr>
              <w:pStyle w:val="TAC"/>
            </w:pPr>
            <w:r>
              <w:rPr>
                <w:rFonts w:hint="eastAsia"/>
              </w:rPr>
              <w:t>O</w:t>
            </w:r>
          </w:p>
        </w:tc>
        <w:tc>
          <w:tcPr>
            <w:tcW w:w="1132" w:type="dxa"/>
            <w:tcBorders>
              <w:top w:val="single" w:sz="4" w:space="0" w:color="auto"/>
              <w:left w:val="single" w:sz="4" w:space="0" w:color="auto"/>
              <w:bottom w:val="single" w:sz="4" w:space="0" w:color="auto"/>
              <w:right w:val="single" w:sz="4" w:space="0" w:color="auto"/>
            </w:tcBorders>
          </w:tcPr>
          <w:p w14:paraId="1D54DC25" w14:textId="77777777" w:rsidR="00AB3436" w:rsidRPr="003B2883" w:rsidRDefault="00AB3436" w:rsidP="00F16E2C">
            <w:pPr>
              <w:pStyle w:val="TAL"/>
            </w:pPr>
            <w:r>
              <w:t>1..N</w:t>
            </w:r>
          </w:p>
        </w:tc>
        <w:tc>
          <w:tcPr>
            <w:tcW w:w="4320" w:type="dxa"/>
            <w:tcBorders>
              <w:top w:val="single" w:sz="4" w:space="0" w:color="auto"/>
              <w:left w:val="single" w:sz="4" w:space="0" w:color="auto"/>
              <w:bottom w:val="single" w:sz="4" w:space="0" w:color="auto"/>
              <w:right w:val="single" w:sz="4" w:space="0" w:color="auto"/>
            </w:tcBorders>
          </w:tcPr>
          <w:p w14:paraId="5B8E267F" w14:textId="77777777" w:rsidR="00AB3436" w:rsidRDefault="00AB3436" w:rsidP="00F16E2C">
            <w:pPr>
              <w:pStyle w:val="TAL"/>
            </w:pPr>
            <w:r>
              <w:rPr>
                <w:rFonts w:hint="eastAsia"/>
              </w:rPr>
              <w:t>Indicates</w:t>
            </w:r>
            <w:r>
              <w:t xml:space="preserve"> the filters to be applied for </w:t>
            </w:r>
            <w:r w:rsidRPr="00307D76">
              <w:t>AVAILABILITY</w:t>
            </w:r>
            <w:r w:rsidRPr="00307D76">
              <w:rPr>
                <w:rFonts w:hint="eastAsia"/>
              </w:rPr>
              <w:t>_</w:t>
            </w:r>
            <w:r w:rsidRPr="00307D76">
              <w:t>AFTER_DDN_FAILURE event</w:t>
            </w:r>
            <w:r w:rsidRPr="00307D76">
              <w:rPr>
                <w:rFonts w:hint="eastAsia"/>
              </w:rPr>
              <w:t xml:space="preserve"> </w:t>
            </w:r>
            <w:r w:rsidRPr="00307D76">
              <w:t>type.</w:t>
            </w:r>
          </w:p>
          <w:p w14:paraId="7767B2AC" w14:textId="77777777" w:rsidR="00AB3436" w:rsidRPr="003B2883" w:rsidRDefault="00AB3436" w:rsidP="00F16E2C">
            <w:pPr>
              <w:pStyle w:val="TAL"/>
              <w:rPr>
                <w:rFonts w:cs="Arial"/>
                <w:szCs w:val="18"/>
              </w:rPr>
            </w:pPr>
          </w:p>
        </w:tc>
      </w:tr>
      <w:tr w:rsidR="00AB3436" w:rsidRPr="003B2883" w14:paraId="6D98A9F9"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52962E60" w14:textId="77777777" w:rsidR="00AB3436" w:rsidRDefault="00AB3436" w:rsidP="00F16E2C">
            <w:pPr>
              <w:pStyle w:val="TAL"/>
            </w:pPr>
            <w:proofErr w:type="spellStart"/>
            <w:r>
              <w:t>reportUeReachable</w:t>
            </w:r>
            <w:proofErr w:type="spellEnd"/>
          </w:p>
        </w:tc>
        <w:tc>
          <w:tcPr>
            <w:tcW w:w="2346" w:type="dxa"/>
            <w:tcBorders>
              <w:top w:val="single" w:sz="4" w:space="0" w:color="auto"/>
              <w:left w:val="single" w:sz="4" w:space="0" w:color="auto"/>
              <w:bottom w:val="single" w:sz="4" w:space="0" w:color="auto"/>
              <w:right w:val="single" w:sz="4" w:space="0" w:color="auto"/>
            </w:tcBorders>
          </w:tcPr>
          <w:p w14:paraId="667E0286" w14:textId="77777777" w:rsidR="00AB3436" w:rsidRPr="003B2883" w:rsidRDefault="00AB3436" w:rsidP="00F16E2C">
            <w:pPr>
              <w:pStyle w:val="TAL"/>
            </w:pPr>
            <w:proofErr w:type="spellStart"/>
            <w:r>
              <w:t>boolean</w:t>
            </w:r>
            <w:proofErr w:type="spellEnd"/>
          </w:p>
        </w:tc>
        <w:tc>
          <w:tcPr>
            <w:tcW w:w="422" w:type="dxa"/>
            <w:tcBorders>
              <w:top w:val="single" w:sz="4" w:space="0" w:color="auto"/>
              <w:left w:val="single" w:sz="4" w:space="0" w:color="auto"/>
              <w:bottom w:val="single" w:sz="4" w:space="0" w:color="auto"/>
              <w:right w:val="single" w:sz="4" w:space="0" w:color="auto"/>
            </w:tcBorders>
          </w:tcPr>
          <w:p w14:paraId="0B33ACDE" w14:textId="77777777" w:rsidR="00AB3436" w:rsidRDefault="00AB3436" w:rsidP="00F16E2C">
            <w:pPr>
              <w:pStyle w:val="TAC"/>
            </w:pPr>
            <w:r>
              <w:t>C</w:t>
            </w:r>
          </w:p>
        </w:tc>
        <w:tc>
          <w:tcPr>
            <w:tcW w:w="1132" w:type="dxa"/>
            <w:tcBorders>
              <w:top w:val="single" w:sz="4" w:space="0" w:color="auto"/>
              <w:left w:val="single" w:sz="4" w:space="0" w:color="auto"/>
              <w:bottom w:val="single" w:sz="4" w:space="0" w:color="auto"/>
              <w:right w:val="single" w:sz="4" w:space="0" w:color="auto"/>
            </w:tcBorders>
          </w:tcPr>
          <w:p w14:paraId="587B807C" w14:textId="77777777" w:rsidR="00AB3436" w:rsidRDefault="00AB3436" w:rsidP="00F16E2C">
            <w:pPr>
              <w:pStyle w:val="TAL"/>
            </w:pPr>
            <w:r>
              <w:t>0..1</w:t>
            </w:r>
          </w:p>
        </w:tc>
        <w:tc>
          <w:tcPr>
            <w:tcW w:w="4320" w:type="dxa"/>
            <w:tcBorders>
              <w:top w:val="single" w:sz="4" w:space="0" w:color="auto"/>
              <w:left w:val="single" w:sz="4" w:space="0" w:color="auto"/>
              <w:bottom w:val="single" w:sz="4" w:space="0" w:color="auto"/>
              <w:right w:val="single" w:sz="4" w:space="0" w:color="auto"/>
            </w:tcBorders>
          </w:tcPr>
          <w:p w14:paraId="14FD0BF6" w14:textId="77777777" w:rsidR="00AB3436" w:rsidRDefault="00AB3436" w:rsidP="00F16E2C">
            <w:pPr>
              <w:pStyle w:val="TAL"/>
            </w:pPr>
            <w:r>
              <w:t>This IE shall be present and set to value "true" by the source AMF to request the target AMF to notify the subscriber when UE becomes reachable, during inter-AMF mobility procedures.</w:t>
            </w:r>
          </w:p>
          <w:p w14:paraId="4AC099F5" w14:textId="77777777" w:rsidR="00AB3436" w:rsidRDefault="00AB3436" w:rsidP="00F16E2C">
            <w:pPr>
              <w:pStyle w:val="TAL"/>
            </w:pPr>
          </w:p>
          <w:p w14:paraId="59DF31AE" w14:textId="77777777" w:rsidR="00AB3436" w:rsidRDefault="00AB3436" w:rsidP="00F16E2C">
            <w:pPr>
              <w:pStyle w:val="TAL"/>
            </w:pPr>
            <w:r>
              <w:t>When present, this IE shall be set as following:</w:t>
            </w:r>
          </w:p>
          <w:p w14:paraId="6281CCB5" w14:textId="77777777" w:rsidR="00AB3436" w:rsidRDefault="00AB3436" w:rsidP="00F16E2C">
            <w:pPr>
              <w:pStyle w:val="TAL"/>
              <w:ind w:left="539" w:hanging="255"/>
            </w:pPr>
            <w:bookmarkStart w:id="17" w:name="_PERM_MCCTEMPBM_CRPT48240181___2"/>
            <w:r>
              <w:t>-</w:t>
            </w:r>
            <w:r w:rsidRPr="003B2883">
              <w:tab/>
            </w:r>
            <w:r>
              <w:t>true:</w:t>
            </w:r>
            <w:r>
              <w:tab/>
              <w:t>target AMF shall notify the subscriber when UE becomes reachable</w:t>
            </w:r>
          </w:p>
          <w:p w14:paraId="28971632" w14:textId="77777777" w:rsidR="00AB3436" w:rsidRDefault="00AB3436" w:rsidP="00F16E2C">
            <w:pPr>
              <w:pStyle w:val="TAL"/>
              <w:ind w:left="539" w:hanging="255"/>
            </w:pPr>
            <w:r>
              <w:t>-</w:t>
            </w:r>
            <w:r w:rsidRPr="003B2883">
              <w:tab/>
            </w:r>
            <w:r>
              <w:t xml:space="preserve">false (default): target AMF shall not notify the subscriber when UE becomes reachable, until next reporting trigger is detected, i.e. DDN failure detected (for </w:t>
            </w:r>
            <w:r w:rsidRPr="00675D5C">
              <w:t>AVAILABILITY_AFTER_DDN_FAILURE</w:t>
            </w:r>
            <w:r>
              <w:t xml:space="preserve"> event) or UE becomes unreachable for downlink traffic (for "UE Reachable for DL Traffic" of REACHABILITY_REPORT event)</w:t>
            </w:r>
          </w:p>
          <w:p w14:paraId="473B38DB" w14:textId="77777777" w:rsidR="00AB3436" w:rsidRDefault="00AB3436" w:rsidP="00F16E2C">
            <w:pPr>
              <w:pStyle w:val="TAL"/>
              <w:ind w:left="539" w:hanging="255"/>
            </w:pPr>
          </w:p>
          <w:bookmarkEnd w:id="17"/>
          <w:p w14:paraId="46010858" w14:textId="77777777" w:rsidR="00AB3436" w:rsidRDefault="00AB3436" w:rsidP="00F16E2C">
            <w:pPr>
              <w:pStyle w:val="TAL"/>
            </w:pPr>
            <w:r>
              <w:t>This IE only applies to following Event Types:</w:t>
            </w:r>
          </w:p>
          <w:p w14:paraId="30A9E931" w14:textId="77777777" w:rsidR="00AB3436" w:rsidRDefault="00AB3436" w:rsidP="00F16E2C">
            <w:pPr>
              <w:pStyle w:val="TAL"/>
            </w:pPr>
            <w:r>
              <w:t xml:space="preserve">- </w:t>
            </w:r>
            <w:r>
              <w:rPr>
                <w:rFonts w:eastAsia="DengXian"/>
              </w:rPr>
              <w:t>AVAILABILITY</w:t>
            </w:r>
            <w:r>
              <w:rPr>
                <w:rFonts w:eastAsia="DengXian"/>
                <w:lang w:eastAsia="zh-CN"/>
              </w:rPr>
              <w:t>_</w:t>
            </w:r>
            <w:r>
              <w:rPr>
                <w:rFonts w:eastAsia="DengXian"/>
              </w:rPr>
              <w:t>AFTER_DDN_FAILURE</w:t>
            </w:r>
          </w:p>
          <w:p w14:paraId="0163D2BF" w14:textId="77777777" w:rsidR="00AB3436" w:rsidRDefault="00AB3436" w:rsidP="00F16E2C">
            <w:pPr>
              <w:pStyle w:val="TAL"/>
            </w:pPr>
            <w:r>
              <w:t>- REACHABILITY_REPORT (for "UE Reachable for DL Traffic")</w:t>
            </w:r>
          </w:p>
        </w:tc>
      </w:tr>
      <w:tr w:rsidR="00AB3436" w:rsidRPr="003B2883" w14:paraId="04F23491"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14BDA554" w14:textId="77777777" w:rsidR="00AB3436" w:rsidRDefault="00AB3436" w:rsidP="00F16E2C">
            <w:pPr>
              <w:pStyle w:val="TAL"/>
            </w:pPr>
            <w:proofErr w:type="spellStart"/>
            <w:r>
              <w:rPr>
                <w:lang w:eastAsia="fr-FR"/>
              </w:rPr>
              <w:lastRenderedPageBreak/>
              <w:t>reachabilityFilter</w:t>
            </w:r>
            <w:proofErr w:type="spellEnd"/>
          </w:p>
        </w:tc>
        <w:tc>
          <w:tcPr>
            <w:tcW w:w="2346" w:type="dxa"/>
            <w:tcBorders>
              <w:top w:val="single" w:sz="4" w:space="0" w:color="auto"/>
              <w:left w:val="single" w:sz="4" w:space="0" w:color="auto"/>
              <w:bottom w:val="single" w:sz="4" w:space="0" w:color="auto"/>
              <w:right w:val="single" w:sz="4" w:space="0" w:color="auto"/>
            </w:tcBorders>
          </w:tcPr>
          <w:p w14:paraId="4A7C4DDF" w14:textId="77777777" w:rsidR="00AB3436" w:rsidRDefault="00AB3436" w:rsidP="00F16E2C">
            <w:pPr>
              <w:pStyle w:val="TAL"/>
            </w:pPr>
            <w:proofErr w:type="spellStart"/>
            <w:r>
              <w:t>ReachabilityFilter</w:t>
            </w:r>
            <w:proofErr w:type="spellEnd"/>
          </w:p>
        </w:tc>
        <w:tc>
          <w:tcPr>
            <w:tcW w:w="422" w:type="dxa"/>
            <w:tcBorders>
              <w:top w:val="single" w:sz="4" w:space="0" w:color="auto"/>
              <w:left w:val="single" w:sz="4" w:space="0" w:color="auto"/>
              <w:bottom w:val="single" w:sz="4" w:space="0" w:color="auto"/>
              <w:right w:val="single" w:sz="4" w:space="0" w:color="auto"/>
            </w:tcBorders>
          </w:tcPr>
          <w:p w14:paraId="1DC4535C" w14:textId="77777777" w:rsidR="00AB3436" w:rsidRDefault="00AB3436" w:rsidP="00F16E2C">
            <w:pPr>
              <w:pStyle w:val="TAC"/>
            </w:pPr>
            <w:r>
              <w:t>O</w:t>
            </w:r>
          </w:p>
        </w:tc>
        <w:tc>
          <w:tcPr>
            <w:tcW w:w="1132" w:type="dxa"/>
            <w:tcBorders>
              <w:top w:val="single" w:sz="4" w:space="0" w:color="auto"/>
              <w:left w:val="single" w:sz="4" w:space="0" w:color="auto"/>
              <w:bottom w:val="single" w:sz="4" w:space="0" w:color="auto"/>
              <w:right w:val="single" w:sz="4" w:space="0" w:color="auto"/>
            </w:tcBorders>
          </w:tcPr>
          <w:p w14:paraId="0FBEA0C1" w14:textId="77777777" w:rsidR="00AB3436" w:rsidRDefault="00AB3436" w:rsidP="00F16E2C">
            <w:pPr>
              <w:pStyle w:val="TAL"/>
            </w:pPr>
            <w:r>
              <w:t>0..1</w:t>
            </w:r>
          </w:p>
        </w:tc>
        <w:tc>
          <w:tcPr>
            <w:tcW w:w="4320" w:type="dxa"/>
            <w:tcBorders>
              <w:top w:val="single" w:sz="4" w:space="0" w:color="auto"/>
              <w:left w:val="single" w:sz="4" w:space="0" w:color="auto"/>
              <w:bottom w:val="single" w:sz="4" w:space="0" w:color="auto"/>
              <w:right w:val="single" w:sz="4" w:space="0" w:color="auto"/>
            </w:tcBorders>
          </w:tcPr>
          <w:p w14:paraId="1F29C5A9" w14:textId="77777777" w:rsidR="00AB3436" w:rsidRDefault="00AB3436" w:rsidP="00F16E2C">
            <w:pPr>
              <w:pStyle w:val="TAL"/>
            </w:pPr>
            <w:r>
              <w:t>When present, this IE shall indicate the filter to be applied for the REACHABILITY_REPORT event type.</w:t>
            </w:r>
          </w:p>
          <w:p w14:paraId="2090AB0E" w14:textId="77777777" w:rsidR="00AB3436" w:rsidRDefault="00AB3436" w:rsidP="00F16E2C">
            <w:pPr>
              <w:pStyle w:val="TAL"/>
            </w:pPr>
          </w:p>
          <w:p w14:paraId="68FEF693" w14:textId="77777777" w:rsidR="00AB3436" w:rsidRDefault="00AB3436" w:rsidP="00F16E2C">
            <w:pPr>
              <w:pStyle w:val="TAL"/>
            </w:pPr>
            <w:r>
              <w:t>If the subscription of REACHABILITY_REPORT is for "UE Reachability Status Change", the AMF shall report current reachability state and subsequent updated reachability state of the UE, when AMF becomes aware of a UE reachability state change between REACHABLE, UNREACHABLE and REGULATORY_ONLY.</w:t>
            </w:r>
          </w:p>
          <w:p w14:paraId="184651FA" w14:textId="77777777" w:rsidR="00AB3436" w:rsidRDefault="00AB3436" w:rsidP="00F16E2C">
            <w:pPr>
              <w:pStyle w:val="TAL"/>
            </w:pPr>
          </w:p>
          <w:p w14:paraId="5CC39EDD" w14:textId="77777777" w:rsidR="00AB3436" w:rsidRDefault="00AB3436" w:rsidP="00F16E2C">
            <w:pPr>
              <w:pStyle w:val="TAL"/>
            </w:pPr>
            <w:r>
              <w:t xml:space="preserve">If the subscription of REACHABILITY_REPORT is for "UE Reachable for DL Traffic", the AMF shall report the "REACHABLE" state, </w:t>
            </w:r>
            <w:r w:rsidRPr="003B6D67">
              <w:t>when the UE transitions to CM-CONNECTED mode or when the UE will become reachable for paging</w:t>
            </w:r>
            <w:r>
              <w:t>, as specified in table </w:t>
            </w:r>
            <w:r w:rsidRPr="00050CA8">
              <w:t>4.15.3.1-1</w:t>
            </w:r>
            <w:r>
              <w:t>, clauses 4.2.5 and 4.3.3 of 3GPP TS 23.502 [3].</w:t>
            </w:r>
          </w:p>
          <w:p w14:paraId="57B26338" w14:textId="77777777" w:rsidR="00AB3436" w:rsidRDefault="00AB3436" w:rsidP="00F16E2C">
            <w:pPr>
              <w:pStyle w:val="TAL"/>
            </w:pPr>
          </w:p>
          <w:p w14:paraId="71953A80" w14:textId="77777777" w:rsidR="00AB3436" w:rsidRDefault="00AB3436" w:rsidP="00F16E2C">
            <w:pPr>
              <w:pStyle w:val="TAL"/>
            </w:pPr>
            <w:r>
              <w:t>If this IE is absent, the subscription of REACHABILITY_REPORT is for "UE Reachability Status Change".</w:t>
            </w:r>
          </w:p>
        </w:tc>
      </w:tr>
      <w:tr w:rsidR="00AB3436" w:rsidRPr="003B2883" w14:paraId="7B2ABF00"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5AD76016" w14:textId="77777777" w:rsidR="00AB3436" w:rsidRDefault="00AB3436" w:rsidP="00F16E2C">
            <w:pPr>
              <w:pStyle w:val="TAL"/>
              <w:rPr>
                <w:lang w:eastAsia="fr-FR"/>
              </w:rPr>
            </w:pPr>
            <w:proofErr w:type="spellStart"/>
            <w:r w:rsidRPr="003B2883">
              <w:rPr>
                <w:rFonts w:hint="eastAsia"/>
                <w:lang w:eastAsia="zh-CN"/>
              </w:rPr>
              <w:t>max</w:t>
            </w:r>
            <w:r w:rsidRPr="003B2883">
              <w:rPr>
                <w:lang w:eastAsia="zh-CN"/>
              </w:rPr>
              <w:t>Reports</w:t>
            </w:r>
            <w:proofErr w:type="spellEnd"/>
          </w:p>
        </w:tc>
        <w:tc>
          <w:tcPr>
            <w:tcW w:w="2346" w:type="dxa"/>
            <w:tcBorders>
              <w:top w:val="single" w:sz="4" w:space="0" w:color="auto"/>
              <w:left w:val="single" w:sz="4" w:space="0" w:color="auto"/>
              <w:bottom w:val="single" w:sz="4" w:space="0" w:color="auto"/>
              <w:right w:val="single" w:sz="4" w:space="0" w:color="auto"/>
            </w:tcBorders>
          </w:tcPr>
          <w:p w14:paraId="138E1BCA" w14:textId="77777777" w:rsidR="00AB3436" w:rsidRDefault="00AB3436" w:rsidP="00F16E2C">
            <w:pPr>
              <w:pStyle w:val="TAL"/>
            </w:pPr>
            <w:r w:rsidRPr="003B2883">
              <w:rPr>
                <w:lang w:eastAsia="zh-CN"/>
              </w:rPr>
              <w:t>integer</w:t>
            </w:r>
          </w:p>
        </w:tc>
        <w:tc>
          <w:tcPr>
            <w:tcW w:w="422" w:type="dxa"/>
            <w:tcBorders>
              <w:top w:val="single" w:sz="4" w:space="0" w:color="auto"/>
              <w:left w:val="single" w:sz="4" w:space="0" w:color="auto"/>
              <w:bottom w:val="single" w:sz="4" w:space="0" w:color="auto"/>
              <w:right w:val="single" w:sz="4" w:space="0" w:color="auto"/>
            </w:tcBorders>
          </w:tcPr>
          <w:p w14:paraId="4DCCC828" w14:textId="77777777" w:rsidR="00AB3436" w:rsidRDefault="00AB3436" w:rsidP="00F16E2C">
            <w:pPr>
              <w:pStyle w:val="TAC"/>
            </w:pPr>
            <w:r>
              <w:rPr>
                <w:rFonts w:hint="eastAsia"/>
                <w:lang w:eastAsia="zh-CN"/>
              </w:rPr>
              <w:t>O</w:t>
            </w:r>
          </w:p>
        </w:tc>
        <w:tc>
          <w:tcPr>
            <w:tcW w:w="1132" w:type="dxa"/>
            <w:tcBorders>
              <w:top w:val="single" w:sz="4" w:space="0" w:color="auto"/>
              <w:left w:val="single" w:sz="4" w:space="0" w:color="auto"/>
              <w:bottom w:val="single" w:sz="4" w:space="0" w:color="auto"/>
              <w:right w:val="single" w:sz="4" w:space="0" w:color="auto"/>
            </w:tcBorders>
          </w:tcPr>
          <w:p w14:paraId="44279414" w14:textId="77777777" w:rsidR="00AB3436" w:rsidRDefault="00AB3436" w:rsidP="00F16E2C">
            <w:pPr>
              <w:pStyle w:val="TAL"/>
            </w:pPr>
            <w:r>
              <w:rPr>
                <w:rFonts w:hint="eastAsia"/>
                <w:lang w:eastAsia="zh-CN"/>
              </w:rPr>
              <w:t>0</w:t>
            </w:r>
            <w:r>
              <w:rPr>
                <w:lang w:eastAsia="zh-CN"/>
              </w:rPr>
              <w:t>..1</w:t>
            </w:r>
          </w:p>
        </w:tc>
        <w:tc>
          <w:tcPr>
            <w:tcW w:w="4320" w:type="dxa"/>
            <w:tcBorders>
              <w:top w:val="single" w:sz="4" w:space="0" w:color="auto"/>
              <w:left w:val="single" w:sz="4" w:space="0" w:color="auto"/>
              <w:bottom w:val="single" w:sz="4" w:space="0" w:color="auto"/>
              <w:right w:val="single" w:sz="4" w:space="0" w:color="auto"/>
            </w:tcBorders>
          </w:tcPr>
          <w:p w14:paraId="3D688C2C" w14:textId="77777777" w:rsidR="00AB3436" w:rsidRDefault="00AB3436" w:rsidP="00F16E2C">
            <w:pPr>
              <w:pStyle w:val="TAL"/>
              <w:rPr>
                <w:lang w:eastAsia="zh-CN"/>
              </w:rPr>
            </w:pPr>
            <w:r w:rsidRPr="003B2883">
              <w:rPr>
                <w:lang w:eastAsia="zh-CN"/>
              </w:rPr>
              <w:t xml:space="preserve">This IE </w:t>
            </w:r>
            <w:r>
              <w:rPr>
                <w:lang w:eastAsia="zh-CN"/>
              </w:rPr>
              <w:t>may</w:t>
            </w:r>
            <w:r w:rsidRPr="003B2883">
              <w:rPr>
                <w:lang w:eastAsia="zh-CN"/>
              </w:rPr>
              <w:t xml:space="preserve"> be present if the trigger is set to "CONTINUOUS". When present, this IE describes the maximum number of reports that can be generated by the subscribed event.</w:t>
            </w:r>
          </w:p>
          <w:p w14:paraId="6ED643B5" w14:textId="77777777" w:rsidR="00AB3436" w:rsidRDefault="00AB3436" w:rsidP="00F16E2C">
            <w:pPr>
              <w:pStyle w:val="TAL"/>
              <w:rPr>
                <w:lang w:eastAsia="zh-CN"/>
              </w:rPr>
            </w:pPr>
          </w:p>
          <w:p w14:paraId="2CF05AC9" w14:textId="77777777" w:rsidR="00AB3436" w:rsidRDefault="00AB3436" w:rsidP="00F16E2C">
            <w:pPr>
              <w:pStyle w:val="TAL"/>
            </w:pPr>
            <w:r w:rsidRPr="003B2883">
              <w:rPr>
                <w:lang w:eastAsia="zh-CN"/>
              </w:rPr>
              <w:t xml:space="preserve">If the AMF event subscription is for a group of UEs, this </w:t>
            </w:r>
            <w:r w:rsidRPr="003B2883">
              <w:t>parameter shall be applied to each individual member UE of the group.</w:t>
            </w:r>
          </w:p>
          <w:p w14:paraId="1BD79761" w14:textId="77777777" w:rsidR="00AB3436" w:rsidRDefault="00AB3436" w:rsidP="00F16E2C">
            <w:pPr>
              <w:pStyle w:val="TAL"/>
            </w:pPr>
          </w:p>
          <w:p w14:paraId="38D72D38" w14:textId="77777777" w:rsidR="00AB3436" w:rsidRPr="003B2883" w:rsidRDefault="00AB3436" w:rsidP="00F16E2C">
            <w:pPr>
              <w:pStyle w:val="TAL"/>
            </w:pPr>
            <w:r w:rsidRPr="003B2883">
              <w:t xml:space="preserve">If the event subscription is transferred from source AMF to </w:t>
            </w:r>
            <w:r>
              <w:t xml:space="preserve">a </w:t>
            </w:r>
            <w:r w:rsidRPr="003B2883">
              <w:t>target AMF, this IE shall contain:</w:t>
            </w:r>
          </w:p>
          <w:p w14:paraId="31EE9409" w14:textId="77777777" w:rsidR="00AB3436" w:rsidRPr="003B2883" w:rsidRDefault="00AB3436" w:rsidP="00F16E2C">
            <w:pPr>
              <w:pStyle w:val="TAL"/>
              <w:ind w:left="539" w:hanging="255"/>
              <w:rPr>
                <w:lang w:eastAsia="zh-CN"/>
              </w:rPr>
            </w:pPr>
            <w:bookmarkStart w:id="18" w:name="_PERM_MCCTEMPBM_CRPT48240182___2"/>
            <w:r w:rsidRPr="003B2883">
              <w:t>-</w:t>
            </w:r>
            <w:r w:rsidRPr="003B2883">
              <w:tab/>
              <w:t>the remaining number of reports for the event subscription, in the case of individual UE event subscription</w:t>
            </w:r>
            <w:r w:rsidRPr="003B2883">
              <w:rPr>
                <w:szCs w:val="18"/>
                <w:lang w:eastAsia="zh-CN"/>
              </w:rPr>
              <w:t>;</w:t>
            </w:r>
            <w:r>
              <w:rPr>
                <w:szCs w:val="18"/>
                <w:lang w:eastAsia="zh-CN"/>
              </w:rPr>
              <w:t xml:space="preserve"> or</w:t>
            </w:r>
          </w:p>
          <w:p w14:paraId="28B1FD2E" w14:textId="77777777" w:rsidR="00AB3436" w:rsidRDefault="00AB3436" w:rsidP="00F16E2C">
            <w:pPr>
              <w:pStyle w:val="TAL"/>
              <w:ind w:left="539" w:hanging="255"/>
            </w:pPr>
            <w:r w:rsidRPr="003B2883">
              <w:t>-</w:t>
            </w:r>
            <w:r w:rsidRPr="003B2883">
              <w:tab/>
              <w:t xml:space="preserve">the remaining number of reports for the event subscription for this specific UE, in the case of </w:t>
            </w:r>
            <w:r>
              <w:t xml:space="preserve">a </w:t>
            </w:r>
            <w:r w:rsidRPr="003B2883">
              <w:t>group event subscription.</w:t>
            </w:r>
            <w:r>
              <w:t xml:space="preserve"> </w:t>
            </w:r>
            <w:r w:rsidRPr="001654EF">
              <w:t>If the group subscription has not expired and all reports have been sent already for this event, the remaining number of reports shall be set to "0".</w:t>
            </w:r>
          </w:p>
          <w:bookmarkEnd w:id="18"/>
          <w:p w14:paraId="4F4A945E" w14:textId="77777777" w:rsidR="00AB3436" w:rsidRDefault="00AB3436" w:rsidP="00F16E2C">
            <w:pPr>
              <w:pStyle w:val="TAL"/>
            </w:pPr>
            <w:r>
              <w:rPr>
                <w:rFonts w:cs="Arial"/>
                <w:szCs w:val="18"/>
              </w:rPr>
              <w:t>(</w:t>
            </w:r>
            <w:r w:rsidRPr="00C956DD">
              <w:rPr>
                <w:rFonts w:cs="Arial"/>
                <w:szCs w:val="18"/>
              </w:rPr>
              <w:t>NOTE 2</w:t>
            </w:r>
            <w:r>
              <w:rPr>
                <w:rFonts w:cs="Arial"/>
                <w:szCs w:val="18"/>
              </w:rPr>
              <w:t>)</w:t>
            </w:r>
          </w:p>
        </w:tc>
      </w:tr>
      <w:tr w:rsidR="00AB3436" w:rsidRPr="003B2883" w14:paraId="1A2522FA"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31EE4F93" w14:textId="77777777" w:rsidR="00AB3436" w:rsidRPr="003B2883" w:rsidRDefault="00AB3436" w:rsidP="00F16E2C">
            <w:pPr>
              <w:pStyle w:val="TAL"/>
              <w:rPr>
                <w:lang w:eastAsia="zh-CN"/>
              </w:rPr>
            </w:pPr>
            <w:proofErr w:type="spellStart"/>
            <w:r>
              <w:t>maxResponse</w:t>
            </w:r>
            <w:r w:rsidRPr="003963C2">
              <w:t>Time</w:t>
            </w:r>
            <w:proofErr w:type="spellEnd"/>
          </w:p>
        </w:tc>
        <w:tc>
          <w:tcPr>
            <w:tcW w:w="2346" w:type="dxa"/>
            <w:tcBorders>
              <w:top w:val="single" w:sz="4" w:space="0" w:color="auto"/>
              <w:left w:val="single" w:sz="4" w:space="0" w:color="auto"/>
              <w:bottom w:val="single" w:sz="4" w:space="0" w:color="auto"/>
              <w:right w:val="single" w:sz="4" w:space="0" w:color="auto"/>
            </w:tcBorders>
          </w:tcPr>
          <w:p w14:paraId="1E6F7586" w14:textId="77777777" w:rsidR="00AB3436" w:rsidRPr="003B2883" w:rsidRDefault="00AB3436" w:rsidP="00F16E2C">
            <w:pPr>
              <w:pStyle w:val="TAL"/>
              <w:rPr>
                <w:lang w:eastAsia="zh-CN"/>
              </w:rPr>
            </w:pPr>
            <w:proofErr w:type="spellStart"/>
            <w:r>
              <w:t>DurationSec</w:t>
            </w:r>
            <w:proofErr w:type="spellEnd"/>
          </w:p>
        </w:tc>
        <w:tc>
          <w:tcPr>
            <w:tcW w:w="422" w:type="dxa"/>
            <w:tcBorders>
              <w:top w:val="single" w:sz="4" w:space="0" w:color="auto"/>
              <w:left w:val="single" w:sz="4" w:space="0" w:color="auto"/>
              <w:bottom w:val="single" w:sz="4" w:space="0" w:color="auto"/>
              <w:right w:val="single" w:sz="4" w:space="0" w:color="auto"/>
            </w:tcBorders>
          </w:tcPr>
          <w:p w14:paraId="34FC5538" w14:textId="77777777" w:rsidR="00AB3436" w:rsidRDefault="00AB3436" w:rsidP="00F16E2C">
            <w:pPr>
              <w:pStyle w:val="TAC"/>
              <w:rPr>
                <w:lang w:eastAsia="zh-CN"/>
              </w:rPr>
            </w:pPr>
            <w:r>
              <w:t>C</w:t>
            </w:r>
          </w:p>
        </w:tc>
        <w:tc>
          <w:tcPr>
            <w:tcW w:w="1132" w:type="dxa"/>
            <w:tcBorders>
              <w:top w:val="single" w:sz="4" w:space="0" w:color="auto"/>
              <w:left w:val="single" w:sz="4" w:space="0" w:color="auto"/>
              <w:bottom w:val="single" w:sz="4" w:space="0" w:color="auto"/>
              <w:right w:val="single" w:sz="4" w:space="0" w:color="auto"/>
            </w:tcBorders>
          </w:tcPr>
          <w:p w14:paraId="4F5E2062" w14:textId="77777777" w:rsidR="00AB3436" w:rsidRDefault="00AB3436" w:rsidP="00F16E2C">
            <w:pPr>
              <w:pStyle w:val="TAL"/>
              <w:rPr>
                <w:lang w:eastAsia="zh-CN"/>
              </w:rPr>
            </w:pPr>
            <w:r>
              <w:rPr>
                <w:rFonts w:hint="eastAsia"/>
              </w:rPr>
              <w:t>0</w:t>
            </w:r>
            <w:r>
              <w:t>..1</w:t>
            </w:r>
          </w:p>
        </w:tc>
        <w:tc>
          <w:tcPr>
            <w:tcW w:w="4320" w:type="dxa"/>
            <w:tcBorders>
              <w:top w:val="single" w:sz="4" w:space="0" w:color="auto"/>
              <w:left w:val="single" w:sz="4" w:space="0" w:color="auto"/>
              <w:bottom w:val="single" w:sz="4" w:space="0" w:color="auto"/>
              <w:right w:val="single" w:sz="4" w:space="0" w:color="auto"/>
            </w:tcBorders>
          </w:tcPr>
          <w:p w14:paraId="690D1DAD" w14:textId="77777777" w:rsidR="00AB3436" w:rsidRPr="000E0E2A" w:rsidRDefault="00AB3436" w:rsidP="00F16E2C">
            <w:pPr>
              <w:pStyle w:val="TAL"/>
              <w:rPr>
                <w:rFonts w:cs="Arial"/>
                <w:szCs w:val="18"/>
              </w:rPr>
            </w:pPr>
            <w:r>
              <w:rPr>
                <w:rFonts w:cs="Arial"/>
                <w:szCs w:val="18"/>
              </w:rPr>
              <w:t xml:space="preserve">This IE shall be present, when the UDM subscribes to </w:t>
            </w:r>
            <w:r w:rsidRPr="000E0E2A">
              <w:rPr>
                <w:rFonts w:cs="Arial"/>
                <w:szCs w:val="18"/>
              </w:rPr>
              <w:t>"</w:t>
            </w:r>
            <w:r w:rsidRPr="003B2883">
              <w:t>REACHABILITY_REPORT</w:t>
            </w:r>
            <w:r w:rsidRPr="000E0E2A">
              <w:rPr>
                <w:rFonts w:cs="Arial"/>
                <w:szCs w:val="18"/>
              </w:rPr>
              <w:t>"</w:t>
            </w:r>
            <w:r>
              <w:rPr>
                <w:rFonts w:cs="Arial"/>
                <w:szCs w:val="18"/>
              </w:rPr>
              <w:t xml:space="preserve"> event </w:t>
            </w:r>
            <w:r w:rsidRPr="00B02BAB">
              <w:rPr>
                <w:rFonts w:cs="Arial"/>
                <w:szCs w:val="18"/>
              </w:rPr>
              <w:t>for "UE Reachable for DL Traffic" on behalf of the AF and the AF set</w:t>
            </w:r>
            <w:r>
              <w:rPr>
                <w:rFonts w:cs="Arial"/>
                <w:szCs w:val="18"/>
              </w:rPr>
              <w:t>s</w:t>
            </w:r>
            <w:r w:rsidRPr="00B02BAB">
              <w:rPr>
                <w:rFonts w:cs="Arial"/>
                <w:szCs w:val="18"/>
              </w:rPr>
              <w:t xml:space="preserve"> the Maximum Response Time in the Monitoring Configuration</w:t>
            </w:r>
            <w:r>
              <w:rPr>
                <w:rFonts w:cs="Arial"/>
                <w:szCs w:val="18"/>
              </w:rPr>
              <w:t>.</w:t>
            </w:r>
          </w:p>
          <w:p w14:paraId="37385A07" w14:textId="77777777" w:rsidR="00AB3436" w:rsidRDefault="00AB3436" w:rsidP="00F16E2C">
            <w:pPr>
              <w:pStyle w:val="TAL"/>
              <w:rPr>
                <w:rFonts w:cs="Arial"/>
                <w:szCs w:val="18"/>
              </w:rPr>
            </w:pPr>
          </w:p>
          <w:p w14:paraId="07E292C4" w14:textId="77777777" w:rsidR="00AB3436" w:rsidRPr="003B2883" w:rsidRDefault="00AB3436" w:rsidP="00F16E2C">
            <w:pPr>
              <w:pStyle w:val="TAL"/>
              <w:rPr>
                <w:lang w:eastAsia="zh-CN"/>
              </w:rPr>
            </w:pPr>
            <w:r>
              <w:rPr>
                <w:rFonts w:cs="Arial" w:hint="eastAsia"/>
                <w:szCs w:val="18"/>
              </w:rPr>
              <w:t>W</w:t>
            </w:r>
            <w:r>
              <w:rPr>
                <w:rFonts w:cs="Arial"/>
                <w:szCs w:val="18"/>
              </w:rPr>
              <w:t xml:space="preserve">hen present, this IE shall indicate the </w:t>
            </w:r>
            <w:r w:rsidRPr="000E0E2A">
              <w:rPr>
                <w:rFonts w:cs="Arial"/>
                <w:szCs w:val="18"/>
              </w:rPr>
              <w:t>Maximum Response Time</w:t>
            </w:r>
            <w:r>
              <w:rPr>
                <w:rFonts w:cs="Arial"/>
                <w:szCs w:val="18"/>
              </w:rPr>
              <w:t xml:space="preserve"> </w:t>
            </w:r>
            <w:r>
              <w:rPr>
                <w:lang w:eastAsia="zh-CN"/>
              </w:rPr>
              <w:t>configured by the AF</w:t>
            </w:r>
            <w:r w:rsidRPr="000E0E2A">
              <w:rPr>
                <w:rFonts w:cs="Arial"/>
                <w:szCs w:val="18"/>
              </w:rPr>
              <w:t>.</w:t>
            </w:r>
          </w:p>
        </w:tc>
      </w:tr>
      <w:tr w:rsidR="00AB3436" w:rsidRPr="003B2883" w14:paraId="3B5DBD92" w14:textId="77777777" w:rsidTr="00F16E2C">
        <w:trPr>
          <w:jc w:val="center"/>
        </w:trPr>
        <w:tc>
          <w:tcPr>
            <w:tcW w:w="2156" w:type="dxa"/>
            <w:tcBorders>
              <w:top w:val="single" w:sz="4" w:space="0" w:color="auto"/>
              <w:left w:val="single" w:sz="4" w:space="0" w:color="auto"/>
              <w:bottom w:val="single" w:sz="4" w:space="0" w:color="auto"/>
              <w:right w:val="single" w:sz="4" w:space="0" w:color="auto"/>
            </w:tcBorders>
          </w:tcPr>
          <w:p w14:paraId="1DBB8606" w14:textId="77777777" w:rsidR="00AB3436" w:rsidRDefault="00AB3436" w:rsidP="00F16E2C">
            <w:pPr>
              <w:pStyle w:val="TAL"/>
            </w:pPr>
            <w:proofErr w:type="spellStart"/>
            <w:r>
              <w:t>idleStatusInd</w:t>
            </w:r>
            <w:proofErr w:type="spellEnd"/>
          </w:p>
        </w:tc>
        <w:tc>
          <w:tcPr>
            <w:tcW w:w="2346" w:type="dxa"/>
            <w:tcBorders>
              <w:top w:val="single" w:sz="4" w:space="0" w:color="auto"/>
              <w:left w:val="single" w:sz="4" w:space="0" w:color="auto"/>
              <w:bottom w:val="single" w:sz="4" w:space="0" w:color="auto"/>
              <w:right w:val="single" w:sz="4" w:space="0" w:color="auto"/>
            </w:tcBorders>
          </w:tcPr>
          <w:p w14:paraId="3E11464F" w14:textId="77777777" w:rsidR="00AB3436" w:rsidRDefault="00AB3436" w:rsidP="00F16E2C">
            <w:pPr>
              <w:pStyle w:val="TAL"/>
            </w:pPr>
            <w:proofErr w:type="spellStart"/>
            <w:r>
              <w:t>boolean</w:t>
            </w:r>
            <w:proofErr w:type="spellEnd"/>
          </w:p>
        </w:tc>
        <w:tc>
          <w:tcPr>
            <w:tcW w:w="422" w:type="dxa"/>
            <w:tcBorders>
              <w:top w:val="single" w:sz="4" w:space="0" w:color="auto"/>
              <w:left w:val="single" w:sz="4" w:space="0" w:color="auto"/>
              <w:bottom w:val="single" w:sz="4" w:space="0" w:color="auto"/>
              <w:right w:val="single" w:sz="4" w:space="0" w:color="auto"/>
            </w:tcBorders>
          </w:tcPr>
          <w:p w14:paraId="37C30C08" w14:textId="77777777" w:rsidR="00AB3436" w:rsidRDefault="00AB3436" w:rsidP="00F16E2C">
            <w:pPr>
              <w:pStyle w:val="TAC"/>
            </w:pPr>
            <w:r>
              <w:t>O</w:t>
            </w:r>
          </w:p>
        </w:tc>
        <w:tc>
          <w:tcPr>
            <w:tcW w:w="1132" w:type="dxa"/>
            <w:tcBorders>
              <w:top w:val="single" w:sz="4" w:space="0" w:color="auto"/>
              <w:left w:val="single" w:sz="4" w:space="0" w:color="auto"/>
              <w:bottom w:val="single" w:sz="4" w:space="0" w:color="auto"/>
              <w:right w:val="single" w:sz="4" w:space="0" w:color="auto"/>
            </w:tcBorders>
          </w:tcPr>
          <w:p w14:paraId="50B165BF" w14:textId="77777777" w:rsidR="00AB3436" w:rsidRDefault="00AB3436" w:rsidP="00F16E2C">
            <w:pPr>
              <w:pStyle w:val="TAL"/>
            </w:pPr>
            <w:r>
              <w:t>0..1</w:t>
            </w:r>
          </w:p>
        </w:tc>
        <w:tc>
          <w:tcPr>
            <w:tcW w:w="4320" w:type="dxa"/>
            <w:tcBorders>
              <w:top w:val="single" w:sz="4" w:space="0" w:color="auto"/>
              <w:left w:val="single" w:sz="4" w:space="0" w:color="auto"/>
              <w:bottom w:val="single" w:sz="4" w:space="0" w:color="auto"/>
              <w:right w:val="single" w:sz="4" w:space="0" w:color="auto"/>
            </w:tcBorders>
          </w:tcPr>
          <w:p w14:paraId="40993E3B" w14:textId="77777777" w:rsidR="00AB3436" w:rsidRDefault="00AB3436" w:rsidP="00F16E2C">
            <w:pPr>
              <w:pStyle w:val="TAL"/>
            </w:pPr>
            <w:r>
              <w:t>Idle Status Indication request.</w:t>
            </w:r>
          </w:p>
          <w:p w14:paraId="51F54236" w14:textId="77777777" w:rsidR="00AB3436" w:rsidRDefault="00AB3436" w:rsidP="00F16E2C">
            <w:pPr>
              <w:pStyle w:val="TAL"/>
            </w:pPr>
            <w:r>
              <w:t xml:space="preserve">May be present if type is </w:t>
            </w:r>
            <w:r w:rsidRPr="003B2883">
              <w:t>REACHABILITY_REPORT</w:t>
            </w:r>
            <w:r>
              <w:t xml:space="preserve"> or </w:t>
            </w:r>
            <w:r w:rsidRPr="00B3056F">
              <w:t>AVAILABILITY_AFTER_DDN_FAILURE</w:t>
            </w:r>
          </w:p>
          <w:p w14:paraId="48F9F738" w14:textId="77777777" w:rsidR="00AB3436" w:rsidRDefault="00AB3436" w:rsidP="00F16E2C">
            <w:pPr>
              <w:pStyle w:val="TAL"/>
              <w:rPr>
                <w:rFonts w:cs="Arial"/>
                <w:szCs w:val="18"/>
              </w:rPr>
            </w:pPr>
            <w:r>
              <w:rPr>
                <w:rFonts w:cs="Arial"/>
                <w:szCs w:val="18"/>
              </w:rPr>
              <w:t>true: Idle status indication is requested</w:t>
            </w:r>
          </w:p>
          <w:p w14:paraId="388E04DF" w14:textId="77777777" w:rsidR="00AB3436" w:rsidRDefault="00AB3436" w:rsidP="00F16E2C">
            <w:pPr>
              <w:pStyle w:val="TAL"/>
              <w:rPr>
                <w:rFonts w:cs="Arial"/>
                <w:szCs w:val="18"/>
              </w:rPr>
            </w:pPr>
            <w:r>
              <w:rPr>
                <w:rFonts w:cs="Arial"/>
                <w:szCs w:val="18"/>
              </w:rPr>
              <w:t>false (default): Idle status indication is not requested</w:t>
            </w:r>
          </w:p>
        </w:tc>
      </w:tr>
      <w:tr w:rsidR="000438BC" w:rsidRPr="003B2883" w14:paraId="19B5518A" w14:textId="77777777" w:rsidTr="00F16E2C">
        <w:trPr>
          <w:jc w:val="center"/>
          <w:ins w:id="19" w:author="Ericsson - Jones Lu CT#111e" w:date="2022-07-11T15:53:00Z"/>
        </w:trPr>
        <w:tc>
          <w:tcPr>
            <w:tcW w:w="2156" w:type="dxa"/>
            <w:tcBorders>
              <w:top w:val="single" w:sz="4" w:space="0" w:color="auto"/>
              <w:left w:val="single" w:sz="4" w:space="0" w:color="auto"/>
              <w:bottom w:val="single" w:sz="4" w:space="0" w:color="auto"/>
              <w:right w:val="single" w:sz="4" w:space="0" w:color="auto"/>
            </w:tcBorders>
          </w:tcPr>
          <w:p w14:paraId="2CDE700D" w14:textId="334F2139" w:rsidR="000438BC" w:rsidRDefault="000672D7" w:rsidP="000438BC">
            <w:pPr>
              <w:pStyle w:val="TAL"/>
              <w:rPr>
                <w:ins w:id="20" w:author="Ericsson - Jones Lu CT#111e" w:date="2022-07-11T15:53:00Z"/>
              </w:rPr>
            </w:pPr>
            <w:proofErr w:type="spellStart"/>
            <w:ins w:id="21" w:author="Ericsson - Jones Lu CT#111e v1" w:date="2022-08-24T14:11:00Z">
              <w:r>
                <w:rPr>
                  <w:lang w:eastAsia="zh-CN"/>
                </w:rPr>
                <w:t>nextPeri</w:t>
              </w:r>
            </w:ins>
            <w:ins w:id="22" w:author="Ericsson - Jones Lu CT#111e v1" w:date="2022-08-24T14:12:00Z">
              <w:r>
                <w:rPr>
                  <w:lang w:eastAsia="zh-CN"/>
                </w:rPr>
                <w:t>od</w:t>
              </w:r>
              <w:r w:rsidR="00A100F3">
                <w:rPr>
                  <w:lang w:eastAsia="zh-CN"/>
                </w:rPr>
                <w:t>ic</w:t>
              </w:r>
              <w:r>
                <w:rPr>
                  <w:lang w:eastAsia="zh-CN"/>
                </w:rPr>
                <w:t>Report</w:t>
              </w:r>
            </w:ins>
            <w:ins w:id="23" w:author="Ericsson - Jones Lu CT#111e v1" w:date="2022-08-24T14:21:00Z">
              <w:r w:rsidR="00B6165A">
                <w:rPr>
                  <w:lang w:eastAsia="zh-CN"/>
                </w:rPr>
                <w:t>Time</w:t>
              </w:r>
            </w:ins>
            <w:proofErr w:type="spellEnd"/>
          </w:p>
        </w:tc>
        <w:tc>
          <w:tcPr>
            <w:tcW w:w="2346" w:type="dxa"/>
            <w:tcBorders>
              <w:top w:val="single" w:sz="4" w:space="0" w:color="auto"/>
              <w:left w:val="single" w:sz="4" w:space="0" w:color="auto"/>
              <w:bottom w:val="single" w:sz="4" w:space="0" w:color="auto"/>
              <w:right w:val="single" w:sz="4" w:space="0" w:color="auto"/>
            </w:tcBorders>
          </w:tcPr>
          <w:p w14:paraId="6C7D6BC6" w14:textId="1C097805" w:rsidR="000438BC" w:rsidRDefault="000438BC" w:rsidP="000438BC">
            <w:pPr>
              <w:pStyle w:val="TAL"/>
              <w:rPr>
                <w:ins w:id="24" w:author="Ericsson - Jones Lu CT#111e" w:date="2022-07-11T15:53:00Z"/>
              </w:rPr>
            </w:pPr>
            <w:proofErr w:type="spellStart"/>
            <w:ins w:id="25" w:author="Ericsson - Jones Lu CT#111e" w:date="2022-07-11T15:53:00Z">
              <w:r>
                <w:t>DateTime</w:t>
              </w:r>
              <w:proofErr w:type="spellEnd"/>
            </w:ins>
          </w:p>
        </w:tc>
        <w:tc>
          <w:tcPr>
            <w:tcW w:w="422" w:type="dxa"/>
            <w:tcBorders>
              <w:top w:val="single" w:sz="4" w:space="0" w:color="auto"/>
              <w:left w:val="single" w:sz="4" w:space="0" w:color="auto"/>
              <w:bottom w:val="single" w:sz="4" w:space="0" w:color="auto"/>
              <w:right w:val="single" w:sz="4" w:space="0" w:color="auto"/>
            </w:tcBorders>
          </w:tcPr>
          <w:p w14:paraId="229C8EF5" w14:textId="02C86E0B" w:rsidR="000438BC" w:rsidRDefault="000438BC" w:rsidP="000438BC">
            <w:pPr>
              <w:pStyle w:val="TAC"/>
              <w:rPr>
                <w:ins w:id="26" w:author="Ericsson - Jones Lu CT#111e" w:date="2022-07-11T15:53:00Z"/>
              </w:rPr>
            </w:pPr>
            <w:ins w:id="27" w:author="Ericsson - Jones Lu CT#111e" w:date="2022-07-11T15:53:00Z">
              <w:r>
                <w:rPr>
                  <w:lang w:eastAsia="zh-CN"/>
                </w:rPr>
                <w:t>C</w:t>
              </w:r>
            </w:ins>
          </w:p>
        </w:tc>
        <w:tc>
          <w:tcPr>
            <w:tcW w:w="1132" w:type="dxa"/>
            <w:tcBorders>
              <w:top w:val="single" w:sz="4" w:space="0" w:color="auto"/>
              <w:left w:val="single" w:sz="4" w:space="0" w:color="auto"/>
              <w:bottom w:val="single" w:sz="4" w:space="0" w:color="auto"/>
              <w:right w:val="single" w:sz="4" w:space="0" w:color="auto"/>
            </w:tcBorders>
          </w:tcPr>
          <w:p w14:paraId="6B250293" w14:textId="768FD3DD" w:rsidR="000438BC" w:rsidRDefault="000438BC" w:rsidP="000438BC">
            <w:pPr>
              <w:pStyle w:val="TAL"/>
              <w:rPr>
                <w:ins w:id="28" w:author="Ericsson - Jones Lu CT#111e" w:date="2022-07-11T15:53:00Z"/>
              </w:rPr>
            </w:pPr>
            <w:ins w:id="29" w:author="Ericsson - Jones Lu CT#111e" w:date="2022-07-11T15:53:00Z">
              <w:r>
                <w:rPr>
                  <w:lang w:eastAsia="zh-CN"/>
                </w:rPr>
                <w:t>0..1</w:t>
              </w:r>
            </w:ins>
          </w:p>
        </w:tc>
        <w:tc>
          <w:tcPr>
            <w:tcW w:w="4320" w:type="dxa"/>
            <w:tcBorders>
              <w:top w:val="single" w:sz="4" w:space="0" w:color="auto"/>
              <w:left w:val="single" w:sz="4" w:space="0" w:color="auto"/>
              <w:bottom w:val="single" w:sz="4" w:space="0" w:color="auto"/>
              <w:right w:val="single" w:sz="4" w:space="0" w:color="auto"/>
            </w:tcBorders>
          </w:tcPr>
          <w:p w14:paraId="06BFC2CB" w14:textId="5E921AD5" w:rsidR="000438BC" w:rsidRDefault="000438BC" w:rsidP="000438BC">
            <w:pPr>
              <w:pStyle w:val="TAL"/>
              <w:rPr>
                <w:ins w:id="30" w:author="Ericsson - Jones Lu CT#111e" w:date="2022-07-11T15:53:00Z"/>
              </w:rPr>
            </w:pPr>
            <w:ins w:id="31" w:author="Ericsson - Jones Lu CT#111e" w:date="2022-07-11T15:53:00Z">
              <w:r>
                <w:t xml:space="preserve">This IE should be present when </w:t>
              </w:r>
              <w:r w:rsidRPr="003B2883">
                <w:t xml:space="preserve">the event subscription is transferred from source AMF to </w:t>
              </w:r>
              <w:r>
                <w:t xml:space="preserve">a </w:t>
              </w:r>
              <w:r w:rsidRPr="003B2883">
                <w:t>target AMF</w:t>
              </w:r>
              <w:r>
                <w:t xml:space="preserve"> and </w:t>
              </w:r>
            </w:ins>
            <w:ins w:id="32" w:author="Ericsson - Jones Lu CT#111e v1" w:date="2022-08-24T14:26:00Z">
              <w:r w:rsidR="00631A41">
                <w:t>there are periodic report</w:t>
              </w:r>
            </w:ins>
            <w:ins w:id="33" w:author="Ericsson - Jones Lu CT#111e v1" w:date="2022-08-24T14:27:00Z">
              <w:r w:rsidR="00631A41">
                <w:t xml:space="preserve">(s) to be generated for the </w:t>
              </w:r>
            </w:ins>
            <w:ins w:id="34" w:author="Ericsson - Jones Lu CT#111e" w:date="2022-07-11T15:54:00Z">
              <w:r w:rsidR="00124ADE">
                <w:t>event</w:t>
              </w:r>
            </w:ins>
            <w:ins w:id="35" w:author="Ericsson - Jones Lu CT#111e" w:date="2022-07-11T15:53:00Z">
              <w:r>
                <w:t>.</w:t>
              </w:r>
            </w:ins>
          </w:p>
          <w:p w14:paraId="05A0A2D1" w14:textId="77777777" w:rsidR="000438BC" w:rsidRDefault="000438BC" w:rsidP="000438BC">
            <w:pPr>
              <w:pStyle w:val="TAL"/>
              <w:rPr>
                <w:ins w:id="36" w:author="Ericsson - Jones Lu CT#111e" w:date="2022-07-11T15:53:00Z"/>
              </w:rPr>
            </w:pPr>
          </w:p>
          <w:p w14:paraId="05E0BCBD" w14:textId="15FC7674" w:rsidR="000438BC" w:rsidRDefault="000438BC" w:rsidP="000438BC">
            <w:pPr>
              <w:pStyle w:val="TAL"/>
              <w:rPr>
                <w:ins w:id="37" w:author="Ericsson - Jones Lu CT#111e" w:date="2022-07-11T15:53:00Z"/>
              </w:rPr>
            </w:pPr>
            <w:ins w:id="38" w:author="Ericsson - Jones Lu CT#111e" w:date="2022-07-11T15:53:00Z">
              <w:r>
                <w:t>When present, this IE shall indicate the time</w:t>
              </w:r>
            </w:ins>
            <w:ins w:id="39" w:author="Ericsson - Jones Lu CT#111e" w:date="2022-07-11T15:54:00Z">
              <w:r w:rsidR="009023E5">
                <w:t>stamp</w:t>
              </w:r>
            </w:ins>
            <w:ins w:id="40" w:author="Ericsson - Jones Lu CT#111e" w:date="2022-07-11T15:55:00Z">
              <w:r w:rsidR="009023E5">
                <w:t xml:space="preserve"> when the </w:t>
              </w:r>
            </w:ins>
            <w:ins w:id="41" w:author="Ericsson - Jones Lu CT#111e v1" w:date="2022-08-24T14:20:00Z">
              <w:r w:rsidR="00605FEE">
                <w:t xml:space="preserve">next </w:t>
              </w:r>
              <w:r w:rsidR="00014660">
                <w:t xml:space="preserve">periodic </w:t>
              </w:r>
            </w:ins>
            <w:ins w:id="42" w:author="Ericsson - Jones Lu CT#111e" w:date="2022-07-11T15:55:00Z">
              <w:r w:rsidR="009023E5">
                <w:t xml:space="preserve">report </w:t>
              </w:r>
            </w:ins>
            <w:ins w:id="43" w:author="Ericsson - Jones Lu CT#111e" w:date="2022-07-11T15:57:00Z">
              <w:r w:rsidR="00A66CD5">
                <w:t xml:space="preserve">for the </w:t>
              </w:r>
              <w:r w:rsidR="002B6AE2">
                <w:t>e</w:t>
              </w:r>
              <w:r w:rsidR="00A66CD5">
                <w:t xml:space="preserve">vent </w:t>
              </w:r>
            </w:ins>
            <w:ins w:id="44" w:author="Ericsson - Jones Lu CT#111e v1" w:date="2022-08-24T14:19:00Z">
              <w:r w:rsidR="00CA0E67">
                <w:t xml:space="preserve">to be </w:t>
              </w:r>
            </w:ins>
            <w:ins w:id="45" w:author="Ericsson - Jones Lu CT#111e" w:date="2022-07-11T15:55:00Z">
              <w:r w:rsidR="00186C41">
                <w:t xml:space="preserve">generated </w:t>
              </w:r>
              <w:r w:rsidR="008B616F">
                <w:t xml:space="preserve">and notified </w:t>
              </w:r>
              <w:r w:rsidR="009023E5">
                <w:t>to the NF consumer</w:t>
              </w:r>
            </w:ins>
            <w:ins w:id="46" w:author="Ericsson - Jones Lu CT#111e" w:date="2022-07-11T15:53:00Z">
              <w:r>
                <w:t>.</w:t>
              </w:r>
            </w:ins>
          </w:p>
        </w:tc>
      </w:tr>
      <w:tr w:rsidR="000438BC" w:rsidRPr="003B2883" w14:paraId="670CEEFE" w14:textId="77777777" w:rsidTr="00F16E2C">
        <w:trPr>
          <w:jc w:val="center"/>
        </w:trPr>
        <w:tc>
          <w:tcPr>
            <w:tcW w:w="10376" w:type="dxa"/>
            <w:gridSpan w:val="5"/>
            <w:tcBorders>
              <w:top w:val="single" w:sz="4" w:space="0" w:color="auto"/>
              <w:left w:val="single" w:sz="4" w:space="0" w:color="auto"/>
              <w:bottom w:val="single" w:sz="4" w:space="0" w:color="auto"/>
              <w:right w:val="single" w:sz="4" w:space="0" w:color="auto"/>
            </w:tcBorders>
          </w:tcPr>
          <w:p w14:paraId="163E6CB9" w14:textId="77777777" w:rsidR="000438BC" w:rsidRDefault="000438BC" w:rsidP="000438BC">
            <w:pPr>
              <w:pStyle w:val="TAN"/>
            </w:pPr>
            <w:r w:rsidRPr="003B2883">
              <w:lastRenderedPageBreak/>
              <w:t>NOTE</w:t>
            </w:r>
            <w:r>
              <w:t xml:space="preserve"> 1</w:t>
            </w:r>
            <w:r w:rsidRPr="003B2883">
              <w:t>:</w:t>
            </w:r>
            <w:r w:rsidRPr="003B2883">
              <w:tab/>
              <w:t xml:space="preserve">The current value of the location is the last known location if the immediate report filter request to provide the 3GPP location information down to the Cell-ID or the TAI. An NF Service Consumer willing to only receive the current location shall not set the </w:t>
            </w:r>
            <w:proofErr w:type="spellStart"/>
            <w:r w:rsidRPr="003B2883">
              <w:t>immediateFlag</w:t>
            </w:r>
            <w:proofErr w:type="spellEnd"/>
            <w:r w:rsidRPr="003B2883">
              <w:t xml:space="preserve"> to true when subscribing to a location event report.</w:t>
            </w:r>
          </w:p>
          <w:p w14:paraId="73DDB126" w14:textId="77777777" w:rsidR="000438BC" w:rsidRDefault="000438BC" w:rsidP="000438BC">
            <w:pPr>
              <w:pStyle w:val="TAN"/>
            </w:pPr>
            <w:r>
              <w:t>NOTE 2:</w:t>
            </w:r>
            <w:r w:rsidRPr="003B2883">
              <w:tab/>
            </w:r>
            <w:r w:rsidRPr="001654EF">
              <w:t>When creating an AMF event subscription with multiple events, the same maximum number of reports shall apply to each event. Accordingly</w:t>
            </w:r>
            <w:r>
              <w:t xml:space="preserve">, </w:t>
            </w:r>
            <w:proofErr w:type="spellStart"/>
            <w:r w:rsidRPr="003B2883">
              <w:rPr>
                <w:rFonts w:hint="eastAsia"/>
                <w:lang w:eastAsia="zh-CN"/>
              </w:rPr>
              <w:t>max</w:t>
            </w:r>
            <w:r w:rsidRPr="003B2883">
              <w:rPr>
                <w:lang w:eastAsia="zh-CN"/>
              </w:rPr>
              <w:t>Reports</w:t>
            </w:r>
            <w:proofErr w:type="spellEnd"/>
            <w:r>
              <w:rPr>
                <w:lang w:eastAsia="zh-CN"/>
              </w:rPr>
              <w:t xml:space="preserve"> in </w:t>
            </w:r>
            <w:r w:rsidRPr="00690A26">
              <w:rPr>
                <w:rFonts w:cs="Arial"/>
                <w:szCs w:val="18"/>
              </w:rPr>
              <w:t>this attribute</w:t>
            </w:r>
            <w:r>
              <w:t xml:space="preserve"> </w:t>
            </w:r>
            <w:r w:rsidRPr="001654EF">
              <w:t xml:space="preserve">should not be present when creating an AMF event subscription; if it is present, it shall contain the same value for all events and </w:t>
            </w:r>
            <w:proofErr w:type="spellStart"/>
            <w:r w:rsidRPr="001654EF">
              <w:t>maxReports</w:t>
            </w:r>
            <w:proofErr w:type="spellEnd"/>
            <w:r w:rsidRPr="001654EF">
              <w:t xml:space="preserve"> in the </w:t>
            </w:r>
            <w:proofErr w:type="spellStart"/>
            <w:r w:rsidRPr="001654EF">
              <w:t>AmfEventMode</w:t>
            </w:r>
            <w:proofErr w:type="spellEnd"/>
            <w:r w:rsidRPr="001654EF">
              <w:t xml:space="preserve"> </w:t>
            </w:r>
            <w:r>
              <w:rPr>
                <w:rFonts w:cs="Arial"/>
                <w:szCs w:val="18"/>
              </w:rPr>
              <w:t>shall have</w:t>
            </w:r>
            <w:r w:rsidRPr="00690A26">
              <w:rPr>
                <w:rFonts w:cs="Arial"/>
                <w:szCs w:val="18"/>
              </w:rPr>
              <w:t xml:space="preserve"> precedence over the </w:t>
            </w:r>
            <w:proofErr w:type="spellStart"/>
            <w:r w:rsidRPr="003B2883">
              <w:rPr>
                <w:rFonts w:hint="eastAsia"/>
                <w:lang w:eastAsia="zh-CN"/>
              </w:rPr>
              <w:t>max</w:t>
            </w:r>
            <w:r w:rsidRPr="003B2883">
              <w:rPr>
                <w:lang w:eastAsia="zh-CN"/>
              </w:rPr>
              <w:t>Reports</w:t>
            </w:r>
            <w:proofErr w:type="spellEnd"/>
            <w:r>
              <w:rPr>
                <w:lang w:eastAsia="zh-CN"/>
              </w:rPr>
              <w:t xml:space="preserve"> in this </w:t>
            </w:r>
            <w:r w:rsidRPr="001654EF">
              <w:t>attribute</w:t>
            </w:r>
            <w:r>
              <w:t>.</w:t>
            </w:r>
            <w:r w:rsidRPr="001654EF">
              <w:t xml:space="preserve"> </w:t>
            </w:r>
            <w:proofErr w:type="spellStart"/>
            <w:r w:rsidRPr="001654EF">
              <w:t>maxReports</w:t>
            </w:r>
            <w:proofErr w:type="spellEnd"/>
            <w:r w:rsidRPr="001654EF">
              <w:t xml:space="preserve"> in this attribute and </w:t>
            </w:r>
            <w:proofErr w:type="spellStart"/>
            <w:r w:rsidRPr="001654EF">
              <w:t>maxReports</w:t>
            </w:r>
            <w:proofErr w:type="spellEnd"/>
            <w:r w:rsidRPr="001654EF">
              <w:t xml:space="preserve"> in the </w:t>
            </w:r>
            <w:proofErr w:type="spellStart"/>
            <w:r w:rsidRPr="001654EF">
              <w:t>AmfEventMode</w:t>
            </w:r>
            <w:proofErr w:type="spellEnd"/>
            <w:r w:rsidRPr="001654EF">
              <w:t xml:space="preserve"> have different semantics when transferring the event subscription from a source AMF to a target AMF.</w:t>
            </w:r>
          </w:p>
          <w:p w14:paraId="1AE1E4A3" w14:textId="77777777" w:rsidR="000438BC" w:rsidRPr="003B2883" w:rsidRDefault="000438BC" w:rsidP="000438BC">
            <w:pPr>
              <w:pStyle w:val="TAN"/>
              <w:rPr>
                <w:rFonts w:cs="Arial"/>
                <w:szCs w:val="18"/>
              </w:rPr>
            </w:pPr>
            <w:r>
              <w:t>NOTE 3:</w:t>
            </w:r>
            <w:r>
              <w:tab/>
              <w:t>Each Monitoring Configuration subscribed via UDM Event Exposure service uses a Reference Id as the key. This IE shall carry the Reference Id when UDM subscribes to the AMF event for the corresponding Monitoring Configuration.</w:t>
            </w:r>
          </w:p>
        </w:tc>
      </w:tr>
    </w:tbl>
    <w:p w14:paraId="118FD258" w14:textId="77777777" w:rsidR="003C19DE" w:rsidRPr="003E5EF7" w:rsidRDefault="003C19DE" w:rsidP="003C19DE"/>
    <w:p w14:paraId="558537C9"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4BF6FDBA" w14:textId="77777777" w:rsidR="00B12D7B" w:rsidRPr="003B2883" w:rsidRDefault="00B12D7B" w:rsidP="00B12D7B">
      <w:pPr>
        <w:pStyle w:val="Heading1"/>
      </w:pPr>
      <w:bookmarkStart w:id="47" w:name="_Toc25156616"/>
      <w:bookmarkStart w:id="48" w:name="_Toc34124921"/>
      <w:bookmarkStart w:id="49" w:name="_Toc43208057"/>
      <w:bookmarkStart w:id="50" w:name="_Toc49857524"/>
      <w:bookmarkStart w:id="51" w:name="_Toc56677370"/>
      <w:bookmarkStart w:id="52" w:name="_Toc56696618"/>
      <w:bookmarkStart w:id="53" w:name="_Toc81227980"/>
      <w:bookmarkStart w:id="54" w:name="_Toc104238717"/>
      <w:bookmarkStart w:id="55" w:name="_Toc104239175"/>
      <w:bookmarkStart w:id="56" w:name="_Toc104388985"/>
      <w:bookmarkStart w:id="57" w:name="_Toc106631317"/>
      <w:bookmarkEnd w:id="12"/>
      <w:bookmarkEnd w:id="13"/>
      <w:bookmarkEnd w:id="14"/>
      <w:bookmarkEnd w:id="15"/>
      <w:bookmarkEnd w:id="16"/>
      <w:r w:rsidRPr="003B2883">
        <w:t>A.3</w:t>
      </w:r>
      <w:r w:rsidRPr="003B2883">
        <w:tab/>
        <w:t>Namf_EventExposure API</w:t>
      </w:r>
      <w:bookmarkEnd w:id="47"/>
      <w:bookmarkEnd w:id="48"/>
      <w:bookmarkEnd w:id="49"/>
      <w:bookmarkEnd w:id="50"/>
      <w:bookmarkEnd w:id="51"/>
      <w:bookmarkEnd w:id="52"/>
      <w:bookmarkEnd w:id="53"/>
      <w:bookmarkEnd w:id="54"/>
      <w:bookmarkEnd w:id="55"/>
      <w:bookmarkEnd w:id="56"/>
      <w:bookmarkEnd w:id="57"/>
    </w:p>
    <w:p w14:paraId="5D709D8A" w14:textId="77777777" w:rsidR="00B12D7B" w:rsidRPr="003B2883" w:rsidRDefault="00B12D7B" w:rsidP="00B12D7B">
      <w:pPr>
        <w:pStyle w:val="PL"/>
      </w:pPr>
      <w:r w:rsidRPr="003B2883">
        <w:t>openapi: 3.0.0</w:t>
      </w:r>
    </w:p>
    <w:p w14:paraId="60EEA035" w14:textId="77777777" w:rsidR="00DA28CE" w:rsidRPr="003B2883" w:rsidRDefault="00DA28CE" w:rsidP="00DA28CE">
      <w:pPr>
        <w:pStyle w:val="PL"/>
      </w:pPr>
    </w:p>
    <w:p w14:paraId="3A82FCA4" w14:textId="2EFF6C1C" w:rsidR="00D6522E" w:rsidRPr="009B68EF" w:rsidRDefault="00DA28CE" w:rsidP="003C19DE">
      <w:pPr>
        <w:rPr>
          <w:color w:val="FF0000"/>
        </w:rPr>
      </w:pPr>
      <w:r w:rsidRPr="009B68EF">
        <w:rPr>
          <w:color w:val="FF0000"/>
        </w:rPr>
        <w:t>*************************** Text Skipped for Clarity ***************************</w:t>
      </w:r>
    </w:p>
    <w:p w14:paraId="13098D0E" w14:textId="77777777" w:rsidR="006A2E39" w:rsidRPr="003B2883" w:rsidRDefault="006A2E39" w:rsidP="006A2E39">
      <w:pPr>
        <w:pStyle w:val="PL"/>
      </w:pPr>
      <w:r w:rsidRPr="003B2883">
        <w:t xml:space="preserve">    AmfEvent:</w:t>
      </w:r>
    </w:p>
    <w:p w14:paraId="7075142C" w14:textId="77777777" w:rsidR="006A2E39" w:rsidRPr="003B2883" w:rsidRDefault="006A2E39" w:rsidP="006A2E39">
      <w:pPr>
        <w:pStyle w:val="PL"/>
      </w:pPr>
      <w:r w:rsidRPr="003B2883">
        <w:t xml:space="preserve">      type: object</w:t>
      </w:r>
    </w:p>
    <w:p w14:paraId="5693BDC4" w14:textId="77777777" w:rsidR="006A2E39" w:rsidRPr="003B2883" w:rsidRDefault="006A2E39" w:rsidP="006A2E39">
      <w:pPr>
        <w:pStyle w:val="PL"/>
      </w:pPr>
      <w:r w:rsidRPr="003B2883">
        <w:t xml:space="preserve">      properties:</w:t>
      </w:r>
    </w:p>
    <w:p w14:paraId="7CE3E3B0" w14:textId="77777777" w:rsidR="006A2E39" w:rsidRPr="003B2883" w:rsidRDefault="006A2E39" w:rsidP="006A2E39">
      <w:pPr>
        <w:pStyle w:val="PL"/>
      </w:pPr>
      <w:r w:rsidRPr="003B2883">
        <w:t xml:space="preserve">        type:</w:t>
      </w:r>
    </w:p>
    <w:p w14:paraId="4DA2CED2" w14:textId="77777777" w:rsidR="006A2E39" w:rsidRPr="003B2883" w:rsidRDefault="006A2E39" w:rsidP="006A2E39">
      <w:pPr>
        <w:pStyle w:val="PL"/>
      </w:pPr>
      <w:r w:rsidRPr="003B2883">
        <w:t xml:space="preserve">          $ref: '#/components/schemas/AmfEventType'</w:t>
      </w:r>
    </w:p>
    <w:p w14:paraId="79E5401A" w14:textId="77777777" w:rsidR="006A2E39" w:rsidRPr="003B2883" w:rsidRDefault="006A2E39" w:rsidP="006A2E39">
      <w:pPr>
        <w:pStyle w:val="PL"/>
      </w:pPr>
      <w:r w:rsidRPr="003B2883">
        <w:t xml:space="preserve">        immediateFlag:</w:t>
      </w:r>
    </w:p>
    <w:p w14:paraId="6AD92246" w14:textId="77777777" w:rsidR="006A2E39" w:rsidRDefault="006A2E39" w:rsidP="006A2E39">
      <w:pPr>
        <w:pStyle w:val="PL"/>
      </w:pPr>
      <w:r w:rsidRPr="003B2883">
        <w:t xml:space="preserve">          type: boolean</w:t>
      </w:r>
    </w:p>
    <w:p w14:paraId="2704C8F3" w14:textId="77777777" w:rsidR="006A2E39" w:rsidRPr="003B2883" w:rsidRDefault="006A2E39" w:rsidP="006A2E39">
      <w:pPr>
        <w:pStyle w:val="PL"/>
      </w:pPr>
      <w:r>
        <w:t xml:space="preserve">          default: false</w:t>
      </w:r>
    </w:p>
    <w:p w14:paraId="7D9DCCF1" w14:textId="77777777" w:rsidR="006A2E39" w:rsidRPr="003B2883" w:rsidRDefault="006A2E39" w:rsidP="006A2E39">
      <w:pPr>
        <w:pStyle w:val="PL"/>
      </w:pPr>
      <w:r w:rsidRPr="003B2883">
        <w:t xml:space="preserve">        areaList:</w:t>
      </w:r>
    </w:p>
    <w:p w14:paraId="29CC425F" w14:textId="77777777" w:rsidR="006A2E39" w:rsidRPr="003B2883" w:rsidRDefault="006A2E39" w:rsidP="006A2E39">
      <w:pPr>
        <w:pStyle w:val="PL"/>
      </w:pPr>
      <w:r w:rsidRPr="003B2883">
        <w:t xml:space="preserve">          type: array</w:t>
      </w:r>
    </w:p>
    <w:p w14:paraId="1C1B0411" w14:textId="77777777" w:rsidR="006A2E39" w:rsidRPr="003B2883" w:rsidRDefault="006A2E39" w:rsidP="006A2E39">
      <w:pPr>
        <w:pStyle w:val="PL"/>
      </w:pPr>
      <w:r w:rsidRPr="003B2883">
        <w:t xml:space="preserve">          items:</w:t>
      </w:r>
    </w:p>
    <w:p w14:paraId="5377B393" w14:textId="77777777" w:rsidR="006A2E39" w:rsidRPr="003B2883" w:rsidRDefault="006A2E39" w:rsidP="006A2E39">
      <w:pPr>
        <w:pStyle w:val="PL"/>
      </w:pPr>
      <w:r w:rsidRPr="003B2883">
        <w:t xml:space="preserve">            $ref: '#/components/schemas/AmfEventArea'</w:t>
      </w:r>
    </w:p>
    <w:p w14:paraId="3230FF78" w14:textId="77777777" w:rsidR="006A2E39" w:rsidRPr="003B2883" w:rsidRDefault="006A2E39" w:rsidP="006A2E39">
      <w:pPr>
        <w:pStyle w:val="PL"/>
      </w:pPr>
      <w:r w:rsidRPr="003B2883">
        <w:t xml:space="preserve">          minItems: 1</w:t>
      </w:r>
    </w:p>
    <w:p w14:paraId="1CC57C1B" w14:textId="77777777" w:rsidR="006A2E39" w:rsidRPr="003B2883" w:rsidRDefault="006A2E39" w:rsidP="006A2E39">
      <w:pPr>
        <w:pStyle w:val="PL"/>
      </w:pPr>
      <w:r w:rsidRPr="003B2883">
        <w:t xml:space="preserve">        locationFilterList:</w:t>
      </w:r>
    </w:p>
    <w:p w14:paraId="5F36E5A8" w14:textId="77777777" w:rsidR="006A2E39" w:rsidRPr="003B2883" w:rsidRDefault="006A2E39" w:rsidP="006A2E39">
      <w:pPr>
        <w:pStyle w:val="PL"/>
      </w:pPr>
      <w:r w:rsidRPr="003B2883">
        <w:t xml:space="preserve">          type: array</w:t>
      </w:r>
    </w:p>
    <w:p w14:paraId="581553AB" w14:textId="77777777" w:rsidR="006A2E39" w:rsidRPr="003B2883" w:rsidRDefault="006A2E39" w:rsidP="006A2E39">
      <w:pPr>
        <w:pStyle w:val="PL"/>
      </w:pPr>
      <w:r w:rsidRPr="003B2883">
        <w:t xml:space="preserve">          items:</w:t>
      </w:r>
    </w:p>
    <w:p w14:paraId="4537A7B4" w14:textId="77777777" w:rsidR="006A2E39" w:rsidRPr="003B2883" w:rsidRDefault="006A2E39" w:rsidP="006A2E39">
      <w:pPr>
        <w:pStyle w:val="PL"/>
      </w:pPr>
      <w:r w:rsidRPr="003B2883">
        <w:t xml:space="preserve">            $ref: '#/components/schemas/LocationFilter'</w:t>
      </w:r>
    </w:p>
    <w:p w14:paraId="03298367" w14:textId="77777777" w:rsidR="006A2E39" w:rsidRPr="003B2883" w:rsidRDefault="006A2E39" w:rsidP="006A2E39">
      <w:pPr>
        <w:pStyle w:val="PL"/>
      </w:pPr>
      <w:r w:rsidRPr="003B2883">
        <w:t xml:space="preserve">          minItems: 1</w:t>
      </w:r>
    </w:p>
    <w:p w14:paraId="6AA2C62E" w14:textId="77777777" w:rsidR="006A2E39" w:rsidRPr="003B2883" w:rsidRDefault="006A2E39" w:rsidP="006A2E39">
      <w:pPr>
        <w:pStyle w:val="PL"/>
      </w:pPr>
      <w:r w:rsidRPr="003B2883">
        <w:t xml:space="preserve">        refId:</w:t>
      </w:r>
    </w:p>
    <w:p w14:paraId="0199C2A9" w14:textId="77777777" w:rsidR="006A2E39" w:rsidRDefault="006A2E39" w:rsidP="006A2E39">
      <w:pPr>
        <w:pStyle w:val="PL"/>
      </w:pPr>
      <w:r w:rsidRPr="003B2883">
        <w:t xml:space="preserve">          $ref: 'TS29503_Nudm_EE.yaml#/components/schemas/ReferenceId'</w:t>
      </w:r>
    </w:p>
    <w:p w14:paraId="02CD7FC0" w14:textId="77777777" w:rsidR="006A2E39" w:rsidRDefault="006A2E39" w:rsidP="006A2E39">
      <w:pPr>
        <w:pStyle w:val="PL"/>
      </w:pPr>
      <w:r w:rsidRPr="003B2883">
        <w:t xml:space="preserve">        </w:t>
      </w:r>
      <w:r>
        <w:t>traffic</w:t>
      </w:r>
      <w:r w:rsidRPr="00307D76">
        <w:t>Descriptor</w:t>
      </w:r>
      <w:r>
        <w:t>List:</w:t>
      </w:r>
    </w:p>
    <w:p w14:paraId="20AA9EA0" w14:textId="77777777" w:rsidR="006A2E39" w:rsidRPr="003B2883" w:rsidRDefault="006A2E39" w:rsidP="006A2E39">
      <w:pPr>
        <w:pStyle w:val="PL"/>
      </w:pPr>
      <w:r w:rsidRPr="003B2883">
        <w:t xml:space="preserve">          type: array</w:t>
      </w:r>
    </w:p>
    <w:p w14:paraId="4C94361A" w14:textId="77777777" w:rsidR="006A2E39" w:rsidRPr="003B2883" w:rsidRDefault="006A2E39" w:rsidP="006A2E39">
      <w:pPr>
        <w:pStyle w:val="PL"/>
      </w:pPr>
      <w:r w:rsidRPr="003B2883">
        <w:t xml:space="preserve">          items:</w:t>
      </w:r>
    </w:p>
    <w:p w14:paraId="6CEC6A0F" w14:textId="77777777" w:rsidR="006A2E39" w:rsidRDefault="006A2E39" w:rsidP="006A2E39">
      <w:pPr>
        <w:pStyle w:val="PL"/>
      </w:pPr>
      <w:r w:rsidRPr="003B2883">
        <w:t xml:space="preserve">            $ref: '#/components/schemas/</w:t>
      </w:r>
      <w:r>
        <w:t>Traffic</w:t>
      </w:r>
      <w:r w:rsidRPr="00307D76">
        <w:t>Descriptor</w:t>
      </w:r>
      <w:r w:rsidRPr="003B2883">
        <w:t>'</w:t>
      </w:r>
    </w:p>
    <w:p w14:paraId="44ADA51B" w14:textId="77777777" w:rsidR="006A2E39" w:rsidRDefault="006A2E39" w:rsidP="006A2E39">
      <w:pPr>
        <w:pStyle w:val="PL"/>
      </w:pPr>
      <w:r w:rsidRPr="003B2883">
        <w:t xml:space="preserve">          minItems: 1</w:t>
      </w:r>
    </w:p>
    <w:p w14:paraId="54A3C6C3" w14:textId="77777777" w:rsidR="006A2E39" w:rsidRDefault="006A2E39" w:rsidP="006A2E39">
      <w:pPr>
        <w:pStyle w:val="PL"/>
      </w:pPr>
      <w:r>
        <w:t xml:space="preserve">        reportUeReachable:</w:t>
      </w:r>
    </w:p>
    <w:p w14:paraId="2A0D0B65" w14:textId="77777777" w:rsidR="006A2E39" w:rsidRDefault="006A2E39" w:rsidP="006A2E39">
      <w:pPr>
        <w:pStyle w:val="PL"/>
      </w:pPr>
      <w:r>
        <w:t xml:space="preserve">          type: boolean</w:t>
      </w:r>
    </w:p>
    <w:p w14:paraId="517AF263" w14:textId="77777777" w:rsidR="006A2E39" w:rsidRDefault="006A2E39" w:rsidP="006A2E39">
      <w:pPr>
        <w:pStyle w:val="PL"/>
      </w:pPr>
      <w:r>
        <w:t xml:space="preserve">          default: false</w:t>
      </w:r>
    </w:p>
    <w:p w14:paraId="74B1B1DA" w14:textId="77777777" w:rsidR="006A2E39" w:rsidRDefault="006A2E39" w:rsidP="006A2E39">
      <w:pPr>
        <w:pStyle w:val="PL"/>
      </w:pPr>
      <w:r>
        <w:t xml:space="preserve">        </w:t>
      </w:r>
      <w:r>
        <w:rPr>
          <w:lang w:eastAsia="fr-FR"/>
        </w:rPr>
        <w:t>reachabilityFilter</w:t>
      </w:r>
      <w:r>
        <w:t>:</w:t>
      </w:r>
    </w:p>
    <w:p w14:paraId="6000FBFE" w14:textId="77777777" w:rsidR="006A2E39" w:rsidRDefault="006A2E39" w:rsidP="006A2E39">
      <w:pPr>
        <w:pStyle w:val="PL"/>
      </w:pPr>
      <w:r>
        <w:t xml:space="preserve">          $ref: '#/components/schemas/ReachabilityFilter'</w:t>
      </w:r>
    </w:p>
    <w:p w14:paraId="20D02C99" w14:textId="77777777" w:rsidR="006A2E39" w:rsidRPr="003B2883" w:rsidRDefault="006A2E39" w:rsidP="006A2E39">
      <w:pPr>
        <w:pStyle w:val="PL"/>
      </w:pPr>
      <w:r w:rsidRPr="003B2883">
        <w:t xml:space="preserve">        maxReports:</w:t>
      </w:r>
    </w:p>
    <w:p w14:paraId="6D4B9D94" w14:textId="77777777" w:rsidR="006A2E39" w:rsidRDefault="006A2E39" w:rsidP="006A2E39">
      <w:pPr>
        <w:pStyle w:val="PL"/>
      </w:pPr>
      <w:r w:rsidRPr="003B2883">
        <w:t xml:space="preserve">          type: integer</w:t>
      </w:r>
    </w:p>
    <w:p w14:paraId="08E93938" w14:textId="77777777" w:rsidR="006A2E39" w:rsidRPr="003B2883" w:rsidRDefault="006A2E39" w:rsidP="006A2E39">
      <w:pPr>
        <w:pStyle w:val="PL"/>
      </w:pPr>
      <w:r w:rsidRPr="003B2883">
        <w:t xml:space="preserve">        </w:t>
      </w:r>
      <w:r w:rsidRPr="00DD0ECC">
        <w:t>maxResponseTime</w:t>
      </w:r>
      <w:r w:rsidRPr="003B2883">
        <w:t>:</w:t>
      </w:r>
    </w:p>
    <w:p w14:paraId="7644D5F5" w14:textId="77777777" w:rsidR="006A2E39" w:rsidRDefault="006A2E39" w:rsidP="006A2E39">
      <w:pPr>
        <w:pStyle w:val="PL"/>
      </w:pPr>
      <w:r w:rsidRPr="003B2883">
        <w:t xml:space="preserve">          $ref: 'TS29571_CommonData.yaml#/components/schemas/</w:t>
      </w:r>
      <w:r>
        <w:t>DurationSec</w:t>
      </w:r>
      <w:r w:rsidRPr="003B2883">
        <w:t>'</w:t>
      </w:r>
    </w:p>
    <w:p w14:paraId="49D1162F" w14:textId="77777777" w:rsidR="006A2E39" w:rsidRDefault="006A2E39" w:rsidP="006A2E39">
      <w:pPr>
        <w:pStyle w:val="PL"/>
      </w:pPr>
      <w:r>
        <w:t xml:space="preserve">        idleStatusInd:</w:t>
      </w:r>
    </w:p>
    <w:p w14:paraId="754CDE6A" w14:textId="77777777" w:rsidR="006A2E39" w:rsidRDefault="006A2E39" w:rsidP="006A2E39">
      <w:pPr>
        <w:pStyle w:val="PL"/>
      </w:pPr>
      <w:r>
        <w:t xml:space="preserve">          type: boolean</w:t>
      </w:r>
    </w:p>
    <w:p w14:paraId="20FD8471" w14:textId="77777777" w:rsidR="006A2E39" w:rsidRPr="003B2883" w:rsidRDefault="006A2E39" w:rsidP="006A2E39">
      <w:pPr>
        <w:pStyle w:val="PL"/>
      </w:pPr>
      <w:r>
        <w:t xml:space="preserve">          default: false</w:t>
      </w:r>
    </w:p>
    <w:p w14:paraId="79DD6DA8" w14:textId="7CEB9BC4" w:rsidR="00482E58" w:rsidRPr="003B2883" w:rsidRDefault="00482E58" w:rsidP="00482E58">
      <w:pPr>
        <w:pStyle w:val="PL"/>
        <w:rPr>
          <w:ins w:id="58" w:author="Ericsson - Jones Lu CT#111e" w:date="2022-07-11T15:57:00Z"/>
        </w:rPr>
      </w:pPr>
      <w:ins w:id="59" w:author="Ericsson - Jones Lu CT#111e" w:date="2022-07-11T15:57:00Z">
        <w:r w:rsidRPr="003B2883">
          <w:t xml:space="preserve">        </w:t>
        </w:r>
      </w:ins>
      <w:ins w:id="60" w:author="Ericsson - Jones Lu CT#111e v1" w:date="2022-08-24T14:21:00Z">
        <w:r w:rsidR="00B6165A">
          <w:rPr>
            <w:lang w:eastAsia="zh-CN"/>
          </w:rPr>
          <w:t>nextPeriodicReportTime</w:t>
        </w:r>
      </w:ins>
      <w:ins w:id="61" w:author="Ericsson - Jones Lu CT#111e" w:date="2022-07-11T15:57:00Z">
        <w:r w:rsidRPr="003B2883">
          <w:t>:</w:t>
        </w:r>
      </w:ins>
    </w:p>
    <w:p w14:paraId="3EC4C795" w14:textId="3A397A13" w:rsidR="00482E58" w:rsidRDefault="00482E58" w:rsidP="00482E58">
      <w:pPr>
        <w:pStyle w:val="PL"/>
        <w:rPr>
          <w:ins w:id="62" w:author="Ericsson - Jones Lu CT#111e" w:date="2022-07-11T15:57:00Z"/>
        </w:rPr>
      </w:pPr>
      <w:ins w:id="63" w:author="Ericsson - Jones Lu CT#111e" w:date="2022-07-11T15:57:00Z">
        <w:r w:rsidRPr="003B2883">
          <w:t xml:space="preserve">          $ref: 'TS29571_CommonData.yaml#/components/schemas/</w:t>
        </w:r>
        <w:r>
          <w:t>Dat</w:t>
        </w:r>
      </w:ins>
      <w:ins w:id="64" w:author="Ericsson - Jones Lu CT#111e" w:date="2022-07-11T15:58:00Z">
        <w:r>
          <w:t>e</w:t>
        </w:r>
      </w:ins>
      <w:ins w:id="65" w:author="Ericsson - Jones Lu CT#111e" w:date="2022-07-11T15:57:00Z">
        <w:r>
          <w:t>Time</w:t>
        </w:r>
        <w:r w:rsidRPr="003B2883">
          <w:t>'</w:t>
        </w:r>
      </w:ins>
    </w:p>
    <w:p w14:paraId="38CEA750" w14:textId="77777777" w:rsidR="006A2E39" w:rsidRPr="003B2883" w:rsidRDefault="006A2E39" w:rsidP="006A2E39">
      <w:pPr>
        <w:pStyle w:val="PL"/>
      </w:pPr>
      <w:r w:rsidRPr="003B2883">
        <w:t xml:space="preserve">      required:</w:t>
      </w:r>
    </w:p>
    <w:p w14:paraId="6AF56DBE" w14:textId="77777777" w:rsidR="006A2E39" w:rsidRPr="003B2883" w:rsidRDefault="006A2E39" w:rsidP="006A2E39">
      <w:pPr>
        <w:pStyle w:val="PL"/>
      </w:pPr>
      <w:r w:rsidRPr="003B2883">
        <w:t xml:space="preserve">        - type</w:t>
      </w:r>
    </w:p>
    <w:p w14:paraId="1A0DF151" w14:textId="77777777" w:rsidR="00DA28CE" w:rsidRDefault="00DA28CE" w:rsidP="00DA28CE">
      <w:pPr>
        <w:pStyle w:val="PL"/>
      </w:pPr>
    </w:p>
    <w:p w14:paraId="783D3A8A" w14:textId="77777777" w:rsidR="00DA28CE" w:rsidRPr="009B68EF" w:rsidRDefault="00DA28CE" w:rsidP="00DA28CE">
      <w:pPr>
        <w:rPr>
          <w:color w:val="FF0000"/>
        </w:rPr>
      </w:pPr>
      <w:r w:rsidRPr="009B68EF">
        <w:rPr>
          <w:color w:val="FF0000"/>
        </w:rPr>
        <w:t>*************************** Text Skipped for Clarity ***************************</w:t>
      </w:r>
    </w:p>
    <w:p w14:paraId="17E32B04" w14:textId="77777777" w:rsidR="00DA28CE" w:rsidRPr="003E5EF7" w:rsidRDefault="00DA28CE" w:rsidP="003C19DE"/>
    <w:p w14:paraId="10B790D0"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A4BC" w14:textId="77777777" w:rsidR="00004563" w:rsidRDefault="00004563">
      <w:r>
        <w:separator/>
      </w:r>
    </w:p>
  </w:endnote>
  <w:endnote w:type="continuationSeparator" w:id="0">
    <w:p w14:paraId="42C51C32" w14:textId="77777777" w:rsidR="00004563" w:rsidRDefault="0000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9E2D" w14:textId="77777777" w:rsidR="00004563" w:rsidRDefault="00004563">
      <w:r>
        <w:separator/>
      </w:r>
    </w:p>
  </w:footnote>
  <w:footnote w:type="continuationSeparator" w:id="0">
    <w:p w14:paraId="5E78BC1E" w14:textId="77777777" w:rsidR="00004563" w:rsidRDefault="0000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1"/>
  </w:num>
  <w:num w:numId="6">
    <w:abstractNumId w:val="23"/>
  </w:num>
  <w:num w:numId="7">
    <w:abstractNumId w:val="19"/>
  </w:num>
  <w:num w:numId="8">
    <w:abstractNumId w:val="22"/>
  </w:num>
  <w:num w:numId="9">
    <w:abstractNumId w:val="18"/>
  </w:num>
  <w:num w:numId="10">
    <w:abstractNumId w:val="24"/>
  </w:num>
  <w:num w:numId="11">
    <w:abstractNumId w:val="16"/>
  </w:num>
  <w:num w:numId="12">
    <w:abstractNumId w:val="14"/>
  </w:num>
  <w:num w:numId="13">
    <w:abstractNumId w:val="12"/>
  </w:num>
  <w:num w:numId="14">
    <w:abstractNumId w:val="15"/>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7"/>
  </w:num>
  <w:num w:numId="23">
    <w:abstractNumId w:val="1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7F"/>
    <w:rsid w:val="00004563"/>
    <w:rsid w:val="00014660"/>
    <w:rsid w:val="00017437"/>
    <w:rsid w:val="00022E4A"/>
    <w:rsid w:val="00024A0A"/>
    <w:rsid w:val="000438BC"/>
    <w:rsid w:val="00054B31"/>
    <w:rsid w:val="00060007"/>
    <w:rsid w:val="000672D7"/>
    <w:rsid w:val="000A6394"/>
    <w:rsid w:val="000B7FED"/>
    <w:rsid w:val="000C038A"/>
    <w:rsid w:val="000C6598"/>
    <w:rsid w:val="000D44B3"/>
    <w:rsid w:val="000E1613"/>
    <w:rsid w:val="0010718C"/>
    <w:rsid w:val="00110C87"/>
    <w:rsid w:val="00124ADE"/>
    <w:rsid w:val="0013250C"/>
    <w:rsid w:val="00145D43"/>
    <w:rsid w:val="001513B6"/>
    <w:rsid w:val="00186C41"/>
    <w:rsid w:val="00192C46"/>
    <w:rsid w:val="00196830"/>
    <w:rsid w:val="001A08B3"/>
    <w:rsid w:val="001A7B60"/>
    <w:rsid w:val="001B52F0"/>
    <w:rsid w:val="001B7A65"/>
    <w:rsid w:val="001E41F3"/>
    <w:rsid w:val="001F5EE7"/>
    <w:rsid w:val="0026004D"/>
    <w:rsid w:val="002640DD"/>
    <w:rsid w:val="0026748E"/>
    <w:rsid w:val="00275D12"/>
    <w:rsid w:val="00277D13"/>
    <w:rsid w:val="00284FEB"/>
    <w:rsid w:val="002860C4"/>
    <w:rsid w:val="002B5741"/>
    <w:rsid w:val="002B6AE2"/>
    <w:rsid w:val="002C2633"/>
    <w:rsid w:val="002D31EE"/>
    <w:rsid w:val="002D3723"/>
    <w:rsid w:val="002D6A00"/>
    <w:rsid w:val="002E472E"/>
    <w:rsid w:val="00305409"/>
    <w:rsid w:val="0030609C"/>
    <w:rsid w:val="00307A1C"/>
    <w:rsid w:val="003164B6"/>
    <w:rsid w:val="00325BCC"/>
    <w:rsid w:val="003609EF"/>
    <w:rsid w:val="0036231A"/>
    <w:rsid w:val="00374DD4"/>
    <w:rsid w:val="003A42BC"/>
    <w:rsid w:val="003C19DE"/>
    <w:rsid w:val="003E1A36"/>
    <w:rsid w:val="00410371"/>
    <w:rsid w:val="00414DD5"/>
    <w:rsid w:val="004242F1"/>
    <w:rsid w:val="004467D0"/>
    <w:rsid w:val="004635B9"/>
    <w:rsid w:val="00482E58"/>
    <w:rsid w:val="004A187D"/>
    <w:rsid w:val="004B75B7"/>
    <w:rsid w:val="004B7C40"/>
    <w:rsid w:val="005141D9"/>
    <w:rsid w:val="0051580D"/>
    <w:rsid w:val="00540589"/>
    <w:rsid w:val="00547111"/>
    <w:rsid w:val="005505A2"/>
    <w:rsid w:val="00564629"/>
    <w:rsid w:val="00566F22"/>
    <w:rsid w:val="005707F1"/>
    <w:rsid w:val="00592D74"/>
    <w:rsid w:val="005B1464"/>
    <w:rsid w:val="005E2C44"/>
    <w:rsid w:val="00602937"/>
    <w:rsid w:val="00604F22"/>
    <w:rsid w:val="00605FEE"/>
    <w:rsid w:val="00621188"/>
    <w:rsid w:val="006257ED"/>
    <w:rsid w:val="00631A41"/>
    <w:rsid w:val="00653DE4"/>
    <w:rsid w:val="0065787F"/>
    <w:rsid w:val="00665C47"/>
    <w:rsid w:val="00673E29"/>
    <w:rsid w:val="00677D02"/>
    <w:rsid w:val="00690CA4"/>
    <w:rsid w:val="00695808"/>
    <w:rsid w:val="006A2E39"/>
    <w:rsid w:val="006B46FB"/>
    <w:rsid w:val="006D1FD2"/>
    <w:rsid w:val="006D4827"/>
    <w:rsid w:val="006E21FB"/>
    <w:rsid w:val="00700A68"/>
    <w:rsid w:val="00701651"/>
    <w:rsid w:val="00734471"/>
    <w:rsid w:val="00750260"/>
    <w:rsid w:val="00792342"/>
    <w:rsid w:val="007977A8"/>
    <w:rsid w:val="007A3FBC"/>
    <w:rsid w:val="007B2577"/>
    <w:rsid w:val="007B512A"/>
    <w:rsid w:val="007C2097"/>
    <w:rsid w:val="007D6A07"/>
    <w:rsid w:val="007E70EC"/>
    <w:rsid w:val="007F7259"/>
    <w:rsid w:val="008040A8"/>
    <w:rsid w:val="00812418"/>
    <w:rsid w:val="00822A07"/>
    <w:rsid w:val="008279FA"/>
    <w:rsid w:val="00844B73"/>
    <w:rsid w:val="00856000"/>
    <w:rsid w:val="008626E7"/>
    <w:rsid w:val="00870EE7"/>
    <w:rsid w:val="008863B9"/>
    <w:rsid w:val="00886FF6"/>
    <w:rsid w:val="008A45A6"/>
    <w:rsid w:val="008B616F"/>
    <w:rsid w:val="008C3080"/>
    <w:rsid w:val="008D3CCC"/>
    <w:rsid w:val="008F3789"/>
    <w:rsid w:val="008F4A9F"/>
    <w:rsid w:val="008F5EB6"/>
    <w:rsid w:val="008F686C"/>
    <w:rsid w:val="009023E5"/>
    <w:rsid w:val="00906D64"/>
    <w:rsid w:val="009148DE"/>
    <w:rsid w:val="00932DFA"/>
    <w:rsid w:val="00933E89"/>
    <w:rsid w:val="00934C33"/>
    <w:rsid w:val="00941E30"/>
    <w:rsid w:val="009777D9"/>
    <w:rsid w:val="00991B88"/>
    <w:rsid w:val="00996999"/>
    <w:rsid w:val="009A5753"/>
    <w:rsid w:val="009A579D"/>
    <w:rsid w:val="009A7A98"/>
    <w:rsid w:val="009B68EF"/>
    <w:rsid w:val="009C0FAE"/>
    <w:rsid w:val="009E3297"/>
    <w:rsid w:val="009E4BF7"/>
    <w:rsid w:val="009F734F"/>
    <w:rsid w:val="00A100F3"/>
    <w:rsid w:val="00A11C5A"/>
    <w:rsid w:val="00A12BC7"/>
    <w:rsid w:val="00A15959"/>
    <w:rsid w:val="00A246B6"/>
    <w:rsid w:val="00A47E70"/>
    <w:rsid w:val="00A47EDE"/>
    <w:rsid w:val="00A50CF0"/>
    <w:rsid w:val="00A64463"/>
    <w:rsid w:val="00A66CD5"/>
    <w:rsid w:val="00A7671C"/>
    <w:rsid w:val="00AA2CBC"/>
    <w:rsid w:val="00AB3436"/>
    <w:rsid w:val="00AC1887"/>
    <w:rsid w:val="00AC5820"/>
    <w:rsid w:val="00AD1CD8"/>
    <w:rsid w:val="00B12D7B"/>
    <w:rsid w:val="00B21BEF"/>
    <w:rsid w:val="00B24690"/>
    <w:rsid w:val="00B258BB"/>
    <w:rsid w:val="00B6165A"/>
    <w:rsid w:val="00B61929"/>
    <w:rsid w:val="00B66F73"/>
    <w:rsid w:val="00B67B97"/>
    <w:rsid w:val="00B7620D"/>
    <w:rsid w:val="00B83D29"/>
    <w:rsid w:val="00B84000"/>
    <w:rsid w:val="00B87096"/>
    <w:rsid w:val="00B968C8"/>
    <w:rsid w:val="00BA3EC5"/>
    <w:rsid w:val="00BA51D9"/>
    <w:rsid w:val="00BA7484"/>
    <w:rsid w:val="00BB5DFC"/>
    <w:rsid w:val="00BC4F7E"/>
    <w:rsid w:val="00BD279D"/>
    <w:rsid w:val="00BD6BB8"/>
    <w:rsid w:val="00BD7B05"/>
    <w:rsid w:val="00C07007"/>
    <w:rsid w:val="00C27E11"/>
    <w:rsid w:val="00C43720"/>
    <w:rsid w:val="00C66BA2"/>
    <w:rsid w:val="00C870F6"/>
    <w:rsid w:val="00C95985"/>
    <w:rsid w:val="00CA0E67"/>
    <w:rsid w:val="00CA138F"/>
    <w:rsid w:val="00CA1630"/>
    <w:rsid w:val="00CC04E6"/>
    <w:rsid w:val="00CC5026"/>
    <w:rsid w:val="00CC68D0"/>
    <w:rsid w:val="00CE142A"/>
    <w:rsid w:val="00D03F9A"/>
    <w:rsid w:val="00D06D51"/>
    <w:rsid w:val="00D14307"/>
    <w:rsid w:val="00D24991"/>
    <w:rsid w:val="00D45831"/>
    <w:rsid w:val="00D50255"/>
    <w:rsid w:val="00D6522E"/>
    <w:rsid w:val="00D66520"/>
    <w:rsid w:val="00D83D19"/>
    <w:rsid w:val="00D84AE9"/>
    <w:rsid w:val="00D86919"/>
    <w:rsid w:val="00DA28CE"/>
    <w:rsid w:val="00DE34CF"/>
    <w:rsid w:val="00DF1BC1"/>
    <w:rsid w:val="00DF75B1"/>
    <w:rsid w:val="00E0587B"/>
    <w:rsid w:val="00E13F3D"/>
    <w:rsid w:val="00E33051"/>
    <w:rsid w:val="00E34898"/>
    <w:rsid w:val="00E40877"/>
    <w:rsid w:val="00E81A77"/>
    <w:rsid w:val="00EB09B7"/>
    <w:rsid w:val="00EC5DBE"/>
    <w:rsid w:val="00EC7292"/>
    <w:rsid w:val="00ED3CD5"/>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7</Pages>
  <Words>1549</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10364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126</cp:revision>
  <cp:lastPrinted>1899-12-31T23:00:00Z</cp:lastPrinted>
  <dcterms:created xsi:type="dcterms:W3CDTF">2020-02-03T08:32:00Z</dcterms:created>
  <dcterms:modified xsi:type="dcterms:W3CDTF">2022-08-24T06:29:00Z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0771</vt:lpwstr>
  </property>
  <property fmtid="{D5CDD505-2E9C-101B-9397-08002B2CF9AE}" pid="11" name="Revision">
    <vt:lpwstr>-</vt:lpwstr>
  </property>
  <property fmtid="{D5CDD505-2E9C-101B-9397-08002B2CF9AE}" pid="12" name="Version">
    <vt:lpwstr>16.12.0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5G_CIoT</vt:lpwstr>
  </property>
  <property fmtid="{D5CDD505-2E9C-101B-9397-08002B2CF9AE}" pid="16" name="Cat">
    <vt:lpwstr>F</vt:lpwstr>
  </property>
  <property fmtid="{D5CDD505-2E9C-101B-9397-08002B2CF9AE}" pid="17" name="ResDate">
    <vt:lpwstr>2022-08-01</vt:lpwstr>
  </property>
  <property fmtid="{D5CDD505-2E9C-101B-9397-08002B2CF9AE}" pid="18" name="Release">
    <vt:lpwstr>Rel-16</vt:lpwstr>
  </property>
  <property fmtid="{D5CDD505-2E9C-101B-9397-08002B2CF9AE}" pid="19" name="CrTitle">
    <vt:lpwstr>Timestamp for Periodic Event Reporting during Mobility</vt:lpwstr>
  </property>
  <property fmtid="{D5CDD505-2E9C-101B-9397-08002B2CF9AE}" pid="20" name="MtgTitle">
    <vt:lpwstr>&lt;MTG_TITLE&gt;</vt:lpwstr>
  </property>
</Properties>
</file>