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FD4AB3" w14:textId="49311A02" w:rsidR="00F43770" w:rsidRDefault="00F43770" w:rsidP="00F43770">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Pr>
          <w:b/>
          <w:noProof/>
          <w:sz w:val="24"/>
        </w:rPr>
        <w:t>107</w:t>
      </w:r>
    </w:p>
    <w:p w14:paraId="102761D6" w14:textId="77777777" w:rsidR="00F43770" w:rsidRDefault="00F43770" w:rsidP="00F43770">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001DC9BB" w14:textId="326FCD59" w:rsidR="00B97703" w:rsidRDefault="004E3939" w:rsidP="001B60F0">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1B60F0">
        <w:rPr>
          <w:rFonts w:cs="Arial"/>
          <w:noProof w:val="0"/>
          <w:sz w:val="22"/>
          <w:szCs w:val="22"/>
        </w:rPr>
        <w:t>SA</w:t>
      </w:r>
      <w:r w:rsidRPr="00DA53A0">
        <w:rPr>
          <w:rFonts w:cs="Arial"/>
          <w:bCs/>
          <w:sz w:val="22"/>
          <w:szCs w:val="22"/>
        </w:rPr>
        <w:t xml:space="preserve"> WG</w:t>
      </w:r>
      <w:r w:rsidR="001B60F0">
        <w:rPr>
          <w:rFonts w:cs="Arial"/>
          <w:bCs/>
          <w:sz w:val="22"/>
          <w:szCs w:val="22"/>
        </w:rPr>
        <w:t>2</w:t>
      </w:r>
      <w:bookmarkEnd w:id="0"/>
      <w:bookmarkEnd w:id="1"/>
      <w:bookmarkEnd w:id="2"/>
      <w:r w:rsidRPr="00DA53A0">
        <w:rPr>
          <w:rFonts w:cs="Arial"/>
          <w:bCs/>
          <w:sz w:val="22"/>
          <w:szCs w:val="22"/>
        </w:rPr>
        <w:t xml:space="preserve"> Meeting </w:t>
      </w:r>
      <w:r w:rsidR="001B60F0">
        <w:rPr>
          <w:rFonts w:cs="Arial"/>
          <w:noProof w:val="0"/>
          <w:sz w:val="22"/>
          <w:szCs w:val="22"/>
        </w:rPr>
        <w:t>SA2#14</w:t>
      </w:r>
      <w:r w:rsidR="00013DB9">
        <w:rPr>
          <w:rFonts w:cs="Arial"/>
          <w:noProof w:val="0"/>
          <w:sz w:val="22"/>
          <w:szCs w:val="22"/>
        </w:rPr>
        <w:t>6</w:t>
      </w:r>
      <w:r w:rsidR="001B60F0">
        <w:rPr>
          <w:rFonts w:cs="Arial"/>
          <w:noProof w:val="0"/>
          <w:sz w:val="22"/>
          <w:szCs w:val="22"/>
        </w:rPr>
        <w:t xml:space="preserve">E </w:t>
      </w:r>
      <w:r w:rsidR="001B60F0">
        <w:rPr>
          <w:rFonts w:cs="Arial"/>
          <w:noProof w:val="0"/>
          <w:sz w:val="22"/>
          <w:szCs w:val="22"/>
        </w:rPr>
        <w:tab/>
      </w:r>
      <w:r w:rsidR="001B60F0">
        <w:rPr>
          <w:rFonts w:cs="Arial"/>
          <w:noProof w:val="0"/>
          <w:sz w:val="22"/>
          <w:szCs w:val="22"/>
        </w:rPr>
        <w:tab/>
      </w:r>
      <w:r w:rsidR="001D0CA7" w:rsidRPr="00345942">
        <w:rPr>
          <w:rFonts w:cs="Arial"/>
          <w:bCs/>
          <w:sz w:val="22"/>
          <w:szCs w:val="22"/>
        </w:rPr>
        <w:t>S2-21</w:t>
      </w:r>
      <w:r w:rsidR="008467BC" w:rsidRPr="00345942">
        <w:rPr>
          <w:rFonts w:cs="Arial"/>
          <w:bCs/>
          <w:sz w:val="22"/>
          <w:szCs w:val="22"/>
        </w:rPr>
        <w:t>0</w:t>
      </w:r>
      <w:r w:rsidR="00553936">
        <w:rPr>
          <w:rFonts w:cs="Arial"/>
          <w:bCs/>
          <w:sz w:val="22"/>
          <w:szCs w:val="22"/>
        </w:rPr>
        <w:t>6577</w:t>
      </w:r>
    </w:p>
    <w:p w14:paraId="11DA802A" w14:textId="0E94685D" w:rsidR="00B97703" w:rsidRDefault="00013DB9">
      <w:pPr>
        <w:rPr>
          <w:rFonts w:ascii="Arial" w:hAnsi="Arial" w:cs="Arial"/>
        </w:rPr>
      </w:pPr>
      <w:r>
        <w:rPr>
          <w:rFonts w:ascii="Arial" w:hAnsi="Arial"/>
          <w:b/>
          <w:noProof/>
          <w:sz w:val="22"/>
          <w:szCs w:val="22"/>
        </w:rPr>
        <w:t xml:space="preserve">August 16 – 27, </w:t>
      </w:r>
      <w:r w:rsidR="00885A29" w:rsidRPr="00885A29">
        <w:rPr>
          <w:rFonts w:ascii="Arial" w:hAnsi="Arial"/>
          <w:b/>
          <w:noProof/>
          <w:sz w:val="22"/>
          <w:szCs w:val="22"/>
        </w:rPr>
        <w:t>2021, Electronic, Elbonia</w:t>
      </w:r>
    </w:p>
    <w:p w14:paraId="4CC99763" w14:textId="77777777" w:rsidR="00DD0132" w:rsidRDefault="00DD0132" w:rsidP="004E3939">
      <w:pPr>
        <w:spacing w:after="60"/>
        <w:ind w:left="1985" w:hanging="1985"/>
        <w:rPr>
          <w:rFonts w:ascii="Arial" w:hAnsi="Arial" w:cs="Arial"/>
          <w:b/>
          <w:sz w:val="22"/>
          <w:szCs w:val="22"/>
        </w:rPr>
      </w:pPr>
    </w:p>
    <w:p w14:paraId="06738011" w14:textId="1F4E4D8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B60F0">
        <w:rPr>
          <w:rFonts w:ascii="Arial" w:hAnsi="Arial" w:cs="Arial"/>
          <w:b/>
          <w:sz w:val="22"/>
          <w:szCs w:val="22"/>
        </w:rPr>
        <w:t xml:space="preserve">Reply </w:t>
      </w:r>
      <w:r w:rsidR="00A65D4F" w:rsidRPr="00A65D4F">
        <w:rPr>
          <w:rFonts w:ascii="Arial" w:hAnsi="Arial" w:cs="Arial"/>
          <w:b/>
          <w:sz w:val="22"/>
          <w:szCs w:val="22"/>
        </w:rPr>
        <w:t xml:space="preserve">LS on </w:t>
      </w:r>
      <w:r w:rsidR="0038756C" w:rsidRPr="0038756C">
        <w:rPr>
          <w:rFonts w:ascii="Arial" w:hAnsi="Arial" w:cs="Arial"/>
          <w:b/>
          <w:sz w:val="22"/>
          <w:szCs w:val="22"/>
        </w:rPr>
        <w:t>Topics of concern to the BBF</w:t>
      </w:r>
    </w:p>
    <w:p w14:paraId="1804C9AD" w14:textId="255CEA3E"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A65D4F" w:rsidRPr="00A65D4F">
        <w:rPr>
          <w:rFonts w:ascii="Arial" w:hAnsi="Arial" w:cs="Arial"/>
          <w:b/>
          <w:bCs/>
          <w:sz w:val="22"/>
          <w:szCs w:val="22"/>
        </w:rPr>
        <w:t xml:space="preserve">LS on </w:t>
      </w:r>
      <w:r w:rsidR="0038756C" w:rsidRPr="0038756C">
        <w:rPr>
          <w:rFonts w:ascii="Arial" w:hAnsi="Arial" w:cs="Arial"/>
          <w:b/>
          <w:bCs/>
          <w:sz w:val="22"/>
          <w:szCs w:val="22"/>
        </w:rPr>
        <w:t xml:space="preserve">Topics of concern to the BBF </w:t>
      </w:r>
      <w:r w:rsidR="00720491">
        <w:rPr>
          <w:rFonts w:ascii="Arial" w:hAnsi="Arial" w:cs="Arial"/>
          <w:b/>
          <w:bCs/>
          <w:sz w:val="22"/>
          <w:szCs w:val="22"/>
        </w:rPr>
        <w:t>(</w:t>
      </w:r>
      <w:r w:rsidR="0038756C" w:rsidRPr="0038756C">
        <w:rPr>
          <w:rFonts w:ascii="Arial" w:hAnsi="Arial" w:cs="Arial"/>
          <w:b/>
          <w:bCs/>
          <w:sz w:val="22"/>
          <w:szCs w:val="22"/>
        </w:rPr>
        <w:t xml:space="preserve">LIAISE-464 </w:t>
      </w:r>
      <w:r w:rsidR="00026397" w:rsidRPr="00026397">
        <w:rPr>
          <w:rFonts w:ascii="Arial" w:hAnsi="Arial" w:cs="Arial"/>
          <w:b/>
          <w:bCs/>
          <w:sz w:val="22"/>
          <w:szCs w:val="22"/>
        </w:rPr>
        <w:t>/</w:t>
      </w:r>
      <w:r w:rsidR="0038756C">
        <w:rPr>
          <w:rFonts w:ascii="Arial" w:hAnsi="Arial" w:cs="Arial"/>
          <w:b/>
          <w:bCs/>
          <w:sz w:val="22"/>
          <w:szCs w:val="22"/>
        </w:rPr>
        <w:t xml:space="preserve"> </w:t>
      </w:r>
      <w:r w:rsidR="00A63629" w:rsidRPr="00A63629">
        <w:rPr>
          <w:rFonts w:ascii="Arial" w:hAnsi="Arial" w:cs="Arial"/>
          <w:b/>
          <w:bCs/>
          <w:sz w:val="22"/>
          <w:szCs w:val="22"/>
        </w:rPr>
        <w:t>S</w:t>
      </w:r>
      <w:r w:rsidR="00A63629" w:rsidRPr="00345942">
        <w:rPr>
          <w:rFonts w:ascii="Arial" w:hAnsi="Arial" w:cs="Arial"/>
          <w:b/>
          <w:bCs/>
          <w:sz w:val="22"/>
          <w:szCs w:val="22"/>
        </w:rPr>
        <w:t>2-210</w:t>
      </w:r>
      <w:r w:rsidR="00345942" w:rsidRPr="00345942">
        <w:rPr>
          <w:rFonts w:ascii="Arial" w:hAnsi="Arial" w:cs="Arial"/>
          <w:b/>
          <w:bCs/>
          <w:sz w:val="22"/>
          <w:szCs w:val="22"/>
        </w:rPr>
        <w:t>5358</w:t>
      </w:r>
      <w:r w:rsidR="00720491">
        <w:rPr>
          <w:rFonts w:ascii="Arial" w:hAnsi="Arial" w:cs="Arial"/>
          <w:b/>
          <w:bCs/>
          <w:sz w:val="22"/>
          <w:szCs w:val="22"/>
        </w:rPr>
        <w:t>)</w:t>
      </w:r>
    </w:p>
    <w:p w14:paraId="0AB9B20C" w14:textId="6DCBF08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Rel-17</w:t>
      </w:r>
    </w:p>
    <w:bookmarkEnd w:id="5"/>
    <w:bookmarkEnd w:id="6"/>
    <w:bookmarkEnd w:id="7"/>
    <w:p w14:paraId="10F024E0" w14:textId="3723277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8756C">
        <w:rPr>
          <w:rFonts w:ascii="Arial" w:hAnsi="Arial" w:cs="Arial"/>
          <w:b/>
          <w:bCs/>
          <w:sz w:val="22"/>
          <w:szCs w:val="22"/>
        </w:rPr>
        <w:t>5WWC</w:t>
      </w:r>
    </w:p>
    <w:p w14:paraId="67C358FB" w14:textId="77777777" w:rsidR="00B97703" w:rsidRPr="004E3939" w:rsidRDefault="00B97703">
      <w:pPr>
        <w:spacing w:after="60"/>
        <w:ind w:left="1985" w:hanging="1985"/>
        <w:rPr>
          <w:rFonts w:ascii="Arial" w:hAnsi="Arial" w:cs="Arial"/>
          <w:b/>
          <w:sz w:val="22"/>
          <w:szCs w:val="22"/>
        </w:rPr>
      </w:pPr>
    </w:p>
    <w:p w14:paraId="4C397CA4" w14:textId="0643BAA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53936">
        <w:rPr>
          <w:rFonts w:ascii="Arial" w:hAnsi="Arial" w:cs="Arial"/>
          <w:b/>
          <w:sz w:val="22"/>
          <w:szCs w:val="22"/>
        </w:rPr>
        <w:t>SA2</w:t>
      </w:r>
    </w:p>
    <w:p w14:paraId="546F7B5D" w14:textId="60466E0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8756C">
        <w:rPr>
          <w:rFonts w:ascii="Arial" w:hAnsi="Arial" w:cs="Arial"/>
          <w:b/>
          <w:bCs/>
          <w:sz w:val="22"/>
          <w:szCs w:val="22"/>
        </w:rPr>
        <w:t>BBF</w:t>
      </w:r>
    </w:p>
    <w:p w14:paraId="625C482B" w14:textId="13595059" w:rsidR="00C30678" w:rsidRPr="004E3939" w:rsidRDefault="00B97703" w:rsidP="00C30678">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38756C">
        <w:rPr>
          <w:rFonts w:ascii="Arial" w:hAnsi="Arial" w:cs="Arial"/>
          <w:b/>
          <w:bCs/>
          <w:sz w:val="22"/>
          <w:szCs w:val="22"/>
        </w:rPr>
        <w:t>CT4</w:t>
      </w:r>
    </w:p>
    <w:bookmarkEnd w:id="8"/>
    <w:bookmarkEnd w:id="9"/>
    <w:p w14:paraId="4EFAA20B" w14:textId="77777777" w:rsidR="00B97703" w:rsidRDefault="00B97703">
      <w:pPr>
        <w:spacing w:after="60"/>
        <w:ind w:left="1985" w:hanging="1985"/>
        <w:rPr>
          <w:rFonts w:ascii="Arial" w:hAnsi="Arial" w:cs="Arial"/>
          <w:bCs/>
        </w:rPr>
      </w:pPr>
    </w:p>
    <w:p w14:paraId="71D6BCA1" w14:textId="3DE6C4C1"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t xml:space="preserve">Stefan Rommer </w:t>
      </w:r>
    </w:p>
    <w:p w14:paraId="5916F1B6" w14:textId="1EBEB601" w:rsidR="00792CD9" w:rsidRDefault="00792CD9" w:rsidP="001B60F0">
      <w:pPr>
        <w:spacing w:after="60"/>
        <w:ind w:left="1985" w:hanging="1985"/>
        <w:rPr>
          <w:rFonts w:ascii="Arial" w:hAnsi="Arial" w:cs="Arial"/>
          <w:b/>
          <w:sz w:val="22"/>
          <w:szCs w:val="22"/>
        </w:rPr>
      </w:pPr>
      <w:r>
        <w:rPr>
          <w:rFonts w:ascii="Arial" w:hAnsi="Arial" w:cs="Arial"/>
          <w:b/>
          <w:sz w:val="22"/>
          <w:szCs w:val="22"/>
        </w:rPr>
        <w:tab/>
      </w:r>
      <w:hyperlink r:id="rId7" w:history="1">
        <w:r w:rsidR="00114194" w:rsidRPr="0025783B">
          <w:rPr>
            <w:rStyle w:val="Hyperlink"/>
            <w:rFonts w:ascii="Arial" w:hAnsi="Arial" w:cs="Arial"/>
            <w:b/>
            <w:sz w:val="22"/>
            <w:szCs w:val="22"/>
          </w:rPr>
          <w:t>stefan.rommer@ericsson.com</w:t>
        </w:r>
      </w:hyperlink>
    </w:p>
    <w:p w14:paraId="0F099F05" w14:textId="77777777" w:rsidR="00114194" w:rsidRDefault="00114194" w:rsidP="001B60F0">
      <w:pPr>
        <w:spacing w:after="60"/>
        <w:ind w:left="1985" w:hanging="1985"/>
        <w:rPr>
          <w:rFonts w:ascii="Arial" w:hAnsi="Arial" w:cs="Arial"/>
          <w:b/>
          <w:bCs/>
          <w:sz w:val="22"/>
          <w:szCs w:val="22"/>
        </w:rPr>
      </w:pPr>
    </w:p>
    <w:p w14:paraId="2855C814" w14:textId="6668211B"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r w:rsidR="00114194">
        <w:rPr>
          <w:rFonts w:ascii="Arial" w:hAnsi="Arial" w:cs="Arial"/>
          <w:b/>
          <w:bCs/>
          <w:sz w:val="22"/>
          <w:szCs w:val="22"/>
        </w:rPr>
        <w:t>TS23.316 CR</w:t>
      </w:r>
      <w:r w:rsidR="00345942">
        <w:rPr>
          <w:rFonts w:ascii="Arial" w:hAnsi="Arial" w:cs="Arial"/>
          <w:b/>
          <w:bCs/>
          <w:sz w:val="22"/>
          <w:szCs w:val="22"/>
        </w:rPr>
        <w:t xml:space="preserve">s </w:t>
      </w:r>
      <w:r w:rsidR="00114194">
        <w:rPr>
          <w:rFonts w:ascii="Arial" w:hAnsi="Arial" w:cs="Arial"/>
          <w:b/>
          <w:bCs/>
          <w:sz w:val="22"/>
          <w:szCs w:val="22"/>
        </w:rPr>
        <w:t>#</w:t>
      </w:r>
      <w:r w:rsidR="00345942">
        <w:rPr>
          <w:rFonts w:ascii="Arial" w:hAnsi="Arial" w:cs="Arial"/>
          <w:b/>
          <w:bCs/>
          <w:sz w:val="22"/>
          <w:szCs w:val="22"/>
        </w:rPr>
        <w:t>2057 (rel-16) and #2058 (rel-17)</w:t>
      </w:r>
    </w:p>
    <w:p w14:paraId="15C08314" w14:textId="77777777" w:rsidR="00B97703" w:rsidRDefault="000F6242" w:rsidP="00B97703">
      <w:pPr>
        <w:pStyle w:val="Heading1"/>
      </w:pPr>
      <w:r>
        <w:t>1</w:t>
      </w:r>
      <w:r w:rsidR="002F1940">
        <w:tab/>
      </w:r>
      <w:r>
        <w:t>Overall description</w:t>
      </w:r>
    </w:p>
    <w:p w14:paraId="6C89FD8C" w14:textId="62C650A8" w:rsidR="001B60F0" w:rsidRPr="002454BD" w:rsidRDefault="001B60F0" w:rsidP="001B60F0">
      <w:pPr>
        <w:rPr>
          <w:rFonts w:ascii="Arial" w:hAnsi="Arial" w:cs="Arial"/>
        </w:rPr>
      </w:pPr>
      <w:r w:rsidRPr="002454BD">
        <w:rPr>
          <w:rFonts w:ascii="Arial" w:hAnsi="Arial" w:cs="Arial"/>
        </w:rPr>
        <w:t xml:space="preserve">SA2 would like to thank </w:t>
      </w:r>
      <w:r w:rsidR="0038756C">
        <w:rPr>
          <w:rFonts w:ascii="Arial" w:hAnsi="Arial" w:cs="Arial"/>
        </w:rPr>
        <w:t>BBF</w:t>
      </w:r>
      <w:r w:rsidRPr="002454BD">
        <w:rPr>
          <w:rFonts w:ascii="Arial" w:hAnsi="Arial" w:cs="Arial"/>
        </w:rPr>
        <w:t xml:space="preserve"> for the LS on </w:t>
      </w:r>
      <w:r w:rsidR="0038756C" w:rsidRPr="0038756C">
        <w:rPr>
          <w:rFonts w:ascii="Arial" w:hAnsi="Arial" w:cs="Arial"/>
        </w:rPr>
        <w:t>Topics of concern to the BBF</w:t>
      </w:r>
      <w:r w:rsidRPr="002454BD">
        <w:rPr>
          <w:rFonts w:ascii="Arial" w:hAnsi="Arial" w:cs="Arial"/>
        </w:rPr>
        <w:t>.</w:t>
      </w:r>
    </w:p>
    <w:p w14:paraId="04460CDE" w14:textId="74F798C0" w:rsidR="00B97703" w:rsidRDefault="001B60F0" w:rsidP="001B60F0">
      <w:pPr>
        <w:rPr>
          <w:rFonts w:ascii="Arial" w:hAnsi="Arial" w:cs="Arial"/>
        </w:rPr>
      </w:pPr>
      <w:r w:rsidRPr="002454BD">
        <w:rPr>
          <w:rFonts w:ascii="Arial" w:hAnsi="Arial" w:cs="Arial"/>
        </w:rPr>
        <w:t xml:space="preserve">SA2 </w:t>
      </w:r>
      <w:r w:rsidR="00026397" w:rsidRPr="002454BD">
        <w:rPr>
          <w:rFonts w:ascii="Arial" w:hAnsi="Arial" w:cs="Arial"/>
        </w:rPr>
        <w:t xml:space="preserve">would like </w:t>
      </w:r>
      <w:r w:rsidR="00026397" w:rsidRPr="002F2598">
        <w:rPr>
          <w:rFonts w:ascii="Arial" w:hAnsi="Arial" w:cs="Arial"/>
        </w:rPr>
        <w:t xml:space="preserve">to provide the following </w:t>
      </w:r>
      <w:r w:rsidR="00A65D4F" w:rsidRPr="002F2598">
        <w:rPr>
          <w:rFonts w:ascii="Arial" w:hAnsi="Arial" w:cs="Arial"/>
        </w:rPr>
        <w:t>replies</w:t>
      </w:r>
      <w:r w:rsidR="0038756C" w:rsidRPr="002F2598">
        <w:rPr>
          <w:rFonts w:ascii="Arial" w:hAnsi="Arial" w:cs="Arial"/>
        </w:rPr>
        <w:t xml:space="preserve"> regarding topics 1) – 6) brought up in the BBF LS</w:t>
      </w:r>
      <w:r w:rsidR="00A65D4F" w:rsidRPr="002F2598">
        <w:rPr>
          <w:rFonts w:ascii="Arial" w:hAnsi="Arial" w:cs="Arial"/>
        </w:rPr>
        <w:t>:</w:t>
      </w:r>
    </w:p>
    <w:p w14:paraId="056599DB" w14:textId="4EAA22EC" w:rsidR="001A592E" w:rsidRDefault="001A592E" w:rsidP="001A592E">
      <w:pPr>
        <w:pStyle w:val="B1"/>
        <w:rPr>
          <w:rFonts w:ascii="Arial" w:hAnsi="Arial" w:cs="Arial"/>
          <w:b/>
          <w:bCs/>
        </w:rPr>
      </w:pPr>
      <w:r>
        <w:rPr>
          <w:rFonts w:ascii="Arial" w:hAnsi="Arial" w:cs="Arial"/>
          <w:b/>
          <w:bCs/>
        </w:rPr>
        <w:t>BBF Q</w:t>
      </w:r>
      <w:r w:rsidR="003F371E" w:rsidRPr="001A592E">
        <w:rPr>
          <w:rFonts w:ascii="Arial" w:hAnsi="Arial" w:cs="Arial"/>
          <w:b/>
          <w:bCs/>
        </w:rPr>
        <w:t xml:space="preserve">1) </w:t>
      </w:r>
      <w:r>
        <w:rPr>
          <w:rFonts w:ascii="Arial" w:hAnsi="Arial" w:cs="Arial"/>
          <w:b/>
          <w:bCs/>
        </w:rPr>
        <w:tab/>
      </w:r>
    </w:p>
    <w:p w14:paraId="69ACBC6F" w14:textId="7419E2AF" w:rsidR="00B63687" w:rsidRPr="003F371E" w:rsidRDefault="00B63687" w:rsidP="00B63687">
      <w:pPr>
        <w:pStyle w:val="B1"/>
        <w:rPr>
          <w:rFonts w:ascii="Arial" w:hAnsi="Arial" w:cs="Arial"/>
          <w:b/>
          <w:bCs/>
          <w:color w:val="000000" w:themeColor="text1"/>
        </w:rPr>
      </w:pPr>
      <w:r w:rsidRPr="003F371E">
        <w:rPr>
          <w:rFonts w:ascii="Arial" w:hAnsi="Arial" w:cs="Arial"/>
          <w:b/>
          <w:bCs/>
          <w:color w:val="000000" w:themeColor="text1"/>
        </w:rPr>
        <w:t xml:space="preserve">SA2 reply to </w:t>
      </w:r>
      <w:r>
        <w:rPr>
          <w:rFonts w:ascii="Arial" w:hAnsi="Arial" w:cs="Arial"/>
          <w:b/>
          <w:bCs/>
          <w:color w:val="000000" w:themeColor="text1"/>
        </w:rPr>
        <w:t>Q1</w:t>
      </w:r>
      <w:r w:rsidRPr="003F371E">
        <w:rPr>
          <w:rFonts w:ascii="Arial" w:hAnsi="Arial" w:cs="Arial"/>
          <w:b/>
          <w:bCs/>
          <w:color w:val="000000" w:themeColor="text1"/>
        </w:rPr>
        <w:t>)</w:t>
      </w:r>
    </w:p>
    <w:p w14:paraId="43228977" w14:textId="2D90BAE7" w:rsidR="00B63687" w:rsidRPr="00553936" w:rsidRDefault="00B63687" w:rsidP="00553936">
      <w:pPr>
        <w:pStyle w:val="B1"/>
        <w:ind w:firstLine="0"/>
        <w:rPr>
          <w:rFonts w:ascii="Arial" w:hAnsi="Arial" w:cs="Arial"/>
        </w:rPr>
      </w:pPr>
      <w:r w:rsidRPr="00553936">
        <w:rPr>
          <w:rFonts w:ascii="Arial" w:hAnsi="Arial" w:cs="Arial"/>
        </w:rPr>
        <w:t>SA2 would like to note that mobility of a PDU Session from wireline access to wireless access will result in that N3 tunnelling is used and that the corresponding overhead needs to be taken into account for the MTU.</w:t>
      </w:r>
    </w:p>
    <w:p w14:paraId="22C5E516" w14:textId="0E44F473" w:rsidR="00B63687" w:rsidRPr="00553936" w:rsidRDefault="00B63687" w:rsidP="00553936">
      <w:pPr>
        <w:pStyle w:val="B1"/>
        <w:ind w:firstLine="0"/>
        <w:rPr>
          <w:rFonts w:ascii="Arial" w:hAnsi="Arial" w:cs="Arial"/>
          <w:sz w:val="18"/>
          <w:szCs w:val="18"/>
        </w:rPr>
      </w:pPr>
      <w:r w:rsidRPr="00553936">
        <w:rPr>
          <w:rFonts w:ascii="Arial" w:hAnsi="Arial" w:cs="Arial"/>
          <w:lang w:val="en-US"/>
        </w:rPr>
        <w:t>SA2 would also like to get clarification about the following sentence in the BBF LS: “but in the combined AGF/UPF case adjusting the received MTU value to the actual MTU can be addressed local to the equipment specified by the BBF”. Which entity is meant by BBF to do the “adjustment”?  Especially in 5G RG case, as the MTU is sent over PCO (hence over NAS), the AGF+UPF has no way to even know the value being sent by 5GC (SMF via AMF) over ciphered NAS.</w:t>
      </w:r>
    </w:p>
    <w:p w14:paraId="42FEAD58" w14:textId="77777777" w:rsidR="00562083" w:rsidRDefault="00562083" w:rsidP="001A592E">
      <w:pPr>
        <w:pStyle w:val="B1"/>
        <w:rPr>
          <w:rFonts w:ascii="Arial" w:hAnsi="Arial" w:cs="Arial"/>
          <w:b/>
          <w:bCs/>
          <w:color w:val="000000" w:themeColor="text1"/>
        </w:rPr>
      </w:pPr>
    </w:p>
    <w:p w14:paraId="796ACDEF" w14:textId="7F9CF20C" w:rsidR="001A592E" w:rsidRDefault="001A592E" w:rsidP="001A592E">
      <w:pPr>
        <w:pStyle w:val="B1"/>
        <w:rPr>
          <w:rFonts w:ascii="Arial" w:hAnsi="Arial" w:cs="Arial"/>
          <w:b/>
          <w:bCs/>
          <w:color w:val="000000" w:themeColor="text1"/>
        </w:rPr>
      </w:pPr>
      <w:r>
        <w:rPr>
          <w:rFonts w:ascii="Arial" w:hAnsi="Arial" w:cs="Arial"/>
          <w:b/>
          <w:bCs/>
          <w:color w:val="000000" w:themeColor="text1"/>
        </w:rPr>
        <w:t>BBF Q</w:t>
      </w:r>
      <w:r w:rsidR="003F371E" w:rsidRPr="003F371E">
        <w:rPr>
          <w:rFonts w:ascii="Arial" w:hAnsi="Arial" w:cs="Arial"/>
          <w:b/>
          <w:bCs/>
          <w:color w:val="000000" w:themeColor="text1"/>
        </w:rPr>
        <w:t>2)</w:t>
      </w:r>
      <w:r>
        <w:rPr>
          <w:rFonts w:ascii="Arial" w:hAnsi="Arial" w:cs="Arial"/>
          <w:b/>
          <w:bCs/>
          <w:color w:val="000000" w:themeColor="text1"/>
        </w:rPr>
        <w:t xml:space="preserve"> </w:t>
      </w:r>
      <w:r>
        <w:rPr>
          <w:rFonts w:ascii="Arial" w:hAnsi="Arial" w:cs="Arial"/>
          <w:b/>
          <w:bCs/>
          <w:color w:val="000000" w:themeColor="text1"/>
        </w:rPr>
        <w:tab/>
      </w:r>
    </w:p>
    <w:p w14:paraId="50D66AA7" w14:textId="26D93761" w:rsidR="003F371E" w:rsidRPr="003F371E" w:rsidRDefault="003F371E" w:rsidP="003F371E">
      <w:pPr>
        <w:pStyle w:val="B1"/>
        <w:rPr>
          <w:rFonts w:ascii="Arial" w:hAnsi="Arial" w:cs="Arial"/>
          <w:b/>
          <w:bCs/>
          <w:color w:val="000000" w:themeColor="text1"/>
        </w:rPr>
      </w:pPr>
      <w:r w:rsidRPr="003F371E">
        <w:rPr>
          <w:rFonts w:ascii="Arial" w:hAnsi="Arial" w:cs="Arial"/>
          <w:b/>
          <w:bCs/>
          <w:color w:val="000000" w:themeColor="text1"/>
        </w:rPr>
        <w:t xml:space="preserve">SA2 reply to </w:t>
      </w:r>
      <w:r w:rsidR="001A592E">
        <w:rPr>
          <w:rFonts w:ascii="Arial" w:hAnsi="Arial" w:cs="Arial"/>
          <w:b/>
          <w:bCs/>
          <w:color w:val="000000" w:themeColor="text1"/>
        </w:rPr>
        <w:t>Q2</w:t>
      </w:r>
      <w:r w:rsidRPr="003F371E">
        <w:rPr>
          <w:rFonts w:ascii="Arial" w:hAnsi="Arial" w:cs="Arial"/>
          <w:b/>
          <w:bCs/>
          <w:color w:val="000000" w:themeColor="text1"/>
        </w:rPr>
        <w:t>)</w:t>
      </w:r>
    </w:p>
    <w:p w14:paraId="3123226F" w14:textId="6FE62EFC" w:rsidR="003F371E" w:rsidRDefault="003F371E" w:rsidP="003F371E">
      <w:pPr>
        <w:pStyle w:val="B1"/>
        <w:ind w:firstLine="0"/>
        <w:rPr>
          <w:rFonts w:ascii="Arial" w:hAnsi="Arial" w:cs="Arial"/>
        </w:rPr>
      </w:pPr>
      <w:r>
        <w:rPr>
          <w:rFonts w:ascii="Arial" w:hAnsi="Arial" w:cs="Arial"/>
        </w:rPr>
        <w:t>SA2 agrees that the MTU aspects described would be one part of a more general topic on</w:t>
      </w:r>
      <w:r w:rsidRPr="002F2598">
        <w:rPr>
          <w:rFonts w:ascii="Arial" w:hAnsi="Arial" w:cs="Arial"/>
        </w:rPr>
        <w:t xml:space="preserve"> supporting heterogeneous MTUs in the mobile network</w:t>
      </w:r>
      <w:r>
        <w:rPr>
          <w:rFonts w:ascii="Arial" w:hAnsi="Arial" w:cs="Arial"/>
        </w:rPr>
        <w:t>. There is currently no related work ongoing or planned</w:t>
      </w:r>
      <w:r w:rsidR="00B63687">
        <w:rPr>
          <w:rFonts w:ascii="Arial" w:hAnsi="Arial" w:cs="Arial"/>
        </w:rPr>
        <w:t>. Discussions on Rel-18 scope is ongoing and SA2 will inform BBF if related</w:t>
      </w:r>
      <w:r>
        <w:rPr>
          <w:rFonts w:ascii="Arial" w:hAnsi="Arial" w:cs="Arial"/>
        </w:rPr>
        <w:t xml:space="preserve"> work is started.</w:t>
      </w:r>
    </w:p>
    <w:p w14:paraId="091C6E5E" w14:textId="77777777" w:rsidR="003F371E" w:rsidRDefault="003F371E" w:rsidP="003F371E">
      <w:pPr>
        <w:pStyle w:val="B1"/>
        <w:ind w:firstLine="0"/>
        <w:rPr>
          <w:rFonts w:ascii="Arial" w:hAnsi="Arial" w:cs="Arial"/>
        </w:rPr>
      </w:pPr>
    </w:p>
    <w:p w14:paraId="6B4B2250" w14:textId="77777777" w:rsidR="001A592E" w:rsidRDefault="001A592E" w:rsidP="001A592E">
      <w:pPr>
        <w:pStyle w:val="B1"/>
        <w:rPr>
          <w:rFonts w:ascii="Arial" w:hAnsi="Arial" w:cs="Arial"/>
          <w:b/>
          <w:bCs/>
          <w:color w:val="000000" w:themeColor="text1"/>
        </w:rPr>
      </w:pPr>
      <w:r>
        <w:rPr>
          <w:rFonts w:ascii="Arial" w:hAnsi="Arial" w:cs="Arial"/>
          <w:b/>
          <w:bCs/>
          <w:color w:val="000000" w:themeColor="text1"/>
        </w:rPr>
        <w:t>BBF Q</w:t>
      </w:r>
      <w:r w:rsidR="003F371E" w:rsidRPr="003F371E">
        <w:rPr>
          <w:rFonts w:ascii="Arial" w:hAnsi="Arial" w:cs="Arial"/>
          <w:b/>
          <w:bCs/>
          <w:color w:val="000000" w:themeColor="text1"/>
        </w:rPr>
        <w:t>3)</w:t>
      </w:r>
      <w:r>
        <w:rPr>
          <w:rFonts w:ascii="Arial" w:hAnsi="Arial" w:cs="Arial"/>
          <w:b/>
          <w:bCs/>
          <w:color w:val="000000" w:themeColor="text1"/>
        </w:rPr>
        <w:tab/>
      </w:r>
    </w:p>
    <w:p w14:paraId="6822CB0E" w14:textId="3AA368B7" w:rsidR="003F371E" w:rsidRPr="003F371E" w:rsidRDefault="003F371E" w:rsidP="003F371E">
      <w:pPr>
        <w:pStyle w:val="B1"/>
        <w:rPr>
          <w:rFonts w:ascii="Arial" w:hAnsi="Arial" w:cs="Arial"/>
          <w:b/>
          <w:bCs/>
        </w:rPr>
      </w:pPr>
      <w:r w:rsidRPr="003F371E">
        <w:rPr>
          <w:rFonts w:ascii="Arial" w:hAnsi="Arial" w:cs="Arial"/>
          <w:b/>
          <w:bCs/>
        </w:rPr>
        <w:t xml:space="preserve">SA2 reply to </w:t>
      </w:r>
      <w:r w:rsidR="001A592E">
        <w:rPr>
          <w:rFonts w:ascii="Arial" w:hAnsi="Arial" w:cs="Arial"/>
          <w:b/>
          <w:bCs/>
        </w:rPr>
        <w:t>Q</w:t>
      </w:r>
      <w:r w:rsidRPr="003F371E">
        <w:rPr>
          <w:rFonts w:ascii="Arial" w:hAnsi="Arial" w:cs="Arial"/>
          <w:b/>
          <w:bCs/>
        </w:rPr>
        <w:t>3)</w:t>
      </w:r>
    </w:p>
    <w:p w14:paraId="633E79C5" w14:textId="77777777" w:rsidR="00DC054C" w:rsidRPr="00D87030" w:rsidRDefault="00DC054C" w:rsidP="00DC054C">
      <w:pPr>
        <w:pStyle w:val="B1"/>
        <w:rPr>
          <w:rFonts w:ascii="Arial" w:hAnsi="Arial" w:cs="Arial"/>
          <w:lang w:val="en-US"/>
        </w:rPr>
      </w:pPr>
      <w:r>
        <w:rPr>
          <w:rFonts w:ascii="Arial" w:hAnsi="Arial" w:cs="Arial"/>
          <w:lang w:val="en-US"/>
        </w:rPr>
        <w:t xml:space="preserve">     </w:t>
      </w:r>
      <w:bookmarkStart w:id="10" w:name="_Hlk79138089"/>
      <w:r w:rsidRPr="00D87030">
        <w:rPr>
          <w:rFonts w:ascii="Arial" w:hAnsi="Arial" w:cs="Arial"/>
          <w:lang w:val="en-US"/>
        </w:rPr>
        <w:t>SA2 would like to clarify that the GLI based SUPI is defined in 3GPP TS 23.003 as a NAI (username@realm) where the GLI is contained in the username part and defined as follows:</w:t>
      </w:r>
    </w:p>
    <w:p w14:paraId="6ED25BD2" w14:textId="77777777" w:rsidR="00DC054C" w:rsidRPr="00D87030" w:rsidRDefault="00DC054C" w:rsidP="00DC054C">
      <w:pPr>
        <w:pStyle w:val="Heading3"/>
        <w:ind w:left="2574"/>
        <w:rPr>
          <w:rFonts w:cs="Arial"/>
          <w:lang w:val="en-US"/>
        </w:rPr>
      </w:pPr>
      <w:r w:rsidRPr="00D87030">
        <w:rPr>
          <w:lang w:val="en-US"/>
        </w:rPr>
        <w:lastRenderedPageBreak/>
        <w:t>28.16.4   GLI</w:t>
      </w:r>
    </w:p>
    <w:p w14:paraId="17197EA7" w14:textId="77777777" w:rsidR="00DC054C" w:rsidRPr="00D87030" w:rsidRDefault="00DC054C" w:rsidP="00DC054C">
      <w:pPr>
        <w:ind w:left="1440"/>
        <w:rPr>
          <w:rFonts w:eastAsiaTheme="minorHAnsi"/>
          <w:lang w:val="en-US"/>
        </w:rPr>
      </w:pPr>
      <w:r w:rsidRPr="00D87030">
        <w:rPr>
          <w:lang w:val="en-US"/>
        </w:rPr>
        <w:t>The GLI uniquely identifies the line connecting the 5G-BRG or FN-BRG to the 5GS.</w:t>
      </w:r>
    </w:p>
    <w:p w14:paraId="481C8DC8" w14:textId="77777777" w:rsidR="00DC054C" w:rsidRPr="00D87030" w:rsidRDefault="00DC054C" w:rsidP="00DC054C">
      <w:pPr>
        <w:ind w:left="1440"/>
        <w:rPr>
          <w:lang w:val="en-US"/>
        </w:rPr>
      </w:pPr>
      <w:r w:rsidRPr="00D87030">
        <w:rPr>
          <w:lang w:val="en-US"/>
        </w:rPr>
        <w:t>The GLI is a variable length opaque identifier, consisting of a string of up to 200 base64-encoded characters, representing the GLI value (up to 150 bytes) encoded as specified in BBF WT-470 [133].</w:t>
      </w:r>
    </w:p>
    <w:p w14:paraId="0A780594" w14:textId="77777777" w:rsidR="00DC054C" w:rsidRPr="00D87030" w:rsidRDefault="00DC054C" w:rsidP="00DC054C">
      <w:pPr>
        <w:pStyle w:val="NO"/>
        <w:ind w:left="2575"/>
        <w:rPr>
          <w:lang w:val="en-US"/>
        </w:rPr>
      </w:pPr>
      <w:r w:rsidRPr="00D87030">
        <w:rPr>
          <w:lang w:val="en-US"/>
        </w:rPr>
        <w:t>NOTE:      The GLI contains an identifier of the Line ID source and the Line ID value, see BBF WT-470 [133].</w:t>
      </w:r>
    </w:p>
    <w:p w14:paraId="397AC307" w14:textId="77777777" w:rsidR="00DC054C" w:rsidRPr="00D87030" w:rsidRDefault="00DC054C" w:rsidP="00DC054C">
      <w:pPr>
        <w:pStyle w:val="B1"/>
        <w:ind w:firstLine="0"/>
        <w:rPr>
          <w:rFonts w:ascii="Arial" w:hAnsi="Arial" w:cs="Arial"/>
          <w:lang w:val="en-US"/>
        </w:rPr>
      </w:pPr>
      <w:r w:rsidRPr="00D87030">
        <w:rPr>
          <w:rFonts w:ascii="Arial" w:hAnsi="Arial" w:cs="Arial"/>
          <w:lang w:val="en-US"/>
        </w:rPr>
        <w:t xml:space="preserve">In order to ensure that the resulting SUPI fulfils the definition from TS 23.003 and make the appended “additional information” transparent to 5GC, the “additional information” would thus have to be added to the BBF GLI before base64 encoding is performed, in such a way that the resulting “BBF GLI + additional information” still has max 150 octets that will result in a SUPI containing a base64 encoded username of max 200 characters. </w:t>
      </w:r>
    </w:p>
    <w:p w14:paraId="3598A93A" w14:textId="4DEED47A" w:rsidR="00DC054C" w:rsidRDefault="00DC054C" w:rsidP="00DC054C">
      <w:pPr>
        <w:pStyle w:val="B1"/>
        <w:rPr>
          <w:rFonts w:ascii="Arial" w:hAnsi="Arial" w:cs="Arial"/>
          <w:lang w:val="en-US"/>
        </w:rPr>
      </w:pPr>
      <w:r w:rsidRPr="00D87030">
        <w:rPr>
          <w:rFonts w:ascii="Arial" w:hAnsi="Arial" w:cs="Arial"/>
          <w:lang w:val="en-US"/>
        </w:rPr>
        <w:t>     It can be noted that also the SUCI will contain GLI. The GLI-based SUCI is used by UDM to find the corresponding SUPI. To make this transparent to 5GC and the mapping in UDM, it therefore needs to be assumed that also the SUCI contains the same “additional information” as the SUPI.</w:t>
      </w:r>
      <w:bookmarkEnd w:id="10"/>
    </w:p>
    <w:p w14:paraId="5E5A2C4D" w14:textId="434C00B0" w:rsidR="00B63687" w:rsidRDefault="00B63687" w:rsidP="00DC054C">
      <w:pPr>
        <w:pStyle w:val="B1"/>
        <w:rPr>
          <w:rFonts w:ascii="Arial" w:hAnsi="Arial" w:cs="Arial"/>
          <w:lang w:val="en-US"/>
        </w:rPr>
      </w:pPr>
      <w:r>
        <w:rPr>
          <w:rFonts w:ascii="Arial" w:hAnsi="Arial" w:cs="Arial"/>
          <w:lang w:val="en-US"/>
        </w:rPr>
        <w:tab/>
        <w:t xml:space="preserve">SA2 would kindly request BBF to inform SA2 in case the above requirements are not inline with BBF’s considerations.  </w:t>
      </w:r>
    </w:p>
    <w:p w14:paraId="3E69FAC3" w14:textId="77777777" w:rsidR="003F371E" w:rsidRPr="003F371E" w:rsidRDefault="003F371E" w:rsidP="003F371E">
      <w:pPr>
        <w:pStyle w:val="B1"/>
        <w:ind w:firstLine="0"/>
        <w:rPr>
          <w:rFonts w:ascii="Arial" w:hAnsi="Arial" w:cs="Arial"/>
          <w:color w:val="000000" w:themeColor="text1"/>
        </w:rPr>
      </w:pPr>
    </w:p>
    <w:p w14:paraId="1F431295" w14:textId="77777777" w:rsidR="001A592E" w:rsidRDefault="001A592E" w:rsidP="001A592E">
      <w:pPr>
        <w:pStyle w:val="B1"/>
        <w:rPr>
          <w:rFonts w:ascii="Arial" w:hAnsi="Arial" w:cs="Arial"/>
          <w:b/>
          <w:bCs/>
          <w:color w:val="000000" w:themeColor="text1"/>
        </w:rPr>
      </w:pPr>
      <w:r>
        <w:rPr>
          <w:rFonts w:ascii="Arial" w:hAnsi="Arial" w:cs="Arial"/>
          <w:b/>
          <w:bCs/>
          <w:color w:val="000000" w:themeColor="text1"/>
        </w:rPr>
        <w:t>BBF Q</w:t>
      </w:r>
      <w:r w:rsidR="003F371E" w:rsidRPr="003F371E">
        <w:rPr>
          <w:rFonts w:ascii="Arial" w:hAnsi="Arial" w:cs="Arial"/>
          <w:b/>
          <w:bCs/>
          <w:color w:val="000000" w:themeColor="text1"/>
        </w:rPr>
        <w:t>4)</w:t>
      </w:r>
      <w:r>
        <w:rPr>
          <w:rFonts w:ascii="Arial" w:hAnsi="Arial" w:cs="Arial"/>
          <w:b/>
          <w:bCs/>
          <w:color w:val="000000" w:themeColor="text1"/>
        </w:rPr>
        <w:tab/>
      </w:r>
    </w:p>
    <w:p w14:paraId="4E5AF1EB" w14:textId="0D387458" w:rsidR="003F371E" w:rsidRPr="003F371E" w:rsidRDefault="003F371E" w:rsidP="003F371E">
      <w:pPr>
        <w:pStyle w:val="B1"/>
        <w:rPr>
          <w:rFonts w:ascii="Arial" w:hAnsi="Arial" w:cs="Arial"/>
          <w:b/>
          <w:bCs/>
        </w:rPr>
      </w:pPr>
      <w:r w:rsidRPr="003F371E">
        <w:rPr>
          <w:rFonts w:ascii="Arial" w:hAnsi="Arial" w:cs="Arial"/>
          <w:b/>
          <w:bCs/>
        </w:rPr>
        <w:t xml:space="preserve">SA2 reply to </w:t>
      </w:r>
      <w:r w:rsidR="001A592E">
        <w:rPr>
          <w:rFonts w:ascii="Arial" w:hAnsi="Arial" w:cs="Arial"/>
          <w:b/>
          <w:bCs/>
        </w:rPr>
        <w:t>Q</w:t>
      </w:r>
      <w:r w:rsidRPr="003F371E">
        <w:rPr>
          <w:rFonts w:ascii="Arial" w:hAnsi="Arial" w:cs="Arial"/>
          <w:b/>
          <w:bCs/>
        </w:rPr>
        <w:t>4)</w:t>
      </w:r>
    </w:p>
    <w:p w14:paraId="178AE5F6" w14:textId="61C27F19" w:rsidR="004B7867" w:rsidRDefault="003F371E" w:rsidP="003F371E">
      <w:pPr>
        <w:pStyle w:val="B1"/>
        <w:rPr>
          <w:rFonts w:ascii="Arial" w:eastAsia="SimSun" w:hAnsi="Arial" w:cs="Arial"/>
        </w:rPr>
      </w:pPr>
      <w:r w:rsidRPr="00EC25E1">
        <w:rPr>
          <w:rFonts w:ascii="Arial" w:hAnsi="Arial" w:cs="Arial"/>
        </w:rPr>
        <w:t xml:space="preserve"> </w:t>
      </w:r>
      <w:r w:rsidRPr="00EC25E1">
        <w:rPr>
          <w:rFonts w:ascii="Arial" w:hAnsi="Arial" w:cs="Arial"/>
        </w:rPr>
        <w:tab/>
      </w:r>
      <w:r w:rsidR="00D270CE" w:rsidRPr="0066714E">
        <w:rPr>
          <w:rFonts w:ascii="Arial" w:eastAsia="SimSun" w:hAnsi="Arial" w:cs="Arial"/>
        </w:rPr>
        <w:t xml:space="preserve">3GPP SA2 would like to note that translating from realm values in a NAI received as part of PPP authentication to DNN &amp; slice used in the 5G system would mean that </w:t>
      </w:r>
      <w:r w:rsidR="00D270CE">
        <w:rPr>
          <w:rFonts w:ascii="Arial" w:eastAsia="SimSun" w:hAnsi="Arial" w:cs="Arial"/>
        </w:rPr>
        <w:t>it is only possible to simultaneously</w:t>
      </w:r>
      <w:r w:rsidR="00D270CE" w:rsidRPr="0066714E">
        <w:rPr>
          <w:rFonts w:ascii="Arial" w:eastAsia="SimSun" w:hAnsi="Arial" w:cs="Arial"/>
        </w:rPr>
        <w:t xml:space="preserve"> support one single PDU Session per </w:t>
      </w:r>
      <w:r w:rsidR="004B7867">
        <w:rPr>
          <w:rFonts w:ascii="Arial" w:eastAsia="SimSun" w:hAnsi="Arial" w:cs="Arial"/>
        </w:rPr>
        <w:t>PPP session</w:t>
      </w:r>
      <w:r w:rsidR="00D270CE" w:rsidRPr="0066714E">
        <w:rPr>
          <w:rFonts w:ascii="Arial" w:eastAsia="SimSun" w:hAnsi="Arial" w:cs="Arial"/>
        </w:rPr>
        <w:t xml:space="preserve"> (to the DNN &amp; slice corresponding to the NAI received as part of PPP authentication). </w:t>
      </w:r>
      <w:r w:rsidR="004B7867">
        <w:rPr>
          <w:rFonts w:ascii="Arial" w:eastAsia="SimSun" w:hAnsi="Arial" w:cs="Arial"/>
        </w:rPr>
        <w:t xml:space="preserve">To support multiple PDU Sessions, the FN-RG would thus have to establish multiple PPP session. </w:t>
      </w:r>
      <w:r w:rsidR="00D270CE" w:rsidRPr="0066714E">
        <w:rPr>
          <w:rFonts w:ascii="Arial" w:eastAsia="SimSun" w:hAnsi="Arial" w:cs="Arial"/>
        </w:rPr>
        <w:t>3GPP SA2 would like BBF to confirm whether this understanding is correct.</w:t>
      </w:r>
      <w:r w:rsidR="004B7867">
        <w:rPr>
          <w:rFonts w:ascii="Arial" w:eastAsia="SimSun" w:hAnsi="Arial" w:cs="Arial"/>
        </w:rPr>
        <w:t xml:space="preserve"> </w:t>
      </w:r>
    </w:p>
    <w:p w14:paraId="0FDF988D" w14:textId="0539B0A1" w:rsidR="003F371E" w:rsidRDefault="004B7867" w:rsidP="00553936">
      <w:pPr>
        <w:pStyle w:val="B1"/>
        <w:ind w:firstLine="0"/>
        <w:rPr>
          <w:rFonts w:ascii="Arial" w:hAnsi="Arial" w:cs="Arial"/>
          <w:i/>
          <w:iCs/>
        </w:rPr>
      </w:pPr>
      <w:r>
        <w:rPr>
          <w:rFonts w:ascii="Arial" w:hAnsi="Arial" w:cs="Arial"/>
        </w:rPr>
        <w:t>3GPP SA2 would also like to highlight that the DNN structure is different from NAI structure. The DNN is defined in 3GPP TS 23.003, clause 9, and corresponds more to a DNS name</w:t>
      </w:r>
      <w:r w:rsidR="003F371E">
        <w:rPr>
          <w:rFonts w:ascii="Arial" w:hAnsi="Arial" w:cs="Arial"/>
          <w:i/>
          <w:iCs/>
        </w:rPr>
        <w:t>.</w:t>
      </w:r>
    </w:p>
    <w:p w14:paraId="32529983" w14:textId="77777777" w:rsidR="001A592E" w:rsidRDefault="001A592E" w:rsidP="003F371E">
      <w:pPr>
        <w:pStyle w:val="B1"/>
        <w:rPr>
          <w:rFonts w:ascii="Arial" w:hAnsi="Arial" w:cs="Arial"/>
          <w:i/>
          <w:iCs/>
        </w:rPr>
      </w:pPr>
    </w:p>
    <w:p w14:paraId="710AC885" w14:textId="77777777" w:rsidR="001A592E" w:rsidRDefault="001A592E" w:rsidP="003F371E">
      <w:pPr>
        <w:pStyle w:val="B1"/>
        <w:rPr>
          <w:rFonts w:ascii="Arial" w:hAnsi="Arial" w:cs="Arial"/>
          <w:b/>
          <w:bCs/>
          <w:color w:val="000000" w:themeColor="text1"/>
        </w:rPr>
      </w:pPr>
      <w:r>
        <w:rPr>
          <w:rFonts w:ascii="Arial" w:hAnsi="Arial" w:cs="Arial"/>
          <w:b/>
          <w:bCs/>
          <w:color w:val="000000" w:themeColor="text1"/>
        </w:rPr>
        <w:t>BBF Q</w:t>
      </w:r>
      <w:r w:rsidR="003F371E" w:rsidRPr="003F371E">
        <w:rPr>
          <w:rFonts w:ascii="Arial" w:hAnsi="Arial" w:cs="Arial"/>
          <w:b/>
          <w:bCs/>
          <w:color w:val="000000" w:themeColor="text1"/>
        </w:rPr>
        <w:t>5)</w:t>
      </w:r>
      <w:r w:rsidR="003F371E">
        <w:rPr>
          <w:rFonts w:ascii="Arial" w:hAnsi="Arial" w:cs="Arial"/>
          <w:b/>
          <w:bCs/>
          <w:color w:val="000000" w:themeColor="text1"/>
        </w:rPr>
        <w:tab/>
      </w:r>
    </w:p>
    <w:p w14:paraId="06E7620F" w14:textId="1A139B06" w:rsidR="003F371E" w:rsidRPr="00E0583E" w:rsidRDefault="003F371E" w:rsidP="003F371E">
      <w:pPr>
        <w:pStyle w:val="B1"/>
        <w:rPr>
          <w:rFonts w:ascii="Arial" w:hAnsi="Arial" w:cs="Arial"/>
          <w:b/>
          <w:bCs/>
        </w:rPr>
      </w:pPr>
      <w:r w:rsidRPr="00E0583E">
        <w:rPr>
          <w:rFonts w:ascii="Arial" w:hAnsi="Arial" w:cs="Arial"/>
          <w:b/>
          <w:bCs/>
        </w:rPr>
        <w:t xml:space="preserve">SA2 reply to </w:t>
      </w:r>
      <w:r w:rsidR="001A592E">
        <w:rPr>
          <w:rFonts w:ascii="Arial" w:hAnsi="Arial" w:cs="Arial"/>
          <w:b/>
          <w:bCs/>
        </w:rPr>
        <w:t>Q</w:t>
      </w:r>
      <w:r w:rsidRPr="00E0583E">
        <w:rPr>
          <w:rFonts w:ascii="Arial" w:hAnsi="Arial" w:cs="Arial"/>
          <w:b/>
          <w:bCs/>
        </w:rPr>
        <w:t xml:space="preserve">5) </w:t>
      </w:r>
      <w:r w:rsidRPr="00E0583E">
        <w:rPr>
          <w:rFonts w:ascii="Arial" w:hAnsi="Arial" w:cs="Arial"/>
          <w:b/>
          <w:bCs/>
        </w:rPr>
        <w:tab/>
      </w:r>
    </w:p>
    <w:p w14:paraId="4627751E" w14:textId="4E056E83" w:rsidR="003F371E" w:rsidRDefault="003F371E" w:rsidP="003F371E">
      <w:pPr>
        <w:pStyle w:val="B1"/>
        <w:ind w:firstLine="0"/>
        <w:rPr>
          <w:rFonts w:ascii="Arial" w:hAnsi="Arial" w:cs="Arial"/>
        </w:rPr>
      </w:pPr>
      <w:r>
        <w:rPr>
          <w:rFonts w:ascii="Arial" w:hAnsi="Arial" w:cs="Arial"/>
        </w:rPr>
        <w:t>SA2 has updated TS 23.316 to clarify the assumption about SSC modes for FN-RGs</w:t>
      </w:r>
      <w:r w:rsidR="00D270CE">
        <w:rPr>
          <w:rFonts w:ascii="Arial" w:hAnsi="Arial" w:cs="Arial"/>
        </w:rPr>
        <w:t xml:space="preserve"> but leaving specific support for specific RG types up to BBF to specify</w:t>
      </w:r>
      <w:r>
        <w:rPr>
          <w:rFonts w:ascii="Arial" w:hAnsi="Arial" w:cs="Arial"/>
        </w:rPr>
        <w:t>. Please see attached CR</w:t>
      </w:r>
      <w:r w:rsidR="00D87030">
        <w:rPr>
          <w:rFonts w:ascii="Arial" w:hAnsi="Arial" w:cs="Arial"/>
        </w:rPr>
        <w:t>s.</w:t>
      </w:r>
    </w:p>
    <w:p w14:paraId="62F89B24" w14:textId="77777777" w:rsidR="001A592E" w:rsidRDefault="001A592E" w:rsidP="003F371E">
      <w:pPr>
        <w:pStyle w:val="B1"/>
        <w:ind w:firstLine="0"/>
        <w:rPr>
          <w:rFonts w:ascii="Arial" w:hAnsi="Arial" w:cs="Arial"/>
        </w:rPr>
      </w:pPr>
    </w:p>
    <w:p w14:paraId="49FC5085" w14:textId="77777777" w:rsidR="001A592E" w:rsidRDefault="001A592E" w:rsidP="003F371E">
      <w:pPr>
        <w:pStyle w:val="B1"/>
        <w:rPr>
          <w:rFonts w:ascii="Arial" w:hAnsi="Arial" w:cs="Arial"/>
          <w:color w:val="000000" w:themeColor="text1"/>
        </w:rPr>
      </w:pPr>
      <w:r>
        <w:rPr>
          <w:rFonts w:ascii="Arial" w:hAnsi="Arial" w:cs="Arial"/>
          <w:b/>
          <w:bCs/>
          <w:color w:val="000000" w:themeColor="text1"/>
        </w:rPr>
        <w:t>BBF Q</w:t>
      </w:r>
      <w:r w:rsidR="003F371E" w:rsidRPr="001A592E">
        <w:rPr>
          <w:rFonts w:ascii="Arial" w:hAnsi="Arial" w:cs="Arial"/>
          <w:b/>
          <w:bCs/>
          <w:color w:val="000000" w:themeColor="text1"/>
        </w:rPr>
        <w:t>6)</w:t>
      </w:r>
      <w:r w:rsidR="003F371E">
        <w:rPr>
          <w:rFonts w:ascii="Arial" w:hAnsi="Arial" w:cs="Arial"/>
          <w:color w:val="000000" w:themeColor="text1"/>
        </w:rPr>
        <w:tab/>
      </w:r>
    </w:p>
    <w:p w14:paraId="420567D3" w14:textId="09734E41" w:rsidR="00E0583E" w:rsidRPr="00E0583E" w:rsidRDefault="00E0583E" w:rsidP="00E0583E">
      <w:pPr>
        <w:pStyle w:val="B1"/>
        <w:rPr>
          <w:rFonts w:ascii="Arial" w:hAnsi="Arial" w:cs="Arial"/>
          <w:b/>
          <w:bCs/>
        </w:rPr>
      </w:pPr>
      <w:r w:rsidRPr="00E0583E">
        <w:rPr>
          <w:rFonts w:ascii="Arial" w:hAnsi="Arial" w:cs="Arial"/>
          <w:b/>
          <w:bCs/>
        </w:rPr>
        <w:t xml:space="preserve">SA2 reply to </w:t>
      </w:r>
      <w:r w:rsidR="001A592E">
        <w:rPr>
          <w:rFonts w:ascii="Arial" w:hAnsi="Arial" w:cs="Arial"/>
          <w:b/>
          <w:bCs/>
        </w:rPr>
        <w:t>Q</w:t>
      </w:r>
      <w:r>
        <w:rPr>
          <w:rFonts w:ascii="Arial" w:hAnsi="Arial" w:cs="Arial"/>
          <w:b/>
          <w:bCs/>
        </w:rPr>
        <w:t>6</w:t>
      </w:r>
      <w:r w:rsidRPr="00E0583E">
        <w:rPr>
          <w:rFonts w:ascii="Arial" w:hAnsi="Arial" w:cs="Arial"/>
          <w:b/>
          <w:bCs/>
        </w:rPr>
        <w:t xml:space="preserve">) </w:t>
      </w:r>
      <w:r w:rsidRPr="00E0583E">
        <w:rPr>
          <w:rFonts w:ascii="Arial" w:hAnsi="Arial" w:cs="Arial"/>
          <w:b/>
          <w:bCs/>
        </w:rPr>
        <w:tab/>
      </w:r>
    </w:p>
    <w:p w14:paraId="283AC0A9" w14:textId="76E2B8DC" w:rsidR="00EC25E1" w:rsidRPr="002F2598" w:rsidRDefault="00EC25E1" w:rsidP="002F2598">
      <w:pPr>
        <w:pStyle w:val="B1"/>
        <w:rPr>
          <w:rFonts w:ascii="Arial" w:hAnsi="Arial" w:cs="Arial"/>
        </w:rPr>
      </w:pPr>
      <w:r>
        <w:rPr>
          <w:rFonts w:ascii="Arial" w:hAnsi="Arial" w:cs="Arial"/>
        </w:rPr>
        <w:tab/>
        <w:t xml:space="preserve">SA2 already refers to </w:t>
      </w:r>
      <w:r w:rsidRPr="00EC25E1">
        <w:rPr>
          <w:rFonts w:ascii="Arial" w:hAnsi="Arial" w:cs="Arial"/>
        </w:rPr>
        <w:t>BBF TR-456</w:t>
      </w:r>
      <w:r>
        <w:rPr>
          <w:rFonts w:ascii="Arial" w:hAnsi="Arial" w:cs="Arial"/>
        </w:rPr>
        <w:t xml:space="preserve"> for the definition of the W-UP. </w:t>
      </w:r>
    </w:p>
    <w:p w14:paraId="0E68466A" w14:textId="77777777" w:rsidR="00B97703" w:rsidRDefault="002F1940" w:rsidP="000F6242">
      <w:pPr>
        <w:pStyle w:val="Heading1"/>
      </w:pPr>
      <w:r>
        <w:t>2</w:t>
      </w:r>
      <w:r>
        <w:tab/>
      </w:r>
      <w:r w:rsidR="000F6242">
        <w:t>Actions</w:t>
      </w:r>
    </w:p>
    <w:p w14:paraId="707B8CAD" w14:textId="19F34BFA" w:rsidR="00026397" w:rsidRDefault="00026397" w:rsidP="00026397">
      <w:pPr>
        <w:spacing w:after="120"/>
        <w:ind w:left="1985" w:hanging="1985"/>
        <w:rPr>
          <w:rFonts w:ascii="Arial" w:hAnsi="Arial" w:cs="Arial"/>
          <w:b/>
        </w:rPr>
      </w:pPr>
      <w:r>
        <w:rPr>
          <w:rFonts w:ascii="Arial" w:hAnsi="Arial" w:cs="Arial"/>
          <w:b/>
        </w:rPr>
        <w:t xml:space="preserve">To </w:t>
      </w:r>
      <w:r w:rsidR="00EC25E1">
        <w:rPr>
          <w:rFonts w:ascii="Arial" w:hAnsi="Arial" w:cs="Arial"/>
          <w:b/>
        </w:rPr>
        <w:t>BBF</w:t>
      </w:r>
    </w:p>
    <w:p w14:paraId="4ED0B26C" w14:textId="0ABB8588"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requests </w:t>
      </w:r>
      <w:r w:rsidR="00EC25E1">
        <w:rPr>
          <w:rFonts w:ascii="Arial" w:hAnsi="Arial" w:cs="Arial"/>
          <w:bCs/>
          <w:color w:val="000000" w:themeColor="text1"/>
        </w:rPr>
        <w:t>BBF</w:t>
      </w:r>
      <w:r w:rsidR="00A65D4F">
        <w:rPr>
          <w:rFonts w:ascii="Arial" w:hAnsi="Arial" w:cs="Arial"/>
          <w:bCs/>
          <w:color w:val="000000" w:themeColor="text1"/>
        </w:rPr>
        <w:t xml:space="preserve"> </w:t>
      </w:r>
      <w:r w:rsidRPr="00885A29">
        <w:rPr>
          <w:rFonts w:ascii="Arial" w:hAnsi="Arial" w:cs="Arial"/>
          <w:bCs/>
          <w:color w:val="000000" w:themeColor="text1"/>
        </w:rPr>
        <w:t>to take the above information into account</w:t>
      </w:r>
      <w:r w:rsidR="00B63687">
        <w:rPr>
          <w:rFonts w:ascii="Arial" w:hAnsi="Arial" w:cs="Arial"/>
          <w:bCs/>
          <w:color w:val="000000" w:themeColor="text1"/>
        </w:rPr>
        <w:t xml:space="preserve"> and provide replies as needed.</w:t>
      </w:r>
    </w:p>
    <w:p w14:paraId="5E5F82C0" w14:textId="2172343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6C3FEBC6" w14:textId="211D3BBF" w:rsidR="0009438C" w:rsidRDefault="0009438C" w:rsidP="00885A29">
      <w:pPr>
        <w:tabs>
          <w:tab w:val="left" w:pos="5103"/>
        </w:tabs>
        <w:spacing w:after="120"/>
        <w:ind w:left="2268" w:hanging="2268"/>
        <w:rPr>
          <w:rFonts w:ascii="Arial" w:hAnsi="Arial" w:cs="Arial"/>
          <w:bCs/>
        </w:rPr>
      </w:pPr>
      <w:r>
        <w:rPr>
          <w:rFonts w:ascii="Arial" w:hAnsi="Arial" w:cs="Arial"/>
          <w:bCs/>
        </w:rPr>
        <w:t>SA WG</w:t>
      </w:r>
      <w:r w:rsidR="00562083">
        <w:rPr>
          <w:rFonts w:ascii="Arial" w:hAnsi="Arial" w:cs="Arial"/>
          <w:bCs/>
        </w:rPr>
        <w:t>2</w:t>
      </w:r>
      <w:r>
        <w:rPr>
          <w:rFonts w:ascii="Arial" w:hAnsi="Arial" w:cs="Arial"/>
          <w:bCs/>
        </w:rPr>
        <w:t xml:space="preserve"> Meeting #147E</w:t>
      </w:r>
      <w:r>
        <w:rPr>
          <w:rFonts w:ascii="Arial" w:hAnsi="Arial" w:cs="Arial"/>
          <w:bCs/>
        </w:rPr>
        <w:tab/>
      </w:r>
      <w:r w:rsidR="00562083">
        <w:rPr>
          <w:rFonts w:ascii="Arial" w:hAnsi="Arial" w:cs="Arial"/>
          <w:bCs/>
        </w:rPr>
        <w:tab/>
      </w:r>
      <w:r>
        <w:rPr>
          <w:rFonts w:ascii="Arial" w:hAnsi="Arial" w:cs="Arial"/>
          <w:bCs/>
        </w:rPr>
        <w:t>October</w:t>
      </w:r>
      <w:r w:rsidR="00DF0938">
        <w:rPr>
          <w:rFonts w:ascii="Arial" w:hAnsi="Arial" w:cs="Arial"/>
          <w:bCs/>
        </w:rPr>
        <w:t xml:space="preserve"> 18 – 22</w:t>
      </w:r>
      <w:r>
        <w:rPr>
          <w:rFonts w:ascii="Arial" w:hAnsi="Arial" w:cs="Arial"/>
          <w:bCs/>
        </w:rPr>
        <w:t>, 2021</w:t>
      </w:r>
      <w:r w:rsidR="00DF0938">
        <w:rPr>
          <w:rFonts w:ascii="Arial" w:hAnsi="Arial" w:cs="Arial"/>
          <w:bCs/>
        </w:rPr>
        <w:t xml:space="preserve"> </w:t>
      </w:r>
      <w:r w:rsidR="00DF0938">
        <w:rPr>
          <w:rFonts w:ascii="Arial" w:hAnsi="Arial" w:cs="Arial"/>
          <w:bCs/>
        </w:rPr>
        <w:tab/>
      </w:r>
      <w:r w:rsidR="00DF0938">
        <w:rPr>
          <w:rFonts w:ascii="Arial" w:hAnsi="Arial" w:cs="Arial"/>
          <w:bCs/>
        </w:rPr>
        <w:tab/>
        <w:t>Elbonia</w:t>
      </w:r>
    </w:p>
    <w:p w14:paraId="2BB46771" w14:textId="1E34D392" w:rsidR="00013DB9" w:rsidRDefault="00013DB9" w:rsidP="00013DB9">
      <w:pPr>
        <w:tabs>
          <w:tab w:val="left" w:pos="5103"/>
        </w:tabs>
        <w:spacing w:after="120"/>
        <w:ind w:left="2268" w:hanging="2268"/>
        <w:rPr>
          <w:rFonts w:ascii="Arial" w:hAnsi="Arial" w:cs="Arial"/>
          <w:bCs/>
        </w:rPr>
      </w:pPr>
      <w:r>
        <w:rPr>
          <w:rFonts w:ascii="Arial" w:hAnsi="Arial" w:cs="Arial"/>
          <w:bCs/>
        </w:rPr>
        <w:lastRenderedPageBreak/>
        <w:t>SA WG2 Meeting #148E</w:t>
      </w:r>
      <w:r>
        <w:rPr>
          <w:rFonts w:ascii="Arial" w:hAnsi="Arial" w:cs="Arial"/>
          <w:bCs/>
        </w:rPr>
        <w:tab/>
      </w:r>
      <w:r>
        <w:rPr>
          <w:rFonts w:ascii="Arial" w:hAnsi="Arial" w:cs="Arial"/>
          <w:bCs/>
        </w:rPr>
        <w:tab/>
        <w:t>November 15 – 19, 2021</w:t>
      </w:r>
      <w:r>
        <w:rPr>
          <w:rFonts w:ascii="Arial" w:hAnsi="Arial" w:cs="Arial"/>
          <w:bCs/>
        </w:rPr>
        <w:tab/>
        <w:t>Elbonia</w:t>
      </w:r>
    </w:p>
    <w:sectPr w:rsidR="00013DB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6F20E4" w14:textId="77777777" w:rsidR="00D11D7B" w:rsidRDefault="00D11D7B">
      <w:pPr>
        <w:spacing w:after="0"/>
      </w:pPr>
      <w:r>
        <w:separator/>
      </w:r>
    </w:p>
  </w:endnote>
  <w:endnote w:type="continuationSeparator" w:id="0">
    <w:p w14:paraId="1B44C5BA" w14:textId="77777777" w:rsidR="00D11D7B" w:rsidRDefault="00D11D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0FA5DF" w14:textId="77777777" w:rsidR="00D11D7B" w:rsidRDefault="00D11D7B">
      <w:pPr>
        <w:spacing w:after="0"/>
      </w:pPr>
      <w:r>
        <w:separator/>
      </w:r>
    </w:p>
  </w:footnote>
  <w:footnote w:type="continuationSeparator" w:id="0">
    <w:p w14:paraId="4B146190" w14:textId="77777777" w:rsidR="00D11D7B" w:rsidRDefault="00D11D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DB9"/>
    <w:rsid w:val="00017F23"/>
    <w:rsid w:val="00026397"/>
    <w:rsid w:val="00045B4C"/>
    <w:rsid w:val="00067847"/>
    <w:rsid w:val="0009438C"/>
    <w:rsid w:val="000F6242"/>
    <w:rsid w:val="00114194"/>
    <w:rsid w:val="00131DD1"/>
    <w:rsid w:val="0014230A"/>
    <w:rsid w:val="0014513F"/>
    <w:rsid w:val="001A592E"/>
    <w:rsid w:val="001B60F0"/>
    <w:rsid w:val="001D0CA7"/>
    <w:rsid w:val="001D189A"/>
    <w:rsid w:val="00205D6A"/>
    <w:rsid w:val="002454BD"/>
    <w:rsid w:val="002729FD"/>
    <w:rsid w:val="00274660"/>
    <w:rsid w:val="00276909"/>
    <w:rsid w:val="002B0405"/>
    <w:rsid w:val="002F1940"/>
    <w:rsid w:val="002F2598"/>
    <w:rsid w:val="00343E0A"/>
    <w:rsid w:val="00345942"/>
    <w:rsid w:val="00372924"/>
    <w:rsid w:val="00383545"/>
    <w:rsid w:val="0038756C"/>
    <w:rsid w:val="0039137A"/>
    <w:rsid w:val="00397F3D"/>
    <w:rsid w:val="003D6D75"/>
    <w:rsid w:val="003F371E"/>
    <w:rsid w:val="00401267"/>
    <w:rsid w:val="00401E4A"/>
    <w:rsid w:val="00423849"/>
    <w:rsid w:val="0043127A"/>
    <w:rsid w:val="00432D32"/>
    <w:rsid w:val="00433500"/>
    <w:rsid w:val="00433F71"/>
    <w:rsid w:val="00440D43"/>
    <w:rsid w:val="004B7867"/>
    <w:rsid w:val="004D7FDE"/>
    <w:rsid w:val="004E3939"/>
    <w:rsid w:val="004F50EB"/>
    <w:rsid w:val="004F69DB"/>
    <w:rsid w:val="00553936"/>
    <w:rsid w:val="00562083"/>
    <w:rsid w:val="00607E6B"/>
    <w:rsid w:val="006510D0"/>
    <w:rsid w:val="00667D64"/>
    <w:rsid w:val="00677C7F"/>
    <w:rsid w:val="00711404"/>
    <w:rsid w:val="00720491"/>
    <w:rsid w:val="00792CD9"/>
    <w:rsid w:val="0079468F"/>
    <w:rsid w:val="007B28E1"/>
    <w:rsid w:val="007C43B1"/>
    <w:rsid w:val="007F4F92"/>
    <w:rsid w:val="00803C5C"/>
    <w:rsid w:val="00822E7A"/>
    <w:rsid w:val="008467BC"/>
    <w:rsid w:val="00862317"/>
    <w:rsid w:val="00885A29"/>
    <w:rsid w:val="00886407"/>
    <w:rsid w:val="008D772F"/>
    <w:rsid w:val="00985ACE"/>
    <w:rsid w:val="0099764C"/>
    <w:rsid w:val="009A6B1E"/>
    <w:rsid w:val="009E4AEA"/>
    <w:rsid w:val="00A03513"/>
    <w:rsid w:val="00A32CA6"/>
    <w:rsid w:val="00A63629"/>
    <w:rsid w:val="00A65D4F"/>
    <w:rsid w:val="00A66C18"/>
    <w:rsid w:val="00A97352"/>
    <w:rsid w:val="00AA51D4"/>
    <w:rsid w:val="00AB703E"/>
    <w:rsid w:val="00AE4F54"/>
    <w:rsid w:val="00B211A9"/>
    <w:rsid w:val="00B2597B"/>
    <w:rsid w:val="00B415C0"/>
    <w:rsid w:val="00B63687"/>
    <w:rsid w:val="00B66E54"/>
    <w:rsid w:val="00B76387"/>
    <w:rsid w:val="00B97703"/>
    <w:rsid w:val="00BB077A"/>
    <w:rsid w:val="00BC4BE0"/>
    <w:rsid w:val="00C013B7"/>
    <w:rsid w:val="00C028AE"/>
    <w:rsid w:val="00C30678"/>
    <w:rsid w:val="00C319E4"/>
    <w:rsid w:val="00C52962"/>
    <w:rsid w:val="00C76812"/>
    <w:rsid w:val="00C975EA"/>
    <w:rsid w:val="00CA091F"/>
    <w:rsid w:val="00CD11A6"/>
    <w:rsid w:val="00CF6087"/>
    <w:rsid w:val="00D11D7B"/>
    <w:rsid w:val="00D2367A"/>
    <w:rsid w:val="00D270CE"/>
    <w:rsid w:val="00D27BF2"/>
    <w:rsid w:val="00D87030"/>
    <w:rsid w:val="00DC054C"/>
    <w:rsid w:val="00DD0132"/>
    <w:rsid w:val="00DE3B09"/>
    <w:rsid w:val="00DF0938"/>
    <w:rsid w:val="00E0583E"/>
    <w:rsid w:val="00E4426F"/>
    <w:rsid w:val="00EC25E1"/>
    <w:rsid w:val="00F35C41"/>
    <w:rsid w:val="00F434D3"/>
    <w:rsid w:val="00F43770"/>
    <w:rsid w:val="00F82D5C"/>
    <w:rsid w:val="00F95FEF"/>
    <w:rsid w:val="00F96192"/>
    <w:rsid w:val="00FA11D8"/>
    <w:rsid w:val="00FE39C4"/>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770"/>
    <w:pPr>
      <w:overflowPunct w:val="0"/>
      <w:autoSpaceDE w:val="0"/>
      <w:autoSpaceDN w:val="0"/>
      <w:adjustRightInd w:val="0"/>
      <w:spacing w:after="180"/>
      <w:textAlignment w:val="baseline"/>
    </w:pPr>
  </w:style>
  <w:style w:type="paragraph" w:styleId="Heading1">
    <w:name w:val="heading 1"/>
    <w:aliases w:val="H1,h1"/>
    <w:next w:val="Normal"/>
    <w:qFormat/>
    <w:rsid w:val="00F437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F43770"/>
    <w:pPr>
      <w:pBdr>
        <w:top w:val="none" w:sz="0" w:space="0" w:color="auto"/>
      </w:pBdr>
      <w:spacing w:before="180"/>
      <w:outlineLvl w:val="1"/>
    </w:pPr>
    <w:rPr>
      <w:sz w:val="32"/>
    </w:rPr>
  </w:style>
  <w:style w:type="paragraph" w:styleId="Heading3">
    <w:name w:val="heading 3"/>
    <w:aliases w:val="H3,h3"/>
    <w:basedOn w:val="Heading2"/>
    <w:next w:val="Normal"/>
    <w:qFormat/>
    <w:rsid w:val="00F43770"/>
    <w:pPr>
      <w:spacing w:before="120"/>
      <w:outlineLvl w:val="2"/>
    </w:pPr>
    <w:rPr>
      <w:sz w:val="28"/>
    </w:rPr>
  </w:style>
  <w:style w:type="paragraph" w:styleId="Heading4">
    <w:name w:val="heading 4"/>
    <w:aliases w:val="h4"/>
    <w:basedOn w:val="Heading3"/>
    <w:next w:val="Normal"/>
    <w:qFormat/>
    <w:rsid w:val="00F43770"/>
    <w:pPr>
      <w:ind w:left="1418" w:hanging="1418"/>
      <w:outlineLvl w:val="3"/>
    </w:pPr>
    <w:rPr>
      <w:sz w:val="24"/>
    </w:rPr>
  </w:style>
  <w:style w:type="paragraph" w:styleId="Heading5">
    <w:name w:val="heading 5"/>
    <w:aliases w:val="h5"/>
    <w:basedOn w:val="Heading4"/>
    <w:next w:val="Normal"/>
    <w:qFormat/>
    <w:rsid w:val="00F43770"/>
    <w:pPr>
      <w:ind w:left="1701" w:hanging="1701"/>
      <w:outlineLvl w:val="4"/>
    </w:pPr>
    <w:rPr>
      <w:sz w:val="22"/>
    </w:rPr>
  </w:style>
  <w:style w:type="paragraph" w:styleId="Heading6">
    <w:name w:val="heading 6"/>
    <w:aliases w:val="h6"/>
    <w:basedOn w:val="H6"/>
    <w:next w:val="Normal"/>
    <w:qFormat/>
    <w:rsid w:val="00F43770"/>
    <w:pPr>
      <w:outlineLvl w:val="5"/>
    </w:pPr>
  </w:style>
  <w:style w:type="paragraph" w:styleId="Heading7">
    <w:name w:val="heading 7"/>
    <w:basedOn w:val="H6"/>
    <w:next w:val="Normal"/>
    <w:qFormat/>
    <w:rsid w:val="00F43770"/>
    <w:pPr>
      <w:outlineLvl w:val="6"/>
    </w:pPr>
  </w:style>
  <w:style w:type="paragraph" w:styleId="Heading8">
    <w:name w:val="heading 8"/>
    <w:basedOn w:val="Heading1"/>
    <w:next w:val="Normal"/>
    <w:qFormat/>
    <w:rsid w:val="00F43770"/>
    <w:pPr>
      <w:ind w:left="0" w:firstLine="0"/>
      <w:outlineLvl w:val="7"/>
    </w:pPr>
  </w:style>
  <w:style w:type="paragraph" w:styleId="Heading9">
    <w:name w:val="heading 9"/>
    <w:basedOn w:val="Heading8"/>
    <w:next w:val="Normal"/>
    <w:qFormat/>
    <w:rsid w:val="00F43770"/>
    <w:pPr>
      <w:outlineLvl w:val="8"/>
    </w:pPr>
  </w:style>
  <w:style w:type="character" w:default="1" w:styleId="DefaultParagraphFont">
    <w:name w:val="Default Paragraph Font"/>
    <w:semiHidden/>
    <w:rsid w:val="00F437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3770"/>
  </w:style>
  <w:style w:type="paragraph" w:styleId="Header">
    <w:name w:val="header"/>
    <w:link w:val="HeaderChar"/>
    <w:rsid w:val="00F43770"/>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F4377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4377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F43770"/>
    <w:pPr>
      <w:spacing w:before="180"/>
      <w:ind w:left="2693" w:hanging="2693"/>
    </w:pPr>
    <w:rPr>
      <w:b/>
    </w:rPr>
  </w:style>
  <w:style w:type="paragraph" w:styleId="TOC1">
    <w:name w:val="toc 1"/>
    <w:semiHidden/>
    <w:rsid w:val="00F4377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437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43770"/>
    <w:pPr>
      <w:ind w:left="1701" w:hanging="1701"/>
    </w:pPr>
  </w:style>
  <w:style w:type="paragraph" w:styleId="TOC4">
    <w:name w:val="toc 4"/>
    <w:basedOn w:val="TOC3"/>
    <w:semiHidden/>
    <w:rsid w:val="00F43770"/>
    <w:pPr>
      <w:ind w:left="1418" w:hanging="1418"/>
    </w:pPr>
  </w:style>
  <w:style w:type="paragraph" w:styleId="TOC3">
    <w:name w:val="toc 3"/>
    <w:basedOn w:val="TOC2"/>
    <w:semiHidden/>
    <w:rsid w:val="00F43770"/>
    <w:pPr>
      <w:ind w:left="1134" w:hanging="1134"/>
    </w:pPr>
  </w:style>
  <w:style w:type="paragraph" w:styleId="TOC2">
    <w:name w:val="toc 2"/>
    <w:basedOn w:val="TOC1"/>
    <w:semiHidden/>
    <w:rsid w:val="00F43770"/>
    <w:pPr>
      <w:keepNext w:val="0"/>
      <w:spacing w:before="0"/>
      <w:ind w:left="851" w:hanging="851"/>
    </w:pPr>
    <w:rPr>
      <w:sz w:val="20"/>
    </w:rPr>
  </w:style>
  <w:style w:type="paragraph" w:styleId="Index2">
    <w:name w:val="index 2"/>
    <w:basedOn w:val="Index1"/>
    <w:semiHidden/>
    <w:rsid w:val="00F43770"/>
    <w:pPr>
      <w:ind w:left="284"/>
    </w:pPr>
  </w:style>
  <w:style w:type="paragraph" w:styleId="Index1">
    <w:name w:val="index 1"/>
    <w:basedOn w:val="Normal"/>
    <w:semiHidden/>
    <w:rsid w:val="00F43770"/>
    <w:pPr>
      <w:keepLines/>
      <w:spacing w:after="0"/>
    </w:pPr>
  </w:style>
  <w:style w:type="paragraph" w:customStyle="1" w:styleId="ZH">
    <w:name w:val="ZH"/>
    <w:rsid w:val="00F4377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43770"/>
    <w:pPr>
      <w:outlineLvl w:val="9"/>
    </w:pPr>
  </w:style>
  <w:style w:type="paragraph" w:styleId="ListNumber2">
    <w:name w:val="List Number 2"/>
    <w:basedOn w:val="ListNumber"/>
    <w:semiHidden/>
    <w:rsid w:val="00F43770"/>
    <w:pPr>
      <w:ind w:left="851"/>
    </w:pPr>
  </w:style>
  <w:style w:type="character" w:styleId="FootnoteReference">
    <w:name w:val="footnote reference"/>
    <w:basedOn w:val="DefaultParagraphFont"/>
    <w:semiHidden/>
    <w:rsid w:val="00F43770"/>
    <w:rPr>
      <w:b/>
      <w:position w:val="6"/>
      <w:sz w:val="16"/>
    </w:rPr>
  </w:style>
  <w:style w:type="paragraph" w:styleId="FootnoteText">
    <w:name w:val="footnote text"/>
    <w:basedOn w:val="Normal"/>
    <w:link w:val="FootnoteTextChar"/>
    <w:semiHidden/>
    <w:rsid w:val="00F43770"/>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F43770"/>
    <w:rPr>
      <w:b/>
    </w:rPr>
  </w:style>
  <w:style w:type="paragraph" w:customStyle="1" w:styleId="TAC">
    <w:name w:val="TAC"/>
    <w:basedOn w:val="TAL"/>
    <w:rsid w:val="00F43770"/>
    <w:pPr>
      <w:jc w:val="center"/>
    </w:pPr>
  </w:style>
  <w:style w:type="paragraph" w:customStyle="1" w:styleId="TF">
    <w:name w:val="TF"/>
    <w:basedOn w:val="TH"/>
    <w:rsid w:val="00F43770"/>
    <w:pPr>
      <w:keepNext w:val="0"/>
      <w:spacing w:before="0" w:after="240"/>
    </w:pPr>
  </w:style>
  <w:style w:type="paragraph" w:customStyle="1" w:styleId="NO">
    <w:name w:val="NO"/>
    <w:basedOn w:val="Normal"/>
    <w:link w:val="NOChar"/>
    <w:rsid w:val="00F43770"/>
    <w:pPr>
      <w:keepLines/>
      <w:ind w:left="1135" w:hanging="851"/>
    </w:pPr>
  </w:style>
  <w:style w:type="paragraph" w:styleId="TOC9">
    <w:name w:val="toc 9"/>
    <w:basedOn w:val="TOC8"/>
    <w:semiHidden/>
    <w:rsid w:val="00F43770"/>
    <w:pPr>
      <w:ind w:left="1418" w:hanging="1418"/>
    </w:pPr>
  </w:style>
  <w:style w:type="paragraph" w:customStyle="1" w:styleId="EX">
    <w:name w:val="EX"/>
    <w:basedOn w:val="Normal"/>
    <w:rsid w:val="00F43770"/>
    <w:pPr>
      <w:keepLines/>
      <w:ind w:left="1702" w:hanging="1418"/>
    </w:pPr>
  </w:style>
  <w:style w:type="paragraph" w:customStyle="1" w:styleId="FP">
    <w:name w:val="FP"/>
    <w:basedOn w:val="Normal"/>
    <w:rsid w:val="00F43770"/>
    <w:pPr>
      <w:spacing w:after="0"/>
    </w:pPr>
  </w:style>
  <w:style w:type="paragraph" w:customStyle="1" w:styleId="LD">
    <w:name w:val="LD"/>
    <w:rsid w:val="00F4377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43770"/>
    <w:pPr>
      <w:spacing w:after="0"/>
    </w:pPr>
  </w:style>
  <w:style w:type="paragraph" w:customStyle="1" w:styleId="EW">
    <w:name w:val="EW"/>
    <w:basedOn w:val="EX"/>
    <w:rsid w:val="00F43770"/>
    <w:pPr>
      <w:spacing w:after="0"/>
    </w:pPr>
  </w:style>
  <w:style w:type="paragraph" w:styleId="TOC6">
    <w:name w:val="toc 6"/>
    <w:basedOn w:val="TOC5"/>
    <w:next w:val="Normal"/>
    <w:semiHidden/>
    <w:rsid w:val="00F43770"/>
    <w:pPr>
      <w:ind w:left="1985" w:hanging="1985"/>
    </w:pPr>
  </w:style>
  <w:style w:type="paragraph" w:styleId="TOC7">
    <w:name w:val="toc 7"/>
    <w:basedOn w:val="TOC6"/>
    <w:next w:val="Normal"/>
    <w:semiHidden/>
    <w:rsid w:val="00F43770"/>
    <w:pPr>
      <w:ind w:left="2268" w:hanging="2268"/>
    </w:pPr>
  </w:style>
  <w:style w:type="paragraph" w:styleId="ListBullet2">
    <w:name w:val="List Bullet 2"/>
    <w:basedOn w:val="ListBullet"/>
    <w:semiHidden/>
    <w:rsid w:val="00F43770"/>
    <w:pPr>
      <w:ind w:left="851"/>
    </w:pPr>
  </w:style>
  <w:style w:type="paragraph" w:styleId="ListBullet3">
    <w:name w:val="List Bullet 3"/>
    <w:basedOn w:val="ListBullet2"/>
    <w:semiHidden/>
    <w:rsid w:val="00F43770"/>
    <w:pPr>
      <w:ind w:left="1135"/>
    </w:pPr>
  </w:style>
  <w:style w:type="paragraph" w:styleId="ListNumber">
    <w:name w:val="List Number"/>
    <w:basedOn w:val="List"/>
    <w:semiHidden/>
    <w:rsid w:val="00F43770"/>
  </w:style>
  <w:style w:type="paragraph" w:customStyle="1" w:styleId="EQ">
    <w:name w:val="EQ"/>
    <w:basedOn w:val="Normal"/>
    <w:next w:val="Normal"/>
    <w:rsid w:val="00F43770"/>
    <w:pPr>
      <w:keepLines/>
      <w:tabs>
        <w:tab w:val="center" w:pos="4536"/>
        <w:tab w:val="right" w:pos="9072"/>
      </w:tabs>
    </w:pPr>
    <w:rPr>
      <w:noProof/>
    </w:rPr>
  </w:style>
  <w:style w:type="paragraph" w:customStyle="1" w:styleId="TH">
    <w:name w:val="TH"/>
    <w:basedOn w:val="Normal"/>
    <w:rsid w:val="00F43770"/>
    <w:pPr>
      <w:keepNext/>
      <w:keepLines/>
      <w:spacing w:before="60"/>
      <w:jc w:val="center"/>
    </w:pPr>
    <w:rPr>
      <w:rFonts w:ascii="Arial" w:hAnsi="Arial"/>
      <w:b/>
    </w:rPr>
  </w:style>
  <w:style w:type="paragraph" w:customStyle="1" w:styleId="NF">
    <w:name w:val="NF"/>
    <w:basedOn w:val="NO"/>
    <w:rsid w:val="00F43770"/>
    <w:pPr>
      <w:keepNext/>
      <w:spacing w:after="0"/>
    </w:pPr>
    <w:rPr>
      <w:rFonts w:ascii="Arial" w:hAnsi="Arial"/>
      <w:sz w:val="18"/>
    </w:rPr>
  </w:style>
  <w:style w:type="paragraph" w:customStyle="1" w:styleId="PL">
    <w:name w:val="PL"/>
    <w:rsid w:val="00F437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43770"/>
    <w:pPr>
      <w:jc w:val="right"/>
    </w:pPr>
  </w:style>
  <w:style w:type="paragraph" w:customStyle="1" w:styleId="H6">
    <w:name w:val="H6"/>
    <w:basedOn w:val="Heading5"/>
    <w:next w:val="Normal"/>
    <w:rsid w:val="00F43770"/>
    <w:pPr>
      <w:ind w:left="1985" w:hanging="1985"/>
      <w:outlineLvl w:val="9"/>
    </w:pPr>
    <w:rPr>
      <w:sz w:val="20"/>
    </w:rPr>
  </w:style>
  <w:style w:type="paragraph" w:customStyle="1" w:styleId="TAN">
    <w:name w:val="TAN"/>
    <w:basedOn w:val="TAL"/>
    <w:rsid w:val="00F43770"/>
    <w:pPr>
      <w:ind w:left="851" w:hanging="851"/>
    </w:pPr>
  </w:style>
  <w:style w:type="paragraph" w:customStyle="1" w:styleId="TAL">
    <w:name w:val="TAL"/>
    <w:basedOn w:val="Normal"/>
    <w:rsid w:val="00F43770"/>
    <w:pPr>
      <w:keepNext/>
      <w:keepLines/>
      <w:spacing w:after="0"/>
    </w:pPr>
    <w:rPr>
      <w:rFonts w:ascii="Arial" w:hAnsi="Arial"/>
      <w:sz w:val="18"/>
    </w:rPr>
  </w:style>
  <w:style w:type="paragraph" w:customStyle="1" w:styleId="ZA">
    <w:name w:val="ZA"/>
    <w:rsid w:val="00F437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437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4377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437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43770"/>
    <w:pPr>
      <w:framePr w:wrap="notBeside" w:y="16161"/>
    </w:pPr>
  </w:style>
  <w:style w:type="character" w:customStyle="1" w:styleId="ZGSM">
    <w:name w:val="ZGSM"/>
    <w:rsid w:val="00F43770"/>
  </w:style>
  <w:style w:type="paragraph" w:styleId="List2">
    <w:name w:val="List 2"/>
    <w:basedOn w:val="List"/>
    <w:semiHidden/>
    <w:rsid w:val="00F43770"/>
    <w:pPr>
      <w:ind w:left="851"/>
    </w:pPr>
  </w:style>
  <w:style w:type="paragraph" w:customStyle="1" w:styleId="ZG">
    <w:name w:val="ZG"/>
    <w:rsid w:val="00F4377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43770"/>
    <w:pPr>
      <w:ind w:left="1135"/>
    </w:pPr>
  </w:style>
  <w:style w:type="paragraph" w:styleId="List4">
    <w:name w:val="List 4"/>
    <w:basedOn w:val="List3"/>
    <w:semiHidden/>
    <w:rsid w:val="00F43770"/>
    <w:pPr>
      <w:ind w:left="1418"/>
    </w:pPr>
  </w:style>
  <w:style w:type="paragraph" w:styleId="List5">
    <w:name w:val="List 5"/>
    <w:basedOn w:val="List4"/>
    <w:semiHidden/>
    <w:rsid w:val="00F43770"/>
    <w:pPr>
      <w:ind w:left="1702"/>
    </w:pPr>
  </w:style>
  <w:style w:type="paragraph" w:customStyle="1" w:styleId="EditorsNote">
    <w:name w:val="Editor's Note"/>
    <w:basedOn w:val="NO"/>
    <w:rsid w:val="00F43770"/>
    <w:rPr>
      <w:color w:val="FF0000"/>
    </w:rPr>
  </w:style>
  <w:style w:type="paragraph" w:styleId="List">
    <w:name w:val="List"/>
    <w:basedOn w:val="Normal"/>
    <w:semiHidden/>
    <w:rsid w:val="00F43770"/>
    <w:pPr>
      <w:ind w:left="568" w:hanging="284"/>
    </w:pPr>
  </w:style>
  <w:style w:type="paragraph" w:styleId="ListBullet">
    <w:name w:val="List Bullet"/>
    <w:basedOn w:val="List"/>
    <w:semiHidden/>
    <w:rsid w:val="00F43770"/>
  </w:style>
  <w:style w:type="paragraph" w:styleId="ListBullet4">
    <w:name w:val="List Bullet 4"/>
    <w:basedOn w:val="ListBullet3"/>
    <w:semiHidden/>
    <w:rsid w:val="00F43770"/>
    <w:pPr>
      <w:ind w:left="1418"/>
    </w:pPr>
  </w:style>
  <w:style w:type="paragraph" w:styleId="ListBullet5">
    <w:name w:val="List Bullet 5"/>
    <w:basedOn w:val="ListBullet4"/>
    <w:semiHidden/>
    <w:rsid w:val="00F43770"/>
    <w:pPr>
      <w:ind w:left="1702"/>
    </w:pPr>
  </w:style>
  <w:style w:type="paragraph" w:customStyle="1" w:styleId="B2">
    <w:name w:val="B2"/>
    <w:basedOn w:val="List2"/>
    <w:rsid w:val="00F43770"/>
  </w:style>
  <w:style w:type="paragraph" w:customStyle="1" w:styleId="B3">
    <w:name w:val="B3"/>
    <w:basedOn w:val="List3"/>
    <w:rsid w:val="00F43770"/>
  </w:style>
  <w:style w:type="paragraph" w:customStyle="1" w:styleId="B4">
    <w:name w:val="B4"/>
    <w:basedOn w:val="List4"/>
    <w:rsid w:val="00F43770"/>
  </w:style>
  <w:style w:type="paragraph" w:customStyle="1" w:styleId="B5">
    <w:name w:val="B5"/>
    <w:basedOn w:val="List5"/>
    <w:rsid w:val="00F43770"/>
  </w:style>
  <w:style w:type="paragraph" w:customStyle="1" w:styleId="ZTD">
    <w:name w:val="ZTD"/>
    <w:basedOn w:val="ZB"/>
    <w:rsid w:val="00F43770"/>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 w:type="character" w:styleId="FollowedHyperlink">
    <w:name w:val="FollowedHyperlink"/>
    <w:basedOn w:val="DefaultParagraphFont"/>
    <w:uiPriority w:val="99"/>
    <w:semiHidden/>
    <w:unhideWhenUsed/>
    <w:rsid w:val="00D270CE"/>
    <w:rPr>
      <w:color w:val="954F72" w:themeColor="followedHyperlink"/>
      <w:u w:val="single"/>
    </w:rPr>
  </w:style>
  <w:style w:type="paragraph" w:customStyle="1" w:styleId="CRCoverPage">
    <w:name w:val="CR Cover Page"/>
    <w:rsid w:val="00F4377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tefan.rommer@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Pages>
  <Words>666</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21.111_CR0034R2_(Rel-17)_TEI17</cp:lastModifiedBy>
  <cp:revision>4</cp:revision>
  <cp:lastPrinted>2002-04-23T07:10:00Z</cp:lastPrinted>
  <dcterms:created xsi:type="dcterms:W3CDTF">2021-08-22T12:06:00Z</dcterms:created>
  <dcterms:modified xsi:type="dcterms:W3CDTF">2021-09-29T08:10:00Z</dcterms:modified>
</cp:coreProperties>
</file>