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0FB1638B"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824BB8">
        <w:rPr>
          <w:b/>
          <w:noProof/>
          <w:sz w:val="24"/>
        </w:rPr>
        <w:t>C4</w:t>
      </w:r>
      <w:bookmarkStart w:id="0" w:name="_GoBack"/>
      <w:bookmarkEnd w:id="0"/>
      <w:r w:rsidR="00824BB8" w:rsidRPr="00516E81">
        <w:rPr>
          <w:b/>
          <w:noProof/>
          <w:sz w:val="24"/>
        </w:rPr>
        <w:t>-215</w:t>
      </w:r>
      <w:r w:rsidR="00516E81" w:rsidRPr="00516E81">
        <w:rPr>
          <w:b/>
          <w:noProof/>
          <w:sz w:val="24"/>
        </w:rPr>
        <w:t>026</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07C8EF4B"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08B5E1C8"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0535D">
        <w:rPr>
          <w:rFonts w:ascii="Arial" w:hAnsi="Arial" w:cs="Arial"/>
          <w:b/>
          <w:bCs/>
          <w:lang w:val="en-US"/>
        </w:rPr>
        <w:t>Port number allocation request acceptance criteria</w:t>
      </w:r>
    </w:p>
    <w:p w14:paraId="4C7F6870" w14:textId="306247E9" w:rsidR="00CD2478" w:rsidRPr="006B5418" w:rsidRDefault="00411380"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29.941</w:t>
      </w:r>
      <w:r w:rsidR="00824BB8">
        <w:rPr>
          <w:rFonts w:ascii="Arial" w:hAnsi="Arial" w:cs="Arial"/>
          <w:b/>
          <w:bCs/>
          <w:lang w:val="en-US"/>
        </w:rPr>
        <w:t xml:space="preserve"> v</w:t>
      </w:r>
      <w:r>
        <w:rPr>
          <w:rFonts w:ascii="Arial" w:hAnsi="Arial" w:cs="Arial"/>
          <w:b/>
          <w:bCs/>
          <w:lang w:val="en-US"/>
        </w:rPr>
        <w:t>1</w:t>
      </w:r>
      <w:r w:rsidR="00824BB8">
        <w:rPr>
          <w:rFonts w:ascii="Arial" w:hAnsi="Arial" w:cs="Arial"/>
          <w:b/>
          <w:bCs/>
          <w:lang w:val="en-US"/>
        </w:rPr>
        <w:t>.1.0</w:t>
      </w:r>
    </w:p>
    <w:p w14:paraId="4ED68054" w14:textId="2022BA52" w:rsidR="00CD2478" w:rsidRPr="006B5418" w:rsidRDefault="0041138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5.1.4 (</w:t>
      </w:r>
      <w:proofErr w:type="spellStart"/>
      <w:r>
        <w:rPr>
          <w:rFonts w:ascii="Arial" w:hAnsi="Arial" w:cs="Arial"/>
          <w:b/>
          <w:bCs/>
          <w:lang w:val="en-US"/>
        </w:rPr>
        <w:t>FS_PortAl</w:t>
      </w:r>
      <w:proofErr w:type="spellEnd"/>
      <w:r>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83CB712" w14:textId="49AEA7E8" w:rsidR="00D740ED" w:rsidRDefault="00D740ED" w:rsidP="00D740ED">
      <w:pPr>
        <w:rPr>
          <w:lang w:val="en-US"/>
        </w:rPr>
      </w:pPr>
      <w:r>
        <w:rPr>
          <w:lang w:val="en-US"/>
        </w:rPr>
        <w:t xml:space="preserve">This </w:t>
      </w:r>
      <w:proofErr w:type="spellStart"/>
      <w:r>
        <w:rPr>
          <w:lang w:val="en-US"/>
        </w:rPr>
        <w:t>pCR</w:t>
      </w:r>
      <w:proofErr w:type="spellEnd"/>
      <w:r>
        <w:rPr>
          <w:lang w:val="en-US"/>
        </w:rPr>
        <w:t xml:space="preserve"> </w:t>
      </w:r>
      <w:r w:rsidR="00B0535D">
        <w:rPr>
          <w:lang w:val="en-US"/>
        </w:rPr>
        <w:t>replaced the editor's note in Annex D.2 with new requirements.</w:t>
      </w:r>
    </w:p>
    <w:p w14:paraId="3D17A665" w14:textId="77863324" w:rsidR="00CD2478" w:rsidRPr="006B5418" w:rsidRDefault="00824BB8" w:rsidP="00CD2478">
      <w:pPr>
        <w:pStyle w:val="CRCoverPage"/>
        <w:rPr>
          <w:b/>
          <w:lang w:val="en-US"/>
        </w:rPr>
      </w:pPr>
      <w:r>
        <w:rPr>
          <w:b/>
          <w:lang w:val="en-US"/>
        </w:rPr>
        <w:t>2</w:t>
      </w:r>
      <w:r w:rsidR="00CD2478" w:rsidRPr="006B5418">
        <w:rPr>
          <w:b/>
          <w:lang w:val="en-US"/>
        </w:rPr>
        <w:t>. Proposal</w:t>
      </w:r>
    </w:p>
    <w:p w14:paraId="4F574AD4" w14:textId="6715D1D2" w:rsidR="00CD2478" w:rsidRPr="006B5418" w:rsidRDefault="008A5E86" w:rsidP="00CD2478">
      <w:pPr>
        <w:rPr>
          <w:lang w:val="en-US"/>
        </w:rPr>
      </w:pPr>
      <w:r w:rsidRPr="006B5418">
        <w:rPr>
          <w:lang w:val="en-US"/>
        </w:rPr>
        <w:t xml:space="preserve">It is proposed to agree the following changes </w:t>
      </w:r>
      <w:r w:rsidR="00824BB8">
        <w:rPr>
          <w:lang w:val="en-US"/>
        </w:rPr>
        <w:t>to 3GPP TS</w:t>
      </w:r>
      <w:r w:rsidR="00824BB8" w:rsidRPr="00824BB8">
        <w:rPr>
          <w:lang w:val="en-US"/>
        </w:rPr>
        <w:t xml:space="preserve"> </w:t>
      </w:r>
      <w:r w:rsidR="00411380" w:rsidRPr="00411380">
        <w:rPr>
          <w:lang w:val="en-US"/>
        </w:rPr>
        <w:t>29.941 v1.1.0</w:t>
      </w:r>
      <w:r w:rsidR="00411380">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E70E1A6" w14:textId="77777777" w:rsidR="0074347C" w:rsidRPr="00D61FD5" w:rsidRDefault="0074347C" w:rsidP="0074347C">
      <w:pPr>
        <w:pStyle w:val="Heading2"/>
      </w:pPr>
      <w:bookmarkStart w:id="2" w:name="_Toc81221240"/>
      <w:bookmarkStart w:id="3" w:name="_Toc81738578"/>
      <w:r>
        <w:t>D</w:t>
      </w:r>
      <w:r w:rsidRPr="00D61FD5">
        <w:t>.2</w:t>
      </w:r>
      <w:r w:rsidRPr="00D61FD5">
        <w:tab/>
        <w:t>Assignment Procedure</w:t>
      </w:r>
      <w:bookmarkEnd w:id="2"/>
      <w:bookmarkEnd w:id="3"/>
    </w:p>
    <w:p w14:paraId="6B8D67EE" w14:textId="77777777" w:rsidR="0074347C" w:rsidRDefault="0074347C" w:rsidP="0074347C">
      <w:r>
        <w:t>This clause specifies 3GPP procedure for the port number allocation based on the solution#6 (see clause 4.4).</w:t>
      </w:r>
    </w:p>
    <w:p w14:paraId="2AD9125E" w14:textId="77777777" w:rsidR="0074347C" w:rsidRDefault="0074347C" w:rsidP="0074347C">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 xml:space="preserve">olution#6 (see clause 4.4), the working group shall send an LS request to 3GPP CT4. </w:t>
      </w:r>
    </w:p>
    <w:p w14:paraId="64A27231" w14:textId="01166050" w:rsidR="0074347C" w:rsidRDefault="0074347C" w:rsidP="0074347C">
      <w:pPr>
        <w:pStyle w:val="B1"/>
        <w:rPr>
          <w:ins w:id="4" w:author="Giorgi Gulbani" w:date="2021-09-21T17:15:00Z"/>
        </w:rPr>
      </w:pPr>
      <w:r>
        <w:t>2.</w:t>
      </w:r>
      <w:r>
        <w:tab/>
        <w:t xml:space="preserve">3GPP CT4 accepts the request </w:t>
      </w:r>
      <w:ins w:id="5" w:author="Giorgi Gulbani" w:date="2021-09-21T17:17:00Z">
        <w:r w:rsidR="004A5CF5">
          <w:t>from other 3GPP WGs</w:t>
        </w:r>
      </w:ins>
      <w:ins w:id="6" w:author="Giorgi Gulbani" w:date="2021-09-21T17:36:00Z">
        <w:r w:rsidR="00B0535D">
          <w:t xml:space="preserve"> and also from CT4 member companies</w:t>
        </w:r>
      </w:ins>
      <w:ins w:id="7" w:author="Giorgi Gulbani" w:date="2021-09-21T17:17:00Z">
        <w:r w:rsidR="004A5CF5">
          <w:t xml:space="preserve"> </w:t>
        </w:r>
      </w:ins>
      <w:r>
        <w:t>if it meets the following criteria:</w:t>
      </w:r>
    </w:p>
    <w:p w14:paraId="0BEA8506" w14:textId="2D59B142" w:rsidR="00B0535D" w:rsidRDefault="00B0535D" w:rsidP="00CB10D9">
      <w:pPr>
        <w:pStyle w:val="B2"/>
        <w:rPr>
          <w:ins w:id="8" w:author="Giorgi Gulbani" w:date="2021-09-21T17:32:00Z"/>
        </w:rPr>
      </w:pPr>
      <w:ins w:id="9" w:author="Giorgi Gulbani" w:date="2021-09-21T17:35:00Z">
        <w:r>
          <w:t>a.</w:t>
        </w:r>
      </w:ins>
      <w:ins w:id="10" w:author="Giorgi Gulbani" w:date="2021-09-21T17:32:00Z">
        <w:r>
          <w:tab/>
          <w:t xml:space="preserve">If the </w:t>
        </w:r>
      </w:ins>
      <w:ins w:id="11" w:author="Giorgi Gulbani" w:date="2021-09-21T17:33:00Z">
        <w:r>
          <w:t xml:space="preserve">request targets </w:t>
        </w:r>
        <w:r w:rsidRPr="00A4020D">
          <w:t>inter-domain scenario</w:t>
        </w:r>
        <w:r>
          <w:t>(s</w:t>
        </w:r>
      </w:ins>
      <w:ins w:id="12" w:author="Giorgi Gulbani" w:date="2021-09-21T17:34:00Z">
        <w:r>
          <w:t>).</w:t>
        </w:r>
      </w:ins>
    </w:p>
    <w:p w14:paraId="72C53AC4" w14:textId="3464FECD" w:rsidR="00CB10D9" w:rsidRDefault="00B0535D" w:rsidP="00CB10D9">
      <w:pPr>
        <w:pStyle w:val="B2"/>
        <w:rPr>
          <w:ins w:id="13" w:author="Giorgi Gulbani" w:date="2021-09-21T17:23:00Z"/>
        </w:rPr>
      </w:pPr>
      <w:ins w:id="14" w:author="Giorgi Gulbani" w:date="2021-09-21T17:35:00Z">
        <w:r>
          <w:t>b.</w:t>
        </w:r>
      </w:ins>
      <w:ins w:id="15" w:author="Giorgi Gulbani" w:date="2021-09-21T17:23:00Z">
        <w:r w:rsidR="00CB10D9">
          <w:tab/>
          <w:t xml:space="preserve">If the justification for the request does not meet IANA/IETF requirements for the port number allocation (see Annex C: </w:t>
        </w:r>
        <w:r w:rsidR="00CB10D9" w:rsidRPr="00CB10D9">
          <w:t>IANA procedures for Service Name and Port Number registry management</w:t>
        </w:r>
        <w:r w:rsidR="00CB10D9">
          <w:t>).</w:t>
        </w:r>
      </w:ins>
      <w:ins w:id="16" w:author="Giorgi Gulbani" w:date="2021-09-21T17:29:00Z">
        <w:r w:rsidR="00CB10D9">
          <w:t xml:space="preserve"> The requesting 3GPP WG, which includes CT4 shall explain which of the </w:t>
        </w:r>
      </w:ins>
      <w:ins w:id="17" w:author="Giorgi Gulbani" w:date="2021-09-21T17:30:00Z">
        <w:r w:rsidR="00CB10D9">
          <w:t>IANA/IETF requirements for the port number allocation cannot be met and why.</w:t>
        </w:r>
      </w:ins>
    </w:p>
    <w:p w14:paraId="405389DC" w14:textId="23FD62AC" w:rsidR="004A5CF5" w:rsidRDefault="00B0535D" w:rsidP="00CB10D9">
      <w:pPr>
        <w:pStyle w:val="B2"/>
        <w:rPr>
          <w:ins w:id="18" w:author="Giorgi Gulbani" w:date="2021-09-21T17:19:00Z"/>
        </w:rPr>
      </w:pPr>
      <w:ins w:id="19" w:author="Giorgi Gulbani" w:date="2021-09-21T17:35:00Z">
        <w:r>
          <w:t>c.</w:t>
        </w:r>
      </w:ins>
      <w:ins w:id="20" w:author="Giorgi Gulbani" w:date="2021-09-21T17:16:00Z">
        <w:r w:rsidR="004A5CF5">
          <w:tab/>
          <w:t xml:space="preserve">If the </w:t>
        </w:r>
      </w:ins>
      <w:ins w:id="21" w:author="Giorgi Gulbani" w:date="2021-09-21T17:17:00Z">
        <w:r w:rsidR="004A5CF5">
          <w:t xml:space="preserve">requirements in the </w:t>
        </w:r>
      </w:ins>
      <w:ins w:id="22" w:author="Giorgi Gulbani" w:date="2021-09-21T17:16:00Z">
        <w:r w:rsidR="004A5CF5">
          <w:t xml:space="preserve">request cannot be </w:t>
        </w:r>
      </w:ins>
      <w:ins w:id="23" w:author="Giorgi Gulbani" w:date="2021-09-21T17:18:00Z">
        <w:r w:rsidR="004A5CF5">
          <w:t xml:space="preserve">fully </w:t>
        </w:r>
      </w:ins>
      <w:ins w:id="24" w:author="Giorgi Gulbani" w:date="2021-09-21T17:17:00Z">
        <w:r w:rsidR="004A5CF5">
          <w:t>met by utilizing other</w:t>
        </w:r>
      </w:ins>
      <w:ins w:id="25" w:author="Giorgi Gulbani" w:date="2021-09-21T17:18:00Z">
        <w:r w:rsidR="004A5CF5">
          <w:t xml:space="preserve"> solutions #1-5 </w:t>
        </w:r>
      </w:ins>
      <w:ins w:id="26" w:author="Giorgi Gulbani" w:date="2021-09-21T17:19:00Z">
        <w:r w:rsidR="004A5CF5">
          <w:t>or</w:t>
        </w:r>
      </w:ins>
      <w:ins w:id="27" w:author="Giorgi Gulbani" w:date="2021-09-21T17:18:00Z">
        <w:r w:rsidR="004A5CF5">
          <w:t xml:space="preserve"> </w:t>
        </w:r>
      </w:ins>
      <w:ins w:id="28" w:author="Giorgi Gulbani" w:date="2021-09-21T17:19:00Z">
        <w:r w:rsidR="004A5CF5">
          <w:t>#</w:t>
        </w:r>
      </w:ins>
      <w:ins w:id="29" w:author="Giorgi Gulbani" w:date="2021-09-21T17:18:00Z">
        <w:r w:rsidR="004A5CF5">
          <w:t>7-</w:t>
        </w:r>
      </w:ins>
      <w:ins w:id="30" w:author="Giorgi Gulbani" w:date="2021-09-21T17:19:00Z">
        <w:r w:rsidR="004A5CF5">
          <w:t>8</w:t>
        </w:r>
      </w:ins>
      <w:ins w:id="31" w:author="Giorgi Gulbani" w:date="2021-09-21T17:35:00Z">
        <w:r>
          <w:t xml:space="preserve">, which </w:t>
        </w:r>
      </w:ins>
      <w:ins w:id="32" w:author="Giorgi Gulbani" w:date="2021-09-21T17:19:00Z">
        <w:r w:rsidR="004A5CF5">
          <w:t>are</w:t>
        </w:r>
      </w:ins>
      <w:ins w:id="33" w:author="Giorgi Gulbani" w:date="2021-09-21T17:18:00Z">
        <w:r w:rsidR="004A5CF5">
          <w:t xml:space="preserve"> </w:t>
        </w:r>
      </w:ins>
      <w:ins w:id="34" w:author="Giorgi Gulbani" w:date="2021-09-21T17:19:00Z">
        <w:r w:rsidR="004A5CF5">
          <w:t>specified</w:t>
        </w:r>
      </w:ins>
      <w:ins w:id="35" w:author="Giorgi Gulbani" w:date="2021-09-21T17:18:00Z">
        <w:r w:rsidR="004A5CF5">
          <w:t xml:space="preserve"> in this </w:t>
        </w:r>
      </w:ins>
      <w:ins w:id="36" w:author="Giorgi Gulbani" w:date="2021-09-21T17:19:00Z">
        <w:r w:rsidR="004A5CF5">
          <w:t>document.</w:t>
        </w:r>
      </w:ins>
      <w:ins w:id="37" w:author="Giorgi Gulbani" w:date="2021-09-21T17:31:00Z">
        <w:r w:rsidRPr="00B0535D">
          <w:t xml:space="preserve"> </w:t>
        </w:r>
        <w:r>
          <w:t>The requesting 3GPP WG, which includes CT4 shall explain why solution#6</w:t>
        </w:r>
      </w:ins>
      <w:ins w:id="38" w:author="Giorgi Gulbani" w:date="2021-09-21T17:34:00Z">
        <w:r>
          <w:t xml:space="preserve"> is preferable over </w:t>
        </w:r>
      </w:ins>
      <w:ins w:id="39" w:author="Giorgi Gulbani" w:date="2021-09-21T17:35:00Z">
        <w:r>
          <w:t>other solutions #1-5 or #7-8.</w:t>
        </w:r>
      </w:ins>
    </w:p>
    <w:p w14:paraId="56FC28A7" w14:textId="6825E48F" w:rsidR="004A5CF5" w:rsidDel="00CB10D9" w:rsidRDefault="00CB10D9" w:rsidP="00CB10D9">
      <w:pPr>
        <w:pStyle w:val="B1"/>
        <w:rPr>
          <w:del w:id="40" w:author="Giorgi Gulbani" w:date="2021-09-21T17:23:00Z"/>
        </w:rPr>
      </w:pPr>
      <w:ins w:id="41" w:author="Giorgi Gulbani" w:date="2021-09-21T17:25:00Z">
        <w:r>
          <w:t>3.</w:t>
        </w:r>
        <w:r>
          <w:tab/>
        </w:r>
      </w:ins>
      <w:ins w:id="42" w:author="Giorgi Gulbani" w:date="2021-09-21T17:28:00Z">
        <w:r>
          <w:t>3GPP CT4 rejects the request from other 3GPP WGs</w:t>
        </w:r>
      </w:ins>
      <w:ins w:id="43" w:author="Giorgi Gulbani" w:date="2021-09-21T17:36:00Z">
        <w:r w:rsidR="00B0535D" w:rsidRPr="00B0535D">
          <w:t xml:space="preserve"> </w:t>
        </w:r>
        <w:r w:rsidR="00B0535D">
          <w:t>and also from CT4 member companies</w:t>
        </w:r>
      </w:ins>
      <w:ins w:id="44" w:author="Giorgi Gulbani" w:date="2021-09-21T17:28:00Z">
        <w:r>
          <w:t xml:space="preserve"> </w:t>
        </w:r>
        <w:r w:rsidR="00B0535D">
          <w:t xml:space="preserve">if </w:t>
        </w:r>
      </w:ins>
      <w:ins w:id="45" w:author="Giorgi Gulbani" w:date="2021-09-21T17:37:00Z">
        <w:r w:rsidR="00B0535D">
          <w:t xml:space="preserve">any of the criteria specified in the above bullet points 2a, 2b and 2c are not met. </w:t>
        </w:r>
      </w:ins>
    </w:p>
    <w:p w14:paraId="4703BE08" w14:textId="17FC2CE8" w:rsidR="0074347C" w:rsidDel="004A5CF5" w:rsidRDefault="0074347C" w:rsidP="0074347C">
      <w:pPr>
        <w:pStyle w:val="EditorsNote"/>
        <w:rPr>
          <w:del w:id="46" w:author="Giorgi Gulbani" w:date="2021-09-21T17:15:00Z"/>
        </w:rPr>
      </w:pPr>
      <w:del w:id="47" w:author="Giorgi Gulbani" w:date="2021-09-21T17:15:00Z">
        <w:r w:rsidDel="004A5CF5">
          <w:delText>Editor's note: It is FFS what shall be the acceptance criteria.</w:delText>
        </w:r>
      </w:del>
    </w:p>
    <w:p w14:paraId="759E18E3" w14:textId="68092B37" w:rsidR="0074347C" w:rsidRDefault="00CB10D9" w:rsidP="0074347C">
      <w:pPr>
        <w:pStyle w:val="B1"/>
      </w:pPr>
      <w:ins w:id="48" w:author="Giorgi Gulbani" w:date="2021-09-21T17:25:00Z">
        <w:r>
          <w:t>4</w:t>
        </w:r>
      </w:ins>
      <w:del w:id="49" w:author="Giorgi Gulbani" w:date="2021-09-21T17:25:00Z">
        <w:r w:rsidR="0074347C" w:rsidDel="00CB10D9">
          <w:delText>3</w:delText>
        </w:r>
      </w:del>
      <w:r w:rsidR="0074347C">
        <w:t>.</w:t>
      </w:r>
      <w:r w:rsidR="0074347C">
        <w:tab/>
        <w:t xml:space="preserve">3GPP CT4 shall inform the 3GPP WG that has requested new port number allocation. If necessary, CT4 may also inform other, relevant 3GPP WGs about the decision. </w:t>
      </w:r>
    </w:p>
    <w:p w14:paraId="4D2DB074" w14:textId="77777777" w:rsidR="0074347C" w:rsidRDefault="0074347C" w:rsidP="0074347C">
      <w:pPr>
        <w:pStyle w:val="B2"/>
      </w:pPr>
      <w:del w:id="50" w:author="Giorgi Gulbani" w:date="2021-09-21T17:15:00Z">
        <w:r w:rsidDel="004A5CF5">
          <w:delText xml:space="preserve"> </w:delText>
        </w:r>
      </w:del>
      <w:r>
        <w:t>a.</w:t>
      </w:r>
      <w:r>
        <w:tab/>
        <w:t>If 3GPP CT4 accepts the request, the respective CR will be reviewed by CT plenary. If CT plenary approves the CR, then the assigned port number will be added to the Table D</w:t>
      </w:r>
      <w:r w:rsidRPr="00D61FD5">
        <w:t>.</w:t>
      </w:r>
      <w:r>
        <w:t>3</w:t>
      </w:r>
      <w:r w:rsidRPr="00D61FD5">
        <w:t>-1</w:t>
      </w:r>
      <w:r>
        <w:t xml:space="preserve"> (see Annex D.3). </w:t>
      </w:r>
    </w:p>
    <w:p w14:paraId="6CD732DF" w14:textId="77777777" w:rsidR="0074347C" w:rsidRDefault="0074347C" w:rsidP="0074347C">
      <w:pPr>
        <w:pStyle w:val="B2"/>
      </w:pPr>
      <w:r>
        <w:t>b.</w:t>
      </w:r>
      <w:r>
        <w:tab/>
        <w:t>If 3GPP CT4 declines the request, CT4 shall explain the rationale for rejecting the request</w:t>
      </w:r>
      <w:r w:rsidRPr="0022142E">
        <w:t xml:space="preserve"> </w:t>
      </w:r>
      <w:r>
        <w:t>to the relevant 3GPP WGs.</w:t>
      </w:r>
    </w:p>
    <w:p w14:paraId="16C781F6" w14:textId="6430B178" w:rsidR="0074347C" w:rsidRPr="004627B9" w:rsidRDefault="00CB10D9" w:rsidP="0074347C">
      <w:pPr>
        <w:pStyle w:val="B1"/>
        <w:rPr>
          <w:rFonts w:asciiTheme="minorHAnsi" w:hAnsiTheme="minorHAnsi"/>
          <w:lang w:val="en-US"/>
        </w:rPr>
      </w:pPr>
      <w:ins w:id="51" w:author="Giorgi Gulbani" w:date="2021-09-21T17:25:00Z">
        <w:r>
          <w:t>5</w:t>
        </w:r>
      </w:ins>
      <w:del w:id="52" w:author="Giorgi Gulbani" w:date="2021-09-21T17:25:00Z">
        <w:r w:rsidR="0074347C" w:rsidDel="00CB10D9">
          <w:delText>4</w:delText>
        </w:r>
      </w:del>
      <w:r w:rsidR="0074347C">
        <w:t xml:space="preserve">. </w:t>
      </w:r>
      <w:del w:id="53" w:author="Giorgi Gulbani" w:date="2021-09-21T17:27:00Z">
        <w:r w:rsidR="0074347C" w:rsidDel="00CB10D9">
          <w:delText>In order to maintain Table D</w:delText>
        </w:r>
        <w:r w:rsidR="0074347C" w:rsidRPr="00D61FD5" w:rsidDel="00CB10D9">
          <w:delText>.</w:delText>
        </w:r>
        <w:r w:rsidR="0074347C" w:rsidDel="00CB10D9">
          <w:delText>3</w:delText>
        </w:r>
        <w:r w:rsidR="0074347C" w:rsidRPr="00D61FD5" w:rsidDel="00CB10D9">
          <w:delText>-1</w:delText>
        </w:r>
        <w:r w:rsidR="0074347C" w:rsidDel="00CB10D9">
          <w:delText xml:space="preserve">, </w:delText>
        </w:r>
      </w:del>
      <w:r w:rsidR="0074347C">
        <w:t>3GPP CT4 shall maintain this TR</w:t>
      </w:r>
      <w:ins w:id="54" w:author="Giorgi Gulbani" w:date="2021-09-21T17:27:00Z">
        <w:r>
          <w:t xml:space="preserve"> in order to maintain 3GPP assigned port number database </w:t>
        </w:r>
      </w:ins>
      <w:ins w:id="55" w:author="Giorgi Gulbani" w:date="2021-09-21T17:28:00Z">
        <w:r>
          <w:t xml:space="preserve">in </w:t>
        </w:r>
      </w:ins>
      <w:ins w:id="56" w:author="Giorgi Gulbani" w:date="2021-09-21T17:27:00Z">
        <w:r>
          <w:t>Table D</w:t>
        </w:r>
        <w:r w:rsidRPr="00D61FD5">
          <w:t>.</w:t>
        </w:r>
        <w:r>
          <w:t>3</w:t>
        </w:r>
        <w:r w:rsidRPr="00D61FD5">
          <w:t>-1</w:t>
        </w:r>
      </w:ins>
      <w:r w:rsidR="0074347C">
        <w: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BB43D" w14:textId="77777777" w:rsidR="001B55FA" w:rsidRDefault="001B55FA">
      <w:r>
        <w:separator/>
      </w:r>
    </w:p>
  </w:endnote>
  <w:endnote w:type="continuationSeparator" w:id="0">
    <w:p w14:paraId="2E9789AD" w14:textId="77777777" w:rsidR="001B55FA" w:rsidRDefault="001B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04825" w14:textId="77777777" w:rsidR="001B55FA" w:rsidRDefault="001B55FA">
      <w:r>
        <w:separator/>
      </w:r>
    </w:p>
  </w:footnote>
  <w:footnote w:type="continuationSeparator" w:id="0">
    <w:p w14:paraId="6474AF78" w14:textId="77777777" w:rsidR="001B55FA" w:rsidRDefault="001B5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5494F"/>
    <w:multiLevelType w:val="hybridMultilevel"/>
    <w:tmpl w:val="2646A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5F2FC9"/>
    <w:multiLevelType w:val="hybridMultilevel"/>
    <w:tmpl w:val="EE18BA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00F9"/>
    <w:rsid w:val="00032D56"/>
    <w:rsid w:val="0003711D"/>
    <w:rsid w:val="00041152"/>
    <w:rsid w:val="00043E25"/>
    <w:rsid w:val="0004575F"/>
    <w:rsid w:val="00062124"/>
    <w:rsid w:val="00066856"/>
    <w:rsid w:val="00070F86"/>
    <w:rsid w:val="00072AAF"/>
    <w:rsid w:val="00072DD2"/>
    <w:rsid w:val="000B1216"/>
    <w:rsid w:val="000B14A6"/>
    <w:rsid w:val="000C6598"/>
    <w:rsid w:val="000C754C"/>
    <w:rsid w:val="000D21C2"/>
    <w:rsid w:val="000D759A"/>
    <w:rsid w:val="000F2C43"/>
    <w:rsid w:val="00113F58"/>
    <w:rsid w:val="00116BDF"/>
    <w:rsid w:val="00130F69"/>
    <w:rsid w:val="0013241F"/>
    <w:rsid w:val="00142F65"/>
    <w:rsid w:val="00143552"/>
    <w:rsid w:val="00183134"/>
    <w:rsid w:val="00191E6B"/>
    <w:rsid w:val="001B55FA"/>
    <w:rsid w:val="001B5C2B"/>
    <w:rsid w:val="001B77E2"/>
    <w:rsid w:val="001D25E6"/>
    <w:rsid w:val="001D4C82"/>
    <w:rsid w:val="001E2EB5"/>
    <w:rsid w:val="001E41F3"/>
    <w:rsid w:val="001E7AE4"/>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97916"/>
    <w:rsid w:val="003A59CB"/>
    <w:rsid w:val="003B2CE5"/>
    <w:rsid w:val="003B79F5"/>
    <w:rsid w:val="003E29EF"/>
    <w:rsid w:val="00411094"/>
    <w:rsid w:val="00411380"/>
    <w:rsid w:val="00413493"/>
    <w:rsid w:val="0042689E"/>
    <w:rsid w:val="00435765"/>
    <w:rsid w:val="00435799"/>
    <w:rsid w:val="00436BAB"/>
    <w:rsid w:val="00440825"/>
    <w:rsid w:val="00443403"/>
    <w:rsid w:val="0046365F"/>
    <w:rsid w:val="00487D61"/>
    <w:rsid w:val="00497F14"/>
    <w:rsid w:val="004A4BEC"/>
    <w:rsid w:val="004A5CF5"/>
    <w:rsid w:val="004B45A4"/>
    <w:rsid w:val="004D077E"/>
    <w:rsid w:val="0050780D"/>
    <w:rsid w:val="00511527"/>
    <w:rsid w:val="0051277C"/>
    <w:rsid w:val="00516E81"/>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34E6"/>
    <w:rsid w:val="00606094"/>
    <w:rsid w:val="0061048B"/>
    <w:rsid w:val="00641A1F"/>
    <w:rsid w:val="00643317"/>
    <w:rsid w:val="00661116"/>
    <w:rsid w:val="006B5418"/>
    <w:rsid w:val="006E21FB"/>
    <w:rsid w:val="006E292A"/>
    <w:rsid w:val="00710497"/>
    <w:rsid w:val="00712563"/>
    <w:rsid w:val="00714B2E"/>
    <w:rsid w:val="00727AC1"/>
    <w:rsid w:val="0074184E"/>
    <w:rsid w:val="0074347C"/>
    <w:rsid w:val="0074399A"/>
    <w:rsid w:val="007439B9"/>
    <w:rsid w:val="007760E6"/>
    <w:rsid w:val="007938F2"/>
    <w:rsid w:val="007955EB"/>
    <w:rsid w:val="007B4183"/>
    <w:rsid w:val="007B512A"/>
    <w:rsid w:val="007C2097"/>
    <w:rsid w:val="007C2F14"/>
    <w:rsid w:val="007C7597"/>
    <w:rsid w:val="007D2284"/>
    <w:rsid w:val="007E6510"/>
    <w:rsid w:val="0080436F"/>
    <w:rsid w:val="00824BB8"/>
    <w:rsid w:val="008302F3"/>
    <w:rsid w:val="00844AAC"/>
    <w:rsid w:val="00852011"/>
    <w:rsid w:val="00856A30"/>
    <w:rsid w:val="00865ADB"/>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074ED"/>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C0562"/>
    <w:rsid w:val="00AD7C25"/>
    <w:rsid w:val="00AE4D95"/>
    <w:rsid w:val="00AF16FA"/>
    <w:rsid w:val="00AF6B24"/>
    <w:rsid w:val="00B03597"/>
    <w:rsid w:val="00B0535D"/>
    <w:rsid w:val="00B076C6"/>
    <w:rsid w:val="00B258BB"/>
    <w:rsid w:val="00B357DE"/>
    <w:rsid w:val="00B43444"/>
    <w:rsid w:val="00B47938"/>
    <w:rsid w:val="00B57359"/>
    <w:rsid w:val="00B66361"/>
    <w:rsid w:val="00B66D06"/>
    <w:rsid w:val="00B70D58"/>
    <w:rsid w:val="00B72AC8"/>
    <w:rsid w:val="00B730F1"/>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0D9"/>
    <w:rsid w:val="00CB1493"/>
    <w:rsid w:val="00CB2200"/>
    <w:rsid w:val="00CC5026"/>
    <w:rsid w:val="00CD2478"/>
    <w:rsid w:val="00CD541D"/>
    <w:rsid w:val="00CE22D1"/>
    <w:rsid w:val="00CE4346"/>
    <w:rsid w:val="00CF0EE8"/>
    <w:rsid w:val="00CF39F5"/>
    <w:rsid w:val="00D11584"/>
    <w:rsid w:val="00D12FF1"/>
    <w:rsid w:val="00D51C49"/>
    <w:rsid w:val="00D53BE5"/>
    <w:rsid w:val="00D641A9"/>
    <w:rsid w:val="00D740ED"/>
    <w:rsid w:val="00D908E8"/>
    <w:rsid w:val="00DB72BB"/>
    <w:rsid w:val="00DC113E"/>
    <w:rsid w:val="00DC2EEA"/>
    <w:rsid w:val="00E015DE"/>
    <w:rsid w:val="00E159F8"/>
    <w:rsid w:val="00E23A56"/>
    <w:rsid w:val="00E24619"/>
    <w:rsid w:val="00E35F6C"/>
    <w:rsid w:val="00E4306D"/>
    <w:rsid w:val="00E479B4"/>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589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table" w:styleId="TableGrid">
    <w:name w:val="Table Grid"/>
    <w:basedOn w:val="TableNormal"/>
    <w:rsid w:val="007955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74347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0606">
      <w:bodyDiv w:val="1"/>
      <w:marLeft w:val="0"/>
      <w:marRight w:val="0"/>
      <w:marTop w:val="0"/>
      <w:marBottom w:val="0"/>
      <w:divBdr>
        <w:top w:val="none" w:sz="0" w:space="0" w:color="auto"/>
        <w:left w:val="none" w:sz="0" w:space="0" w:color="auto"/>
        <w:bottom w:val="none" w:sz="0" w:space="0" w:color="auto"/>
        <w:right w:val="none" w:sz="0" w:space="0" w:color="auto"/>
      </w:divBdr>
    </w:div>
    <w:div w:id="1736860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032098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338853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7</cp:revision>
  <cp:lastPrinted>1899-12-31T23:00:00Z</cp:lastPrinted>
  <dcterms:created xsi:type="dcterms:W3CDTF">2021-09-20T15:14:00Z</dcterms:created>
  <dcterms:modified xsi:type="dcterms:W3CDTF">2021-09-27T06:52:00Z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1632725501</vt:lpwstr>
  </property>
</Properties>
</file>