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E65BD5">
        <w:rPr>
          <w:rFonts w:ascii="Arial" w:hAnsi="Arial" w:cs="Arial"/>
          <w:b/>
          <w:bCs/>
          <w:sz w:val="24"/>
          <w:szCs w:val="24"/>
        </w:rPr>
        <w:t>5085</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651712">
        <w:tc>
          <w:tcPr>
            <w:tcW w:w="9641" w:type="dxa"/>
            <w:gridSpan w:val="9"/>
            <w:tcBorders>
              <w:top w:val="single" w:sz="4" w:space="0" w:color="auto"/>
              <w:left w:val="single" w:sz="4" w:space="0" w:color="auto"/>
              <w:right w:val="single" w:sz="4" w:space="0" w:color="auto"/>
            </w:tcBorders>
          </w:tcPr>
          <w:p w:rsidR="005E7649" w:rsidRPr="00451433" w:rsidRDefault="005E7649" w:rsidP="00651712">
            <w:pPr>
              <w:pStyle w:val="CRCoverPage"/>
              <w:spacing w:after="0"/>
              <w:jc w:val="right"/>
              <w:rPr>
                <w:i/>
                <w:noProof/>
              </w:rPr>
            </w:pPr>
            <w:r w:rsidRPr="00451433">
              <w:rPr>
                <w:i/>
                <w:noProof/>
                <w:sz w:val="14"/>
              </w:rPr>
              <w:t>CR-Form-v11.1</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jc w:val="center"/>
              <w:rPr>
                <w:noProof/>
              </w:rPr>
            </w:pPr>
            <w:r w:rsidRPr="00451433">
              <w:rPr>
                <w:b/>
                <w:noProof/>
                <w:sz w:val="32"/>
              </w:rPr>
              <w:t>CHANGE REQUEST</w:t>
            </w: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42" w:type="dxa"/>
            <w:tcBorders>
              <w:left w:val="single" w:sz="4" w:space="0" w:color="auto"/>
            </w:tcBorders>
          </w:tcPr>
          <w:p w:rsidR="005E7649" w:rsidRPr="00451433" w:rsidRDefault="005E7649" w:rsidP="00651712">
            <w:pPr>
              <w:pStyle w:val="CRCoverPage"/>
              <w:spacing w:after="0"/>
              <w:jc w:val="right"/>
              <w:rPr>
                <w:noProof/>
              </w:rPr>
            </w:pPr>
          </w:p>
        </w:tc>
        <w:tc>
          <w:tcPr>
            <w:tcW w:w="2126" w:type="dxa"/>
            <w:shd w:val="pct30" w:color="FFFF00" w:fill="auto"/>
          </w:tcPr>
          <w:p w:rsidR="005E7649" w:rsidRPr="00451433" w:rsidRDefault="00E652A0" w:rsidP="00651712">
            <w:pPr>
              <w:pStyle w:val="CRCoverPage"/>
              <w:spacing w:after="0"/>
              <w:rPr>
                <w:b/>
                <w:noProof/>
                <w:sz w:val="28"/>
              </w:rPr>
            </w:pPr>
            <w:r>
              <w:rPr>
                <w:b/>
                <w:noProof/>
                <w:sz w:val="28"/>
              </w:rPr>
              <w:t>29.217</w:t>
            </w:r>
          </w:p>
        </w:tc>
        <w:tc>
          <w:tcPr>
            <w:tcW w:w="709" w:type="dxa"/>
          </w:tcPr>
          <w:p w:rsidR="005E7649" w:rsidRPr="00451433" w:rsidRDefault="005E7649" w:rsidP="00651712">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E65BD5" w:rsidP="00651712">
            <w:pPr>
              <w:pStyle w:val="CRCoverPage"/>
              <w:spacing w:after="0"/>
              <w:rPr>
                <w:noProof/>
              </w:rPr>
            </w:pPr>
            <w:r>
              <w:rPr>
                <w:b/>
                <w:noProof/>
                <w:sz w:val="28"/>
              </w:rPr>
              <w:t>0012</w:t>
            </w:r>
            <w:bookmarkStart w:id="0" w:name="_GoBack"/>
            <w:bookmarkEnd w:id="0"/>
          </w:p>
        </w:tc>
        <w:tc>
          <w:tcPr>
            <w:tcW w:w="709" w:type="dxa"/>
          </w:tcPr>
          <w:p w:rsidR="005E7649" w:rsidRPr="00451433" w:rsidRDefault="005E7649" w:rsidP="00651712">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5E7649" w:rsidP="00651712">
            <w:pPr>
              <w:pStyle w:val="CRCoverPage"/>
              <w:spacing w:after="0"/>
              <w:jc w:val="center"/>
              <w:rPr>
                <w:b/>
                <w:noProof/>
              </w:rPr>
            </w:pPr>
            <w:r>
              <w:rPr>
                <w:b/>
                <w:noProof/>
                <w:sz w:val="32"/>
              </w:rPr>
              <w:t>-</w:t>
            </w:r>
          </w:p>
        </w:tc>
        <w:tc>
          <w:tcPr>
            <w:tcW w:w="2693" w:type="dxa"/>
          </w:tcPr>
          <w:p w:rsidR="005E7649" w:rsidRPr="00451433" w:rsidRDefault="005E7649" w:rsidP="00651712">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E652A0" w:rsidP="00651712">
            <w:pPr>
              <w:pStyle w:val="CRCoverPage"/>
              <w:spacing w:after="0"/>
              <w:jc w:val="center"/>
              <w:rPr>
                <w:noProof/>
              </w:rPr>
            </w:pPr>
            <w:r>
              <w:rPr>
                <w:b/>
                <w:noProof/>
                <w:sz w:val="32"/>
              </w:rPr>
              <w:t>13.1</w:t>
            </w:r>
            <w:r w:rsidR="005E7649">
              <w:rPr>
                <w:b/>
                <w:noProof/>
                <w:sz w:val="32"/>
              </w:rPr>
              <w:t>.0</w:t>
            </w:r>
          </w:p>
        </w:tc>
        <w:tc>
          <w:tcPr>
            <w:tcW w:w="143" w:type="dxa"/>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left w:val="single" w:sz="4" w:space="0" w:color="auto"/>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9641" w:type="dxa"/>
            <w:gridSpan w:val="9"/>
            <w:tcBorders>
              <w:top w:val="single" w:sz="4" w:space="0" w:color="auto"/>
            </w:tcBorders>
          </w:tcPr>
          <w:p w:rsidR="005E7649" w:rsidRPr="00451433" w:rsidRDefault="005E7649" w:rsidP="00651712">
            <w:pPr>
              <w:pStyle w:val="CRCoverPage"/>
              <w:spacing w:after="0"/>
              <w:jc w:val="center"/>
              <w:rPr>
                <w:rFonts w:cs="Arial"/>
                <w:i/>
                <w:noProof/>
              </w:rPr>
            </w:pPr>
            <w:r w:rsidRPr="00451433">
              <w:rPr>
                <w:rFonts w:cs="Arial"/>
                <w:i/>
                <w:noProof/>
              </w:rPr>
              <w:t xml:space="preserve">For </w:t>
            </w:r>
            <w:hyperlink r:id="rId5" w:anchor="_blank" w:history="1">
              <w:r w:rsidRPr="00451433">
                <w:rPr>
                  <w:rStyle w:val="Hyperlink"/>
                  <w:rFonts w:cs="Arial"/>
                  <w:b/>
                  <w:i/>
                  <w:noProof/>
                  <w:color w:val="FF0000"/>
                </w:rPr>
                <w:t>HE</w:t>
              </w:r>
              <w:bookmarkStart w:id="1" w:name="_Hlt497126619"/>
              <w:r w:rsidRPr="00451433">
                <w:rPr>
                  <w:rStyle w:val="Hyperlink"/>
                  <w:rFonts w:cs="Arial"/>
                  <w:b/>
                  <w:i/>
                  <w:noProof/>
                  <w:color w:val="FF0000"/>
                </w:rPr>
                <w:t>L</w:t>
              </w:r>
              <w:bookmarkEnd w:id="1"/>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6" w:history="1">
              <w:r w:rsidRPr="00451433">
                <w:rPr>
                  <w:rStyle w:val="Hyperlink"/>
                  <w:rFonts w:cs="Arial"/>
                  <w:i/>
                  <w:noProof/>
                </w:rPr>
                <w:t>http://www.3gpp.org/Change-Requests</w:t>
              </w:r>
            </w:hyperlink>
            <w:r w:rsidRPr="00451433">
              <w:rPr>
                <w:rFonts w:cs="Arial"/>
                <w:i/>
                <w:noProof/>
              </w:rPr>
              <w:t>.</w:t>
            </w:r>
          </w:p>
        </w:tc>
      </w:tr>
      <w:tr w:rsidR="005E7649" w:rsidRPr="00451433" w:rsidTr="00651712">
        <w:tc>
          <w:tcPr>
            <w:tcW w:w="9641" w:type="dxa"/>
            <w:gridSpan w:val="9"/>
          </w:tcPr>
          <w:p w:rsidR="005E7649" w:rsidRPr="00451433" w:rsidRDefault="005E7649" w:rsidP="00651712">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651712">
        <w:tc>
          <w:tcPr>
            <w:tcW w:w="2835" w:type="dxa"/>
          </w:tcPr>
          <w:p w:rsidR="005E7649" w:rsidRPr="00451433" w:rsidRDefault="005E7649" w:rsidP="00651712">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651712">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651712">
            <w:pPr>
              <w:pStyle w:val="CRCoverPage"/>
              <w:spacing w:after="0"/>
              <w:jc w:val="center"/>
              <w:rPr>
                <w:b/>
                <w:caps/>
                <w:noProof/>
              </w:rPr>
            </w:pPr>
          </w:p>
        </w:tc>
        <w:tc>
          <w:tcPr>
            <w:tcW w:w="709" w:type="dxa"/>
            <w:tcBorders>
              <w:left w:val="single" w:sz="4" w:space="0" w:color="auto"/>
            </w:tcBorders>
          </w:tcPr>
          <w:p w:rsidR="005E7649" w:rsidRPr="00451433" w:rsidRDefault="005E7649" w:rsidP="00651712">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caps/>
                <w:noProof/>
              </w:rPr>
            </w:pPr>
          </w:p>
        </w:tc>
        <w:tc>
          <w:tcPr>
            <w:tcW w:w="2126" w:type="dxa"/>
          </w:tcPr>
          <w:p w:rsidR="005E7649" w:rsidRPr="00451433" w:rsidRDefault="005E7649" w:rsidP="00651712">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1418" w:type="dxa"/>
            <w:tcBorders>
              <w:left w:val="nil"/>
            </w:tcBorders>
          </w:tcPr>
          <w:p w:rsidR="005E7649" w:rsidRPr="00451433" w:rsidRDefault="005E7649" w:rsidP="00651712">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651712">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651712">
        <w:tc>
          <w:tcPr>
            <w:tcW w:w="9641" w:type="dxa"/>
            <w:gridSpan w:val="11"/>
          </w:tcPr>
          <w:p w:rsidR="005E7649" w:rsidRPr="00451433" w:rsidRDefault="005E7649" w:rsidP="00651712">
            <w:pPr>
              <w:pStyle w:val="CRCoverPage"/>
              <w:spacing w:after="0"/>
              <w:rPr>
                <w:noProof/>
                <w:sz w:val="8"/>
                <w:szCs w:val="8"/>
              </w:rPr>
            </w:pPr>
          </w:p>
        </w:tc>
      </w:tr>
      <w:tr w:rsidR="005E7649" w:rsidRPr="00451433" w:rsidTr="00651712">
        <w:tc>
          <w:tcPr>
            <w:tcW w:w="1843" w:type="dxa"/>
            <w:tcBorders>
              <w:top w:val="single" w:sz="4" w:space="0" w:color="auto"/>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005555" w:rsidP="00651712">
            <w:pPr>
              <w:pStyle w:val="CRCoverPage"/>
              <w:spacing w:after="0"/>
              <w:ind w:left="100"/>
              <w:rPr>
                <w:noProof/>
              </w:rPr>
            </w:pPr>
            <w:r>
              <w:rPr>
                <w:noProof/>
                <w:lang w:eastAsia="zh-CN"/>
              </w:rPr>
              <w:t xml:space="preserve">Update </w:t>
            </w:r>
            <w:r>
              <w:t>draft-</w:t>
            </w:r>
            <w:proofErr w:type="spellStart"/>
            <w:r>
              <w:t>ietf</w:t>
            </w:r>
            <w:proofErr w:type="spellEnd"/>
            <w:r>
              <w:t>-dime-</w:t>
            </w:r>
            <w:proofErr w:type="spellStart"/>
            <w:r>
              <w:t>ovli</w:t>
            </w:r>
            <w:proofErr w:type="spellEnd"/>
            <w:r>
              <w:t xml:space="preserve"> reference to RFC 7683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Ericsson</w:t>
            </w:r>
            <w:r w:rsidR="00AA3F2F">
              <w:rPr>
                <w:noProof/>
              </w:rPr>
              <w:t>, Huawei</w:t>
            </w: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651712">
            <w:pPr>
              <w:pStyle w:val="CRCoverPage"/>
              <w:spacing w:after="0"/>
              <w:ind w:left="100"/>
              <w:rPr>
                <w:noProof/>
              </w:rPr>
            </w:pPr>
            <w:r>
              <w:rPr>
                <w:noProof/>
              </w:rPr>
              <w:t>C3</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A337FF" w:rsidP="00651712">
            <w:pPr>
              <w:pStyle w:val="CRCoverPage"/>
              <w:spacing w:after="0"/>
              <w:ind w:left="100"/>
              <w:rPr>
                <w:noProof/>
              </w:rPr>
            </w:pPr>
            <w:r>
              <w:rPr>
                <w:noProof/>
              </w:rPr>
              <w:t>cDOCME_</w:t>
            </w:r>
            <w:r w:rsidR="00E652A0">
              <w:rPr>
                <w:noProof/>
              </w:rPr>
              <w:t>PCC</w:t>
            </w:r>
          </w:p>
        </w:tc>
        <w:tc>
          <w:tcPr>
            <w:tcW w:w="994" w:type="dxa"/>
            <w:gridSpan w:val="2"/>
            <w:tcBorders>
              <w:left w:val="nil"/>
            </w:tcBorders>
          </w:tcPr>
          <w:p w:rsidR="005E7649" w:rsidRPr="00451433" w:rsidRDefault="005E7649" w:rsidP="00651712">
            <w:pPr>
              <w:pStyle w:val="CRCoverPage"/>
              <w:spacing w:after="0"/>
              <w:ind w:right="100"/>
              <w:rPr>
                <w:noProof/>
              </w:rPr>
            </w:pPr>
          </w:p>
        </w:tc>
        <w:tc>
          <w:tcPr>
            <w:tcW w:w="1417" w:type="dxa"/>
            <w:gridSpan w:val="2"/>
            <w:tcBorders>
              <w:left w:val="nil"/>
            </w:tcBorders>
          </w:tcPr>
          <w:p w:rsidR="005E7649" w:rsidRPr="00451433" w:rsidRDefault="005E7649" w:rsidP="00651712">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651712">
        <w:tc>
          <w:tcPr>
            <w:tcW w:w="1843" w:type="dxa"/>
            <w:tcBorders>
              <w:left w:val="single" w:sz="4" w:space="0" w:color="auto"/>
            </w:tcBorders>
          </w:tcPr>
          <w:p w:rsidR="005E7649" w:rsidRPr="00451433" w:rsidRDefault="005E7649" w:rsidP="00651712">
            <w:pPr>
              <w:pStyle w:val="CRCoverPage"/>
              <w:spacing w:after="0"/>
              <w:rPr>
                <w:b/>
                <w:i/>
                <w:noProof/>
                <w:sz w:val="8"/>
                <w:szCs w:val="8"/>
              </w:rPr>
            </w:pPr>
          </w:p>
        </w:tc>
        <w:tc>
          <w:tcPr>
            <w:tcW w:w="1560" w:type="dxa"/>
            <w:gridSpan w:val="4"/>
          </w:tcPr>
          <w:p w:rsidR="005E7649" w:rsidRPr="00451433" w:rsidRDefault="005E7649" w:rsidP="00651712">
            <w:pPr>
              <w:pStyle w:val="CRCoverPage"/>
              <w:spacing w:after="0"/>
              <w:rPr>
                <w:noProof/>
                <w:sz w:val="8"/>
                <w:szCs w:val="8"/>
              </w:rPr>
            </w:pPr>
          </w:p>
        </w:tc>
        <w:tc>
          <w:tcPr>
            <w:tcW w:w="2694" w:type="dxa"/>
            <w:gridSpan w:val="3"/>
          </w:tcPr>
          <w:p w:rsidR="005E7649" w:rsidRPr="00451433" w:rsidRDefault="005E7649" w:rsidP="00651712">
            <w:pPr>
              <w:pStyle w:val="CRCoverPage"/>
              <w:spacing w:after="0"/>
              <w:rPr>
                <w:noProof/>
                <w:sz w:val="8"/>
                <w:szCs w:val="8"/>
              </w:rPr>
            </w:pPr>
          </w:p>
        </w:tc>
        <w:tc>
          <w:tcPr>
            <w:tcW w:w="1417" w:type="dxa"/>
            <w:gridSpan w:val="2"/>
          </w:tcPr>
          <w:p w:rsidR="005E7649" w:rsidRPr="00451433" w:rsidRDefault="005E7649" w:rsidP="00651712">
            <w:pPr>
              <w:pStyle w:val="CRCoverPage"/>
              <w:spacing w:after="0"/>
              <w:rPr>
                <w:noProof/>
                <w:sz w:val="8"/>
                <w:szCs w:val="8"/>
              </w:rPr>
            </w:pPr>
          </w:p>
        </w:tc>
        <w:tc>
          <w:tcPr>
            <w:tcW w:w="2127" w:type="dxa"/>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rPr>
          <w:cantSplit/>
        </w:trPr>
        <w:tc>
          <w:tcPr>
            <w:tcW w:w="1843" w:type="dxa"/>
            <w:tcBorders>
              <w:left w:val="single" w:sz="4" w:space="0" w:color="auto"/>
            </w:tcBorders>
          </w:tcPr>
          <w:p w:rsidR="005E7649" w:rsidRPr="00451433" w:rsidRDefault="005E7649" w:rsidP="00651712">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E652A0" w:rsidP="00651712">
            <w:pPr>
              <w:pStyle w:val="CRCoverPage"/>
              <w:spacing w:after="0"/>
              <w:ind w:left="100"/>
              <w:rPr>
                <w:b/>
                <w:noProof/>
              </w:rPr>
            </w:pPr>
            <w:r>
              <w:rPr>
                <w:b/>
                <w:noProof/>
              </w:rPr>
              <w:t>F</w:t>
            </w:r>
          </w:p>
        </w:tc>
        <w:tc>
          <w:tcPr>
            <w:tcW w:w="3829" w:type="dxa"/>
            <w:gridSpan w:val="6"/>
            <w:tcBorders>
              <w:left w:val="nil"/>
            </w:tcBorders>
          </w:tcPr>
          <w:p w:rsidR="005E7649" w:rsidRPr="00451433" w:rsidRDefault="005E7649" w:rsidP="00651712">
            <w:pPr>
              <w:pStyle w:val="CRCoverPage"/>
              <w:spacing w:after="0"/>
              <w:rPr>
                <w:noProof/>
              </w:rPr>
            </w:pPr>
          </w:p>
        </w:tc>
        <w:tc>
          <w:tcPr>
            <w:tcW w:w="1417" w:type="dxa"/>
            <w:gridSpan w:val="2"/>
            <w:tcBorders>
              <w:left w:val="nil"/>
            </w:tcBorders>
          </w:tcPr>
          <w:p w:rsidR="005E7649" w:rsidRPr="00451433" w:rsidRDefault="005E7649" w:rsidP="00651712">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651712">
            <w:pPr>
              <w:pStyle w:val="CRCoverPage"/>
              <w:spacing w:after="0"/>
              <w:ind w:left="100"/>
              <w:rPr>
                <w:noProof/>
              </w:rPr>
            </w:pPr>
            <w:r w:rsidRPr="00451433">
              <w:rPr>
                <w:noProof/>
              </w:rPr>
              <w:t>Rel-13</w:t>
            </w:r>
          </w:p>
        </w:tc>
      </w:tr>
      <w:tr w:rsidR="005E7649" w:rsidRPr="00451433" w:rsidTr="00651712">
        <w:tc>
          <w:tcPr>
            <w:tcW w:w="1843" w:type="dxa"/>
            <w:tcBorders>
              <w:left w:val="single" w:sz="4" w:space="0" w:color="auto"/>
              <w:bottom w:val="single" w:sz="4" w:space="0" w:color="auto"/>
            </w:tcBorders>
          </w:tcPr>
          <w:p w:rsidR="005E7649" w:rsidRPr="00451433" w:rsidRDefault="005E7649" w:rsidP="00651712">
            <w:pPr>
              <w:pStyle w:val="CRCoverPage"/>
              <w:spacing w:after="0"/>
              <w:rPr>
                <w:b/>
                <w:i/>
                <w:noProof/>
              </w:rPr>
            </w:pPr>
          </w:p>
        </w:tc>
        <w:tc>
          <w:tcPr>
            <w:tcW w:w="4678" w:type="dxa"/>
            <w:gridSpan w:val="8"/>
            <w:tcBorders>
              <w:bottom w:val="single" w:sz="4" w:space="0" w:color="auto"/>
            </w:tcBorders>
          </w:tcPr>
          <w:p w:rsidR="005E7649" w:rsidRPr="00451433" w:rsidRDefault="005E7649" w:rsidP="00651712">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651712">
            <w:pPr>
              <w:pStyle w:val="CRCoverPage"/>
              <w:rPr>
                <w:noProof/>
              </w:rPr>
            </w:pPr>
            <w:r w:rsidRPr="00451433">
              <w:rPr>
                <w:noProof/>
                <w:sz w:val="18"/>
              </w:rPr>
              <w:t>Detailed explanations of the above categories can</w:t>
            </w:r>
            <w:r w:rsidRPr="00451433">
              <w:rPr>
                <w:noProof/>
                <w:sz w:val="18"/>
              </w:rPr>
              <w:br/>
              <w:t xml:space="preserve">be found in 3GPP </w:t>
            </w:r>
            <w:hyperlink r:id="rId7"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651712">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2" w:name="OLE_LINK1"/>
            <w:r w:rsidRPr="00451433">
              <w:rPr>
                <w:i/>
                <w:noProof/>
                <w:sz w:val="18"/>
              </w:rPr>
              <w:t>Rel-13</w:t>
            </w:r>
            <w:r w:rsidRPr="00451433">
              <w:rPr>
                <w:i/>
                <w:noProof/>
                <w:sz w:val="18"/>
              </w:rPr>
              <w:tab/>
              <w:t>(Release 13)</w:t>
            </w:r>
            <w:bookmarkEnd w:id="2"/>
            <w:r w:rsidRPr="00451433">
              <w:rPr>
                <w:i/>
                <w:noProof/>
                <w:sz w:val="18"/>
              </w:rPr>
              <w:br/>
              <w:t>Rel-14</w:t>
            </w:r>
            <w:r w:rsidRPr="00451433">
              <w:rPr>
                <w:i/>
                <w:noProof/>
                <w:sz w:val="18"/>
              </w:rPr>
              <w:tab/>
              <w:t>(Release 14)</w:t>
            </w:r>
          </w:p>
        </w:tc>
      </w:tr>
      <w:tr w:rsidR="005E7649" w:rsidRPr="00451433" w:rsidTr="00651712">
        <w:tc>
          <w:tcPr>
            <w:tcW w:w="1843" w:type="dxa"/>
          </w:tcPr>
          <w:p w:rsidR="005E7649" w:rsidRPr="00451433" w:rsidRDefault="005E7649" w:rsidP="00651712">
            <w:pPr>
              <w:pStyle w:val="CRCoverPage"/>
              <w:spacing w:after="0"/>
              <w:rPr>
                <w:b/>
                <w:i/>
                <w:noProof/>
                <w:sz w:val="8"/>
                <w:szCs w:val="8"/>
              </w:rPr>
            </w:pPr>
          </w:p>
        </w:tc>
        <w:tc>
          <w:tcPr>
            <w:tcW w:w="7798" w:type="dxa"/>
            <w:gridSpan w:val="10"/>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8D2412" w:rsidRPr="00451433" w:rsidRDefault="00E652A0" w:rsidP="008D2412">
            <w:pPr>
              <w:pStyle w:val="CRCoverPage"/>
              <w:spacing w:after="0"/>
              <w:ind w:left="100"/>
            </w:pPr>
            <w:r>
              <w:t xml:space="preserve">"Diameter Overload Indication Conveyance" will be published as an </w:t>
            </w:r>
            <w:r>
              <w:rPr>
                <w:lang w:val="en-US"/>
              </w:rPr>
              <w:t>I</w:t>
            </w:r>
            <w:r>
              <w:rPr>
                <w:lang w:val="en-US" w:eastAsia="zh-CN"/>
              </w:rPr>
              <w:t>ETF </w:t>
            </w:r>
            <w:r>
              <w:t>RFC</w:t>
            </w:r>
            <w:r>
              <w:rPr>
                <w:lang w:val="en-US"/>
              </w:rPr>
              <w:t> </w:t>
            </w:r>
            <w:r>
              <w:rPr>
                <w:lang w:eastAsia="zh-CN"/>
              </w:rPr>
              <w:t>7683</w:t>
            </w:r>
            <w:r>
              <w:t xml:space="preserve">. CT3 specifications </w:t>
            </w:r>
            <w:r>
              <w:rPr>
                <w:lang w:eastAsia="zh-CN"/>
              </w:rPr>
              <w:t xml:space="preserve">need to be updated </w:t>
            </w:r>
            <w:r>
              <w:t>in order to use the proper reference.</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8D2412" w:rsidRPr="00451433" w:rsidRDefault="00E652A0" w:rsidP="007F24FD">
            <w:pPr>
              <w:pStyle w:val="CRCoverPage"/>
              <w:spacing w:after="0"/>
              <w:ind w:left="100"/>
              <w:rPr>
                <w:noProof/>
              </w:rPr>
            </w:pPr>
            <w:r>
              <w:rPr>
                <w:noProof/>
                <w:lang w:eastAsia="zh-CN"/>
              </w:rPr>
              <w:t xml:space="preserve">The current </w:t>
            </w:r>
            <w:r>
              <w:rPr>
                <w:rFonts w:cs="Arial"/>
                <w:noProof/>
                <w:lang w:eastAsia="zh-CN"/>
              </w:rPr>
              <w:t xml:space="preserve">reference </w:t>
            </w:r>
            <w:r w:rsidR="0098010E">
              <w:rPr>
                <w:rFonts w:cs="Arial"/>
                <w:noProof/>
                <w:lang w:eastAsia="zh-CN"/>
              </w:rPr>
              <w:t>IETF</w:t>
            </w:r>
            <w:r>
              <w:t>draft-</w:t>
            </w:r>
            <w:proofErr w:type="spellStart"/>
            <w:r>
              <w:t>ietf</w:t>
            </w:r>
            <w:proofErr w:type="spellEnd"/>
            <w:r>
              <w:t>-dime-</w:t>
            </w:r>
            <w:proofErr w:type="spellStart"/>
            <w:r>
              <w:t>ovli</w:t>
            </w:r>
            <w:proofErr w:type="spellEnd"/>
            <w:r>
              <w:rPr>
                <w:lang w:eastAsia="zh-CN"/>
              </w:rPr>
              <w:t xml:space="preserve"> is changed to </w:t>
            </w:r>
            <w:r w:rsidR="0098010E">
              <w:rPr>
                <w:lang w:eastAsia="zh-CN"/>
              </w:rPr>
              <w:t xml:space="preserve">IETF </w:t>
            </w:r>
            <w:r>
              <w:rPr>
                <w:lang w:eastAsia="zh-CN"/>
              </w:rPr>
              <w:t>RFC</w:t>
            </w:r>
            <w:r>
              <w:rPr>
                <w:lang w:val="en-US" w:eastAsia="zh-CN"/>
              </w:rPr>
              <w:t> 7683.</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98010E" w:rsidP="007F24FD">
            <w:pPr>
              <w:pStyle w:val="CRCoverPage"/>
              <w:spacing w:after="0"/>
              <w:ind w:left="100"/>
              <w:rPr>
                <w:noProof/>
              </w:rPr>
            </w:pPr>
            <w:r>
              <w:rPr>
                <w:noProof/>
                <w:lang w:eastAsia="zh-CN"/>
              </w:rPr>
              <w:t>An informal document is</w:t>
            </w:r>
            <w:r>
              <w:rPr>
                <w:lang w:eastAsia="zh-CN"/>
              </w:rPr>
              <w:t xml:space="preserve"> referenced.</w:t>
            </w:r>
            <w:r>
              <w:rPr>
                <w:noProof/>
                <w:lang w:eastAsia="zh-CN"/>
              </w:rPr>
              <w:t xml:space="preserve">  </w:t>
            </w:r>
          </w:p>
        </w:tc>
      </w:tr>
      <w:tr w:rsidR="005E7649" w:rsidRPr="00451433" w:rsidTr="00651712">
        <w:tc>
          <w:tcPr>
            <w:tcW w:w="2268" w:type="dxa"/>
            <w:gridSpan w:val="2"/>
          </w:tcPr>
          <w:p w:rsidR="005E7649" w:rsidRPr="00451433" w:rsidRDefault="005E7649" w:rsidP="00651712">
            <w:pPr>
              <w:pStyle w:val="CRCoverPage"/>
              <w:spacing w:after="0"/>
              <w:rPr>
                <w:b/>
                <w:i/>
                <w:noProof/>
                <w:sz w:val="8"/>
                <w:szCs w:val="8"/>
              </w:rPr>
            </w:pPr>
          </w:p>
        </w:tc>
        <w:tc>
          <w:tcPr>
            <w:tcW w:w="7373" w:type="dxa"/>
            <w:gridSpan w:val="9"/>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top w:val="single" w:sz="4" w:space="0" w:color="auto"/>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98010E" w:rsidP="00651712">
            <w:pPr>
              <w:pStyle w:val="CRCoverPage"/>
              <w:spacing w:after="0"/>
              <w:ind w:left="100"/>
              <w:rPr>
                <w:noProof/>
              </w:rPr>
            </w:pPr>
            <w:r>
              <w:rPr>
                <w:noProof/>
              </w:rPr>
              <w:t>2; 5.4</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651712">
            <w:pPr>
              <w:pStyle w:val="CRCoverPage"/>
              <w:spacing w:after="0"/>
              <w:rPr>
                <w:noProof/>
                <w:sz w:val="8"/>
                <w:szCs w:val="8"/>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651712">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651712">
            <w:pPr>
              <w:pStyle w:val="CRCoverPage"/>
              <w:spacing w:after="0"/>
              <w:jc w:val="center"/>
              <w:rPr>
                <w:b/>
                <w:caps/>
                <w:noProof/>
              </w:rPr>
            </w:pPr>
            <w:r w:rsidRPr="00451433">
              <w:rPr>
                <w:b/>
                <w:caps/>
                <w:noProof/>
              </w:rPr>
              <w:t>N</w:t>
            </w:r>
          </w:p>
        </w:tc>
        <w:tc>
          <w:tcPr>
            <w:tcW w:w="2977" w:type="dxa"/>
            <w:gridSpan w:val="3"/>
          </w:tcPr>
          <w:p w:rsidR="005E7649" w:rsidRPr="00451433" w:rsidRDefault="005E7649" w:rsidP="0065171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651712">
            <w:pPr>
              <w:pStyle w:val="CRCoverPage"/>
              <w:spacing w:after="0"/>
              <w:ind w:left="99"/>
              <w:rPr>
                <w:noProof/>
              </w:rPr>
            </w:pP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93044D"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7F24FD" w:rsidP="0093044D">
            <w:pPr>
              <w:pStyle w:val="CRCoverPage"/>
              <w:spacing w:after="0"/>
              <w:ind w:left="99"/>
              <w:rPr>
                <w:noProof/>
              </w:rPr>
            </w:pPr>
            <w:r>
              <w:rPr>
                <w:noProof/>
              </w:rPr>
              <w:t>TS</w:t>
            </w:r>
            <w:r w:rsidR="0093044D">
              <w:rPr>
                <w:noProof/>
              </w:rPr>
              <w:t>/TR … CR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651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651712">
            <w:pPr>
              <w:pStyle w:val="CRCoverPage"/>
              <w:spacing w:after="0"/>
              <w:jc w:val="center"/>
              <w:rPr>
                <w:b/>
                <w:caps/>
                <w:noProof/>
              </w:rPr>
            </w:pPr>
            <w:r w:rsidRPr="00451433">
              <w:rPr>
                <w:b/>
                <w:caps/>
                <w:noProof/>
              </w:rPr>
              <w:t>X</w:t>
            </w:r>
          </w:p>
        </w:tc>
        <w:tc>
          <w:tcPr>
            <w:tcW w:w="2977" w:type="dxa"/>
            <w:gridSpan w:val="3"/>
          </w:tcPr>
          <w:p w:rsidR="005E7649" w:rsidRPr="00451433" w:rsidRDefault="005E7649" w:rsidP="00651712">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651712">
            <w:pPr>
              <w:pStyle w:val="CRCoverPage"/>
              <w:spacing w:after="0"/>
              <w:ind w:left="99"/>
              <w:rPr>
                <w:noProof/>
              </w:rPr>
            </w:pPr>
            <w:r w:rsidRPr="00451433">
              <w:rPr>
                <w:noProof/>
              </w:rPr>
              <w:t xml:space="preserve">TS/TR ... CR ... </w:t>
            </w:r>
          </w:p>
        </w:tc>
      </w:tr>
      <w:tr w:rsidR="005E7649" w:rsidRPr="00451433" w:rsidTr="00651712">
        <w:tc>
          <w:tcPr>
            <w:tcW w:w="2268" w:type="dxa"/>
            <w:gridSpan w:val="2"/>
            <w:tcBorders>
              <w:left w:val="single" w:sz="4" w:space="0" w:color="auto"/>
            </w:tcBorders>
          </w:tcPr>
          <w:p w:rsidR="005E7649" w:rsidRPr="00451433" w:rsidRDefault="005E7649" w:rsidP="00651712">
            <w:pPr>
              <w:pStyle w:val="CRCoverPage"/>
              <w:spacing w:after="0"/>
              <w:rPr>
                <w:b/>
                <w:i/>
                <w:noProof/>
              </w:rPr>
            </w:pPr>
          </w:p>
        </w:tc>
        <w:tc>
          <w:tcPr>
            <w:tcW w:w="7373" w:type="dxa"/>
            <w:gridSpan w:val="9"/>
            <w:tcBorders>
              <w:right w:val="single" w:sz="4" w:space="0" w:color="auto"/>
            </w:tcBorders>
          </w:tcPr>
          <w:p w:rsidR="005E7649" w:rsidRPr="00451433" w:rsidRDefault="005E7649" w:rsidP="00651712">
            <w:pPr>
              <w:pStyle w:val="CRCoverPage"/>
              <w:spacing w:after="0"/>
              <w:rPr>
                <w:noProof/>
              </w:rPr>
            </w:pPr>
          </w:p>
        </w:tc>
      </w:tr>
      <w:tr w:rsidR="005E7649" w:rsidRPr="00451433" w:rsidTr="00651712">
        <w:tc>
          <w:tcPr>
            <w:tcW w:w="2268" w:type="dxa"/>
            <w:gridSpan w:val="2"/>
            <w:tcBorders>
              <w:left w:val="single" w:sz="4" w:space="0" w:color="auto"/>
              <w:bottom w:val="single" w:sz="4" w:space="0" w:color="auto"/>
            </w:tcBorders>
          </w:tcPr>
          <w:p w:rsidR="005E7649" w:rsidRPr="00451433" w:rsidRDefault="005E7649" w:rsidP="00651712">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651712">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98010E" w:rsidRPr="0098010E" w:rsidRDefault="0098010E" w:rsidP="0098010E">
      <w:pPr>
        <w:keepNext/>
        <w:keepLines/>
        <w:pBdr>
          <w:top w:val="single" w:sz="12" w:space="3" w:color="auto"/>
        </w:pBdr>
        <w:spacing w:before="240"/>
        <w:ind w:left="1134" w:hanging="1134"/>
        <w:outlineLvl w:val="0"/>
        <w:rPr>
          <w:rFonts w:ascii="Arial" w:hAnsi="Arial"/>
          <w:sz w:val="36"/>
        </w:rPr>
      </w:pPr>
      <w:bookmarkStart w:id="3" w:name="_Toc430079885"/>
      <w:r w:rsidRPr="0098010E">
        <w:rPr>
          <w:rFonts w:ascii="Arial" w:hAnsi="Arial"/>
          <w:sz w:val="36"/>
        </w:rPr>
        <w:t>2</w:t>
      </w:r>
      <w:r w:rsidRPr="0098010E">
        <w:rPr>
          <w:rFonts w:ascii="Arial" w:hAnsi="Arial"/>
          <w:sz w:val="36"/>
        </w:rPr>
        <w:tab/>
        <w:t>References</w:t>
      </w:r>
      <w:bookmarkEnd w:id="3"/>
    </w:p>
    <w:p w:rsidR="00E652A0" w:rsidRDefault="00E652A0" w:rsidP="00E652A0">
      <w:r>
        <w:t>The following documents contain provisions which, through reference in this text, constitute provisions of the present document.</w:t>
      </w:r>
    </w:p>
    <w:p w:rsidR="00E652A0" w:rsidRDefault="00E652A0" w:rsidP="00E652A0">
      <w:pPr>
        <w:pStyle w:val="B1"/>
      </w:pPr>
      <w:r>
        <w:t>-</w:t>
      </w:r>
      <w:r>
        <w:tab/>
        <w:t>References are either specific (identified by date of publication, edition number, version number, etc.) or non</w:t>
      </w:r>
      <w:r>
        <w:noBreakHyphen/>
        <w:t>specific.</w:t>
      </w:r>
    </w:p>
    <w:p w:rsidR="00E652A0" w:rsidRDefault="00E652A0" w:rsidP="00E652A0">
      <w:pPr>
        <w:pStyle w:val="B1"/>
      </w:pPr>
      <w:r>
        <w:t>-</w:t>
      </w:r>
      <w:r>
        <w:tab/>
        <w:t>For a specific reference, subsequent revisions do not apply.</w:t>
      </w:r>
    </w:p>
    <w:p w:rsidR="00E652A0" w:rsidRDefault="00E652A0" w:rsidP="00E652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652A0" w:rsidRDefault="00E652A0" w:rsidP="00E652A0">
      <w:pPr>
        <w:pStyle w:val="EX"/>
        <w:rPr>
          <w:lang w:eastAsia="zh-CN"/>
        </w:rPr>
      </w:pPr>
      <w:r>
        <w:t>[1]</w:t>
      </w:r>
      <w:r>
        <w:tab/>
        <w:t>3GPP TR 21.905: "Vocabulary for 3GPP Specifications".</w:t>
      </w:r>
    </w:p>
    <w:p w:rsidR="00E652A0" w:rsidRDefault="00E652A0" w:rsidP="00E652A0">
      <w:pPr>
        <w:pStyle w:val="EX"/>
        <w:rPr>
          <w:lang w:eastAsia="zh-CN"/>
        </w:rPr>
      </w:pPr>
      <w:r>
        <w:rPr>
          <w:lang w:eastAsia="zh-CN"/>
        </w:rPr>
        <w:t>[2]</w:t>
      </w:r>
      <w:r>
        <w:rPr>
          <w:lang w:eastAsia="zh-CN"/>
        </w:rPr>
        <w:tab/>
      </w:r>
      <w:r>
        <w:rPr>
          <w:lang w:eastAsia="en-GB"/>
        </w:rPr>
        <w:t xml:space="preserve">3GPP TS 23.203: "Policy and </w:t>
      </w:r>
      <w:r>
        <w:rPr>
          <w:lang w:eastAsia="zh-CN"/>
        </w:rPr>
        <w:t>c</w:t>
      </w:r>
      <w:r>
        <w:rPr>
          <w:lang w:eastAsia="en-GB"/>
        </w:rPr>
        <w:t xml:space="preserve">harging </w:t>
      </w:r>
      <w:r>
        <w:rPr>
          <w:lang w:eastAsia="zh-CN"/>
        </w:rPr>
        <w:t>control a</w:t>
      </w:r>
      <w:r>
        <w:rPr>
          <w:lang w:eastAsia="en-GB"/>
        </w:rPr>
        <w:t>rchitecture".</w:t>
      </w:r>
    </w:p>
    <w:p w:rsidR="00E652A0" w:rsidRDefault="00E652A0" w:rsidP="00E652A0">
      <w:pPr>
        <w:pStyle w:val="EX"/>
        <w:rPr>
          <w:lang w:eastAsia="en-GB"/>
        </w:rPr>
      </w:pPr>
      <w:r>
        <w:rPr>
          <w:lang w:eastAsia="en-GB"/>
        </w:rPr>
        <w:t>[</w:t>
      </w:r>
      <w:r>
        <w:rPr>
          <w:lang w:eastAsia="zh-CN"/>
        </w:rPr>
        <w:t>3</w:t>
      </w:r>
      <w:r>
        <w:rPr>
          <w:lang w:eastAsia="en-GB"/>
        </w:rPr>
        <w:t>]</w:t>
      </w:r>
      <w:r>
        <w:rPr>
          <w:lang w:eastAsia="en-GB"/>
        </w:rPr>
        <w:tab/>
        <w:t>3GPP TS 29.213: "</w:t>
      </w:r>
      <w:r>
        <w:t xml:space="preserve">Policy and Charging Control signalling flows and </w:t>
      </w:r>
      <w:proofErr w:type="spellStart"/>
      <w:r>
        <w:t>QoS</w:t>
      </w:r>
      <w:proofErr w:type="spellEnd"/>
      <w:r>
        <w:t xml:space="preserve"> parameter mapping</w:t>
      </w:r>
      <w:r>
        <w:rPr>
          <w:lang w:eastAsia="en-GB"/>
        </w:rPr>
        <w:t>".</w:t>
      </w:r>
    </w:p>
    <w:p w:rsidR="00E652A0" w:rsidRDefault="00E652A0" w:rsidP="00E652A0">
      <w:pPr>
        <w:pStyle w:val="EX"/>
        <w:rPr>
          <w:lang w:eastAsia="en-GB"/>
        </w:rPr>
      </w:pPr>
      <w:r>
        <w:rPr>
          <w:lang w:eastAsia="zh-CN"/>
        </w:rPr>
        <w:t>[4]</w:t>
      </w:r>
      <w:r>
        <w:rPr>
          <w:lang w:eastAsia="zh-CN"/>
        </w:rPr>
        <w:tab/>
      </w:r>
      <w:r>
        <w:rPr>
          <w:lang w:eastAsia="en-GB"/>
        </w:rPr>
        <w:t xml:space="preserve">IETF RFC 4005: "Diameter </w:t>
      </w:r>
      <w:r>
        <w:t>Network Access Server Application</w:t>
      </w:r>
      <w:r>
        <w:rPr>
          <w:lang w:eastAsia="en-GB"/>
        </w:rPr>
        <w:t>".</w:t>
      </w:r>
    </w:p>
    <w:p w:rsidR="00E652A0" w:rsidRDefault="00E652A0" w:rsidP="00E652A0">
      <w:pPr>
        <w:pStyle w:val="EX"/>
        <w:rPr>
          <w:lang w:eastAsia="zh-CN"/>
        </w:rPr>
      </w:pPr>
      <w:r>
        <w:rPr>
          <w:lang w:eastAsia="zh-CN"/>
        </w:rPr>
        <w:t>[5]</w:t>
      </w:r>
      <w:r>
        <w:rPr>
          <w:lang w:eastAsia="zh-CN"/>
        </w:rPr>
        <w:tab/>
      </w:r>
      <w:r>
        <w:t xml:space="preserve">IETF RFC 4006: </w:t>
      </w:r>
      <w:r>
        <w:rPr>
          <w:lang w:eastAsia="en-GB"/>
        </w:rPr>
        <w:t>"</w:t>
      </w:r>
      <w:r>
        <w:t>Diameter Credit Control Application</w:t>
      </w:r>
      <w:r>
        <w:rPr>
          <w:lang w:eastAsia="en-GB"/>
        </w:rPr>
        <w:t>"</w:t>
      </w:r>
      <w:r>
        <w:t>.</w:t>
      </w:r>
    </w:p>
    <w:p w:rsidR="00E652A0" w:rsidRDefault="00E652A0" w:rsidP="00E652A0">
      <w:pPr>
        <w:pStyle w:val="EX"/>
        <w:rPr>
          <w:lang w:eastAsia="zh-CN"/>
        </w:rPr>
      </w:pPr>
      <w:r>
        <w:rPr>
          <w:lang w:eastAsia="zh-CN"/>
        </w:rPr>
        <w:t>[6]</w:t>
      </w:r>
      <w:r>
        <w:rPr>
          <w:lang w:eastAsia="zh-CN"/>
        </w:rPr>
        <w:tab/>
      </w:r>
      <w:r>
        <w:rPr>
          <w:lang w:eastAsia="en-GB"/>
        </w:rPr>
        <w:t>3GPP TS 29.229: "</w:t>
      </w:r>
      <w:proofErr w:type="spellStart"/>
      <w:r>
        <w:rPr>
          <w:lang w:eastAsia="en-GB"/>
        </w:rPr>
        <w:t>Cx</w:t>
      </w:r>
      <w:proofErr w:type="spellEnd"/>
      <w:r>
        <w:rPr>
          <w:lang w:eastAsia="en-GB"/>
        </w:rPr>
        <w:t xml:space="preserve"> and </w:t>
      </w:r>
      <w:proofErr w:type="spellStart"/>
      <w:r>
        <w:rPr>
          <w:lang w:eastAsia="en-GB"/>
        </w:rPr>
        <w:t>Dx</w:t>
      </w:r>
      <w:proofErr w:type="spellEnd"/>
      <w:r>
        <w:rPr>
          <w:lang w:eastAsia="en-GB"/>
        </w:rPr>
        <w:t xml:space="preserve"> interfaces based on Diameter protocol; Protocol details".</w:t>
      </w:r>
    </w:p>
    <w:p w:rsidR="00E652A0" w:rsidRDefault="00E652A0" w:rsidP="00E652A0">
      <w:pPr>
        <w:pStyle w:val="EX"/>
        <w:rPr>
          <w:lang w:eastAsia="zh-CN"/>
        </w:rPr>
      </w:pPr>
      <w:r>
        <w:rPr>
          <w:lang w:eastAsia="en-GB"/>
        </w:rPr>
        <w:t>[</w:t>
      </w:r>
      <w:r>
        <w:rPr>
          <w:lang w:eastAsia="zh-CN"/>
        </w:rPr>
        <w:t>7</w:t>
      </w:r>
      <w:r>
        <w:rPr>
          <w:lang w:eastAsia="en-GB"/>
        </w:rPr>
        <w:t>]</w:t>
      </w:r>
      <w:r>
        <w:rPr>
          <w:lang w:eastAsia="en-GB"/>
        </w:rPr>
        <w:tab/>
        <w:t>IETF RFC 3588: "Diameter Base Protocol".</w:t>
      </w:r>
    </w:p>
    <w:p w:rsidR="00E652A0" w:rsidRDefault="00E652A0" w:rsidP="00E652A0">
      <w:pPr>
        <w:pStyle w:val="EX"/>
        <w:rPr>
          <w:lang w:eastAsia="zh-CN"/>
        </w:rPr>
      </w:pPr>
      <w:r>
        <w:rPr>
          <w:lang w:eastAsia="zh-CN"/>
        </w:rPr>
        <w:t>[8]</w:t>
      </w:r>
      <w:r>
        <w:rPr>
          <w:lang w:eastAsia="zh-CN"/>
        </w:rPr>
        <w:tab/>
      </w:r>
      <w:r>
        <w:t>3GPP TS 23.401: "GPRS enhancements for E-UTRAN access".</w:t>
      </w:r>
    </w:p>
    <w:p w:rsidR="00E652A0" w:rsidRDefault="00E652A0" w:rsidP="00E652A0">
      <w:pPr>
        <w:pStyle w:val="EX"/>
        <w:rPr>
          <w:lang w:eastAsia="zh-CN"/>
        </w:rPr>
      </w:pPr>
      <w:r>
        <w:rPr>
          <w:lang w:eastAsia="zh-CN"/>
        </w:rPr>
        <w:t>[9]</w:t>
      </w:r>
      <w:r>
        <w:rPr>
          <w:lang w:eastAsia="zh-CN"/>
        </w:rPr>
        <w:tab/>
      </w:r>
      <w:r>
        <w:t>3GPP TS 23.060: "General Packet Radio Service (GPRS); Service description; Stage</w:t>
      </w:r>
      <w:r>
        <w:rPr>
          <w:lang w:val="en-US"/>
        </w:rPr>
        <w:t> </w:t>
      </w:r>
      <w:r>
        <w:t>2".</w:t>
      </w:r>
    </w:p>
    <w:p w:rsidR="00E652A0" w:rsidRDefault="00E652A0" w:rsidP="00E652A0">
      <w:pPr>
        <w:pStyle w:val="EX"/>
        <w:rPr>
          <w:lang w:eastAsia="zh-CN"/>
        </w:rPr>
      </w:pPr>
      <w:r>
        <w:rPr>
          <w:lang w:eastAsia="en-GB"/>
        </w:rPr>
        <w:t>[</w:t>
      </w:r>
      <w:r>
        <w:rPr>
          <w:lang w:eastAsia="zh-CN"/>
        </w:rPr>
        <w:t>10</w:t>
      </w:r>
      <w:r>
        <w:rPr>
          <w:lang w:eastAsia="en-GB"/>
        </w:rPr>
        <w:t>]</w:t>
      </w:r>
      <w:r>
        <w:rPr>
          <w:lang w:eastAsia="en-GB"/>
        </w:rPr>
        <w:tab/>
        <w:t>3GPP TS 29.21</w:t>
      </w:r>
      <w:r>
        <w:rPr>
          <w:lang w:eastAsia="zh-CN"/>
        </w:rPr>
        <w:t>5</w:t>
      </w:r>
      <w:r>
        <w:rPr>
          <w:lang w:eastAsia="en-GB"/>
        </w:rPr>
        <w:t>: "</w:t>
      </w:r>
      <w:r>
        <w:t>Policy and Charging Control</w:t>
      </w:r>
      <w:r>
        <w:rPr>
          <w:lang w:eastAsia="zh-CN"/>
        </w:rPr>
        <w:t xml:space="preserve"> (PCC) over S9 reference point; Stage 3</w:t>
      </w:r>
      <w:r>
        <w:rPr>
          <w:lang w:eastAsia="en-GB"/>
        </w:rPr>
        <w:t>".</w:t>
      </w:r>
    </w:p>
    <w:p w:rsidR="00E652A0" w:rsidRDefault="00E652A0" w:rsidP="00E652A0">
      <w:pPr>
        <w:pStyle w:val="EX"/>
        <w:rPr>
          <w:lang w:eastAsia="zh-CN"/>
        </w:rPr>
      </w:pPr>
      <w:r>
        <w:rPr>
          <w:lang w:eastAsia="zh-CN"/>
        </w:rPr>
        <w:t>[11]</w:t>
      </w:r>
      <w:r>
        <w:rPr>
          <w:lang w:eastAsia="zh-CN"/>
        </w:rPr>
        <w:tab/>
      </w:r>
      <w:r>
        <w:t>3GPP TS </w:t>
      </w:r>
      <w:r>
        <w:rPr>
          <w:lang w:eastAsia="zh-CN"/>
        </w:rPr>
        <w:t>29.061</w:t>
      </w:r>
      <w:r>
        <w:t>: "Interworking between the Public Land Mobile Network (PLMN) supporting packet</w:t>
      </w:r>
      <w:r>
        <w:rPr>
          <w:lang w:eastAsia="en-GB"/>
        </w:rPr>
        <w:t xml:space="preserve"> based services and Packet Data Networks (PDN)</w:t>
      </w:r>
      <w:r>
        <w:t>".</w:t>
      </w:r>
    </w:p>
    <w:p w:rsidR="00E652A0" w:rsidRDefault="00E652A0" w:rsidP="00E652A0">
      <w:pPr>
        <w:pStyle w:val="EX"/>
        <w:rPr>
          <w:lang w:eastAsia="zh-CN"/>
        </w:rPr>
      </w:pPr>
      <w:r>
        <w:rPr>
          <w:lang w:eastAsia="zh-CN"/>
        </w:rPr>
        <w:t>[12]</w:t>
      </w:r>
      <w:r>
        <w:rPr>
          <w:lang w:eastAsia="zh-CN"/>
        </w:rPr>
        <w:tab/>
      </w:r>
      <w:r>
        <w:t>3GPP TS </w:t>
      </w:r>
      <w:r>
        <w:rPr>
          <w:lang w:eastAsia="zh-CN"/>
        </w:rPr>
        <w:t>29.274</w:t>
      </w:r>
      <w:r>
        <w:t xml:space="preserve">: "3GPP Evolved Packet System. </w:t>
      </w:r>
      <w:proofErr w:type="gramStart"/>
      <w:r>
        <w:t>Evolved GPRS Tunnelling Protocol for EPS (GTPv2)".</w:t>
      </w:r>
      <w:proofErr w:type="gramEnd"/>
    </w:p>
    <w:p w:rsidR="00E652A0" w:rsidRDefault="00E652A0" w:rsidP="00E652A0">
      <w:pPr>
        <w:pStyle w:val="EX"/>
        <w:rPr>
          <w:lang w:eastAsia="zh-CN"/>
        </w:rPr>
      </w:pPr>
      <w:r>
        <w:rPr>
          <w:lang w:eastAsia="zh-CN"/>
        </w:rPr>
        <w:t>[13]</w:t>
      </w:r>
      <w:r>
        <w:rPr>
          <w:lang w:eastAsia="zh-CN"/>
        </w:rPr>
        <w:tab/>
      </w:r>
      <w:r>
        <w:t>ITU-T Recommendation E.212: "The international identification plan for mobile terminals and mobile users".</w:t>
      </w:r>
    </w:p>
    <w:p w:rsidR="00E652A0" w:rsidRDefault="00E652A0" w:rsidP="00E652A0">
      <w:pPr>
        <w:pStyle w:val="EX"/>
        <w:rPr>
          <w:lang w:eastAsia="zh-CN"/>
        </w:rPr>
      </w:pPr>
      <w:r>
        <w:t>[</w:t>
      </w:r>
      <w:r>
        <w:rPr>
          <w:lang w:eastAsia="zh-CN"/>
        </w:rPr>
        <w:t>14</w:t>
      </w:r>
      <w:r>
        <w:t>]</w:t>
      </w:r>
      <w:r>
        <w:tab/>
        <w:t>3GPP TS 29.212: "Policy and Charging Control (PCC)</w:t>
      </w:r>
      <w:r>
        <w:rPr>
          <w:lang w:eastAsia="ko-KR"/>
        </w:rPr>
        <w:t>;</w:t>
      </w:r>
      <w:r>
        <w:t xml:space="preserve"> Reference points".</w:t>
      </w:r>
    </w:p>
    <w:p w:rsidR="00E652A0" w:rsidRDefault="00E652A0" w:rsidP="00E652A0">
      <w:pPr>
        <w:pStyle w:val="EX"/>
      </w:pPr>
      <w:r>
        <w:t>[</w:t>
      </w:r>
      <w:r>
        <w:rPr>
          <w:lang w:eastAsia="zh-CN"/>
        </w:rPr>
        <w:t>15</w:t>
      </w:r>
      <w:r>
        <w:t>]</w:t>
      </w:r>
      <w:r>
        <w:tab/>
        <w:t>IETF</w:t>
      </w:r>
      <w:r>
        <w:rPr>
          <w:lang w:val="en-US"/>
        </w:rPr>
        <w:t> </w:t>
      </w:r>
      <w:ins w:id="4" w:author="Ericsson User" w:date="2015-10-30T10:48:00Z">
        <w:r>
          <w:rPr>
            <w:lang w:val="en-US"/>
          </w:rPr>
          <w:t>RFC 7683</w:t>
        </w:r>
      </w:ins>
      <w:del w:id="5" w:author="Ericsson User" w:date="2015-10-30T10:48:00Z">
        <w:r w:rsidDel="00E652A0">
          <w:delText>draft-ietf-dime-ovli-0</w:delText>
        </w:r>
        <w:r w:rsidDel="00E652A0">
          <w:rPr>
            <w:lang w:eastAsia="zh-CN"/>
          </w:rPr>
          <w:delText>2</w:delText>
        </w:r>
      </w:del>
      <w:r>
        <w:t>: "Diameter Overload Indication Conveyance".</w:t>
      </w:r>
    </w:p>
    <w:p w:rsidR="00E652A0" w:rsidRPr="00E652A0" w:rsidDel="00E652A0" w:rsidRDefault="00E652A0" w:rsidP="00E652A0">
      <w:pPr>
        <w:pStyle w:val="EditorsNote"/>
        <w:rPr>
          <w:del w:id="6" w:author="Ericsson User" w:date="2015-10-30T10:49:00Z"/>
          <w:rFonts w:ascii="Times New Roman" w:hAnsi="Times New Roman" w:cs="Times New Roman"/>
          <w:sz w:val="20"/>
          <w:szCs w:val="20"/>
        </w:rPr>
      </w:pPr>
      <w:del w:id="7" w:author="Ericsson User" w:date="2015-10-30T10:49:00Z">
        <w:r w:rsidRPr="00E652A0" w:rsidDel="00E652A0">
          <w:rPr>
            <w:rFonts w:ascii="Times New Roman" w:hAnsi="Times New Roman" w:cs="Times New Roman"/>
            <w:sz w:val="20"/>
            <w:szCs w:val="20"/>
          </w:rPr>
          <w:delText>Editor's note: The above document cannot be formally referenced until it is published as an RFC.</w:delText>
        </w:r>
      </w:del>
    </w:p>
    <w:p w:rsidR="00E652A0" w:rsidRDefault="00E652A0" w:rsidP="00E652A0"/>
    <w:p w:rsidR="00E652A0" w:rsidRPr="003063C3" w:rsidRDefault="00E652A0" w:rsidP="00E65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98010E" w:rsidRPr="0098010E" w:rsidRDefault="0098010E" w:rsidP="0098010E">
      <w:pPr>
        <w:keepNext/>
        <w:keepLines/>
        <w:spacing w:before="180"/>
        <w:ind w:left="1134" w:hanging="1134"/>
        <w:outlineLvl w:val="1"/>
        <w:rPr>
          <w:rFonts w:ascii="Arial" w:hAnsi="Arial"/>
          <w:sz w:val="32"/>
        </w:rPr>
      </w:pPr>
      <w:bookmarkStart w:id="8" w:name="_Toc430079924"/>
      <w:bookmarkStart w:id="9" w:name="_Toc430079925"/>
      <w:r w:rsidRPr="0098010E">
        <w:rPr>
          <w:rFonts w:ascii="Arial" w:hAnsi="Arial"/>
          <w:sz w:val="32"/>
        </w:rPr>
        <w:lastRenderedPageBreak/>
        <w:t>5.</w:t>
      </w:r>
      <w:r w:rsidRPr="0098010E">
        <w:rPr>
          <w:rFonts w:ascii="Arial" w:hAnsi="Arial" w:hint="eastAsia"/>
          <w:sz w:val="32"/>
          <w:lang w:eastAsia="zh-CN"/>
        </w:rPr>
        <w:t>4</w:t>
      </w:r>
      <w:r w:rsidRPr="0098010E">
        <w:rPr>
          <w:rFonts w:ascii="Arial" w:hAnsi="Arial"/>
          <w:sz w:val="32"/>
        </w:rPr>
        <w:tab/>
      </w:r>
      <w:r w:rsidRPr="0098010E">
        <w:rPr>
          <w:rFonts w:ascii="Arial" w:hAnsi="Arial" w:hint="eastAsia"/>
          <w:sz w:val="32"/>
          <w:lang w:eastAsia="zh-CN"/>
        </w:rPr>
        <w:t>Np</w:t>
      </w:r>
      <w:r w:rsidRPr="0098010E">
        <w:rPr>
          <w:rFonts w:ascii="Arial" w:hAnsi="Arial"/>
          <w:sz w:val="32"/>
        </w:rPr>
        <w:t xml:space="preserve"> re-used AVPs</w:t>
      </w:r>
      <w:bookmarkEnd w:id="8"/>
    </w:p>
    <w:p w:rsidR="00E652A0" w:rsidRPr="001501F4" w:rsidRDefault="00E652A0" w:rsidP="00E652A0">
      <w:pPr>
        <w:pStyle w:val="Heading3"/>
        <w:rPr>
          <w:noProof/>
        </w:rPr>
      </w:pPr>
      <w:r w:rsidRPr="001501F4">
        <w:rPr>
          <w:rFonts w:hint="eastAsia"/>
          <w:noProof/>
        </w:rPr>
        <w:t>5.</w:t>
      </w:r>
      <w:r>
        <w:rPr>
          <w:rFonts w:hint="eastAsia"/>
          <w:noProof/>
          <w:lang w:eastAsia="zh-CN"/>
        </w:rPr>
        <w:t>4</w:t>
      </w:r>
      <w:r w:rsidRPr="001501F4">
        <w:rPr>
          <w:rFonts w:hint="eastAsia"/>
          <w:noProof/>
        </w:rPr>
        <w:t>.1</w:t>
      </w:r>
      <w:r>
        <w:rPr>
          <w:rFonts w:hint="eastAsia"/>
          <w:noProof/>
          <w:lang w:eastAsia="zh-CN"/>
        </w:rPr>
        <w:tab/>
      </w:r>
      <w:r w:rsidRPr="001501F4">
        <w:rPr>
          <w:rFonts w:hint="eastAsia"/>
          <w:noProof/>
        </w:rPr>
        <w:t>General</w:t>
      </w:r>
      <w:bookmarkEnd w:id="9"/>
    </w:p>
    <w:p w:rsidR="00E652A0" w:rsidRPr="00D34045" w:rsidRDefault="00E652A0" w:rsidP="00E652A0">
      <w:r>
        <w:t>Table</w:t>
      </w:r>
      <w:r>
        <w:rPr>
          <w:lang w:val="en-US"/>
        </w:rPr>
        <w:t> </w:t>
      </w:r>
      <w:r>
        <w:t>5.</w:t>
      </w:r>
      <w:r>
        <w:rPr>
          <w:rFonts w:hint="eastAsia"/>
          <w:lang w:eastAsia="zh-CN"/>
        </w:rPr>
        <w:t>4</w:t>
      </w:r>
      <w:r w:rsidRPr="00D34045">
        <w:t>.1</w:t>
      </w:r>
      <w:r>
        <w:rPr>
          <w:rFonts w:hint="eastAsia"/>
          <w:lang w:eastAsia="zh-CN"/>
        </w:rPr>
        <w:t>.1</w:t>
      </w:r>
      <w:r w:rsidRPr="00D34045">
        <w:t xml:space="preserve"> lists the </w:t>
      </w:r>
      <w:r>
        <w:t>Diameter AVPs re-used by the Np</w:t>
      </w:r>
      <w:r w:rsidRPr="00D34045">
        <w:t xml:space="preserve"> reference point from other existing Diameter Applications, reference to their respective specifications, short descripti</w:t>
      </w:r>
      <w:r>
        <w:t>on of their usage within the Np</w:t>
      </w:r>
      <w:r w:rsidRPr="00D34045">
        <w:t xml:space="preserve"> reference point and which supported features the AVP is applicable to. AVPs from existing Diameter Applications, except for the AVPs from Diameter base protocol, do not need to be supported. The AVPs from Diameter base proto</w:t>
      </w:r>
      <w:r>
        <w:t>col are not included in table</w:t>
      </w:r>
      <w:r>
        <w:rPr>
          <w:lang w:val="en-US"/>
        </w:rPr>
        <w:t> </w:t>
      </w:r>
      <w:r>
        <w:t>5</w:t>
      </w:r>
      <w:r w:rsidRPr="00D34045">
        <w:t>.</w:t>
      </w:r>
      <w:r>
        <w:rPr>
          <w:rFonts w:hint="eastAsia"/>
          <w:lang w:eastAsia="zh-CN"/>
        </w:rPr>
        <w:t>5</w:t>
      </w:r>
      <w:r>
        <w:t>.1</w:t>
      </w:r>
      <w:r w:rsidRPr="00D34045">
        <w:t xml:space="preserve">, </w:t>
      </w:r>
      <w:r>
        <w:t>but they are re-used for the Np</w:t>
      </w:r>
      <w:r w:rsidRPr="00D34045">
        <w:t xml:space="preserve"> reference point. Unless otherwise stated, re-used AVPs shall maintain their </w:t>
      </w:r>
      <w:r>
        <w:t>'</w:t>
      </w:r>
      <w:r w:rsidRPr="00D34045">
        <w:t>M</w:t>
      </w:r>
      <w:r>
        <w:t>'</w:t>
      </w:r>
      <w:r w:rsidRPr="00D34045">
        <w:t xml:space="preserve">, </w:t>
      </w:r>
      <w:r>
        <w:t>'</w:t>
      </w:r>
      <w:r w:rsidRPr="00D34045">
        <w:t>P</w:t>
      </w:r>
      <w:r>
        <w:t>'</w:t>
      </w:r>
      <w:r w:rsidRPr="00D34045">
        <w:t xml:space="preserve"> and </w:t>
      </w:r>
      <w:r>
        <w:t>'</w:t>
      </w:r>
      <w:r w:rsidRPr="00D34045">
        <w:t>V</w:t>
      </w:r>
      <w:r>
        <w:t>'</w:t>
      </w:r>
      <w:r w:rsidRPr="00D34045">
        <w:t xml:space="preserve"> flag settings.</w:t>
      </w:r>
      <w:r>
        <w:t xml:space="preserve"> </w:t>
      </w:r>
      <w:r w:rsidRPr="00D34045">
        <w:t xml:space="preserve">Where RADIUS VSAs are re-used, unless otherwise stated, they shall be translated to Diameter AVPs as described in </w:t>
      </w:r>
      <w:r>
        <w:t>RFC </w:t>
      </w:r>
      <w:r w:rsidRPr="00D34045">
        <w:t>4005</w:t>
      </w:r>
      <w:r>
        <w:t> [</w:t>
      </w:r>
      <w:r>
        <w:rPr>
          <w:rFonts w:hint="eastAsia"/>
          <w:lang w:eastAsia="zh-CN"/>
        </w:rPr>
        <w:t>4</w:t>
      </w:r>
      <w:r w:rsidRPr="00D34045">
        <w:t xml:space="preserve">] with the exception that the </w:t>
      </w:r>
      <w:r>
        <w:t>'</w:t>
      </w:r>
      <w:r w:rsidRPr="00D34045">
        <w:t>M</w:t>
      </w:r>
      <w:r>
        <w:t>'</w:t>
      </w:r>
      <w:r w:rsidRPr="00D34045">
        <w:t xml:space="preserve"> flag shall be set and the </w:t>
      </w:r>
      <w:r>
        <w:t>'</w:t>
      </w:r>
      <w:r w:rsidRPr="00D34045">
        <w:t>P</w:t>
      </w:r>
      <w:r>
        <w:t>'</w:t>
      </w:r>
      <w:r w:rsidRPr="00D34045">
        <w:t xml:space="preserve"> flag may be set.</w:t>
      </w:r>
    </w:p>
    <w:p w:rsidR="00E652A0" w:rsidRPr="00D34045" w:rsidRDefault="00E652A0" w:rsidP="00E652A0">
      <w:pPr>
        <w:pStyle w:val="TH"/>
        <w:rPr>
          <w:lang w:eastAsia="ko-KR"/>
        </w:rPr>
      </w:pPr>
      <w:r>
        <w:t>Table</w:t>
      </w:r>
      <w:r>
        <w:rPr>
          <w:lang w:val="en-US"/>
        </w:rPr>
        <w:t> </w:t>
      </w:r>
      <w:r>
        <w:t>5</w:t>
      </w:r>
      <w:r w:rsidRPr="00D34045">
        <w:t>.</w:t>
      </w:r>
      <w:r>
        <w:rPr>
          <w:rFonts w:hint="eastAsia"/>
          <w:lang w:eastAsia="zh-CN"/>
        </w:rPr>
        <w:t>4</w:t>
      </w:r>
      <w:r w:rsidRPr="00D34045">
        <w:t>.1</w:t>
      </w:r>
      <w:r>
        <w:rPr>
          <w:rFonts w:hint="eastAsia"/>
          <w:lang w:eastAsia="zh-CN"/>
        </w:rPr>
        <w:t>.1</w:t>
      </w:r>
      <w:r w:rsidRPr="00D34045">
        <w:t>:</w:t>
      </w:r>
      <w:r>
        <w:t xml:space="preserve"> Np</w:t>
      </w:r>
      <w:r w:rsidRPr="00D34045">
        <w:t xml:space="preserve"> re-used Diameter AVPs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1346"/>
        <w:gridCol w:w="1848"/>
        <w:gridCol w:w="3828"/>
        <w:gridCol w:w="1196"/>
      </w:tblGrid>
      <w:tr w:rsidR="00E652A0" w:rsidRPr="00D34045" w:rsidTr="002A5B19">
        <w:trPr>
          <w:tblHeader/>
          <w:jc w:val="center"/>
        </w:trPr>
        <w:tc>
          <w:tcPr>
            <w:tcW w:w="1346" w:type="dxa"/>
            <w:tcBorders>
              <w:top w:val="single" w:sz="12" w:space="0" w:color="auto"/>
              <w:bottom w:val="single" w:sz="12" w:space="0" w:color="auto"/>
            </w:tcBorders>
          </w:tcPr>
          <w:p w:rsidR="00E652A0" w:rsidRPr="00D85947" w:rsidRDefault="00E652A0" w:rsidP="002A5B19">
            <w:pPr>
              <w:pStyle w:val="TAH"/>
              <w:rPr>
                <w:rFonts w:eastAsia="Times New Roman"/>
              </w:rPr>
            </w:pPr>
            <w:r w:rsidRPr="00D85947">
              <w:rPr>
                <w:rFonts w:eastAsia="Times New Roman"/>
              </w:rPr>
              <w:t>Attribute Name</w:t>
            </w:r>
          </w:p>
        </w:tc>
        <w:tc>
          <w:tcPr>
            <w:tcW w:w="1848" w:type="dxa"/>
            <w:tcBorders>
              <w:top w:val="single" w:sz="12" w:space="0" w:color="auto"/>
              <w:bottom w:val="single" w:sz="12" w:space="0" w:color="auto"/>
            </w:tcBorders>
          </w:tcPr>
          <w:p w:rsidR="00E652A0" w:rsidRPr="00D85947" w:rsidRDefault="00E652A0" w:rsidP="002A5B19">
            <w:pPr>
              <w:pStyle w:val="TAH"/>
              <w:rPr>
                <w:rFonts w:eastAsia="Times New Roman"/>
              </w:rPr>
            </w:pPr>
            <w:r w:rsidRPr="00D85947">
              <w:rPr>
                <w:rFonts w:eastAsia="Times New Roman"/>
              </w:rPr>
              <w:t>Reference</w:t>
            </w:r>
          </w:p>
        </w:tc>
        <w:tc>
          <w:tcPr>
            <w:tcW w:w="3828" w:type="dxa"/>
            <w:tcBorders>
              <w:top w:val="single" w:sz="12" w:space="0" w:color="auto"/>
              <w:bottom w:val="single" w:sz="12" w:space="0" w:color="auto"/>
            </w:tcBorders>
          </w:tcPr>
          <w:p w:rsidR="00E652A0" w:rsidRPr="00D85947" w:rsidRDefault="00E652A0" w:rsidP="002A5B19">
            <w:pPr>
              <w:pStyle w:val="TAH"/>
              <w:rPr>
                <w:rFonts w:eastAsia="Times New Roman"/>
              </w:rPr>
            </w:pPr>
            <w:r w:rsidRPr="00D85947">
              <w:rPr>
                <w:rFonts w:eastAsia="Times New Roman"/>
              </w:rPr>
              <w:t>Description</w:t>
            </w:r>
          </w:p>
        </w:tc>
        <w:tc>
          <w:tcPr>
            <w:tcW w:w="1196" w:type="dxa"/>
            <w:tcBorders>
              <w:top w:val="single" w:sz="12" w:space="0" w:color="auto"/>
              <w:bottom w:val="single" w:sz="12" w:space="0" w:color="auto"/>
            </w:tcBorders>
          </w:tcPr>
          <w:p w:rsidR="00E652A0" w:rsidRDefault="00E652A0" w:rsidP="002A5B19">
            <w:pPr>
              <w:pStyle w:val="TAH"/>
              <w:rPr>
                <w:lang w:eastAsia="zh-CN"/>
              </w:rPr>
            </w:pPr>
            <w:proofErr w:type="spellStart"/>
            <w:r>
              <w:rPr>
                <w:rFonts w:hint="eastAsia"/>
                <w:lang w:eastAsia="zh-CN"/>
              </w:rPr>
              <w:t>Applicablity</w:t>
            </w:r>
            <w:proofErr w:type="spellEnd"/>
          </w:p>
          <w:p w:rsidR="00E652A0" w:rsidRPr="007A50A3" w:rsidRDefault="00E652A0" w:rsidP="002A5B19">
            <w:pPr>
              <w:pStyle w:val="TAH"/>
              <w:rPr>
                <w:lang w:eastAsia="zh-CN"/>
              </w:rPr>
            </w:pPr>
          </w:p>
        </w:tc>
      </w:tr>
      <w:tr w:rsidR="00E652A0" w:rsidRPr="00D34045" w:rsidTr="002A5B19">
        <w:trPr>
          <w:cantSplit/>
          <w:jc w:val="center"/>
        </w:trPr>
        <w:tc>
          <w:tcPr>
            <w:tcW w:w="1346" w:type="dxa"/>
          </w:tcPr>
          <w:p w:rsidR="00E652A0" w:rsidRPr="00FF35F5" w:rsidRDefault="00E652A0" w:rsidP="002A5B19">
            <w:pPr>
              <w:pStyle w:val="TAL"/>
              <w:rPr>
                <w:lang w:eastAsia="ko-KR"/>
              </w:rPr>
            </w:pPr>
            <w:r w:rsidRPr="008B416F">
              <w:rPr>
                <w:rFonts w:eastAsia="Times New Roman"/>
              </w:rPr>
              <w:t>Called-Station-I</w:t>
            </w:r>
            <w:r>
              <w:rPr>
                <w:rFonts w:hint="eastAsia"/>
                <w:lang w:eastAsia="ko-KR"/>
              </w:rPr>
              <w:t>d</w:t>
            </w:r>
          </w:p>
        </w:tc>
        <w:tc>
          <w:tcPr>
            <w:tcW w:w="1848" w:type="dxa"/>
          </w:tcPr>
          <w:p w:rsidR="00E652A0" w:rsidRPr="008B416F" w:rsidRDefault="00E652A0" w:rsidP="002A5B19">
            <w:pPr>
              <w:pStyle w:val="TAL"/>
              <w:rPr>
                <w:rFonts w:eastAsia="Times New Roman"/>
              </w:rPr>
            </w:pPr>
            <w:r>
              <w:rPr>
                <w:rFonts w:eastAsia="Times New Roman"/>
              </w:rPr>
              <w:t>IETF RFC </w:t>
            </w:r>
            <w:r w:rsidRPr="008B416F">
              <w:rPr>
                <w:rFonts w:eastAsia="Times New Roman"/>
              </w:rPr>
              <w:t>4005</w:t>
            </w:r>
            <w:r>
              <w:rPr>
                <w:rFonts w:eastAsia="Times New Roman"/>
              </w:rPr>
              <w:t> [</w:t>
            </w:r>
            <w:r>
              <w:rPr>
                <w:rFonts w:hint="eastAsia"/>
                <w:lang w:eastAsia="zh-CN"/>
              </w:rPr>
              <w:t>4</w:t>
            </w:r>
            <w:r w:rsidRPr="008B416F">
              <w:rPr>
                <w:rFonts w:eastAsia="Times New Roman"/>
              </w:rPr>
              <w:t>]</w:t>
            </w:r>
          </w:p>
        </w:tc>
        <w:tc>
          <w:tcPr>
            <w:tcW w:w="3828" w:type="dxa"/>
          </w:tcPr>
          <w:p w:rsidR="00E652A0" w:rsidRPr="008B416F" w:rsidRDefault="00E652A0" w:rsidP="002A5B19">
            <w:pPr>
              <w:pStyle w:val="TAL"/>
              <w:rPr>
                <w:rFonts w:eastAsia="Times New Roman"/>
              </w:rPr>
            </w:pPr>
            <w:r w:rsidRPr="008B416F">
              <w:rPr>
                <w:rFonts w:eastAsia="Times New Roman"/>
              </w:rPr>
              <w:t xml:space="preserve">The address the user is connected to (i.e. the PDN identifier). </w:t>
            </w:r>
          </w:p>
        </w:tc>
        <w:tc>
          <w:tcPr>
            <w:tcW w:w="1196" w:type="dxa"/>
          </w:tcPr>
          <w:p w:rsidR="00E652A0" w:rsidRPr="007A50A3" w:rsidRDefault="00E652A0" w:rsidP="002A5B19">
            <w:pPr>
              <w:pStyle w:val="TAL"/>
              <w:rPr>
                <w:lang w:eastAsia="zh-CN"/>
              </w:rPr>
            </w:pPr>
          </w:p>
        </w:tc>
      </w:tr>
      <w:tr w:rsidR="00E652A0" w:rsidRPr="00D34045" w:rsidTr="002A5B19">
        <w:trPr>
          <w:cantSplit/>
          <w:jc w:val="center"/>
        </w:trPr>
        <w:tc>
          <w:tcPr>
            <w:tcW w:w="1346" w:type="dxa"/>
          </w:tcPr>
          <w:p w:rsidR="00E652A0" w:rsidRDefault="00E652A0" w:rsidP="002A5B19">
            <w:pPr>
              <w:pStyle w:val="TAL"/>
              <w:rPr>
                <w:lang w:eastAsia="zh-CN"/>
              </w:rPr>
            </w:pPr>
            <w:r w:rsidRPr="00E57956">
              <w:t>OC-OLR</w:t>
            </w:r>
          </w:p>
        </w:tc>
        <w:tc>
          <w:tcPr>
            <w:tcW w:w="1848" w:type="dxa"/>
          </w:tcPr>
          <w:p w:rsidR="00E652A0" w:rsidRDefault="00E652A0" w:rsidP="00E652A0">
            <w:pPr>
              <w:pStyle w:val="TAL"/>
              <w:rPr>
                <w:lang w:eastAsia="zh-CN"/>
              </w:rPr>
            </w:pPr>
            <w:r w:rsidRPr="00E57956">
              <w:rPr>
                <w:lang w:eastAsia="zh-CN"/>
              </w:rPr>
              <w:t>IETF</w:t>
            </w:r>
            <w:r>
              <w:rPr>
                <w:lang w:val="en-US" w:eastAsia="zh-CN"/>
              </w:rPr>
              <w:t> </w:t>
            </w:r>
            <w:del w:id="10" w:author="Ericsson User" w:date="2015-10-30T10:49:00Z">
              <w:r w:rsidRPr="00E57956" w:rsidDel="00E652A0">
                <w:rPr>
                  <w:lang w:eastAsia="zh-CN"/>
                </w:rPr>
                <w:delText>draft</w:delText>
              </w:r>
              <w:r w:rsidDel="00E652A0">
                <w:delText>-ietf-dime-ovli-0</w:delText>
              </w:r>
              <w:r w:rsidDel="00E652A0">
                <w:rPr>
                  <w:rFonts w:hint="eastAsia"/>
                  <w:lang w:eastAsia="zh-CN"/>
                </w:rPr>
                <w:delText>2</w:delText>
              </w:r>
            </w:del>
            <w:ins w:id="11" w:author="Ericsson User" w:date="2015-10-30T10:49:00Z">
              <w:r>
                <w:rPr>
                  <w:lang w:eastAsia="zh-CN"/>
                </w:rPr>
                <w:t>RFC 7683</w:t>
              </w:r>
            </w:ins>
            <w:r>
              <w:rPr>
                <w:lang w:val="en-US" w:eastAsia="zh-CN"/>
              </w:rPr>
              <w:t> [</w:t>
            </w:r>
            <w:r>
              <w:rPr>
                <w:rFonts w:hint="eastAsia"/>
                <w:lang w:eastAsia="zh-CN"/>
              </w:rPr>
              <w:t>15</w:t>
            </w:r>
            <w:r w:rsidRPr="00E57956">
              <w:rPr>
                <w:lang w:eastAsia="zh-CN"/>
              </w:rPr>
              <w:t>]</w:t>
            </w:r>
          </w:p>
        </w:tc>
        <w:tc>
          <w:tcPr>
            <w:tcW w:w="3828" w:type="dxa"/>
          </w:tcPr>
          <w:p w:rsidR="00E652A0" w:rsidRDefault="00E652A0" w:rsidP="002A5B19">
            <w:pPr>
              <w:pStyle w:val="TAL"/>
              <w:rPr>
                <w:lang w:val="en-US" w:eastAsia="zh-CN"/>
              </w:rPr>
            </w:pPr>
            <w:r>
              <w:rPr>
                <w:noProof/>
                <w:lang w:eastAsia="zh-CN"/>
              </w:rPr>
              <w:t>Contains the necessary information to convey an overload report</w:t>
            </w:r>
            <w:r>
              <w:rPr>
                <w:rFonts w:hint="eastAsia"/>
                <w:noProof/>
                <w:lang w:eastAsia="zh-CN"/>
              </w:rPr>
              <w:t>.</w:t>
            </w:r>
          </w:p>
        </w:tc>
        <w:tc>
          <w:tcPr>
            <w:tcW w:w="1196" w:type="dxa"/>
          </w:tcPr>
          <w:p w:rsidR="00E652A0" w:rsidDel="00C8350F" w:rsidRDefault="00E652A0" w:rsidP="002A5B19">
            <w:pPr>
              <w:pStyle w:val="TAL"/>
              <w:rPr>
                <w:lang w:eastAsia="zh-CN"/>
              </w:rPr>
            </w:pPr>
          </w:p>
        </w:tc>
      </w:tr>
      <w:tr w:rsidR="00E652A0" w:rsidRPr="00D34045" w:rsidTr="002A5B19">
        <w:trPr>
          <w:cantSplit/>
          <w:jc w:val="center"/>
        </w:trPr>
        <w:tc>
          <w:tcPr>
            <w:tcW w:w="1346" w:type="dxa"/>
          </w:tcPr>
          <w:p w:rsidR="00E652A0" w:rsidRDefault="00E652A0" w:rsidP="002A5B19">
            <w:pPr>
              <w:pStyle w:val="TAL"/>
              <w:rPr>
                <w:lang w:eastAsia="zh-CN"/>
              </w:rPr>
            </w:pPr>
            <w:r w:rsidRPr="00E57956">
              <w:t>OC-Supported-Features</w:t>
            </w:r>
          </w:p>
        </w:tc>
        <w:tc>
          <w:tcPr>
            <w:tcW w:w="1848" w:type="dxa"/>
          </w:tcPr>
          <w:p w:rsidR="00E652A0" w:rsidRDefault="00E652A0" w:rsidP="00E652A0">
            <w:pPr>
              <w:pStyle w:val="TAL"/>
              <w:rPr>
                <w:lang w:eastAsia="zh-CN"/>
              </w:rPr>
            </w:pPr>
            <w:r w:rsidRPr="00E57956">
              <w:rPr>
                <w:lang w:eastAsia="zh-CN"/>
              </w:rPr>
              <w:t>IETF</w:t>
            </w:r>
            <w:r>
              <w:rPr>
                <w:lang w:val="en-US" w:eastAsia="zh-CN"/>
              </w:rPr>
              <w:t> </w:t>
            </w:r>
            <w:del w:id="12" w:author="Ericsson User" w:date="2015-10-30T10:49:00Z">
              <w:r w:rsidRPr="00E57956" w:rsidDel="00E652A0">
                <w:rPr>
                  <w:lang w:eastAsia="zh-CN"/>
                </w:rPr>
                <w:delText>draft</w:delText>
              </w:r>
              <w:r w:rsidDel="00E652A0">
                <w:delText>-ietf-dime-ovli-0</w:delText>
              </w:r>
              <w:r w:rsidDel="00E652A0">
                <w:rPr>
                  <w:rFonts w:hint="eastAsia"/>
                  <w:lang w:eastAsia="zh-CN"/>
                </w:rPr>
                <w:delText>2</w:delText>
              </w:r>
            </w:del>
            <w:ins w:id="13" w:author="Ericsson User" w:date="2015-10-30T10:49:00Z">
              <w:r>
                <w:rPr>
                  <w:lang w:eastAsia="zh-CN"/>
                </w:rPr>
                <w:t>RFC 7683</w:t>
              </w:r>
            </w:ins>
            <w:r>
              <w:rPr>
                <w:lang w:val="en-US" w:eastAsia="zh-CN"/>
              </w:rPr>
              <w:t> [</w:t>
            </w:r>
            <w:r>
              <w:rPr>
                <w:rFonts w:hint="eastAsia"/>
                <w:lang w:eastAsia="zh-CN"/>
              </w:rPr>
              <w:t>15</w:t>
            </w:r>
            <w:r w:rsidRPr="00E57956">
              <w:rPr>
                <w:lang w:eastAsia="zh-CN"/>
              </w:rPr>
              <w:t>]</w:t>
            </w:r>
          </w:p>
        </w:tc>
        <w:tc>
          <w:tcPr>
            <w:tcW w:w="3828" w:type="dxa"/>
          </w:tcPr>
          <w:p w:rsidR="00E652A0" w:rsidRDefault="00E652A0" w:rsidP="002A5B19">
            <w:pPr>
              <w:pStyle w:val="TAL"/>
              <w:rPr>
                <w:lang w:val="en-US" w:eastAsia="zh-CN"/>
              </w:rPr>
            </w:pPr>
            <w:r>
              <w:rPr>
                <w:noProof/>
                <w:lang w:eastAsia="zh-CN"/>
              </w:rPr>
              <w:t>Defines the support for the Diameter overload indication conveyence by the sending node</w:t>
            </w:r>
            <w:r>
              <w:rPr>
                <w:rFonts w:hint="eastAsia"/>
                <w:noProof/>
                <w:lang w:eastAsia="zh-CN"/>
              </w:rPr>
              <w:t>.</w:t>
            </w:r>
          </w:p>
        </w:tc>
        <w:tc>
          <w:tcPr>
            <w:tcW w:w="1196" w:type="dxa"/>
          </w:tcPr>
          <w:p w:rsidR="00E652A0" w:rsidDel="00C8350F" w:rsidRDefault="00E652A0" w:rsidP="002A5B19">
            <w:pPr>
              <w:pStyle w:val="TAL"/>
              <w:rPr>
                <w:lang w:eastAsia="zh-CN"/>
              </w:rPr>
            </w:pPr>
          </w:p>
        </w:tc>
      </w:tr>
      <w:tr w:rsidR="00E652A0" w:rsidRPr="00D34045" w:rsidTr="002A5B19">
        <w:trPr>
          <w:cantSplit/>
          <w:jc w:val="center"/>
        </w:trPr>
        <w:tc>
          <w:tcPr>
            <w:tcW w:w="1346" w:type="dxa"/>
          </w:tcPr>
          <w:p w:rsidR="00E652A0" w:rsidRPr="000A6AD7" w:rsidRDefault="00E652A0" w:rsidP="002A5B19">
            <w:pPr>
              <w:pStyle w:val="TAL"/>
              <w:rPr>
                <w:rFonts w:eastAsia="Times New Roman"/>
              </w:rPr>
            </w:pPr>
            <w:r>
              <w:rPr>
                <w:rFonts w:hint="eastAsia"/>
                <w:lang w:eastAsia="zh-CN"/>
              </w:rPr>
              <w:t>PCRF-Address</w:t>
            </w:r>
          </w:p>
        </w:tc>
        <w:tc>
          <w:tcPr>
            <w:tcW w:w="1848" w:type="dxa"/>
          </w:tcPr>
          <w:p w:rsidR="00E652A0" w:rsidRPr="00111846" w:rsidRDefault="00E652A0" w:rsidP="002A5B19">
            <w:pPr>
              <w:pStyle w:val="TAL"/>
              <w:rPr>
                <w:rFonts w:eastAsia="Times New Roman"/>
              </w:rPr>
            </w:pPr>
            <w:r>
              <w:rPr>
                <w:rFonts w:hint="eastAsia"/>
                <w:lang w:eastAsia="zh-CN"/>
              </w:rPr>
              <w:t>TS</w:t>
            </w:r>
            <w:r>
              <w:rPr>
                <w:lang w:eastAsia="zh-CN"/>
              </w:rPr>
              <w:t> </w:t>
            </w:r>
            <w:r>
              <w:rPr>
                <w:rFonts w:hint="eastAsia"/>
                <w:lang w:eastAsia="zh-CN"/>
              </w:rPr>
              <w:t>29.215</w:t>
            </w:r>
            <w:r>
              <w:rPr>
                <w:lang w:eastAsia="zh-CN"/>
              </w:rPr>
              <w:t> </w:t>
            </w:r>
            <w:r>
              <w:rPr>
                <w:rFonts w:hint="eastAsia"/>
                <w:lang w:eastAsia="zh-CN"/>
              </w:rPr>
              <w:t>[</w:t>
            </w:r>
            <w:r>
              <w:rPr>
                <w:rFonts w:hint="eastAsia"/>
                <w:lang w:val="en-US" w:eastAsia="zh-CN"/>
              </w:rPr>
              <w:t>10]</w:t>
            </w:r>
          </w:p>
        </w:tc>
        <w:tc>
          <w:tcPr>
            <w:tcW w:w="3828" w:type="dxa"/>
          </w:tcPr>
          <w:p w:rsidR="00E652A0" w:rsidRPr="008B416F" w:rsidRDefault="00E652A0" w:rsidP="002A5B19">
            <w:pPr>
              <w:pStyle w:val="TAL"/>
              <w:rPr>
                <w:rFonts w:eastAsia="Times New Roman"/>
              </w:rPr>
            </w:pPr>
            <w:r>
              <w:rPr>
                <w:rFonts w:hint="eastAsia"/>
                <w:lang w:val="en-US" w:eastAsia="zh-CN"/>
              </w:rPr>
              <w:t xml:space="preserve">The </w:t>
            </w:r>
            <w:r>
              <w:rPr>
                <w:lang w:val="en-US" w:eastAsia="zh-CN"/>
              </w:rPr>
              <w:t>identity</w:t>
            </w:r>
            <w:r>
              <w:rPr>
                <w:rFonts w:hint="eastAsia"/>
                <w:lang w:val="en-US" w:eastAsia="zh-CN"/>
              </w:rPr>
              <w:t xml:space="preserve">, which indicates the </w:t>
            </w:r>
            <w:r>
              <w:rPr>
                <w:rFonts w:hint="eastAsia"/>
                <w:lang w:eastAsia="zh-CN"/>
              </w:rPr>
              <w:t>destination PCRF</w:t>
            </w:r>
            <w:r>
              <w:rPr>
                <w:lang w:eastAsia="zh-CN"/>
              </w:rPr>
              <w:t>.</w:t>
            </w:r>
          </w:p>
        </w:tc>
        <w:tc>
          <w:tcPr>
            <w:tcW w:w="1196" w:type="dxa"/>
          </w:tcPr>
          <w:p w:rsidR="00E652A0" w:rsidRDefault="00E652A0" w:rsidP="002A5B19">
            <w:pPr>
              <w:pStyle w:val="TAL"/>
              <w:rPr>
                <w:lang w:eastAsia="zh-CN"/>
              </w:rPr>
            </w:pPr>
          </w:p>
        </w:tc>
      </w:tr>
      <w:tr w:rsidR="00E652A0" w:rsidRPr="00D34045" w:rsidTr="002A5B19">
        <w:trPr>
          <w:cantSplit/>
          <w:jc w:val="center"/>
        </w:trPr>
        <w:tc>
          <w:tcPr>
            <w:tcW w:w="1346" w:type="dxa"/>
          </w:tcPr>
          <w:p w:rsidR="00E652A0" w:rsidRPr="008B416F" w:rsidRDefault="00E652A0" w:rsidP="002A5B19">
            <w:pPr>
              <w:pStyle w:val="TAL"/>
              <w:rPr>
                <w:rFonts w:eastAsia="Times New Roman"/>
              </w:rPr>
            </w:pPr>
            <w:r w:rsidRPr="008B416F">
              <w:rPr>
                <w:rFonts w:eastAsia="Times New Roman"/>
              </w:rPr>
              <w:t>Subscription-Id</w:t>
            </w:r>
          </w:p>
        </w:tc>
        <w:tc>
          <w:tcPr>
            <w:tcW w:w="1848" w:type="dxa"/>
          </w:tcPr>
          <w:p w:rsidR="00E652A0" w:rsidRPr="008B416F" w:rsidRDefault="00E652A0" w:rsidP="002A5B19">
            <w:pPr>
              <w:pStyle w:val="TAL"/>
              <w:rPr>
                <w:rFonts w:eastAsia="Times New Roman"/>
              </w:rPr>
            </w:pPr>
            <w:r>
              <w:rPr>
                <w:rFonts w:eastAsia="Times New Roman"/>
              </w:rPr>
              <w:t>IETF RFC </w:t>
            </w:r>
            <w:r w:rsidRPr="008B416F">
              <w:rPr>
                <w:rFonts w:eastAsia="Times New Roman"/>
              </w:rPr>
              <w:t>4006</w:t>
            </w:r>
            <w:r>
              <w:rPr>
                <w:rFonts w:eastAsia="Times New Roman"/>
              </w:rPr>
              <w:t> [</w:t>
            </w:r>
            <w:r>
              <w:rPr>
                <w:rFonts w:hint="eastAsia"/>
                <w:lang w:eastAsia="zh-CN"/>
              </w:rPr>
              <w:t>5</w:t>
            </w:r>
            <w:r w:rsidRPr="008B416F">
              <w:rPr>
                <w:rFonts w:eastAsia="Times New Roman"/>
              </w:rPr>
              <w:t>]</w:t>
            </w:r>
          </w:p>
        </w:tc>
        <w:tc>
          <w:tcPr>
            <w:tcW w:w="3828" w:type="dxa"/>
          </w:tcPr>
          <w:p w:rsidR="00E652A0" w:rsidRPr="008B416F" w:rsidRDefault="00E652A0" w:rsidP="002A5B19">
            <w:pPr>
              <w:pStyle w:val="TAL"/>
              <w:rPr>
                <w:rFonts w:eastAsia="Times New Roman"/>
              </w:rPr>
            </w:pPr>
            <w:r w:rsidRPr="008B416F">
              <w:rPr>
                <w:rFonts w:eastAsia="Times New Roman"/>
              </w:rPr>
              <w:t>The identification of the subscription (i.e. IMSI)</w:t>
            </w:r>
          </w:p>
        </w:tc>
        <w:tc>
          <w:tcPr>
            <w:tcW w:w="1196" w:type="dxa"/>
          </w:tcPr>
          <w:p w:rsidR="00E652A0" w:rsidRPr="007A50A3" w:rsidRDefault="00E652A0" w:rsidP="002A5B19">
            <w:pPr>
              <w:pStyle w:val="TAL"/>
              <w:rPr>
                <w:lang w:eastAsia="zh-CN"/>
              </w:rPr>
            </w:pPr>
          </w:p>
        </w:tc>
      </w:tr>
      <w:tr w:rsidR="00E652A0" w:rsidRPr="00D34045" w:rsidTr="002A5B19">
        <w:trPr>
          <w:cantSplit/>
          <w:jc w:val="center"/>
        </w:trPr>
        <w:tc>
          <w:tcPr>
            <w:tcW w:w="1346" w:type="dxa"/>
          </w:tcPr>
          <w:p w:rsidR="00E652A0" w:rsidRPr="007A50A3" w:rsidRDefault="00E652A0" w:rsidP="002A5B19">
            <w:pPr>
              <w:pStyle w:val="TAL"/>
              <w:rPr>
                <w:lang w:eastAsia="zh-CN"/>
              </w:rPr>
            </w:pPr>
            <w:r>
              <w:rPr>
                <w:rFonts w:hint="eastAsia"/>
                <w:lang w:eastAsia="zh-CN"/>
              </w:rPr>
              <w:t>Supported-Features</w:t>
            </w:r>
          </w:p>
        </w:tc>
        <w:tc>
          <w:tcPr>
            <w:tcW w:w="1848" w:type="dxa"/>
          </w:tcPr>
          <w:p w:rsidR="00E652A0" w:rsidRPr="007A50A3" w:rsidRDefault="00E652A0" w:rsidP="002A5B19">
            <w:pPr>
              <w:pStyle w:val="TAL"/>
              <w:rPr>
                <w:lang w:eastAsia="zh-CN"/>
              </w:rPr>
            </w:pPr>
            <w:r>
              <w:rPr>
                <w:rFonts w:eastAsia="Times New Roman" w:hint="eastAsia"/>
              </w:rPr>
              <w:t>TS</w:t>
            </w:r>
            <w:r>
              <w:rPr>
                <w:rFonts w:eastAsia="Times New Roman"/>
              </w:rPr>
              <w:t> </w:t>
            </w:r>
            <w:r w:rsidRPr="007A50A3">
              <w:rPr>
                <w:rFonts w:eastAsia="Times New Roman" w:hint="eastAsia"/>
              </w:rPr>
              <w:t>29.229</w:t>
            </w:r>
            <w:r>
              <w:rPr>
                <w:rFonts w:eastAsia="Times New Roman"/>
                <w:lang w:val="en-US"/>
              </w:rPr>
              <w:t> [</w:t>
            </w:r>
            <w:r>
              <w:rPr>
                <w:rFonts w:hint="eastAsia"/>
                <w:lang w:eastAsia="zh-CN"/>
              </w:rPr>
              <w:t>6]</w:t>
            </w:r>
          </w:p>
        </w:tc>
        <w:tc>
          <w:tcPr>
            <w:tcW w:w="3828" w:type="dxa"/>
          </w:tcPr>
          <w:p w:rsidR="00E652A0" w:rsidRPr="008B416F" w:rsidRDefault="00E652A0" w:rsidP="002A5B19">
            <w:pPr>
              <w:pStyle w:val="TAL"/>
              <w:rPr>
                <w:rFonts w:eastAsia="Times New Roman"/>
              </w:rPr>
            </w:pPr>
            <w:r w:rsidRPr="008B416F">
              <w:rPr>
                <w:rFonts w:eastAsia="Times New Roman"/>
              </w:rPr>
              <w:t>If present, this AVP informs the destination host about the features that the origin host requires to successfully complete this command exchange</w:t>
            </w:r>
          </w:p>
        </w:tc>
        <w:tc>
          <w:tcPr>
            <w:tcW w:w="1196" w:type="dxa"/>
          </w:tcPr>
          <w:p w:rsidR="00E652A0" w:rsidRPr="007A50A3" w:rsidRDefault="00E652A0" w:rsidP="002A5B19">
            <w:pPr>
              <w:pStyle w:val="TAL"/>
              <w:rPr>
                <w:lang w:eastAsia="zh-CN"/>
              </w:rPr>
            </w:pPr>
          </w:p>
        </w:tc>
      </w:tr>
      <w:tr w:rsidR="00E652A0" w:rsidRPr="00D34045" w:rsidTr="002A5B19">
        <w:trPr>
          <w:cantSplit/>
          <w:jc w:val="center"/>
        </w:trPr>
        <w:tc>
          <w:tcPr>
            <w:tcW w:w="1346" w:type="dxa"/>
          </w:tcPr>
          <w:p w:rsidR="00E652A0" w:rsidRDefault="00E652A0" w:rsidP="002A5B19">
            <w:pPr>
              <w:pStyle w:val="TAL"/>
              <w:rPr>
                <w:lang w:eastAsia="zh-CN"/>
              </w:rPr>
            </w:pPr>
            <w:r w:rsidRPr="008B416F">
              <w:rPr>
                <w:rFonts w:eastAsia="Times New Roman"/>
              </w:rPr>
              <w:t>3GPP-User-Location-Info</w:t>
            </w:r>
          </w:p>
        </w:tc>
        <w:tc>
          <w:tcPr>
            <w:tcW w:w="1848" w:type="dxa"/>
          </w:tcPr>
          <w:p w:rsidR="00E652A0" w:rsidRPr="007A50A3" w:rsidRDefault="00E652A0" w:rsidP="002A5B19">
            <w:pPr>
              <w:pStyle w:val="TAL"/>
              <w:rPr>
                <w:rFonts w:eastAsia="Times New Roman"/>
              </w:rPr>
            </w:pPr>
            <w:r>
              <w:rPr>
                <w:rFonts w:eastAsia="Times New Roman"/>
              </w:rPr>
              <w:t>TS </w:t>
            </w:r>
            <w:r w:rsidRPr="008B416F">
              <w:rPr>
                <w:rFonts w:eastAsia="Times New Roman"/>
              </w:rPr>
              <w:t>29.061</w:t>
            </w:r>
            <w:r>
              <w:rPr>
                <w:rFonts w:eastAsia="Times New Roman"/>
              </w:rPr>
              <w:t> [</w:t>
            </w:r>
            <w:r>
              <w:rPr>
                <w:rFonts w:hint="eastAsia"/>
                <w:lang w:eastAsia="zh-CN"/>
              </w:rPr>
              <w:t>11</w:t>
            </w:r>
            <w:r w:rsidRPr="008B416F">
              <w:rPr>
                <w:rFonts w:eastAsia="Times New Roman"/>
              </w:rPr>
              <w:t>]</w:t>
            </w:r>
            <w:r>
              <w:rPr>
                <w:rFonts w:eastAsia="Times New Roman"/>
              </w:rPr>
              <w:t>, clause 16.4.7.2.</w:t>
            </w:r>
          </w:p>
        </w:tc>
        <w:tc>
          <w:tcPr>
            <w:tcW w:w="3828" w:type="dxa"/>
          </w:tcPr>
          <w:p w:rsidR="00E652A0" w:rsidRPr="008B416F" w:rsidRDefault="00E652A0" w:rsidP="002A5B19">
            <w:pPr>
              <w:pStyle w:val="TAL"/>
              <w:rPr>
                <w:rFonts w:eastAsia="Times New Roman"/>
              </w:rPr>
            </w:pPr>
            <w:r w:rsidRPr="008B416F">
              <w:rPr>
                <w:rFonts w:eastAsia="Times New Roman"/>
              </w:rPr>
              <w:t>Indicates details of where the UE is currently located</w:t>
            </w:r>
            <w:r>
              <w:rPr>
                <w:rFonts w:hint="eastAsia"/>
                <w:lang w:eastAsia="zh-CN"/>
              </w:rPr>
              <w:t>. Only SAI (Geographic Location Type set to 1) or ECGI (Geographic Location Type set to 129) is included in this information.</w:t>
            </w:r>
          </w:p>
        </w:tc>
        <w:tc>
          <w:tcPr>
            <w:tcW w:w="1196" w:type="dxa"/>
          </w:tcPr>
          <w:p w:rsidR="00E652A0" w:rsidRDefault="00E652A0" w:rsidP="002A5B19">
            <w:pPr>
              <w:pStyle w:val="TAL"/>
              <w:rPr>
                <w:lang w:eastAsia="zh-CN"/>
              </w:rPr>
            </w:pPr>
          </w:p>
        </w:tc>
      </w:tr>
      <w:tr w:rsidR="00E652A0" w:rsidRPr="00D34045" w:rsidTr="002A5B19">
        <w:trPr>
          <w:cantSplit/>
          <w:jc w:val="center"/>
        </w:trPr>
        <w:tc>
          <w:tcPr>
            <w:tcW w:w="8218" w:type="dxa"/>
            <w:gridSpan w:val="4"/>
          </w:tcPr>
          <w:p w:rsidR="00E652A0" w:rsidRDefault="00E652A0" w:rsidP="002A5B19">
            <w:pPr>
              <w:pStyle w:val="TAL"/>
              <w:rPr>
                <w:lang w:eastAsia="zh-CN"/>
              </w:rPr>
            </w:pPr>
          </w:p>
        </w:tc>
      </w:tr>
    </w:tbl>
    <w:p w:rsidR="00E652A0" w:rsidRDefault="00E652A0" w:rsidP="00E652A0">
      <w:pPr>
        <w:rPr>
          <w:noProof/>
        </w:rPr>
      </w:pPr>
    </w:p>
    <w:p w:rsidR="00E652A0" w:rsidRPr="00E652A0" w:rsidRDefault="00E652A0" w:rsidP="00E652A0"/>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005555"/>
    <w:rsid w:val="00246D6E"/>
    <w:rsid w:val="00322AB7"/>
    <w:rsid w:val="005371F7"/>
    <w:rsid w:val="005E7649"/>
    <w:rsid w:val="006A355E"/>
    <w:rsid w:val="0078371C"/>
    <w:rsid w:val="007F24FD"/>
    <w:rsid w:val="00840451"/>
    <w:rsid w:val="008D2412"/>
    <w:rsid w:val="0093044D"/>
    <w:rsid w:val="0098010E"/>
    <w:rsid w:val="00A337FF"/>
    <w:rsid w:val="00AA3F2F"/>
    <w:rsid w:val="00B07DF4"/>
    <w:rsid w:val="00B55D8D"/>
    <w:rsid w:val="00D31095"/>
    <w:rsid w:val="00E30766"/>
    <w:rsid w:val="00E41ABE"/>
    <w:rsid w:val="00E652A0"/>
    <w:rsid w:val="00E65BD5"/>
    <w:rsid w:val="00F76CC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4">
    <w:name w:val="heading 4"/>
    <w:basedOn w:val="Normal"/>
    <w:next w:val="Normal"/>
    <w:link w:val="Heading4Char"/>
    <w:uiPriority w:val="9"/>
    <w:semiHidden/>
    <w:unhideWhenUsed/>
    <w:qFormat/>
    <w:rsid w:val="0093044D"/>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character" w:customStyle="1" w:styleId="Heading4Char">
    <w:name w:val="Heading 4 Char"/>
    <w:basedOn w:val="DefaultParagraphFont"/>
    <w:link w:val="Heading4"/>
    <w:uiPriority w:val="9"/>
    <w:semiHidden/>
    <w:rsid w:val="0093044D"/>
    <w:rPr>
      <w:rFonts w:asciiTheme="majorHAnsi" w:eastAsiaTheme="majorEastAsia" w:hAnsiTheme="majorHAnsi" w:cstheme="majorBidi"/>
      <w:b/>
      <w:bCs/>
      <w:i/>
      <w:iCs/>
      <w:color w:val="4F81BD" w:themeColor="accent1"/>
      <w:sz w:val="20"/>
      <w:szCs w:val="20"/>
      <w:lang w:val="en-GB"/>
    </w:rPr>
  </w:style>
  <w:style w:type="character" w:customStyle="1" w:styleId="EditorsNoteChar">
    <w:name w:val="Editor's Note Char"/>
    <w:link w:val="EditorsNote"/>
    <w:locked/>
    <w:rsid w:val="00E652A0"/>
    <w:rPr>
      <w:color w:val="FF0000"/>
      <w:lang w:val="en-GB"/>
    </w:rPr>
  </w:style>
  <w:style w:type="paragraph" w:customStyle="1" w:styleId="EditorsNote">
    <w:name w:val="Editor's Note"/>
    <w:aliases w:val="EN"/>
    <w:basedOn w:val="Normal"/>
    <w:link w:val="EditorsNoteChar"/>
    <w:rsid w:val="00E652A0"/>
    <w:pPr>
      <w:keepLines/>
      <w:ind w:left="1135" w:hanging="851"/>
    </w:pPr>
    <w:rPr>
      <w:rFonts w:asciiTheme="minorHAnsi" w:eastAsiaTheme="minorHAnsi" w:hAnsiTheme="minorHAnsi" w:cstheme="minorBidi"/>
      <w:color w:val="FF0000"/>
      <w:sz w:val="22"/>
      <w:szCs w:val="22"/>
    </w:rPr>
  </w:style>
  <w:style w:type="paragraph" w:customStyle="1" w:styleId="TAL">
    <w:name w:val="TAL"/>
    <w:basedOn w:val="Normal"/>
    <w:link w:val="TALChar"/>
    <w:rsid w:val="00E652A0"/>
    <w:pPr>
      <w:keepNext/>
      <w:keepLines/>
      <w:spacing w:after="0"/>
    </w:pPr>
    <w:rPr>
      <w:rFonts w:ascii="Arial" w:hAnsi="Arial"/>
      <w:sz w:val="18"/>
    </w:rPr>
  </w:style>
  <w:style w:type="paragraph" w:customStyle="1" w:styleId="TAH">
    <w:name w:val="TAH"/>
    <w:basedOn w:val="Normal"/>
    <w:link w:val="TAHChar"/>
    <w:rsid w:val="00E652A0"/>
    <w:pPr>
      <w:keepNext/>
      <w:keepLines/>
      <w:spacing w:after="0"/>
      <w:jc w:val="center"/>
    </w:pPr>
    <w:rPr>
      <w:rFonts w:ascii="Arial" w:hAnsi="Arial"/>
      <w:b/>
      <w:sz w:val="18"/>
    </w:rPr>
  </w:style>
  <w:style w:type="paragraph" w:customStyle="1" w:styleId="TH">
    <w:name w:val="TH"/>
    <w:basedOn w:val="Normal"/>
    <w:link w:val="THChar"/>
    <w:rsid w:val="00E652A0"/>
    <w:pPr>
      <w:keepNext/>
      <w:keepLines/>
      <w:spacing w:before="60"/>
      <w:jc w:val="center"/>
    </w:pPr>
    <w:rPr>
      <w:rFonts w:ascii="Arial" w:hAnsi="Arial"/>
      <w:b/>
    </w:rPr>
  </w:style>
  <w:style w:type="character" w:customStyle="1" w:styleId="THChar">
    <w:name w:val="TH Char"/>
    <w:link w:val="TH"/>
    <w:rsid w:val="00E652A0"/>
    <w:rPr>
      <w:rFonts w:ascii="Arial" w:eastAsia="SimSun" w:hAnsi="Arial" w:cs="Times New Roman"/>
      <w:b/>
      <w:sz w:val="20"/>
      <w:szCs w:val="20"/>
      <w:lang w:val="en-GB"/>
    </w:rPr>
  </w:style>
  <w:style w:type="character" w:customStyle="1" w:styleId="TALChar">
    <w:name w:val="TAL Char"/>
    <w:link w:val="TAL"/>
    <w:rsid w:val="00E652A0"/>
    <w:rPr>
      <w:rFonts w:ascii="Arial" w:eastAsia="SimSun" w:hAnsi="Arial" w:cs="Times New Roman"/>
      <w:sz w:val="18"/>
      <w:szCs w:val="20"/>
      <w:lang w:val="en-GB"/>
    </w:rPr>
  </w:style>
  <w:style w:type="character" w:customStyle="1" w:styleId="TAHChar">
    <w:name w:val="TAH Char"/>
    <w:link w:val="TAH"/>
    <w:rsid w:val="00E652A0"/>
    <w:rPr>
      <w:rFonts w:ascii="Arial" w:eastAsia="SimSun" w:hAnsi="Arial" w:cs="Times New Roman"/>
      <w:b/>
      <w:sz w:val="18"/>
      <w:szCs w:val="20"/>
      <w:lang w:val="en-GB"/>
    </w:rPr>
  </w:style>
  <w:style w:type="paragraph" w:styleId="BalloonText">
    <w:name w:val="Balloon Text"/>
    <w:basedOn w:val="Normal"/>
    <w:link w:val="BalloonTextChar"/>
    <w:uiPriority w:val="99"/>
    <w:semiHidden/>
    <w:unhideWhenUsed/>
    <w:rsid w:val="00E652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2A0"/>
    <w:rPr>
      <w:rFonts w:ascii="Tahoma" w:eastAsia="SimSu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232506">
      <w:bodyDiv w:val="1"/>
      <w:marLeft w:val="0"/>
      <w:marRight w:val="0"/>
      <w:marTop w:val="0"/>
      <w:marBottom w:val="0"/>
      <w:divBdr>
        <w:top w:val="none" w:sz="0" w:space="0" w:color="auto"/>
        <w:left w:val="none" w:sz="0" w:space="0" w:color="auto"/>
        <w:bottom w:val="none" w:sz="0" w:space="0" w:color="auto"/>
        <w:right w:val="none" w:sz="0" w:space="0" w:color="auto"/>
      </w:divBdr>
    </w:div>
    <w:div w:id="1155953655">
      <w:bodyDiv w:val="1"/>
      <w:marLeft w:val="0"/>
      <w:marRight w:val="0"/>
      <w:marTop w:val="0"/>
      <w:marBottom w:val="0"/>
      <w:divBdr>
        <w:top w:val="none" w:sz="0" w:space="0" w:color="auto"/>
        <w:left w:val="none" w:sz="0" w:space="0" w:color="auto"/>
        <w:bottom w:val="none" w:sz="0" w:space="0" w:color="auto"/>
        <w:right w:val="none" w:sz="0" w:space="0" w:color="auto"/>
      </w:divBdr>
    </w:div>
    <w:div w:id="171396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879</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cp:lastModifiedBy>
  <cp:revision>2</cp:revision>
  <dcterms:created xsi:type="dcterms:W3CDTF">2015-11-05T16:02:00Z</dcterms:created>
  <dcterms:modified xsi:type="dcterms:W3CDTF">2015-11-05T16:02:00Z</dcterms:modified>
</cp:coreProperties>
</file>