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WG3 134</w:t>
        <w:tab/>
        <w:t>C3-242026</w:t>
      </w:r>
    </w:p>
    <w:p>
      <w:pPr>
        <w:pStyle w:val="LSHeader"/>
      </w:pPr>
      <w:r>
        <w:t>Changsha, China, 15 - 19 April, 2024</w:t>
      </w:r>
      <w:r>
        <w:br/>
      </w:r>
    </w:p>
    <w:p w14:paraId="2B663362" w14:textId="6F4EB425" w:rsidR="002645BF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1E7881" w:rsidRPr="001E7881">
        <w:rPr>
          <w:b/>
          <w:i/>
          <w:noProof/>
          <w:sz w:val="28"/>
        </w:rPr>
        <w:t>S3-240940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173130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4B75">
        <w:rPr>
          <w:rFonts w:ascii="Arial" w:hAnsi="Arial" w:cs="Arial"/>
          <w:b/>
          <w:sz w:val="22"/>
          <w:szCs w:val="22"/>
        </w:rPr>
        <w:t>Registering JWT Claims at IANA</w:t>
      </w:r>
    </w:p>
    <w:p w14:paraId="03553081" w14:textId="4C680986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69F1E3E8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0B4E">
        <w:rPr>
          <w:rFonts w:ascii="Arial" w:hAnsi="Arial" w:cs="Arial"/>
          <w:b/>
          <w:sz w:val="22"/>
          <w:szCs w:val="22"/>
        </w:rPr>
        <w:t>3GPP SA3</w:t>
      </w:r>
    </w:p>
    <w:p w14:paraId="27BDAF04" w14:textId="4D924492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B4E">
        <w:rPr>
          <w:rFonts w:ascii="Arial" w:hAnsi="Arial" w:cs="Arial"/>
          <w:b/>
          <w:bCs/>
          <w:sz w:val="22"/>
          <w:szCs w:val="22"/>
        </w:rPr>
        <w:t>CT</w:t>
      </w:r>
    </w:p>
    <w:p w14:paraId="32EFFAD4" w14:textId="4D79B5CA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E0B4E">
        <w:rPr>
          <w:rFonts w:ascii="Arial" w:hAnsi="Arial" w:cs="Arial"/>
          <w:b/>
          <w:sz w:val="22"/>
          <w:szCs w:val="22"/>
          <w:lang w:val="en-US"/>
        </w:rPr>
        <w:t>Cc:</w:t>
      </w:r>
      <w:r w:rsidRPr="00EE0B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A09B2">
        <w:rPr>
          <w:rFonts w:ascii="Arial" w:hAnsi="Arial" w:cs="Arial"/>
          <w:b/>
          <w:bCs/>
          <w:sz w:val="22"/>
          <w:szCs w:val="22"/>
          <w:lang w:val="en-US"/>
        </w:rPr>
        <w:t>3GPP CT3, 3GPP CT4</w:t>
      </w:r>
      <w:r w:rsidR="00211164" w:rsidRPr="00EE0B4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0B7C654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339315A2" w14:textId="77777777" w:rsidR="00A93889" w:rsidRDefault="00A93889" w:rsidP="00A93889">
      <w:pPr>
        <w:rPr>
          <w:lang w:val="en-US"/>
        </w:rPr>
      </w:pPr>
      <w:r w:rsidRPr="00CE0895">
        <w:rPr>
          <w:lang w:val="en-US"/>
        </w:rPr>
        <w:t>The</w:t>
      </w:r>
      <w:r>
        <w:rPr>
          <w:lang w:val="en-US"/>
        </w:rPr>
        <w:t xml:space="preserve"> 3GPP</w:t>
      </w:r>
      <w:r w:rsidRPr="00CE0895">
        <w:rPr>
          <w:lang w:val="en-US"/>
        </w:rPr>
        <w:t xml:space="preserve"> authorization framework uses the OAuth 2.0 framework as specified in RFC 6749</w:t>
      </w:r>
      <w:r>
        <w:rPr>
          <w:lang w:val="en-US"/>
        </w:rPr>
        <w:t xml:space="preserve">. </w:t>
      </w:r>
      <w:r w:rsidRPr="000015CC">
        <w:rPr>
          <w:lang w:val="en-US"/>
        </w:rPr>
        <w:t>Access tokens shall be JSON Web Tokens</w:t>
      </w:r>
      <w:r>
        <w:rPr>
          <w:lang w:val="en-US"/>
        </w:rPr>
        <w:t xml:space="preserve"> (JWT)</w:t>
      </w:r>
      <w:r w:rsidRPr="000015CC">
        <w:rPr>
          <w:lang w:val="en-US"/>
        </w:rPr>
        <w:t xml:space="preserve"> as described in RFC 7519</w:t>
      </w:r>
      <w:r>
        <w:rPr>
          <w:lang w:val="en-US"/>
        </w:rPr>
        <w:t>. To support more granular authorization for 5G features, 3GPP introduces extra JWT claims per 5G use cases, which are defined in separate technical specifications. For example:</w:t>
      </w:r>
    </w:p>
    <w:p w14:paraId="2CB1C79D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29.510</w:t>
      </w:r>
      <w:r>
        <w:rPr>
          <w:lang w:val="en-US"/>
        </w:rPr>
        <w:t xml:space="preserve"> [2]</w:t>
      </w:r>
      <w:r w:rsidRPr="004D02DF">
        <w:rPr>
          <w:lang w:val="en-US"/>
        </w:rPr>
        <w:t xml:space="preserve"> specifies access token claims for 5G SBA use case.</w:t>
      </w:r>
    </w:p>
    <w:p w14:paraId="3B438AC2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33.434 [3]</w:t>
      </w:r>
      <w:r w:rsidRPr="004D02DF">
        <w:rPr>
          <w:lang w:val="en-US"/>
        </w:rPr>
        <w:t xml:space="preserve"> specifies access token claims for SEAL use case.</w:t>
      </w:r>
    </w:p>
    <w:p w14:paraId="292EFB36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</w:t>
      </w:r>
      <w:r>
        <w:rPr>
          <w:lang w:val="en-US"/>
        </w:rPr>
        <w:t>222 [4]</w:t>
      </w:r>
      <w:r w:rsidRPr="004D02DF">
        <w:rPr>
          <w:lang w:val="en-US"/>
        </w:rPr>
        <w:t xml:space="preserve"> specifies access token claims for CAPIF use case.</w:t>
      </w:r>
    </w:p>
    <w:p w14:paraId="0A680C14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33.180 [5]</w:t>
      </w:r>
      <w:r w:rsidRPr="004D02DF">
        <w:rPr>
          <w:lang w:val="en-US"/>
        </w:rPr>
        <w:t xml:space="preserve"> specifies access token claims for 5G Mission Critical </w:t>
      </w:r>
      <w:r>
        <w:rPr>
          <w:lang w:val="en-US"/>
        </w:rPr>
        <w:t>service</w:t>
      </w:r>
      <w:r w:rsidRPr="004D02DF">
        <w:rPr>
          <w:lang w:val="en-US"/>
        </w:rPr>
        <w:t>.</w:t>
      </w:r>
    </w:p>
    <w:p w14:paraId="54A41D5A" w14:textId="7495B57F" w:rsidR="00A93889" w:rsidRDefault="00A93889" w:rsidP="00A93889">
      <w:r>
        <w:t>Since there is no coordination within 3GPP regarding defining JWT claims, it may happen that a conflict</w:t>
      </w:r>
      <w:r w:rsidR="00DD08FF">
        <w:t xml:space="preserve"> in</w:t>
      </w:r>
      <w:r>
        <w:t xml:space="preserve"> JWT claim name</w:t>
      </w:r>
      <w:r w:rsidR="00DD08FF">
        <w:t>s</w:t>
      </w:r>
      <w:r>
        <w:t xml:space="preserve"> is defined by different sub-WGs. </w:t>
      </w:r>
      <w:r w:rsidR="00CF70F2">
        <w:t xml:space="preserve">SA3 understands that the CT will </w:t>
      </w:r>
      <w:r w:rsidR="00134667">
        <w:t xml:space="preserve">take measures to </w:t>
      </w:r>
      <w:r w:rsidR="00CF70F2">
        <w:t xml:space="preserve">avoid the potential conflict during their stage 3 work. </w:t>
      </w:r>
      <w:r w:rsidR="00B065AB">
        <w:t xml:space="preserve">JWT claims can be registered by anyone in the industry at IANA. </w:t>
      </w:r>
      <w:r>
        <w:t xml:space="preserve">To prevent from potential conflict of JWT claim names in the industry, IANA registration </w:t>
      </w:r>
      <w:r w:rsidR="00CF70F2">
        <w:t xml:space="preserve">may </w:t>
      </w:r>
      <w:r>
        <w:t>be considered.</w:t>
      </w:r>
    </w:p>
    <w:p w14:paraId="5E66C931" w14:textId="32C3DEDC" w:rsidR="00FF3B10" w:rsidRPr="00FF3B10" w:rsidRDefault="00FF3B10" w:rsidP="005E15A8">
      <w:r w:rsidRPr="00FF3B10">
        <w:t xml:space="preserve">SA3 asks 3GPP CT to take </w:t>
      </w:r>
      <w:r w:rsidR="00CF70F2">
        <w:t xml:space="preserve">decision whether IANA registration is necessary. If the answer is “yes”, SA3 suggest CT to take </w:t>
      </w:r>
      <w:r w:rsidRPr="00FF3B10">
        <w:t>lead in coordinating the JWT claims registration process with IANA and inform SA3 with the outcome.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28AEA97F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</w:t>
      </w:r>
      <w:r w:rsidR="004B1DCC">
        <w:rPr>
          <w:rFonts w:ascii="Arial" w:hAnsi="Arial" w:cs="Arial"/>
          <w:b/>
        </w:rPr>
        <w:t>3GPP CT</w:t>
      </w:r>
    </w:p>
    <w:p w14:paraId="1EDFB6E9" w14:textId="1259938C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8B52EA">
        <w:rPr>
          <w:rFonts w:ascii="Arial" w:hAnsi="Arial" w:cs="Arial"/>
          <w:lang w:eastAsia="en-US"/>
        </w:rPr>
        <w:t xml:space="preserve">3GPP CT to take </w:t>
      </w:r>
      <w:r w:rsidR="00CF70F2">
        <w:rPr>
          <w:rFonts w:ascii="Arial" w:hAnsi="Arial" w:cs="Arial"/>
          <w:lang w:eastAsia="en-US"/>
        </w:rPr>
        <w:t>the above into account</w:t>
      </w:r>
      <w:r w:rsidR="0013481F">
        <w:rPr>
          <w:rFonts w:ascii="Arial" w:hAnsi="Arial" w:cs="Arial"/>
          <w:lang w:eastAsia="en-US"/>
        </w:rPr>
        <w:t xml:space="preserve">, </w:t>
      </w:r>
      <w:r w:rsidR="004D512C" w:rsidRPr="004D512C">
        <w:rPr>
          <w:rFonts w:ascii="Arial" w:hAnsi="Arial" w:cs="Arial"/>
          <w:lang w:eastAsia="en-US"/>
        </w:rPr>
        <w:t>evaluate</w:t>
      </w:r>
      <w:r w:rsidR="00DF2093">
        <w:rPr>
          <w:rFonts w:ascii="Arial" w:hAnsi="Arial" w:cs="Arial"/>
          <w:lang w:eastAsia="en-US"/>
        </w:rPr>
        <w:t>,</w:t>
      </w:r>
      <w:r w:rsidR="004D512C" w:rsidRPr="004D512C">
        <w:rPr>
          <w:rFonts w:ascii="Arial" w:hAnsi="Arial" w:cs="Arial"/>
          <w:lang w:eastAsia="en-US"/>
        </w:rPr>
        <w:t xml:space="preserve"> and coordinate the response/work.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DAF6" w14:textId="77777777" w:rsidR="00676DCC" w:rsidRDefault="00676DCC">
      <w:pPr>
        <w:spacing w:after="0"/>
      </w:pPr>
      <w:r>
        <w:separator/>
      </w:r>
    </w:p>
  </w:endnote>
  <w:endnote w:type="continuationSeparator" w:id="0">
    <w:p w14:paraId="70B4B170" w14:textId="77777777" w:rsidR="00676DCC" w:rsidRDefault="00676DCC">
      <w:pPr>
        <w:spacing w:after="0"/>
      </w:pPr>
      <w:r>
        <w:continuationSeparator/>
      </w:r>
    </w:p>
  </w:endnote>
  <w:endnote w:type="continuationNotice" w:id="1">
    <w:p w14:paraId="5131A08C" w14:textId="77777777" w:rsidR="00676DCC" w:rsidRDefault="00676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C9EF" w14:textId="77777777" w:rsidR="00676DCC" w:rsidRDefault="00676DCC">
      <w:pPr>
        <w:spacing w:after="0"/>
      </w:pPr>
      <w:r>
        <w:separator/>
      </w:r>
    </w:p>
  </w:footnote>
  <w:footnote w:type="continuationSeparator" w:id="0">
    <w:p w14:paraId="12F02A43" w14:textId="77777777" w:rsidR="00676DCC" w:rsidRDefault="00676DCC">
      <w:pPr>
        <w:spacing w:after="0"/>
      </w:pPr>
      <w:r>
        <w:continuationSeparator/>
      </w:r>
    </w:p>
  </w:footnote>
  <w:footnote w:type="continuationNotice" w:id="1">
    <w:p w14:paraId="54BF75BA" w14:textId="77777777" w:rsidR="00676DCC" w:rsidRDefault="00676D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103580">
    <w:abstractNumId w:val="6"/>
  </w:num>
  <w:num w:numId="2" w16cid:durableId="1780566940">
    <w:abstractNumId w:val="12"/>
  </w:num>
  <w:num w:numId="3" w16cid:durableId="847863141">
    <w:abstractNumId w:val="11"/>
  </w:num>
  <w:num w:numId="4" w16cid:durableId="2070959534">
    <w:abstractNumId w:val="8"/>
  </w:num>
  <w:num w:numId="5" w16cid:durableId="2012486696">
    <w:abstractNumId w:val="4"/>
  </w:num>
  <w:num w:numId="6" w16cid:durableId="1619096249">
    <w:abstractNumId w:val="2"/>
  </w:num>
  <w:num w:numId="7" w16cid:durableId="761924112">
    <w:abstractNumId w:val="1"/>
  </w:num>
  <w:num w:numId="8" w16cid:durableId="944851455">
    <w:abstractNumId w:val="0"/>
  </w:num>
  <w:num w:numId="9" w16cid:durableId="1673603705">
    <w:abstractNumId w:val="3"/>
  </w:num>
  <w:num w:numId="10" w16cid:durableId="1848443025">
    <w:abstractNumId w:val="10"/>
  </w:num>
  <w:num w:numId="11" w16cid:durableId="394283877">
    <w:abstractNumId w:val="5"/>
  </w:num>
  <w:num w:numId="12" w16cid:durableId="880674705">
    <w:abstractNumId w:val="7"/>
  </w:num>
  <w:num w:numId="13" w16cid:durableId="119959014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4667"/>
    <w:rsid w:val="0013481F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E7881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3957"/>
    <w:rsid w:val="0027677B"/>
    <w:rsid w:val="002832EB"/>
    <w:rsid w:val="002869FE"/>
    <w:rsid w:val="00293EC0"/>
    <w:rsid w:val="002A09B2"/>
    <w:rsid w:val="002A5B11"/>
    <w:rsid w:val="002E01C1"/>
    <w:rsid w:val="002E5A49"/>
    <w:rsid w:val="002E5BCD"/>
    <w:rsid w:val="002F1940"/>
    <w:rsid w:val="00306347"/>
    <w:rsid w:val="00312B1E"/>
    <w:rsid w:val="00322204"/>
    <w:rsid w:val="003432BD"/>
    <w:rsid w:val="00343D20"/>
    <w:rsid w:val="003563C9"/>
    <w:rsid w:val="003575B5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3F7D7A"/>
    <w:rsid w:val="00426DB4"/>
    <w:rsid w:val="004314F1"/>
    <w:rsid w:val="00433500"/>
    <w:rsid w:val="00433F71"/>
    <w:rsid w:val="0043559E"/>
    <w:rsid w:val="00437676"/>
    <w:rsid w:val="00440D43"/>
    <w:rsid w:val="00441B3A"/>
    <w:rsid w:val="00442D6A"/>
    <w:rsid w:val="004530E3"/>
    <w:rsid w:val="00470858"/>
    <w:rsid w:val="00470DF6"/>
    <w:rsid w:val="0048026F"/>
    <w:rsid w:val="00490D22"/>
    <w:rsid w:val="00495024"/>
    <w:rsid w:val="004A2E90"/>
    <w:rsid w:val="004B1DCC"/>
    <w:rsid w:val="004B34F1"/>
    <w:rsid w:val="004D512C"/>
    <w:rsid w:val="004E1B93"/>
    <w:rsid w:val="004E3331"/>
    <w:rsid w:val="004E3939"/>
    <w:rsid w:val="004F2A87"/>
    <w:rsid w:val="004F4A5B"/>
    <w:rsid w:val="004F4D42"/>
    <w:rsid w:val="00526DDD"/>
    <w:rsid w:val="005272E3"/>
    <w:rsid w:val="005317E6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76DCC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56529"/>
    <w:rsid w:val="008744F8"/>
    <w:rsid w:val="008758B0"/>
    <w:rsid w:val="00897CC1"/>
    <w:rsid w:val="008A10D7"/>
    <w:rsid w:val="008A3C36"/>
    <w:rsid w:val="008A3FA7"/>
    <w:rsid w:val="008B24B9"/>
    <w:rsid w:val="008B52EA"/>
    <w:rsid w:val="008B63E1"/>
    <w:rsid w:val="008C31B7"/>
    <w:rsid w:val="008C77AE"/>
    <w:rsid w:val="008D21BF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70DD8"/>
    <w:rsid w:val="009963AC"/>
    <w:rsid w:val="0099745D"/>
    <w:rsid w:val="0099764C"/>
    <w:rsid w:val="009A296F"/>
    <w:rsid w:val="009A7B9F"/>
    <w:rsid w:val="009B3181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93889"/>
    <w:rsid w:val="00AA4FF3"/>
    <w:rsid w:val="00AE177D"/>
    <w:rsid w:val="00AE1B3E"/>
    <w:rsid w:val="00AE7980"/>
    <w:rsid w:val="00B04229"/>
    <w:rsid w:val="00B065AB"/>
    <w:rsid w:val="00B068ED"/>
    <w:rsid w:val="00B3449D"/>
    <w:rsid w:val="00B35644"/>
    <w:rsid w:val="00B57948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B5E0E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60BF3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CF70F2"/>
    <w:rsid w:val="00D05CC6"/>
    <w:rsid w:val="00D12018"/>
    <w:rsid w:val="00D14BB6"/>
    <w:rsid w:val="00D15D77"/>
    <w:rsid w:val="00D177A6"/>
    <w:rsid w:val="00D25521"/>
    <w:rsid w:val="00D315AD"/>
    <w:rsid w:val="00D31EFC"/>
    <w:rsid w:val="00D33624"/>
    <w:rsid w:val="00D35037"/>
    <w:rsid w:val="00D41526"/>
    <w:rsid w:val="00D425B9"/>
    <w:rsid w:val="00D4361A"/>
    <w:rsid w:val="00D64969"/>
    <w:rsid w:val="00D83C89"/>
    <w:rsid w:val="00D83D04"/>
    <w:rsid w:val="00D9447A"/>
    <w:rsid w:val="00D955B2"/>
    <w:rsid w:val="00D958B9"/>
    <w:rsid w:val="00DA4675"/>
    <w:rsid w:val="00DB3006"/>
    <w:rsid w:val="00DB58E2"/>
    <w:rsid w:val="00DC0A3A"/>
    <w:rsid w:val="00DC461A"/>
    <w:rsid w:val="00DD080A"/>
    <w:rsid w:val="00DD08FF"/>
    <w:rsid w:val="00DD7A55"/>
    <w:rsid w:val="00DE3F84"/>
    <w:rsid w:val="00DF00D8"/>
    <w:rsid w:val="00DF0CB8"/>
    <w:rsid w:val="00DF2093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0EA4"/>
    <w:rsid w:val="00EC23B2"/>
    <w:rsid w:val="00EC6262"/>
    <w:rsid w:val="00ED7D9A"/>
    <w:rsid w:val="00EE0B4E"/>
    <w:rsid w:val="00EF4B75"/>
    <w:rsid w:val="00F00422"/>
    <w:rsid w:val="00F00693"/>
    <w:rsid w:val="00F113FB"/>
    <w:rsid w:val="00F14A3B"/>
    <w:rsid w:val="00F21343"/>
    <w:rsid w:val="00F25496"/>
    <w:rsid w:val="00F31D4F"/>
    <w:rsid w:val="00F345E8"/>
    <w:rsid w:val="00F450C3"/>
    <w:rsid w:val="00F45B19"/>
    <w:rsid w:val="00F667CF"/>
    <w:rsid w:val="00F72102"/>
    <w:rsid w:val="00F803BE"/>
    <w:rsid w:val="00F83A5A"/>
    <w:rsid w:val="00F84FE7"/>
    <w:rsid w:val="00FA03F1"/>
    <w:rsid w:val="00FB2E7B"/>
    <w:rsid w:val="00FB4D5A"/>
    <w:rsid w:val="00FD00F5"/>
    <w:rsid w:val="00FF3B10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customStyle="1" w:styleId="Mention1">
    <w:name w:val="Mention1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A9388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297</Words>
  <Characters>1697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Mohsin_5</cp:lastModifiedBy>
  <cp:revision>14</cp:revision>
  <cp:lastPrinted>2002-04-23T07:10:00Z</cp:lastPrinted>
  <dcterms:created xsi:type="dcterms:W3CDTF">2024-02-29T10:37:00Z</dcterms:created>
  <dcterms:modified xsi:type="dcterms:W3CDTF">2024-02-29T15:45:00Z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