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64E4" w14:textId="376AAC17" w:rsidR="00EC3EF6" w:rsidRPr="00CE291D" w:rsidRDefault="00EC3EF6" w:rsidP="00EC3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E291D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CE291D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508</w:t>
      </w:r>
      <w:r>
        <w:rPr>
          <w:b/>
          <w:sz w:val="24"/>
          <w:szCs w:val="24"/>
        </w:rPr>
        <w:t>8</w:t>
      </w:r>
    </w:p>
    <w:p w14:paraId="528E3467" w14:textId="77777777" w:rsidR="00EC3EF6" w:rsidRDefault="00EC3EF6" w:rsidP="00EC3EF6">
      <w:pPr>
        <w:pStyle w:val="CRCoverPage"/>
        <w:outlineLvl w:val="0"/>
        <w:rPr>
          <w:b/>
          <w:noProof/>
          <w:sz w:val="24"/>
        </w:rPr>
      </w:pPr>
      <w:r w:rsidRPr="00CE291D">
        <w:rPr>
          <w:b/>
          <w:noProof/>
          <w:sz w:val="24"/>
        </w:rPr>
        <w:t xml:space="preserve">Chicago, US,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E291D">
        <w:rPr>
          <w:b/>
          <w:noProof/>
          <w:sz w:val="24"/>
        </w:rPr>
        <w:t>13</w:t>
      </w:r>
      <w:r w:rsidRPr="00CE29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E291D">
        <w:rPr>
          <w:b/>
          <w:noProof/>
          <w:sz w:val="24"/>
        </w:rPr>
        <w:t>17</w:t>
      </w:r>
      <w:r w:rsidRPr="00CE291D">
        <w:rPr>
          <w:b/>
          <w:noProof/>
          <w:sz w:val="24"/>
          <w:vertAlign w:val="superscript"/>
        </w:rPr>
        <w:t>th</w:t>
      </w:r>
      <w:r w:rsidRPr="00CE291D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39D1B296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DA6E8C">
        <w:rPr>
          <w:rFonts w:ascii="Arial" w:hAnsi="Arial" w:cs="Arial"/>
          <w:b/>
        </w:rPr>
        <w:t>5</w:t>
      </w:r>
      <w:r w:rsidR="00EC3EF6">
        <w:rPr>
          <w:rFonts w:ascii="Arial" w:hAnsi="Arial" w:cs="Arial"/>
          <w:b/>
        </w:rPr>
        <w:t>48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C239E3" w:rsidRPr="00155528">
        <w:rPr>
          <w:rFonts w:ascii="Arial" w:hAnsi="Arial" w:cs="Arial"/>
          <w:b/>
        </w:rPr>
        <w:t>0.</w:t>
      </w:r>
      <w:r w:rsidR="00EC3EF6">
        <w:rPr>
          <w:rFonts w:ascii="Arial" w:hAnsi="Arial" w:cs="Arial"/>
          <w:b/>
        </w:rPr>
        <w:t>5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102</w:t>
      </w:r>
      <w:r w:rsidR="00DD7FA7">
        <w:rPr>
          <w:rFonts w:ascii="Arial" w:hAnsi="Arial" w:cs="Arial"/>
          <w:b/>
        </w:rPr>
        <w:t>-e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532C863D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</w:t>
      </w:r>
      <w:r w:rsidR="002F16F3">
        <w:t>48</w:t>
      </w:r>
      <w:r w:rsidR="008E6E9B">
        <w:t xml:space="preserve"> specifies the service APIs exposed by the </w:t>
      </w:r>
      <w:r w:rsidR="00CF0383">
        <w:t>SEAL Data Delivery</w:t>
      </w:r>
      <w:r w:rsidR="00BF6645">
        <w:t xml:space="preserve"> (</w:t>
      </w:r>
      <w:r w:rsidR="00CF0383">
        <w:t>SEALDD</w:t>
      </w:r>
      <w:r w:rsidR="00BF6645">
        <w:t>)</w:t>
      </w:r>
      <w:r w:rsidR="00CF0383">
        <w:t xml:space="preserve"> Server</w:t>
      </w:r>
      <w:r w:rsidR="00BF6645">
        <w:t xml:space="preserve"> to support </w:t>
      </w:r>
      <w:r w:rsidR="00DA2099">
        <w:t xml:space="preserve">SEALDD services that enable </w:t>
      </w:r>
      <w:r w:rsidR="00DA2099">
        <w:t>the efficient use and deployment of storage and delivery capabilities for the application content/data of vertical applications</w:t>
      </w:r>
      <w:r w:rsidR="004E4AA3">
        <w:t>.</w:t>
      </w:r>
      <w:r w:rsidR="005B028C">
        <w:t xml:space="preserve"> In this sense, TS 29.</w:t>
      </w:r>
      <w:r w:rsidR="00BF6645">
        <w:t>5</w:t>
      </w:r>
      <w:r w:rsidR="00DA2099">
        <w:t>80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SEALDD </w:t>
      </w:r>
      <w:r w:rsidR="00BF6645">
        <w:t xml:space="preserve">Services </w:t>
      </w:r>
      <w:r w:rsidR="005B028C">
        <w:t xml:space="preserve">offered by the </w:t>
      </w:r>
      <w:r w:rsidR="00DA2099">
        <w:t>SEALDD Server</w:t>
      </w:r>
      <w:r w:rsidR="005B028C">
        <w:t>.</w:t>
      </w:r>
    </w:p>
    <w:p w14:paraId="44FA0EB3" w14:textId="14948442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F6645">
        <w:t>5</w:t>
      </w:r>
      <w:r w:rsidR="00DF49FF">
        <w:t>48</w:t>
      </w:r>
      <w:r>
        <w:t xml:space="preserve"> is specified under the scope of the </w:t>
      </w:r>
      <w:r w:rsidR="00014577">
        <w:t>SEALDD</w:t>
      </w:r>
      <w:r>
        <w:t xml:space="preserve"> work item</w:t>
      </w:r>
      <w:r w:rsidR="0031609D">
        <w:t xml:space="preserve"> (</w:t>
      </w:r>
      <w:r w:rsidR="00EC5805" w:rsidRPr="00E5624B">
        <w:t>980044</w:t>
      </w:r>
      <w:r w:rsidR="0031609D">
        <w:t>)</w:t>
      </w:r>
      <w:r w:rsidR="005B028C">
        <w:rPr>
          <w:lang w:val="en-US"/>
        </w:rPr>
        <w:t>.</w:t>
      </w:r>
    </w:p>
    <w:p w14:paraId="311143A6" w14:textId="0092AEE0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0FCE8AF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DF49FF">
        <w:t>548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08D0CF2B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on the data model </w:t>
      </w:r>
      <w:r w:rsidR="003176BE">
        <w:t xml:space="preserve">and </w:t>
      </w:r>
      <w:r w:rsidR="001C2A17">
        <w:t>the remaining CRUD operations</w:t>
      </w:r>
      <w:r w:rsidR="003176BE">
        <w:t xml:space="preserve"> definition</w:t>
      </w:r>
      <w:r w:rsidR="00DF197B">
        <w:t xml:space="preserve"> for the </w:t>
      </w:r>
      <w:proofErr w:type="spellStart"/>
      <w:r w:rsidR="00DF197B">
        <w:t>SDD_Transmission</w:t>
      </w:r>
      <w:proofErr w:type="spellEnd"/>
      <w:r w:rsidR="00DF197B">
        <w:t xml:space="preserve"> API based on the feedback from stage 2</w:t>
      </w:r>
      <w:r w:rsidR="009A623D">
        <w:t>.</w:t>
      </w:r>
    </w:p>
    <w:p w14:paraId="4DA86176" w14:textId="15703C12" w:rsidR="0093629A" w:rsidRDefault="0093629A" w:rsidP="00495300">
      <w:pPr>
        <w:pStyle w:val="B1"/>
      </w:pPr>
      <w:r>
        <w:t>-</w:t>
      </w:r>
      <w:r>
        <w:tab/>
        <w:t>The definition of the SEALDD related N6 interface impacts</w:t>
      </w:r>
      <w:bookmarkStart w:id="0" w:name="_GoBack"/>
      <w:bookmarkEnd w:id="0"/>
      <w:r>
        <w:t>.</w:t>
      </w:r>
    </w:p>
    <w:p w14:paraId="2BA5B25A" w14:textId="15AB3BBE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13629" w14:textId="77777777" w:rsidR="002E34CA" w:rsidRDefault="002E34CA">
      <w:pPr>
        <w:spacing w:after="0"/>
      </w:pPr>
    </w:p>
  </w:endnote>
  <w:endnote w:type="continuationSeparator" w:id="0">
    <w:p w14:paraId="612EE413" w14:textId="77777777" w:rsidR="002E34CA" w:rsidRDefault="002E3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4DA84" w14:textId="77777777" w:rsidR="002E34CA" w:rsidRDefault="002E34CA">
      <w:pPr>
        <w:spacing w:after="0"/>
      </w:pPr>
    </w:p>
  </w:footnote>
  <w:footnote w:type="continuationSeparator" w:id="0">
    <w:p w14:paraId="141CDE6B" w14:textId="77777777" w:rsidR="002E34CA" w:rsidRDefault="002E34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A2153"/>
    <w:rsid w:val="004432A3"/>
    <w:rsid w:val="0045428D"/>
    <w:rsid w:val="00482948"/>
    <w:rsid w:val="00495300"/>
    <w:rsid w:val="004E4AA3"/>
    <w:rsid w:val="00513FA1"/>
    <w:rsid w:val="005318E2"/>
    <w:rsid w:val="00574ADF"/>
    <w:rsid w:val="005B028C"/>
    <w:rsid w:val="006059E7"/>
    <w:rsid w:val="006A168B"/>
    <w:rsid w:val="006B1BFA"/>
    <w:rsid w:val="006B3C22"/>
    <w:rsid w:val="006E1FA4"/>
    <w:rsid w:val="007446BF"/>
    <w:rsid w:val="00751665"/>
    <w:rsid w:val="007C5F35"/>
    <w:rsid w:val="007E5E2C"/>
    <w:rsid w:val="008144A9"/>
    <w:rsid w:val="00827BB4"/>
    <w:rsid w:val="00861D4C"/>
    <w:rsid w:val="008A1971"/>
    <w:rsid w:val="008E6E9B"/>
    <w:rsid w:val="00922E89"/>
    <w:rsid w:val="0093073F"/>
    <w:rsid w:val="0093629A"/>
    <w:rsid w:val="00965E26"/>
    <w:rsid w:val="00973233"/>
    <w:rsid w:val="009A623D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B39B7"/>
    <w:rsid w:val="00BB39E0"/>
    <w:rsid w:val="00BF571B"/>
    <w:rsid w:val="00BF6645"/>
    <w:rsid w:val="00C239E3"/>
    <w:rsid w:val="00C65A18"/>
    <w:rsid w:val="00CC358C"/>
    <w:rsid w:val="00CD3A27"/>
    <w:rsid w:val="00CF0383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 [AEM, Huawei]</cp:lastModifiedBy>
  <cp:revision>42</cp:revision>
  <dcterms:created xsi:type="dcterms:W3CDTF">2023-11-22T08:39:00Z</dcterms:created>
  <dcterms:modified xsi:type="dcterms:W3CDTF">2023-11-22T08:51:00Z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