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C3-235020</w:t>
      </w:r>
    </w:p>
    <w:p>
      <w:pPr>
        <w:pStyle w:val="LSHeader"/>
      </w:pPr>
      <w:r>
        <w:t>Chicago, United States, 13 - 17 November, 2023</w:t>
      </w:r>
      <w:r>
        <w:br/>
      </w:r>
    </w:p>
    <w:p w14:paraId="017D6B82" w14:textId="224C0947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3087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C3087E">
        <w:rPr>
          <w:b/>
          <w:noProof/>
          <w:sz w:val="24"/>
        </w:rPr>
        <w:t>4616</w:t>
      </w:r>
    </w:p>
    <w:p w14:paraId="43920097" w14:textId="20F740BD" w:rsidR="00020638" w:rsidRDefault="009D5E67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756B3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02F04" w:rsidRPr="00802F04">
        <w:rPr>
          <w:rFonts w:eastAsia="DengXian"/>
          <w:lang w:val="en-US" w:eastAsia="zh-CN"/>
        </w:rPr>
        <w:t>LS on packet delay measurement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70E3B8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97D07">
        <w:rPr>
          <w:b w:val="0"/>
          <w:bCs w:val="0"/>
        </w:rPr>
        <w:t>XRM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3DA5829D" w:rsidR="00463675" w:rsidRPr="00377233" w:rsidRDefault="00463675" w:rsidP="000F4E43">
      <w:pPr>
        <w:pStyle w:val="Source"/>
        <w:rPr>
          <w:lang w:val="fr-FR"/>
        </w:rPr>
      </w:pPr>
      <w:proofErr w:type="gramStart"/>
      <w:r w:rsidRPr="00377233">
        <w:rPr>
          <w:lang w:val="fr-FR"/>
        </w:rPr>
        <w:t>To:</w:t>
      </w:r>
      <w:proofErr w:type="gramEnd"/>
      <w:r w:rsidRPr="00377233">
        <w:rPr>
          <w:lang w:val="fr-FR"/>
        </w:rPr>
        <w:tab/>
      </w:r>
      <w:r w:rsidR="00462907">
        <w:rPr>
          <w:b w:val="0"/>
          <w:lang w:val="fr-FR"/>
        </w:rPr>
        <w:t>SA2</w:t>
      </w:r>
    </w:p>
    <w:p w14:paraId="033E954A" w14:textId="72FCDBC5" w:rsidR="00463675" w:rsidRPr="000977A1" w:rsidRDefault="00463675" w:rsidP="000F4E43">
      <w:pPr>
        <w:pStyle w:val="Source"/>
        <w:rPr>
          <w:lang w:val="fr-FR"/>
        </w:rPr>
      </w:pPr>
      <w:proofErr w:type="gramStart"/>
      <w:r w:rsidRPr="000977A1">
        <w:rPr>
          <w:lang w:val="fr-FR"/>
        </w:rPr>
        <w:t>Cc:</w:t>
      </w:r>
      <w:proofErr w:type="gramEnd"/>
      <w:r w:rsidRPr="000977A1">
        <w:rPr>
          <w:lang w:val="fr-FR"/>
        </w:rPr>
        <w:tab/>
      </w:r>
      <w:r w:rsidR="00FF0616">
        <w:rPr>
          <w:b w:val="0"/>
          <w:lang w:val="fr-FR"/>
        </w:rPr>
        <w:t>CT</w:t>
      </w:r>
      <w:r w:rsidR="00462907">
        <w:rPr>
          <w:b w:val="0"/>
          <w:lang w:val="fr-FR"/>
        </w:rPr>
        <w:t>3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 xml:space="preserve">Contact </w:t>
      </w:r>
      <w:proofErr w:type="gramStart"/>
      <w:r w:rsidRPr="000977A1">
        <w:rPr>
          <w:rFonts w:ascii="Arial" w:hAnsi="Arial" w:cs="Arial"/>
          <w:b/>
          <w:lang w:val="fr-FR"/>
        </w:rPr>
        <w:t>Person:</w:t>
      </w:r>
      <w:proofErr w:type="gramEnd"/>
      <w:r w:rsidRPr="000977A1">
        <w:rPr>
          <w:rFonts w:ascii="Arial" w:hAnsi="Arial" w:cs="Arial"/>
          <w:bCs/>
          <w:lang w:val="fr-FR"/>
        </w:rPr>
        <w:tab/>
      </w:r>
    </w:p>
    <w:p w14:paraId="59A08754" w14:textId="56AE641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5E67">
        <w:rPr>
          <w:bCs/>
        </w:rPr>
        <w:t>Frank 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930033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9D5E67">
        <w:rPr>
          <w:bCs/>
          <w:color w:val="0000FF"/>
          <w:lang w:val="de-DE"/>
        </w:rPr>
        <w:t>frank.yong.yang</w:t>
      </w:r>
      <w:r w:rsidR="00EC1FC8" w:rsidRPr="00972743">
        <w:rPr>
          <w:bCs/>
          <w:color w:val="0000FF"/>
          <w:lang w:val="de-DE"/>
        </w:rPr>
        <w:t>@</w:t>
      </w:r>
      <w:r w:rsidR="009D5E67">
        <w:rPr>
          <w:bCs/>
          <w:color w:val="0000FF"/>
          <w:lang w:val="de-DE"/>
        </w:rPr>
        <w:t>ericsson</w:t>
      </w:r>
      <w:r w:rsidR="00EC1FC8" w:rsidRPr="00972743">
        <w:rPr>
          <w:bCs/>
          <w:color w:val="0000FF"/>
          <w:lang w:val="de-DE"/>
        </w:rPr>
        <w:t>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F1798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0341D" w:rsidRPr="0050341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3CE9AF00" w:rsidR="00F6301A" w:rsidRDefault="00462907" w:rsidP="00F6301A">
      <w:pPr>
        <w:rPr>
          <w:rFonts w:ascii="Arial" w:hAnsi="Arial" w:cs="Arial"/>
        </w:rPr>
      </w:pPr>
      <w:r>
        <w:rPr>
          <w:rFonts w:ascii="Arial" w:hAnsi="Arial" w:cs="Arial"/>
        </w:rPr>
        <w:t>Clause 5.</w:t>
      </w:r>
      <w:r w:rsidR="006F0228">
        <w:rPr>
          <w:rFonts w:ascii="Arial" w:hAnsi="Arial" w:cs="Arial"/>
        </w:rPr>
        <w:t>8.2.18</w:t>
      </w:r>
      <w:r>
        <w:rPr>
          <w:rFonts w:ascii="Arial" w:hAnsi="Arial" w:cs="Arial"/>
        </w:rPr>
        <w:t xml:space="preserve"> of TS 23.501 specifies</w:t>
      </w:r>
      <w:r w:rsidR="002269A6">
        <w:rPr>
          <w:rFonts w:ascii="Arial" w:hAnsi="Arial" w:cs="Arial"/>
        </w:rPr>
        <w:t xml:space="preserve"> the </w:t>
      </w:r>
      <w:r w:rsidR="00B57E65">
        <w:rPr>
          <w:rFonts w:ascii="Arial" w:hAnsi="Arial" w:cs="Arial"/>
        </w:rPr>
        <w:t>following general requirement for QoS monitoring</w:t>
      </w:r>
      <w:r>
        <w:rPr>
          <w:rFonts w:ascii="Arial" w:hAnsi="Arial" w:cs="Arial"/>
        </w:rPr>
        <w:t>: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5EAFDAC2" w14:textId="20A5BC21" w:rsidR="00462907" w:rsidRDefault="006F0228" w:rsidP="006F0228">
      <w:pPr>
        <w:ind w:left="720"/>
      </w:pPr>
      <w:r>
        <w:t xml:space="preserve">If the Reporting frequency indicates "event triggered", a Reporting threshold for each parameter in the QoS parameter(s) to be measured and a </w:t>
      </w:r>
      <w:proofErr w:type="gramStart"/>
      <w:r>
        <w:t>Minimum</w:t>
      </w:r>
      <w:proofErr w:type="gramEnd"/>
      <w:r>
        <w:t xml:space="preserve"> waiting time are provided as well. The UPF shall send a report when the measurement result matches or exceeds the indicated Reporting threshold. Subsequent reports shall not be sent by the UPF during the Minimum waiting time. </w:t>
      </w:r>
      <w:r w:rsidRPr="003D6202">
        <w:rPr>
          <w:highlight w:val="cyan"/>
        </w:rPr>
        <w:t>If measurement results are received during the Minimum waiting time, the UPF shall report the minimum</w:t>
      </w:r>
      <w:r w:rsidRPr="00E14084">
        <w:rPr>
          <w:highlight w:val="cyan"/>
        </w:rPr>
        <w:t xml:space="preserve"> and the maximum measurement result when the Minimum waiting time is over</w:t>
      </w:r>
      <w:r>
        <w:t>.</w:t>
      </w:r>
    </w:p>
    <w:p w14:paraId="2DA7331D" w14:textId="77777777" w:rsidR="00462907" w:rsidRDefault="004629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A2C80F" w14:textId="71AD5730" w:rsidR="00746A88" w:rsidRDefault="00B57E65" w:rsidP="00462907">
      <w:pPr>
        <w:rPr>
          <w:rFonts w:ascii="Arial" w:hAnsi="Arial" w:cs="Arial"/>
        </w:rPr>
      </w:pPr>
      <w:r>
        <w:rPr>
          <w:rFonts w:ascii="Arial" w:hAnsi="Arial" w:cs="Arial"/>
        </w:rPr>
        <w:t>The packet delay moni</w:t>
      </w:r>
      <w:r w:rsidR="00560288">
        <w:rPr>
          <w:rFonts w:ascii="Arial" w:hAnsi="Arial" w:cs="Arial"/>
        </w:rPr>
        <w:t xml:space="preserve">toring is one of </w:t>
      </w:r>
      <w:r w:rsidR="001D4A35">
        <w:rPr>
          <w:rFonts w:ascii="Arial" w:hAnsi="Arial" w:cs="Arial"/>
        </w:rPr>
        <w:t xml:space="preserve">the </w:t>
      </w:r>
      <w:r w:rsidR="00560288">
        <w:rPr>
          <w:rFonts w:ascii="Arial" w:hAnsi="Arial" w:cs="Arial"/>
        </w:rPr>
        <w:t>possible QoS monitoring parameter</w:t>
      </w:r>
      <w:r w:rsidR="001D4A35">
        <w:rPr>
          <w:rFonts w:ascii="Arial" w:hAnsi="Arial" w:cs="Arial"/>
        </w:rPr>
        <w:t>s</w:t>
      </w:r>
      <w:r w:rsidR="00F63156">
        <w:rPr>
          <w:rFonts w:ascii="Arial" w:hAnsi="Arial" w:cs="Arial"/>
        </w:rPr>
        <w:t>;</w:t>
      </w:r>
      <w:r w:rsidR="00560288">
        <w:rPr>
          <w:rFonts w:ascii="Arial" w:hAnsi="Arial" w:cs="Arial"/>
        </w:rPr>
        <w:t xml:space="preserve"> accordingly, </w:t>
      </w:r>
      <w:r w:rsidR="003D7DA3">
        <w:rPr>
          <w:rFonts w:ascii="Arial" w:hAnsi="Arial" w:cs="Arial"/>
        </w:rPr>
        <w:t>it may</w:t>
      </w:r>
      <w:r w:rsidR="00F63156">
        <w:rPr>
          <w:rFonts w:ascii="Arial" w:hAnsi="Arial" w:cs="Arial"/>
        </w:rPr>
        <w:t xml:space="preserve"> </w:t>
      </w:r>
      <w:r w:rsidR="003D7DA3">
        <w:rPr>
          <w:rFonts w:ascii="Arial" w:hAnsi="Arial" w:cs="Arial"/>
        </w:rPr>
        <w:t>be assume</w:t>
      </w:r>
      <w:r w:rsidR="00F63156">
        <w:rPr>
          <w:rFonts w:ascii="Arial" w:hAnsi="Arial" w:cs="Arial"/>
        </w:rPr>
        <w:t>d</w:t>
      </w:r>
      <w:r w:rsidR="003D7DA3">
        <w:rPr>
          <w:rFonts w:ascii="Arial" w:hAnsi="Arial" w:cs="Arial"/>
        </w:rPr>
        <w:t xml:space="preserve"> that t</w:t>
      </w:r>
      <w:r w:rsidR="00DD25F1">
        <w:rPr>
          <w:rFonts w:ascii="Arial" w:hAnsi="Arial" w:cs="Arial"/>
        </w:rPr>
        <w:t xml:space="preserve">he above requirement </w:t>
      </w:r>
      <w:r w:rsidR="00F63156">
        <w:rPr>
          <w:rFonts w:ascii="Arial" w:hAnsi="Arial" w:cs="Arial"/>
        </w:rPr>
        <w:t>also applies</w:t>
      </w:r>
      <w:r w:rsidR="00DD25F1">
        <w:rPr>
          <w:rFonts w:ascii="Arial" w:hAnsi="Arial" w:cs="Arial"/>
        </w:rPr>
        <w:t xml:space="preserve"> for </w:t>
      </w:r>
      <w:r w:rsidR="00DD25F1" w:rsidRPr="00DD25F1">
        <w:rPr>
          <w:rFonts w:ascii="Arial" w:hAnsi="Arial" w:cs="Arial"/>
        </w:rPr>
        <w:t>QoS monitoring for packet delay</w:t>
      </w:r>
      <w:r w:rsidR="00DD25F1">
        <w:rPr>
          <w:rFonts w:ascii="Arial" w:hAnsi="Arial" w:cs="Arial"/>
        </w:rPr>
        <w:t xml:space="preserve">. </w:t>
      </w:r>
    </w:p>
    <w:p w14:paraId="2C4084ED" w14:textId="77777777" w:rsidR="00746A88" w:rsidRDefault="00746A88" w:rsidP="00462907">
      <w:pPr>
        <w:rPr>
          <w:rFonts w:ascii="Arial" w:hAnsi="Arial" w:cs="Arial"/>
        </w:rPr>
      </w:pPr>
    </w:p>
    <w:p w14:paraId="5575BFEA" w14:textId="483339DF" w:rsidR="00E14084" w:rsidRDefault="00DD25F1" w:rsidP="004629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</w:t>
      </w:r>
      <w:r w:rsidRPr="00DD25F1">
        <w:rPr>
          <w:rFonts w:ascii="Arial" w:hAnsi="Arial" w:cs="Arial"/>
        </w:rPr>
        <w:t>QoS monitoring for packet delay</w:t>
      </w:r>
      <w:r>
        <w:rPr>
          <w:rFonts w:ascii="Arial" w:hAnsi="Arial" w:cs="Arial"/>
        </w:rPr>
        <w:t xml:space="preserve"> had been introduced since Rel-16, and </w:t>
      </w:r>
      <w:r w:rsidR="00746A88">
        <w:rPr>
          <w:rFonts w:ascii="Arial" w:hAnsi="Arial" w:cs="Arial"/>
        </w:rPr>
        <w:t xml:space="preserve">so </w:t>
      </w:r>
      <w:proofErr w:type="gramStart"/>
      <w:r w:rsidR="00746A88">
        <w:rPr>
          <w:rFonts w:ascii="Arial" w:hAnsi="Arial" w:cs="Arial"/>
        </w:rPr>
        <w:t>far</w:t>
      </w:r>
      <w:proofErr w:type="gramEnd"/>
      <w:r w:rsidR="00746A88">
        <w:rPr>
          <w:rFonts w:ascii="Arial" w:hAnsi="Arial" w:cs="Arial"/>
        </w:rPr>
        <w:t xml:space="preserve"> </w:t>
      </w:r>
      <w:r w:rsidR="00086B3D">
        <w:rPr>
          <w:rFonts w:ascii="Arial" w:hAnsi="Arial" w:cs="Arial"/>
        </w:rPr>
        <w:t xml:space="preserve">the PFCP protocol only allows </w:t>
      </w:r>
      <w:r>
        <w:rPr>
          <w:rFonts w:ascii="Arial" w:hAnsi="Arial" w:cs="Arial"/>
        </w:rPr>
        <w:t xml:space="preserve">the UPF </w:t>
      </w:r>
      <w:r w:rsidR="00086B3D">
        <w:rPr>
          <w:rFonts w:ascii="Arial" w:hAnsi="Arial" w:cs="Arial"/>
        </w:rPr>
        <w:t>to</w:t>
      </w:r>
      <w:r w:rsidR="00EF56C1">
        <w:rPr>
          <w:rFonts w:ascii="Arial" w:hAnsi="Arial" w:cs="Arial"/>
        </w:rPr>
        <w:t xml:space="preserve"> report one measurement for </w:t>
      </w:r>
      <w:r w:rsidR="00543831">
        <w:rPr>
          <w:rFonts w:ascii="Arial" w:hAnsi="Arial" w:cs="Arial"/>
        </w:rPr>
        <w:t xml:space="preserve">the </w:t>
      </w:r>
      <w:r w:rsidR="00544814" w:rsidRPr="00544814">
        <w:rPr>
          <w:rFonts w:ascii="Arial" w:hAnsi="Arial" w:cs="Arial"/>
        </w:rPr>
        <w:t>UL packet delay, DL packet delay or round trip packet delay between UE and PSA UPF</w:t>
      </w:r>
      <w:r w:rsidR="00086B3D">
        <w:rPr>
          <w:rFonts w:ascii="Arial" w:hAnsi="Arial" w:cs="Arial"/>
        </w:rPr>
        <w:t xml:space="preserve"> for both event-based reporting and periodic reporting</w:t>
      </w:r>
      <w:r w:rsidR="00544814" w:rsidRPr="00544814">
        <w:rPr>
          <w:rFonts w:ascii="Arial" w:hAnsi="Arial" w:cs="Arial"/>
        </w:rPr>
        <w:t>.</w:t>
      </w:r>
    </w:p>
    <w:p w14:paraId="7F89B1DC" w14:textId="77777777" w:rsidR="00543831" w:rsidRDefault="00543831" w:rsidP="00462907">
      <w:pPr>
        <w:rPr>
          <w:rFonts w:ascii="Arial" w:hAnsi="Arial" w:cs="Arial"/>
        </w:rPr>
      </w:pPr>
    </w:p>
    <w:p w14:paraId="25E6BB42" w14:textId="293208D6" w:rsidR="00462907" w:rsidRDefault="00462907" w:rsidP="00462907">
      <w:pPr>
        <w:rPr>
          <w:rFonts w:ascii="Arial" w:hAnsi="Arial" w:cs="Arial"/>
        </w:rPr>
      </w:pPr>
      <w:r w:rsidRPr="00462907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asks SA2 to clarify: </w:t>
      </w:r>
    </w:p>
    <w:p w14:paraId="5B921056" w14:textId="77777777" w:rsidR="00462907" w:rsidRDefault="00462907" w:rsidP="00462907">
      <w:pPr>
        <w:rPr>
          <w:rFonts w:ascii="Arial" w:hAnsi="Arial" w:cs="Arial"/>
        </w:rPr>
      </w:pPr>
    </w:p>
    <w:p w14:paraId="1613CCA5" w14:textId="658E5613" w:rsidR="009F0A94" w:rsidRDefault="008B6606" w:rsidP="009F0A94">
      <w:pPr>
        <w:pStyle w:val="B1"/>
      </w:pPr>
      <w:r>
        <w:t>1.</w:t>
      </w:r>
      <w:r>
        <w:tab/>
      </w:r>
      <w:r w:rsidR="009F0A94" w:rsidRPr="009F0A94">
        <w:t>Whether the UPF is required</w:t>
      </w:r>
      <w:r w:rsidR="00CB27B5">
        <w:t xml:space="preserve"> (from Rel-18 onwards)</w:t>
      </w:r>
      <w:r w:rsidR="009F0A94" w:rsidRPr="009F0A94">
        <w:t xml:space="preserve"> to </w:t>
      </w:r>
      <w:r w:rsidR="0093693E">
        <w:t xml:space="preserve">report minimal and </w:t>
      </w:r>
      <w:r w:rsidR="00C23F19">
        <w:t>max</w:t>
      </w:r>
      <w:r w:rsidR="00907207">
        <w:t xml:space="preserve">imum </w:t>
      </w:r>
      <w:r w:rsidR="0093693E">
        <w:t xml:space="preserve">measurement </w:t>
      </w:r>
      <w:r w:rsidR="00907207">
        <w:t xml:space="preserve">result for packet delay </w:t>
      </w:r>
      <w:r w:rsidR="009F0A94" w:rsidRPr="009F0A94">
        <w:t xml:space="preserve">for event-based reporting </w:t>
      </w:r>
      <w:r w:rsidR="00907207">
        <w:t>when</w:t>
      </w:r>
      <w:r w:rsidR="009F0A94" w:rsidRPr="009F0A94">
        <w:t xml:space="preserve"> the minimal waiting timer is </w:t>
      </w:r>
      <w:r w:rsidR="00907207">
        <w:t>over</w:t>
      </w:r>
      <w:r w:rsidR="009F0A94" w:rsidRPr="009F0A94">
        <w:t xml:space="preserve">? </w:t>
      </w:r>
    </w:p>
    <w:p w14:paraId="653576EA" w14:textId="77777777" w:rsidR="00907207" w:rsidRDefault="00907207" w:rsidP="009F0A94">
      <w:pPr>
        <w:pStyle w:val="B1"/>
      </w:pPr>
    </w:p>
    <w:p w14:paraId="7AA412D0" w14:textId="7F645802" w:rsidR="00EC7CE4" w:rsidRDefault="00C32EE8" w:rsidP="009F0A94">
      <w:pPr>
        <w:pStyle w:val="B1"/>
      </w:pPr>
      <w:r>
        <w:t>2</w:t>
      </w:r>
      <w:r w:rsidR="00907207">
        <w:t>.</w:t>
      </w:r>
      <w:r w:rsidR="00EC7CE4">
        <w:t xml:space="preserve"> </w:t>
      </w:r>
      <w:r w:rsidR="00EC7CE4">
        <w:tab/>
      </w:r>
      <w:r>
        <w:t>I</w:t>
      </w:r>
      <w:r w:rsidR="009F0A94" w:rsidRPr="009F0A94">
        <w:t>f so, should the UPF send a measurement report containing minimal delay and maximal delay if the latest packet delay measured (just before the expiry of the minimal waiting timer)</w:t>
      </w:r>
      <w:r w:rsidR="00C260E1">
        <w:t xml:space="preserve"> is</w:t>
      </w:r>
      <w:r w:rsidR="009F0A94" w:rsidRPr="009F0A94">
        <w:t xml:space="preserve"> smaller than the threshold?</w:t>
      </w:r>
    </w:p>
    <w:p w14:paraId="630A2E11" w14:textId="77777777" w:rsidR="00EC7CE4" w:rsidRDefault="00EC7CE4" w:rsidP="009F0A94">
      <w:pPr>
        <w:pStyle w:val="B1"/>
      </w:pPr>
    </w:p>
    <w:p w14:paraId="4CE7B9D8" w14:textId="5DB90849" w:rsidR="009F0A94" w:rsidRPr="009F0A94" w:rsidRDefault="00C32EE8" w:rsidP="009F0A94">
      <w:pPr>
        <w:pStyle w:val="B1"/>
      </w:pPr>
      <w:r>
        <w:t>3</w:t>
      </w:r>
      <w:r w:rsidR="00EC7CE4">
        <w:t>.</w:t>
      </w:r>
      <w:r w:rsidR="00EC7CE4">
        <w:tab/>
      </w:r>
      <w:r w:rsidR="009F0A94" w:rsidRPr="009F0A94">
        <w:t>Whether the above requirement for the UPF is applicable also for periodic reporting?</w:t>
      </w:r>
      <w:r>
        <w:t xml:space="preserve"> </w:t>
      </w:r>
      <w:proofErr w:type="gramStart"/>
      <w:r w:rsidR="009F0A94" w:rsidRPr="009F0A94">
        <w:t>If</w:t>
      </w:r>
      <w:proofErr w:type="gramEnd"/>
      <w:r w:rsidR="009F0A94" w:rsidRPr="009F0A94">
        <w:t xml:space="preserve"> not, what are reasons?</w:t>
      </w:r>
    </w:p>
    <w:p w14:paraId="47F57C2C" w14:textId="77777777" w:rsidR="00462907" w:rsidRDefault="00462907" w:rsidP="00462907">
      <w:pPr>
        <w:rPr>
          <w:rFonts w:ascii="Arial" w:hAnsi="Arial" w:cs="Arial"/>
        </w:rPr>
      </w:pPr>
    </w:p>
    <w:p w14:paraId="4A10F131" w14:textId="77777777" w:rsidR="00462907" w:rsidRDefault="00462907" w:rsidP="00462907">
      <w:pPr>
        <w:rPr>
          <w:rFonts w:ascii="Arial" w:hAnsi="Arial" w:cs="Arial"/>
        </w:rPr>
      </w:pPr>
    </w:p>
    <w:p w14:paraId="43039839" w14:textId="77777777" w:rsidR="00463675" w:rsidRPr="00A97D07" w:rsidRDefault="00463675">
      <w:pPr>
        <w:spacing w:after="120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>2. Actions:</w:t>
      </w:r>
    </w:p>
    <w:p w14:paraId="7BF3A47C" w14:textId="5B11CF78" w:rsidR="00463675" w:rsidRPr="00A97D07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lastRenderedPageBreak/>
        <w:t xml:space="preserve">To </w:t>
      </w:r>
      <w:r w:rsidR="00A97D07" w:rsidRPr="00A97D07">
        <w:rPr>
          <w:rFonts w:ascii="Arial" w:hAnsi="Arial" w:cs="Arial"/>
          <w:b/>
          <w:lang w:val="en-US"/>
        </w:rPr>
        <w:t>SA2</w:t>
      </w:r>
      <w:r w:rsidRPr="00A97D07">
        <w:rPr>
          <w:rFonts w:ascii="Arial" w:hAnsi="Arial" w:cs="Arial"/>
          <w:b/>
          <w:lang w:val="en-US"/>
        </w:rPr>
        <w:t xml:space="preserve"> group.</w:t>
      </w:r>
    </w:p>
    <w:p w14:paraId="4CFA2AD2" w14:textId="0AA20D7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</w:t>
      </w:r>
      <w:r w:rsidR="00A97D07">
        <w:rPr>
          <w:rFonts w:ascii="Arial" w:hAnsi="Arial" w:cs="Arial"/>
        </w:rPr>
        <w:t>SA2 to provide the requested clarifications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50CAACD0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9DC6E" w14:textId="77777777" w:rsidR="006D1B9A" w:rsidRDefault="006D1B9A">
      <w:r>
        <w:separator/>
      </w:r>
    </w:p>
  </w:endnote>
  <w:endnote w:type="continuationSeparator" w:id="0">
    <w:p w14:paraId="31B9806C" w14:textId="77777777" w:rsidR="006D1B9A" w:rsidRDefault="006D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DECE3" w14:textId="77777777" w:rsidR="006D1B9A" w:rsidRDefault="006D1B9A">
      <w:r>
        <w:separator/>
      </w:r>
    </w:p>
  </w:footnote>
  <w:footnote w:type="continuationSeparator" w:id="0">
    <w:p w14:paraId="16DED458" w14:textId="77777777" w:rsidR="006D1B9A" w:rsidRDefault="006D1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F2CCA"/>
    <w:multiLevelType w:val="hybridMultilevel"/>
    <w:tmpl w:val="E1EE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B3F9D"/>
    <w:multiLevelType w:val="hybridMultilevel"/>
    <w:tmpl w:val="43129E1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4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20"/>
  </w:num>
  <w:num w:numId="17" w16cid:durableId="945190998">
    <w:abstractNumId w:val="15"/>
  </w:num>
  <w:num w:numId="18" w16cid:durableId="392655579">
    <w:abstractNumId w:val="10"/>
  </w:num>
  <w:num w:numId="19" w16cid:durableId="193420290">
    <w:abstractNumId w:val="21"/>
  </w:num>
  <w:num w:numId="20" w16cid:durableId="1912881601">
    <w:abstractNumId w:val="17"/>
  </w:num>
  <w:num w:numId="21" w16cid:durableId="1050153103">
    <w:abstractNumId w:val="16"/>
  </w:num>
  <w:num w:numId="22" w16cid:durableId="207338103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86B3D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2D08"/>
    <w:rsid w:val="001734EB"/>
    <w:rsid w:val="001A4AF7"/>
    <w:rsid w:val="001B0579"/>
    <w:rsid w:val="001C6AAB"/>
    <w:rsid w:val="001D4A35"/>
    <w:rsid w:val="001F2FD8"/>
    <w:rsid w:val="00203F94"/>
    <w:rsid w:val="002269A6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7E5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D6202"/>
    <w:rsid w:val="003D7DA3"/>
    <w:rsid w:val="003F7CA3"/>
    <w:rsid w:val="00401229"/>
    <w:rsid w:val="004234FF"/>
    <w:rsid w:val="00425CB0"/>
    <w:rsid w:val="0043286A"/>
    <w:rsid w:val="00433139"/>
    <w:rsid w:val="004436CF"/>
    <w:rsid w:val="00445241"/>
    <w:rsid w:val="00462907"/>
    <w:rsid w:val="00463675"/>
    <w:rsid w:val="004A645F"/>
    <w:rsid w:val="004B242A"/>
    <w:rsid w:val="004B43FA"/>
    <w:rsid w:val="004C3F5A"/>
    <w:rsid w:val="004C4DCF"/>
    <w:rsid w:val="004F5E5E"/>
    <w:rsid w:val="0050341D"/>
    <w:rsid w:val="00503DD8"/>
    <w:rsid w:val="00507006"/>
    <w:rsid w:val="00534D36"/>
    <w:rsid w:val="00543831"/>
    <w:rsid w:val="00544814"/>
    <w:rsid w:val="005535EB"/>
    <w:rsid w:val="00555098"/>
    <w:rsid w:val="00560288"/>
    <w:rsid w:val="005703C3"/>
    <w:rsid w:val="00584B08"/>
    <w:rsid w:val="00594589"/>
    <w:rsid w:val="00596BED"/>
    <w:rsid w:val="0061389D"/>
    <w:rsid w:val="00616E9B"/>
    <w:rsid w:val="00637CE9"/>
    <w:rsid w:val="00643CE1"/>
    <w:rsid w:val="00654758"/>
    <w:rsid w:val="00657188"/>
    <w:rsid w:val="0068420E"/>
    <w:rsid w:val="00687A0B"/>
    <w:rsid w:val="006D0B09"/>
    <w:rsid w:val="006D1B9A"/>
    <w:rsid w:val="006E04F1"/>
    <w:rsid w:val="006E17C7"/>
    <w:rsid w:val="006F0228"/>
    <w:rsid w:val="007032C5"/>
    <w:rsid w:val="00706B59"/>
    <w:rsid w:val="007116E4"/>
    <w:rsid w:val="007207FB"/>
    <w:rsid w:val="00721146"/>
    <w:rsid w:val="00726FC3"/>
    <w:rsid w:val="0072772C"/>
    <w:rsid w:val="00746A88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02F04"/>
    <w:rsid w:val="00831049"/>
    <w:rsid w:val="00837D73"/>
    <w:rsid w:val="00842C9B"/>
    <w:rsid w:val="008701CA"/>
    <w:rsid w:val="0089666F"/>
    <w:rsid w:val="008B6606"/>
    <w:rsid w:val="008C219C"/>
    <w:rsid w:val="008C648E"/>
    <w:rsid w:val="008F400B"/>
    <w:rsid w:val="008F5B13"/>
    <w:rsid w:val="0090241A"/>
    <w:rsid w:val="00907207"/>
    <w:rsid w:val="00911C45"/>
    <w:rsid w:val="00923E7C"/>
    <w:rsid w:val="00927E39"/>
    <w:rsid w:val="0093693E"/>
    <w:rsid w:val="0095050E"/>
    <w:rsid w:val="00955CE6"/>
    <w:rsid w:val="00972743"/>
    <w:rsid w:val="00976D94"/>
    <w:rsid w:val="009968A5"/>
    <w:rsid w:val="009A55C9"/>
    <w:rsid w:val="009A79FC"/>
    <w:rsid w:val="009B1159"/>
    <w:rsid w:val="009D5E67"/>
    <w:rsid w:val="009F0A94"/>
    <w:rsid w:val="009F6E85"/>
    <w:rsid w:val="00A067D9"/>
    <w:rsid w:val="00A57710"/>
    <w:rsid w:val="00A6286A"/>
    <w:rsid w:val="00A705BD"/>
    <w:rsid w:val="00A72298"/>
    <w:rsid w:val="00A7348D"/>
    <w:rsid w:val="00A829AA"/>
    <w:rsid w:val="00A97D07"/>
    <w:rsid w:val="00AB071E"/>
    <w:rsid w:val="00AD51BB"/>
    <w:rsid w:val="00AE01C5"/>
    <w:rsid w:val="00AE489C"/>
    <w:rsid w:val="00AE7BE7"/>
    <w:rsid w:val="00B06DC3"/>
    <w:rsid w:val="00B144F4"/>
    <w:rsid w:val="00B538AC"/>
    <w:rsid w:val="00B53A97"/>
    <w:rsid w:val="00B57E65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3F19"/>
    <w:rsid w:val="00C260E1"/>
    <w:rsid w:val="00C2668C"/>
    <w:rsid w:val="00C3087E"/>
    <w:rsid w:val="00C32EE8"/>
    <w:rsid w:val="00C41D89"/>
    <w:rsid w:val="00C6700A"/>
    <w:rsid w:val="00C75E02"/>
    <w:rsid w:val="00C76CA3"/>
    <w:rsid w:val="00CA2FB0"/>
    <w:rsid w:val="00CA3D24"/>
    <w:rsid w:val="00CA5923"/>
    <w:rsid w:val="00CB27B5"/>
    <w:rsid w:val="00D05B6A"/>
    <w:rsid w:val="00D07D5F"/>
    <w:rsid w:val="00D153C8"/>
    <w:rsid w:val="00D27806"/>
    <w:rsid w:val="00D53018"/>
    <w:rsid w:val="00D615F2"/>
    <w:rsid w:val="00D676CD"/>
    <w:rsid w:val="00D70940"/>
    <w:rsid w:val="00DA5361"/>
    <w:rsid w:val="00DD25F1"/>
    <w:rsid w:val="00DD753E"/>
    <w:rsid w:val="00E07DDC"/>
    <w:rsid w:val="00E14084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EC7CE4"/>
    <w:rsid w:val="00EF56C1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63156"/>
    <w:rsid w:val="00F67216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C4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Frank, Oct. V3</cp:lastModifiedBy>
  <cp:revision>33</cp:revision>
  <cp:lastPrinted>2002-04-23T07:10:00Z</cp:lastPrinted>
  <dcterms:created xsi:type="dcterms:W3CDTF">2023-10-12T01:31:00Z</dcterms:created>
  <dcterms:modified xsi:type="dcterms:W3CDTF">2023-10-12T04:23:00Z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