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FA25C9" w14:textId="1088EFCC" w:rsidR="00955D76" w:rsidRDefault="00DB5289" w:rsidP="00955D76">
      <w:pPr>
        <w:pStyle w:val="CRCoverPage"/>
        <w:tabs>
          <w:tab w:val="right" w:pos="9639"/>
        </w:tabs>
        <w:spacing w:after="0"/>
        <w:rPr>
          <w:b/>
          <w:i/>
          <w:noProof/>
          <w:sz w:val="28"/>
        </w:rPr>
      </w:pPr>
      <w:r>
        <w:rPr>
          <w:b/>
          <w:noProof/>
          <w:sz w:val="24"/>
        </w:rPr>
        <w:t>3GPP TSG-CT WG3 Meeting #129</w:t>
      </w:r>
      <w:r w:rsidR="00955D76">
        <w:rPr>
          <w:b/>
          <w:i/>
          <w:noProof/>
          <w:sz w:val="28"/>
        </w:rPr>
        <w:tab/>
      </w:r>
      <w:r>
        <w:rPr>
          <w:b/>
          <w:noProof/>
          <w:sz w:val="24"/>
        </w:rPr>
        <w:t>C3</w:t>
      </w:r>
      <w:r w:rsidR="00955D76">
        <w:rPr>
          <w:b/>
          <w:noProof/>
          <w:sz w:val="24"/>
        </w:rPr>
        <w:t>-</w:t>
      </w:r>
      <w:r w:rsidR="00955D76" w:rsidRPr="00670A60">
        <w:rPr>
          <w:b/>
          <w:noProof/>
          <w:sz w:val="24"/>
        </w:rPr>
        <w:t>2</w:t>
      </w:r>
      <w:r w:rsidR="006442D0">
        <w:rPr>
          <w:b/>
          <w:noProof/>
          <w:sz w:val="24"/>
        </w:rPr>
        <w:t>3</w:t>
      </w:r>
      <w:r w:rsidR="0046799B">
        <w:rPr>
          <w:b/>
          <w:noProof/>
          <w:sz w:val="24"/>
        </w:rPr>
        <w:t>3</w:t>
      </w:r>
      <w:r w:rsidR="00153A7C">
        <w:rPr>
          <w:b/>
          <w:noProof/>
          <w:sz w:val="24"/>
        </w:rPr>
        <w:t>389</w:t>
      </w:r>
    </w:p>
    <w:p w14:paraId="18889911" w14:textId="56A67154" w:rsidR="00955D76" w:rsidRDefault="0046799B" w:rsidP="00955D76">
      <w:pPr>
        <w:pStyle w:val="CRCoverPage"/>
        <w:outlineLvl w:val="0"/>
        <w:rPr>
          <w:b/>
          <w:noProof/>
          <w:sz w:val="24"/>
        </w:rPr>
      </w:pPr>
      <w:r>
        <w:rPr>
          <w:b/>
          <w:noProof/>
          <w:sz w:val="24"/>
        </w:rPr>
        <w:t>Goteborg, Sweden, 21</w:t>
      </w:r>
      <w:r>
        <w:rPr>
          <w:b/>
          <w:noProof/>
          <w:sz w:val="24"/>
          <w:vertAlign w:val="superscript"/>
        </w:rPr>
        <w:t xml:space="preserve"> </w:t>
      </w:r>
      <w:r>
        <w:rPr>
          <w:b/>
          <w:noProof/>
          <w:sz w:val="24"/>
        </w:rPr>
        <w:t>–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t xml:space="preserve">    </w:t>
      </w:r>
    </w:p>
    <w:p w14:paraId="51466FE6" w14:textId="77777777" w:rsidR="00A46E59" w:rsidRDefault="00A46E59" w:rsidP="00A46E59">
      <w:pPr>
        <w:pStyle w:val="Header"/>
        <w:pBdr>
          <w:bottom w:val="single" w:sz="4" w:space="1" w:color="auto"/>
        </w:pBdr>
        <w:tabs>
          <w:tab w:val="right" w:pos="9639"/>
        </w:tabs>
        <w:rPr>
          <w:rFonts w:cs="Arial"/>
          <w:b w:val="0"/>
          <w:bCs/>
          <w:noProof w:val="0"/>
          <w:sz w:val="24"/>
          <w:szCs w:val="24"/>
        </w:rPr>
      </w:pPr>
    </w:p>
    <w:p w14:paraId="150746FC" w14:textId="77777777" w:rsidR="00B076C6" w:rsidRPr="005B2129" w:rsidRDefault="00B076C6" w:rsidP="005B2129">
      <w:pPr>
        <w:rPr>
          <w:rStyle w:val="Emphasis"/>
        </w:rPr>
      </w:pPr>
    </w:p>
    <w:p w14:paraId="533AFB0D" w14:textId="1E4C92A5" w:rsidR="00CD2478" w:rsidRPr="006B5418" w:rsidRDefault="00670A60" w:rsidP="00CD2478">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C4F0A">
        <w:rPr>
          <w:rFonts w:ascii="Arial" w:hAnsi="Arial" w:cs="Arial"/>
          <w:b/>
          <w:bCs/>
          <w:lang w:val="en-US"/>
        </w:rPr>
        <w:t>Samsung</w:t>
      </w:r>
      <w:r w:rsidR="00DB5289">
        <w:rPr>
          <w:rFonts w:ascii="Arial" w:hAnsi="Arial" w:cs="Arial"/>
          <w:b/>
          <w:bCs/>
          <w:lang w:val="en-US"/>
        </w:rPr>
        <w:t>, Nokia, Nokia Shanghai Bell</w:t>
      </w:r>
    </w:p>
    <w:p w14:paraId="18BE02D5" w14:textId="2E34CE0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r w:rsidR="00670A60">
        <w:rPr>
          <w:rFonts w:ascii="Arial" w:hAnsi="Arial" w:cs="Arial"/>
          <w:b/>
          <w:bCs/>
          <w:lang w:val="en-US"/>
        </w:rPr>
        <w:t xml:space="preserve">Discussion </w:t>
      </w:r>
      <w:r w:rsidRPr="006B5418">
        <w:rPr>
          <w:rFonts w:ascii="Arial" w:hAnsi="Arial" w:cs="Arial"/>
          <w:b/>
          <w:bCs/>
          <w:lang w:val="en-US"/>
        </w:rPr>
        <w:t xml:space="preserve">on </w:t>
      </w:r>
      <w:r w:rsidR="00DB5289">
        <w:rPr>
          <w:rFonts w:ascii="Arial" w:hAnsi="Arial" w:cs="Arial"/>
          <w:b/>
          <w:bCs/>
          <w:lang w:val="en-US"/>
        </w:rPr>
        <w:t>Anonymous User Access in AKMA</w:t>
      </w:r>
    </w:p>
    <w:p w14:paraId="4C7F6870" w14:textId="260BAC2A" w:rsidR="00CD2478" w:rsidRPr="00BB094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r>
      <w:r w:rsidR="00DB5289">
        <w:rPr>
          <w:rFonts w:ascii="Arial" w:hAnsi="Arial" w:cs="Arial"/>
          <w:b/>
          <w:bCs/>
          <w:lang w:val="en-US"/>
        </w:rPr>
        <w:t>29.535</w:t>
      </w:r>
      <w:r w:rsidR="00FE1B08">
        <w:rPr>
          <w:rFonts w:ascii="Arial" w:hAnsi="Arial" w:cs="Arial"/>
          <w:b/>
          <w:bCs/>
          <w:lang w:val="en-US"/>
        </w:rPr>
        <w:t>, 29.522</w:t>
      </w:r>
    </w:p>
    <w:p w14:paraId="27B72F5E" w14:textId="6B350165" w:rsidR="000637E6" w:rsidRPr="00BB0948" w:rsidRDefault="000637E6" w:rsidP="000637E6">
      <w:pPr>
        <w:spacing w:after="120"/>
        <w:ind w:left="1985" w:hanging="1985"/>
        <w:rPr>
          <w:rFonts w:ascii="Arial" w:hAnsi="Arial" w:cs="Arial"/>
          <w:b/>
          <w:bCs/>
          <w:lang w:val="en-US"/>
        </w:rPr>
      </w:pPr>
      <w:r w:rsidRPr="00BB0948">
        <w:rPr>
          <w:rFonts w:ascii="Arial" w:hAnsi="Arial" w:cs="Arial"/>
          <w:b/>
          <w:bCs/>
          <w:lang w:val="en-US"/>
        </w:rPr>
        <w:t>Agenda item:</w:t>
      </w:r>
      <w:r w:rsidR="00181B4C">
        <w:rPr>
          <w:rFonts w:ascii="Arial" w:hAnsi="Arial" w:cs="Arial"/>
          <w:b/>
          <w:bCs/>
          <w:lang w:val="en-US"/>
        </w:rPr>
        <w:tab/>
      </w:r>
      <w:r w:rsidR="00333A1A">
        <w:rPr>
          <w:rFonts w:ascii="Arial" w:hAnsi="Arial" w:cs="Arial"/>
          <w:b/>
          <w:bCs/>
          <w:lang w:val="en-US"/>
        </w:rPr>
        <w:t>17.6</w:t>
      </w:r>
    </w:p>
    <w:p w14:paraId="16060915" w14:textId="2732A111" w:rsidR="00CD2478" w:rsidRPr="006B5418" w:rsidRDefault="00CD2478" w:rsidP="00CD2478">
      <w:pPr>
        <w:spacing w:after="120"/>
        <w:ind w:left="1985" w:hanging="1985"/>
        <w:rPr>
          <w:rFonts w:ascii="Arial" w:hAnsi="Arial" w:cs="Arial"/>
          <w:b/>
          <w:bCs/>
          <w:lang w:val="en-US"/>
        </w:rPr>
      </w:pPr>
      <w:r w:rsidRPr="00BB0948">
        <w:rPr>
          <w:rFonts w:ascii="Arial" w:hAnsi="Arial" w:cs="Arial"/>
          <w:b/>
          <w:bCs/>
          <w:lang w:val="en-US"/>
        </w:rPr>
        <w:t>Document for:</w:t>
      </w:r>
      <w:r w:rsidRPr="00BB0948">
        <w:rPr>
          <w:rFonts w:ascii="Arial" w:hAnsi="Arial" w:cs="Arial"/>
          <w:b/>
          <w:bCs/>
          <w:lang w:val="en-US"/>
        </w:rPr>
        <w:tab/>
      </w:r>
      <w:r w:rsidR="00BB0948">
        <w:rPr>
          <w:rFonts w:ascii="Arial" w:hAnsi="Arial" w:cs="Arial"/>
          <w:b/>
          <w:bCs/>
          <w:lang w:val="en-US"/>
        </w:rPr>
        <w:t>Discussion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C959DF" w:rsidRDefault="00CD2478" w:rsidP="00C959DF">
      <w:pPr>
        <w:pStyle w:val="Heading2"/>
        <w:rPr>
          <w:b/>
          <w:sz w:val="24"/>
          <w:lang w:val="en-US"/>
        </w:rPr>
      </w:pPr>
      <w:r w:rsidRPr="00C959DF">
        <w:rPr>
          <w:b/>
          <w:sz w:val="24"/>
          <w:lang w:val="en-US"/>
        </w:rPr>
        <w:t>1. Introduction</w:t>
      </w:r>
    </w:p>
    <w:p w14:paraId="2E7171AC" w14:textId="77177A72" w:rsidR="00CD1DA1" w:rsidRPr="009866B9" w:rsidRDefault="00CD0826" w:rsidP="00A87EFF">
      <w:pPr>
        <w:pStyle w:val="CRCoverPage"/>
        <w:jc w:val="both"/>
        <w:rPr>
          <w:rFonts w:ascii="Times New Roman" w:hAnsi="Times New Roman"/>
        </w:rPr>
      </w:pPr>
      <w:r w:rsidRPr="00C76257">
        <w:rPr>
          <w:rFonts w:ascii="Times New Roman" w:hAnsi="Times New Roman"/>
          <w:lang w:val="en-US"/>
        </w:rPr>
        <w:t xml:space="preserve">This paper attempts to </w:t>
      </w:r>
      <w:r w:rsidR="00DB5289">
        <w:rPr>
          <w:rFonts w:ascii="Times New Roman" w:hAnsi="Times New Roman"/>
          <w:lang w:val="en-US"/>
        </w:rPr>
        <w:t xml:space="preserve">highlight the issues with reuse of </w:t>
      </w:r>
      <w:proofErr w:type="spellStart"/>
      <w:r w:rsidR="00DB5289" w:rsidRPr="00DB5289">
        <w:rPr>
          <w:rFonts w:ascii="Times New Roman" w:hAnsi="Times New Roman"/>
          <w:lang w:val="en-US"/>
        </w:rPr>
        <w:t>Naanf_AKMA_ApplicationKey_Get</w:t>
      </w:r>
      <w:proofErr w:type="spellEnd"/>
      <w:r w:rsidR="00DB5289" w:rsidRPr="00DB5289">
        <w:rPr>
          <w:rFonts w:ascii="Times New Roman" w:hAnsi="Times New Roman"/>
          <w:lang w:val="en-US"/>
        </w:rPr>
        <w:t xml:space="preserve"> service operation for Anonymous User Access</w:t>
      </w:r>
      <w:r w:rsidR="00C728DD">
        <w:rPr>
          <w:rFonts w:ascii="Times New Roman" w:hAnsi="Times New Roman"/>
          <w:lang w:val="en-US"/>
        </w:rPr>
        <w:t xml:space="preserve"> considering the security concern from SA3 in this procedure</w:t>
      </w:r>
      <w:r w:rsidR="00DB5289">
        <w:t>.</w:t>
      </w:r>
    </w:p>
    <w:p w14:paraId="114668AD" w14:textId="0E233FEC" w:rsidR="00290BAE" w:rsidRPr="0024317D" w:rsidRDefault="00BB0948" w:rsidP="00563CED">
      <w:pPr>
        <w:pStyle w:val="Heading2"/>
        <w:rPr>
          <w:b/>
          <w:sz w:val="24"/>
          <w:lang w:val="en-US"/>
        </w:rPr>
      </w:pPr>
      <w:r w:rsidRPr="00C959DF">
        <w:rPr>
          <w:b/>
          <w:sz w:val="24"/>
          <w:lang w:val="en-US"/>
        </w:rPr>
        <w:t xml:space="preserve">2. </w:t>
      </w:r>
      <w:r w:rsidR="00B030FD">
        <w:rPr>
          <w:b/>
          <w:sz w:val="24"/>
          <w:lang w:val="en-US"/>
        </w:rPr>
        <w:t>Discussion</w:t>
      </w:r>
    </w:p>
    <w:p w14:paraId="39CE1D80" w14:textId="1F784D1D" w:rsidR="00B030FD" w:rsidRDefault="00024D78" w:rsidP="009129C2">
      <w:pPr>
        <w:autoSpaceDE w:val="0"/>
        <w:autoSpaceDN w:val="0"/>
        <w:adjustRightInd w:val="0"/>
        <w:spacing w:after="0"/>
        <w:jc w:val="both"/>
        <w:rPr>
          <w:rFonts w:eastAsia="Malgun Gothic"/>
          <w:sz w:val="21"/>
          <w:szCs w:val="21"/>
          <w:shd w:val="clear" w:color="auto" w:fill="FFFFFF"/>
          <w:lang w:eastAsia="ko-KR"/>
        </w:rPr>
      </w:pPr>
      <w:r w:rsidRPr="00024D78">
        <w:rPr>
          <w:noProof/>
          <w:szCs w:val="24"/>
          <w:lang w:val="en-IN" w:eastAsia="en-IN"/>
        </w:rPr>
        <mc:AlternateContent>
          <mc:Choice Requires="wps">
            <w:drawing>
              <wp:anchor distT="45720" distB="45720" distL="114300" distR="114300" simplePos="0" relativeHeight="251659264" behindDoc="0" locked="0" layoutInCell="1" allowOverlap="1" wp14:anchorId="6A005C1E" wp14:editId="2EEDCE6C">
                <wp:simplePos x="0" y="0"/>
                <wp:positionH relativeFrom="margin">
                  <wp:align>left</wp:align>
                </wp:positionH>
                <wp:positionV relativeFrom="paragraph">
                  <wp:posOffset>316865</wp:posOffset>
                </wp:positionV>
                <wp:extent cx="6126480" cy="1404620"/>
                <wp:effectExtent l="0" t="0" r="26670" b="1143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6480" cy="1404620"/>
                        </a:xfrm>
                        <a:prstGeom prst="rect">
                          <a:avLst/>
                        </a:prstGeom>
                        <a:solidFill>
                          <a:srgbClr val="FFFFFF"/>
                        </a:solidFill>
                        <a:ln w="9525">
                          <a:solidFill>
                            <a:srgbClr val="000000"/>
                          </a:solidFill>
                          <a:miter lim="800000"/>
                          <a:headEnd/>
                          <a:tailEnd/>
                        </a:ln>
                      </wps:spPr>
                      <wps:txbx>
                        <w:txbxContent>
                          <w:p w14:paraId="780A38CC" w14:textId="6533217B" w:rsidR="00024D78" w:rsidRDefault="00024D78" w:rsidP="00024D78">
                            <w:pPr>
                              <w:rPr>
                                <w:rFonts w:eastAsia="Malgun Gothic"/>
                                <w:sz w:val="21"/>
                                <w:szCs w:val="21"/>
                                <w:shd w:val="clear" w:color="auto" w:fill="FFFFFF"/>
                                <w:lang w:eastAsia="ko-KR"/>
                              </w:rPr>
                            </w:pPr>
                            <w:r>
                              <w:rPr>
                                <w:rFonts w:eastAsia="Malgun Gothic"/>
                                <w:sz w:val="21"/>
                                <w:szCs w:val="21"/>
                                <w:shd w:val="clear" w:color="auto" w:fill="FFFFFF"/>
                                <w:lang w:eastAsia="ko-KR"/>
                              </w:rPr>
                              <w:t xml:space="preserve">In some scenarios, anonymous user access to the AF is desirable (e.g., </w:t>
                            </w:r>
                            <w:r w:rsidRPr="00024D78">
                              <w:rPr>
                                <w:rFonts w:eastAsia="Malgun Gothic"/>
                                <w:sz w:val="21"/>
                                <w:szCs w:val="21"/>
                                <w:highlight w:val="yellow"/>
                                <w:shd w:val="clear" w:color="auto" w:fill="FFFFFF"/>
                                <w:lang w:eastAsia="ko-KR"/>
                              </w:rPr>
                              <w:t>UE identification is not required at the AF</w:t>
                            </w:r>
                            <w:r>
                              <w:rPr>
                                <w:rFonts w:eastAsia="Malgun Gothic"/>
                                <w:sz w:val="21"/>
                                <w:szCs w:val="21"/>
                                <w:shd w:val="clear" w:color="auto" w:fill="FFFFFF"/>
                                <w:lang w:eastAsia="ko-KR"/>
                              </w:rPr>
                              <w:t xml:space="preserve">). </w:t>
                            </w:r>
                            <w:r w:rsidRPr="00940BDB">
                              <w:rPr>
                                <w:rFonts w:eastAsia="Malgun Gothic"/>
                                <w:sz w:val="21"/>
                                <w:szCs w:val="21"/>
                                <w:shd w:val="clear" w:color="auto" w:fill="FFFFFF"/>
                                <w:lang w:eastAsia="ko-KR"/>
                              </w:rPr>
                              <w:t xml:space="preserve">For allowing </w:t>
                            </w:r>
                            <w:r>
                              <w:rPr>
                                <w:rFonts w:eastAsia="Malgun Gothic"/>
                                <w:sz w:val="21"/>
                                <w:szCs w:val="21"/>
                                <w:shd w:val="clear" w:color="auto" w:fill="FFFFFF"/>
                                <w:lang w:eastAsia="ko-KR"/>
                              </w:rPr>
                              <w:t xml:space="preserve">such </w:t>
                            </w:r>
                            <w:r w:rsidRPr="00940BDB">
                              <w:rPr>
                                <w:rFonts w:eastAsia="Malgun Gothic"/>
                                <w:sz w:val="21"/>
                                <w:szCs w:val="21"/>
                                <w:shd w:val="clear" w:color="auto" w:fill="FFFFFF"/>
                                <w:lang w:eastAsia="ko-KR"/>
                              </w:rPr>
                              <w:t>anonymous user access to the AF</w:t>
                            </w:r>
                            <w:r>
                              <w:rPr>
                                <w:rFonts w:eastAsia="Malgun Gothic"/>
                                <w:sz w:val="21"/>
                                <w:szCs w:val="21"/>
                                <w:shd w:val="clear" w:color="auto" w:fill="FFFFFF"/>
                                <w:lang w:eastAsia="ko-KR"/>
                              </w:rPr>
                              <w:t xml:space="preserve">, </w:t>
                            </w:r>
                            <w:r w:rsidRPr="00940BDB">
                              <w:rPr>
                                <w:rFonts w:eastAsia="Malgun Gothic"/>
                                <w:sz w:val="21"/>
                                <w:szCs w:val="21"/>
                                <w:shd w:val="clear" w:color="auto" w:fill="FFFFFF"/>
                                <w:lang w:eastAsia="ko-KR"/>
                              </w:rPr>
                              <w:t>the pro</w:t>
                            </w:r>
                            <w:r>
                              <w:rPr>
                                <w:rFonts w:eastAsia="Malgun Gothic"/>
                                <w:sz w:val="21"/>
                                <w:szCs w:val="21"/>
                                <w:shd w:val="clear" w:color="auto" w:fill="FFFFFF"/>
                                <w:lang w:eastAsia="ko-KR"/>
                              </w:rPr>
                              <w:t>ce</w:t>
                            </w:r>
                            <w:r w:rsidRPr="00940BDB">
                              <w:rPr>
                                <w:rFonts w:eastAsia="Malgun Gothic"/>
                                <w:sz w:val="21"/>
                                <w:szCs w:val="21"/>
                                <w:shd w:val="clear" w:color="auto" w:fill="FFFFFF"/>
                                <w:lang w:eastAsia="ko-KR"/>
                              </w:rPr>
                              <w:t>du</w:t>
                            </w:r>
                            <w:r>
                              <w:rPr>
                                <w:rFonts w:eastAsia="Malgun Gothic"/>
                                <w:sz w:val="21"/>
                                <w:szCs w:val="21"/>
                                <w:shd w:val="clear" w:color="auto" w:fill="FFFFFF"/>
                                <w:lang w:eastAsia="ko-KR"/>
                              </w:rPr>
                              <w:t xml:space="preserve">re </w:t>
                            </w:r>
                            <w:r w:rsidRPr="00940BDB">
                              <w:rPr>
                                <w:rFonts w:eastAsia="Malgun Gothic"/>
                                <w:sz w:val="21"/>
                                <w:szCs w:val="21"/>
                                <w:shd w:val="clear" w:color="auto" w:fill="FFFFFF"/>
                                <w:lang w:eastAsia="ko-KR"/>
                              </w:rPr>
                              <w:t>detailed in clause 6.2.1 of th</w:t>
                            </w:r>
                            <w:r>
                              <w:rPr>
                                <w:rFonts w:eastAsia="Malgun Gothic"/>
                                <w:sz w:val="21"/>
                                <w:szCs w:val="21"/>
                                <w:shd w:val="clear" w:color="auto" w:fill="FFFFFF"/>
                                <w:lang w:eastAsia="ko-KR"/>
                              </w:rPr>
                              <w:t>e present</w:t>
                            </w:r>
                            <w:r w:rsidRPr="00940BDB">
                              <w:rPr>
                                <w:rFonts w:eastAsia="Malgun Gothic"/>
                                <w:sz w:val="21"/>
                                <w:szCs w:val="21"/>
                                <w:shd w:val="clear" w:color="auto" w:fill="FFFFFF"/>
                                <w:lang w:eastAsia="ko-KR"/>
                              </w:rPr>
                              <w:t xml:space="preserve"> document is used with the following </w:t>
                            </w:r>
                            <w:r>
                              <w:rPr>
                                <w:rFonts w:eastAsia="Malgun Gothic"/>
                                <w:sz w:val="21"/>
                                <w:szCs w:val="21"/>
                                <w:shd w:val="clear" w:color="auto" w:fill="FFFFFF"/>
                                <w:lang w:eastAsia="ko-KR"/>
                              </w:rPr>
                              <w:t>changes</w:t>
                            </w:r>
                            <w:r w:rsidRPr="00940BDB">
                              <w:rPr>
                                <w:rFonts w:eastAsia="Malgun Gothic"/>
                                <w:sz w:val="21"/>
                                <w:szCs w:val="21"/>
                                <w:shd w:val="clear" w:color="auto" w:fill="FFFFFF"/>
                                <w:lang w:eastAsia="ko-KR"/>
                              </w:rPr>
                              <w:t>:</w:t>
                            </w:r>
                          </w:p>
                          <w:p w14:paraId="3B31DA5A" w14:textId="77777777" w:rsidR="00024D78" w:rsidRDefault="00024D78" w:rsidP="00024D78">
                            <w:pPr>
                              <w:pStyle w:val="B1"/>
                              <w:rPr>
                                <w:rFonts w:eastAsia="Malgun Gothic"/>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r>
                            <w:proofErr w:type="gramStart"/>
                            <w:r>
                              <w:rPr>
                                <w:rFonts w:eastAsia="Malgun Gothic"/>
                                <w:shd w:val="clear" w:color="auto" w:fill="FFFFFF"/>
                                <w:lang w:eastAsia="ko-KR"/>
                              </w:rPr>
                              <w:t>in</w:t>
                            </w:r>
                            <w:proofErr w:type="gramEnd"/>
                            <w:r>
                              <w:rPr>
                                <w:rFonts w:eastAsia="Malgun Gothic"/>
                                <w:shd w:val="clear" w:color="auto" w:fill="FFFFFF"/>
                                <w:lang w:eastAsia="ko-KR"/>
                              </w:rPr>
                              <w:t xml:space="preserve"> step 2, instead of </w:t>
                            </w:r>
                            <w:proofErr w:type="spellStart"/>
                            <w:r w:rsidRPr="00F16DBC">
                              <w:rPr>
                                <w:rFonts w:eastAsia="Microsoft YaHei"/>
                              </w:rPr>
                              <w:t>Naanf_AKMA_</w:t>
                            </w:r>
                            <w:r>
                              <w:rPr>
                                <w:rFonts w:eastAsia="Microsoft YaHei"/>
                              </w:rPr>
                              <w:t>ApplicationKey_Get</w:t>
                            </w:r>
                            <w:proofErr w:type="spellEnd"/>
                            <w:r w:rsidRPr="00F16DBC">
                              <w:rPr>
                                <w:rFonts w:eastAsia="Microsoft YaHei"/>
                              </w:rPr>
                              <w:t xml:space="preserve"> request</w:t>
                            </w:r>
                            <w:r>
                              <w:rPr>
                                <w:rFonts w:eastAsia="Microsoft YaHei"/>
                              </w:rPr>
                              <w:t xml:space="preserve">, </w:t>
                            </w:r>
                            <w:r>
                              <w:rPr>
                                <w:rFonts w:eastAsia="Malgun Gothic"/>
                                <w:shd w:val="clear" w:color="auto" w:fill="FFFFFF"/>
                                <w:lang w:eastAsia="ko-KR"/>
                              </w:rPr>
                              <w:t xml:space="preserve"> </w:t>
                            </w:r>
                            <w:proofErr w:type="spellStart"/>
                            <w:r w:rsidRPr="006D6FAF">
                              <w:rPr>
                                <w:rFonts w:eastAsia="Malgun Gothic"/>
                                <w:shd w:val="clear" w:color="auto" w:fill="FFFFFF"/>
                                <w:lang w:eastAsia="ko-KR"/>
                              </w:rPr>
                              <w:t>Naanf_AKMA_ApplicationKey_AnonUser_Get</w:t>
                            </w:r>
                            <w:proofErr w:type="spellEnd"/>
                            <w:r w:rsidRPr="006D6FAF">
                              <w:rPr>
                                <w:rFonts w:eastAsia="Malgun Gothic"/>
                                <w:shd w:val="clear" w:color="auto" w:fill="FFFFFF"/>
                                <w:lang w:eastAsia="ko-KR"/>
                              </w:rPr>
                              <w:t xml:space="preserve"> </w:t>
                            </w:r>
                            <w:r>
                              <w:rPr>
                                <w:rFonts w:eastAsia="Malgun Gothic"/>
                                <w:shd w:val="clear" w:color="auto" w:fill="FFFFFF"/>
                                <w:lang w:eastAsia="ko-KR"/>
                              </w:rPr>
                              <w:t xml:space="preserve">request is used by the AF; and </w:t>
                            </w:r>
                          </w:p>
                          <w:p w14:paraId="02928C6F" w14:textId="77777777" w:rsidR="00024D78" w:rsidRPr="00940BDB" w:rsidRDefault="00024D78" w:rsidP="00024D78">
                            <w:pPr>
                              <w:pStyle w:val="B1"/>
                              <w:rPr>
                                <w:rFonts w:eastAsia="Malgun Gothic"/>
                                <w:sz w:val="21"/>
                                <w:szCs w:val="21"/>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r>
                            <w:proofErr w:type="gramStart"/>
                            <w:r>
                              <w:rPr>
                                <w:rFonts w:eastAsia="Malgun Gothic"/>
                                <w:shd w:val="clear" w:color="auto" w:fill="FFFFFF"/>
                                <w:lang w:eastAsia="ko-KR"/>
                              </w:rPr>
                              <w:t>in</w:t>
                            </w:r>
                            <w:proofErr w:type="gramEnd"/>
                            <w:r>
                              <w:rPr>
                                <w:rFonts w:eastAsia="Malgun Gothic"/>
                                <w:shd w:val="clear" w:color="auto" w:fill="FFFFFF"/>
                                <w:lang w:eastAsia="ko-KR"/>
                              </w:rPr>
                              <w:t xml:space="preserve"> step 4, </w:t>
                            </w:r>
                            <w:r>
                              <w:rPr>
                                <w:rFonts w:eastAsiaTheme="minorEastAsia"/>
                                <w:lang w:eastAsia="zh-CN"/>
                              </w:rPr>
                              <w:t>t</w:t>
                            </w:r>
                            <w:r w:rsidRPr="00F16DBC">
                              <w:rPr>
                                <w:rFonts w:eastAsiaTheme="minorEastAsia"/>
                                <w:lang w:eastAsia="zh-CN"/>
                              </w:rPr>
                              <w:t xml:space="preserve">he </w:t>
                            </w:r>
                            <w:proofErr w:type="spellStart"/>
                            <w:r w:rsidRPr="00531EF2">
                              <w:rPr>
                                <w:rFonts w:eastAsiaTheme="minorEastAsia"/>
                                <w:lang w:eastAsia="zh-CN"/>
                              </w:rPr>
                              <w:t>AAnF</w:t>
                            </w:r>
                            <w:proofErr w:type="spellEnd"/>
                            <w:r w:rsidRPr="00F16DBC">
                              <w:rPr>
                                <w:rFonts w:eastAsiaTheme="minorEastAsia"/>
                                <w:lang w:eastAsia="zh-CN"/>
                              </w:rPr>
                              <w:t xml:space="preserve"> sends </w:t>
                            </w:r>
                            <w:proofErr w:type="spellStart"/>
                            <w:r w:rsidRPr="00F16DBC">
                              <w:rPr>
                                <w:rFonts w:eastAsia="Microsoft YaHei"/>
                                <w:lang w:eastAsia="zh-CN"/>
                              </w:rPr>
                              <w:t>Naanf_AKMA_</w:t>
                            </w:r>
                            <w:r>
                              <w:rPr>
                                <w:rFonts w:eastAsia="Microsoft YaHei"/>
                                <w:lang w:eastAsia="zh-CN"/>
                              </w:rPr>
                              <w:t>ApplicationKey_</w:t>
                            </w:r>
                            <w:r w:rsidRPr="005931C9">
                              <w:rPr>
                                <w:rFonts w:eastAsia="Microsoft YaHei"/>
                                <w:lang w:eastAsia="zh-CN"/>
                              </w:rPr>
                              <w:t>AnonUser</w:t>
                            </w:r>
                            <w:r>
                              <w:rPr>
                                <w:rFonts w:eastAsia="Microsoft YaHei"/>
                                <w:lang w:eastAsia="zh-CN"/>
                              </w:rPr>
                              <w:t>_Get</w:t>
                            </w:r>
                            <w:proofErr w:type="spellEnd"/>
                            <w:r w:rsidRPr="00F16DBC">
                              <w:rPr>
                                <w:rFonts w:eastAsiaTheme="minorEastAsia"/>
                                <w:lang w:eastAsia="zh-CN"/>
                              </w:rPr>
                              <w:t xml:space="preserve"> response to the </w:t>
                            </w:r>
                            <w:r w:rsidRPr="00531EF2">
                              <w:rPr>
                                <w:rFonts w:eastAsiaTheme="minorEastAsia"/>
                                <w:lang w:eastAsia="zh-CN"/>
                              </w:rPr>
                              <w:t>AF</w:t>
                            </w:r>
                            <w:r w:rsidRPr="00F16DBC">
                              <w:rPr>
                                <w:rFonts w:eastAsiaTheme="minorEastAsia"/>
                                <w:lang w:eastAsia="zh-CN"/>
                              </w:rPr>
                              <w:t xml:space="preserve"> with K</w:t>
                            </w:r>
                            <w:r w:rsidRPr="00F16DBC">
                              <w:rPr>
                                <w:rFonts w:eastAsiaTheme="minorEastAsia"/>
                                <w:vertAlign w:val="subscript"/>
                                <w:lang w:eastAsia="zh-CN"/>
                              </w:rPr>
                              <w:t xml:space="preserve">AF </w:t>
                            </w:r>
                            <w:r w:rsidRPr="00F16DBC">
                              <w:rPr>
                                <w:rFonts w:eastAsiaTheme="minorEastAsia"/>
                                <w:lang w:eastAsia="zh-CN"/>
                              </w:rPr>
                              <w:t xml:space="preserve">and </w:t>
                            </w:r>
                            <w:r>
                              <w:rPr>
                                <w:rFonts w:eastAsiaTheme="minorEastAsia"/>
                                <w:lang w:eastAsia="zh-CN"/>
                              </w:rPr>
                              <w:t>the K</w:t>
                            </w:r>
                            <w:r w:rsidRPr="003D11C2">
                              <w:rPr>
                                <w:rFonts w:eastAsiaTheme="minorEastAsia"/>
                                <w:vertAlign w:val="subscript"/>
                                <w:lang w:eastAsia="zh-CN"/>
                              </w:rPr>
                              <w:t>AF</w:t>
                            </w:r>
                            <w:r>
                              <w:rPr>
                                <w:rFonts w:eastAsiaTheme="minorEastAsia"/>
                                <w:lang w:eastAsia="zh-CN"/>
                              </w:rPr>
                              <w:t xml:space="preserve"> expiration time.</w:t>
                            </w:r>
                          </w:p>
                          <w:p w14:paraId="543607C3" w14:textId="5DF48222" w:rsidR="00024D78" w:rsidRPr="00024D78" w:rsidRDefault="00024D78">
                            <w:pPr>
                              <w:rPr>
                                <w:rFonts w:eastAsiaTheme="minorEastAsia"/>
                                <w:lang w:eastAsia="zh-CN"/>
                              </w:rPr>
                            </w:pPr>
                            <w:r w:rsidRPr="00FD4EBC">
                              <w:t>The A-KID functions as a temporary user identifier.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type w14:anchorId="6A005C1E" id="_x0000_t202" coordsize="21600,21600" o:spt="202" path="m,l,21600r21600,l21600,xe">
                <v:stroke joinstyle="miter"/>
                <v:path gradientshapeok="t" o:connecttype="rect"/>
              </v:shapetype>
              <v:shape id="Text Box 2" o:spid="_x0000_s1026" type="#_x0000_t202" style="position:absolute;left:0;text-align:left;margin-left:0;margin-top:24.95pt;width:482.4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">
                <v:textbox style="mso-fit-shape-to-text:t">
                  <w:txbxContent>
                    <w:p w14:paraId="780A38CC" w14:textId="6533217B" w:rsidR="00024D78" w:rsidRDefault="00024D78" w:rsidP="00024D78">
                      <w:pPr>
                        <w:rPr>
                          <w:rFonts w:eastAsia="Malgun Gothic"/>
                          <w:sz w:val="21"/>
                          <w:szCs w:val="21"/>
                          <w:shd w:val="clear" w:color="auto" w:fill="FFFFFF"/>
                          <w:lang w:eastAsia="ko-KR"/>
                        </w:rPr>
                      </w:pPr>
                      <w:r>
                        <w:rPr>
                          <w:rFonts w:eastAsia="Malgun Gothic"/>
                          <w:sz w:val="21"/>
                          <w:szCs w:val="21"/>
                          <w:shd w:val="clear" w:color="auto" w:fill="FFFFFF"/>
                          <w:lang w:eastAsia="ko-KR"/>
                        </w:rPr>
                        <w:t xml:space="preserve">In some scenarios, anonymous user access to the AF is desirable (e.g., </w:t>
                      </w:r>
                      <w:r w:rsidRPr="00024D78">
                        <w:rPr>
                          <w:rFonts w:eastAsia="Malgun Gothic"/>
                          <w:sz w:val="21"/>
                          <w:szCs w:val="21"/>
                          <w:highlight w:val="yellow"/>
                          <w:shd w:val="clear" w:color="auto" w:fill="FFFFFF"/>
                          <w:lang w:eastAsia="ko-KR"/>
                        </w:rPr>
                        <w:t>UE identification is not required at the AF</w:t>
                      </w:r>
                      <w:r>
                        <w:rPr>
                          <w:rFonts w:eastAsia="Malgun Gothic"/>
                          <w:sz w:val="21"/>
                          <w:szCs w:val="21"/>
                          <w:shd w:val="clear" w:color="auto" w:fill="FFFFFF"/>
                          <w:lang w:eastAsia="ko-KR"/>
                        </w:rPr>
                        <w:t xml:space="preserve">). </w:t>
                      </w:r>
                      <w:r w:rsidRPr="00940BDB">
                        <w:rPr>
                          <w:rFonts w:eastAsia="Malgun Gothic"/>
                          <w:sz w:val="21"/>
                          <w:szCs w:val="21"/>
                          <w:shd w:val="clear" w:color="auto" w:fill="FFFFFF"/>
                          <w:lang w:eastAsia="ko-KR"/>
                        </w:rPr>
                        <w:t xml:space="preserve">For allowing </w:t>
                      </w:r>
                      <w:r>
                        <w:rPr>
                          <w:rFonts w:eastAsia="Malgun Gothic"/>
                          <w:sz w:val="21"/>
                          <w:szCs w:val="21"/>
                          <w:shd w:val="clear" w:color="auto" w:fill="FFFFFF"/>
                          <w:lang w:eastAsia="ko-KR"/>
                        </w:rPr>
                        <w:t xml:space="preserve">such </w:t>
                      </w:r>
                      <w:r w:rsidRPr="00940BDB">
                        <w:rPr>
                          <w:rFonts w:eastAsia="Malgun Gothic"/>
                          <w:sz w:val="21"/>
                          <w:szCs w:val="21"/>
                          <w:shd w:val="clear" w:color="auto" w:fill="FFFFFF"/>
                          <w:lang w:eastAsia="ko-KR"/>
                        </w:rPr>
                        <w:t>anonymous user access to the AF</w:t>
                      </w:r>
                      <w:r>
                        <w:rPr>
                          <w:rFonts w:eastAsia="Malgun Gothic"/>
                          <w:sz w:val="21"/>
                          <w:szCs w:val="21"/>
                          <w:shd w:val="clear" w:color="auto" w:fill="FFFFFF"/>
                          <w:lang w:eastAsia="ko-KR"/>
                        </w:rPr>
                        <w:t xml:space="preserve">, </w:t>
                      </w:r>
                      <w:r w:rsidRPr="00940BDB">
                        <w:rPr>
                          <w:rFonts w:eastAsia="Malgun Gothic"/>
                          <w:sz w:val="21"/>
                          <w:szCs w:val="21"/>
                          <w:shd w:val="clear" w:color="auto" w:fill="FFFFFF"/>
                          <w:lang w:eastAsia="ko-KR"/>
                        </w:rPr>
                        <w:t>the pro</w:t>
                      </w:r>
                      <w:r>
                        <w:rPr>
                          <w:rFonts w:eastAsia="Malgun Gothic"/>
                          <w:sz w:val="21"/>
                          <w:szCs w:val="21"/>
                          <w:shd w:val="clear" w:color="auto" w:fill="FFFFFF"/>
                          <w:lang w:eastAsia="ko-KR"/>
                        </w:rPr>
                        <w:t>ce</w:t>
                      </w:r>
                      <w:r w:rsidRPr="00940BDB">
                        <w:rPr>
                          <w:rFonts w:eastAsia="Malgun Gothic"/>
                          <w:sz w:val="21"/>
                          <w:szCs w:val="21"/>
                          <w:shd w:val="clear" w:color="auto" w:fill="FFFFFF"/>
                          <w:lang w:eastAsia="ko-KR"/>
                        </w:rPr>
                        <w:t>du</w:t>
                      </w:r>
                      <w:r>
                        <w:rPr>
                          <w:rFonts w:eastAsia="Malgun Gothic"/>
                          <w:sz w:val="21"/>
                          <w:szCs w:val="21"/>
                          <w:shd w:val="clear" w:color="auto" w:fill="FFFFFF"/>
                          <w:lang w:eastAsia="ko-KR"/>
                        </w:rPr>
                        <w:t xml:space="preserve">re </w:t>
                      </w:r>
                      <w:r w:rsidRPr="00940BDB">
                        <w:rPr>
                          <w:rFonts w:eastAsia="Malgun Gothic"/>
                          <w:sz w:val="21"/>
                          <w:szCs w:val="21"/>
                          <w:shd w:val="clear" w:color="auto" w:fill="FFFFFF"/>
                          <w:lang w:eastAsia="ko-KR"/>
                        </w:rPr>
                        <w:t>detailed in clause 6.2.1 of th</w:t>
                      </w:r>
                      <w:r>
                        <w:rPr>
                          <w:rFonts w:eastAsia="Malgun Gothic"/>
                          <w:sz w:val="21"/>
                          <w:szCs w:val="21"/>
                          <w:shd w:val="clear" w:color="auto" w:fill="FFFFFF"/>
                          <w:lang w:eastAsia="ko-KR"/>
                        </w:rPr>
                        <w:t>e present</w:t>
                      </w:r>
                      <w:r w:rsidRPr="00940BDB">
                        <w:rPr>
                          <w:rFonts w:eastAsia="Malgun Gothic"/>
                          <w:sz w:val="21"/>
                          <w:szCs w:val="21"/>
                          <w:shd w:val="clear" w:color="auto" w:fill="FFFFFF"/>
                          <w:lang w:eastAsia="ko-KR"/>
                        </w:rPr>
                        <w:t xml:space="preserve"> document is used with the following </w:t>
                      </w:r>
                      <w:r>
                        <w:rPr>
                          <w:rFonts w:eastAsia="Malgun Gothic"/>
                          <w:sz w:val="21"/>
                          <w:szCs w:val="21"/>
                          <w:shd w:val="clear" w:color="auto" w:fill="FFFFFF"/>
                          <w:lang w:eastAsia="ko-KR"/>
                        </w:rPr>
                        <w:t>changes</w:t>
                      </w:r>
                      <w:r w:rsidRPr="00940BDB">
                        <w:rPr>
                          <w:rFonts w:eastAsia="Malgun Gothic"/>
                          <w:sz w:val="21"/>
                          <w:szCs w:val="21"/>
                          <w:shd w:val="clear" w:color="auto" w:fill="FFFFFF"/>
                          <w:lang w:eastAsia="ko-KR"/>
                        </w:rPr>
                        <w:t>:</w:t>
                      </w:r>
                    </w:p>
                    <w:p w14:paraId="3B31DA5A" w14:textId="77777777" w:rsidR="00024D78" w:rsidRDefault="00024D78" w:rsidP="00024D78">
                      <w:pPr>
                        <w:pStyle w:val="B1"/>
                        <w:rPr>
                          <w:rFonts w:eastAsia="Malgun Gothic"/>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t xml:space="preserve">in step 2, instead of </w:t>
                      </w:r>
                      <w:r w:rsidRPr="00F16DBC">
                        <w:rPr>
                          <w:rFonts w:eastAsia="Microsoft YaHei"/>
                        </w:rPr>
                        <w:t>Naanf_AKMA_</w:t>
                      </w:r>
                      <w:r>
                        <w:rPr>
                          <w:rFonts w:eastAsia="Microsoft YaHei"/>
                        </w:rPr>
                        <w:t>ApplicationKey_Get</w:t>
                      </w:r>
                      <w:r w:rsidRPr="00F16DBC">
                        <w:rPr>
                          <w:rFonts w:eastAsia="Microsoft YaHei"/>
                        </w:rPr>
                        <w:t xml:space="preserve"> request</w:t>
                      </w:r>
                      <w:r>
                        <w:rPr>
                          <w:rFonts w:eastAsia="Microsoft YaHei"/>
                        </w:rPr>
                        <w:t xml:space="preserve">, </w:t>
                      </w:r>
                      <w:r>
                        <w:rPr>
                          <w:rFonts w:eastAsia="Malgun Gothic"/>
                          <w:shd w:val="clear" w:color="auto" w:fill="FFFFFF"/>
                          <w:lang w:eastAsia="ko-KR"/>
                        </w:rPr>
                        <w:t xml:space="preserve"> </w:t>
                      </w:r>
                      <w:r w:rsidRPr="006D6FAF">
                        <w:rPr>
                          <w:rFonts w:eastAsia="Malgun Gothic"/>
                          <w:shd w:val="clear" w:color="auto" w:fill="FFFFFF"/>
                          <w:lang w:eastAsia="ko-KR"/>
                        </w:rPr>
                        <w:t xml:space="preserve">Naanf_AKMA_ApplicationKey_AnonUser_Get </w:t>
                      </w:r>
                      <w:r>
                        <w:rPr>
                          <w:rFonts w:eastAsia="Malgun Gothic"/>
                          <w:shd w:val="clear" w:color="auto" w:fill="FFFFFF"/>
                          <w:lang w:eastAsia="ko-KR"/>
                        </w:rPr>
                        <w:t xml:space="preserve">request is used by the AF; and </w:t>
                      </w:r>
                    </w:p>
                    <w:p w14:paraId="02928C6F" w14:textId="77777777" w:rsidR="00024D78" w:rsidRPr="00940BDB" w:rsidRDefault="00024D78" w:rsidP="00024D78">
                      <w:pPr>
                        <w:pStyle w:val="B1"/>
                        <w:rPr>
                          <w:rFonts w:eastAsia="Malgun Gothic"/>
                          <w:sz w:val="21"/>
                          <w:szCs w:val="21"/>
                          <w:shd w:val="clear" w:color="auto" w:fill="FFFFFF"/>
                          <w:lang w:eastAsia="ko-KR"/>
                        </w:rPr>
                      </w:pPr>
                      <w:r>
                        <w:rPr>
                          <w:rFonts w:eastAsia="Malgun Gothic"/>
                          <w:shd w:val="clear" w:color="auto" w:fill="FFFFFF"/>
                          <w:lang w:eastAsia="ko-KR"/>
                        </w:rPr>
                        <w:t>-</w:t>
                      </w:r>
                      <w:r>
                        <w:rPr>
                          <w:rFonts w:eastAsia="Malgun Gothic"/>
                          <w:shd w:val="clear" w:color="auto" w:fill="FFFFFF"/>
                          <w:lang w:eastAsia="ko-KR"/>
                        </w:rPr>
                        <w:tab/>
                        <w:t xml:space="preserve">in step 4, </w:t>
                      </w:r>
                      <w:r>
                        <w:rPr>
                          <w:rFonts w:eastAsiaTheme="minorEastAsia"/>
                          <w:lang w:eastAsia="zh-CN"/>
                        </w:rPr>
                        <w:t>t</w:t>
                      </w:r>
                      <w:r w:rsidRPr="00F16DBC">
                        <w:rPr>
                          <w:rFonts w:eastAsiaTheme="minorEastAsia"/>
                          <w:lang w:eastAsia="zh-CN"/>
                        </w:rPr>
                        <w:t xml:space="preserve">he </w:t>
                      </w:r>
                      <w:r w:rsidRPr="00531EF2">
                        <w:rPr>
                          <w:rFonts w:eastAsiaTheme="minorEastAsia"/>
                          <w:lang w:eastAsia="zh-CN"/>
                        </w:rPr>
                        <w:t>AAnF</w:t>
                      </w:r>
                      <w:r w:rsidRPr="00F16DBC">
                        <w:rPr>
                          <w:rFonts w:eastAsiaTheme="minorEastAsia"/>
                          <w:lang w:eastAsia="zh-CN"/>
                        </w:rPr>
                        <w:t xml:space="preserve"> sends </w:t>
                      </w:r>
                      <w:r w:rsidRPr="00F16DBC">
                        <w:rPr>
                          <w:rFonts w:eastAsia="Microsoft YaHei"/>
                          <w:lang w:eastAsia="zh-CN"/>
                        </w:rPr>
                        <w:t>Naanf_AKMA_</w:t>
                      </w:r>
                      <w:r>
                        <w:rPr>
                          <w:rFonts w:eastAsia="Microsoft YaHei"/>
                          <w:lang w:eastAsia="zh-CN"/>
                        </w:rPr>
                        <w:t>ApplicationKey_</w:t>
                      </w:r>
                      <w:r w:rsidRPr="005931C9">
                        <w:rPr>
                          <w:rFonts w:eastAsia="Microsoft YaHei"/>
                          <w:lang w:eastAsia="zh-CN"/>
                        </w:rPr>
                        <w:t>AnonUser</w:t>
                      </w:r>
                      <w:r>
                        <w:rPr>
                          <w:rFonts w:eastAsia="Microsoft YaHei"/>
                          <w:lang w:eastAsia="zh-CN"/>
                        </w:rPr>
                        <w:t>_Get</w:t>
                      </w:r>
                      <w:r w:rsidRPr="00F16DBC">
                        <w:rPr>
                          <w:rFonts w:eastAsiaTheme="minorEastAsia"/>
                          <w:lang w:eastAsia="zh-CN"/>
                        </w:rPr>
                        <w:t xml:space="preserve"> response to the </w:t>
                      </w:r>
                      <w:r w:rsidRPr="00531EF2">
                        <w:rPr>
                          <w:rFonts w:eastAsiaTheme="minorEastAsia"/>
                          <w:lang w:eastAsia="zh-CN"/>
                        </w:rPr>
                        <w:t>AF</w:t>
                      </w:r>
                      <w:r w:rsidRPr="00F16DBC">
                        <w:rPr>
                          <w:rFonts w:eastAsiaTheme="minorEastAsia"/>
                          <w:lang w:eastAsia="zh-CN"/>
                        </w:rPr>
                        <w:t xml:space="preserve"> with K</w:t>
                      </w:r>
                      <w:r w:rsidRPr="00F16DBC">
                        <w:rPr>
                          <w:rFonts w:eastAsiaTheme="minorEastAsia"/>
                          <w:vertAlign w:val="subscript"/>
                          <w:lang w:eastAsia="zh-CN"/>
                        </w:rPr>
                        <w:t xml:space="preserve">AF </w:t>
                      </w:r>
                      <w:r w:rsidRPr="00F16DBC">
                        <w:rPr>
                          <w:rFonts w:eastAsiaTheme="minorEastAsia"/>
                          <w:lang w:eastAsia="zh-CN"/>
                        </w:rPr>
                        <w:t xml:space="preserve">and </w:t>
                      </w:r>
                      <w:r>
                        <w:rPr>
                          <w:rFonts w:eastAsiaTheme="minorEastAsia"/>
                          <w:lang w:eastAsia="zh-CN"/>
                        </w:rPr>
                        <w:t>the K</w:t>
                      </w:r>
                      <w:r w:rsidRPr="003D11C2">
                        <w:rPr>
                          <w:rFonts w:eastAsiaTheme="minorEastAsia"/>
                          <w:vertAlign w:val="subscript"/>
                          <w:lang w:eastAsia="zh-CN"/>
                        </w:rPr>
                        <w:t>AF</w:t>
                      </w:r>
                      <w:r>
                        <w:rPr>
                          <w:rFonts w:eastAsiaTheme="minorEastAsia"/>
                          <w:lang w:eastAsia="zh-CN"/>
                        </w:rPr>
                        <w:t xml:space="preserve"> expiration time.</w:t>
                      </w:r>
                    </w:p>
                    <w:p w14:paraId="543607C3" w14:textId="5DF48222" w:rsidR="00024D78" w:rsidRPr="00024D78" w:rsidRDefault="00024D78">
                      <w:pPr>
                        <w:rPr>
                          <w:rFonts w:eastAsiaTheme="minorEastAsia"/>
                          <w:lang w:eastAsia="zh-CN"/>
                        </w:rPr>
                      </w:pPr>
                      <w:r w:rsidRPr="00FD4EBC">
                        <w:t>The A-KID functions as a temporary user identifier.</w:t>
                      </w:r>
                    </w:p>
                  </w:txbxContent>
                </v:textbox>
                <w10:wrap type="square" anchorx="margin"/>
              </v:shape>
            </w:pict>
          </mc:Fallback>
        </mc:AlternateContent>
      </w:r>
      <w:r>
        <w:rPr>
          <w:szCs w:val="24"/>
          <w:lang w:val="en-IN"/>
        </w:rPr>
        <w:t xml:space="preserve">3GPP TS 33.535 Clause 6.2.2 defines </w:t>
      </w:r>
      <w:r>
        <w:rPr>
          <w:rFonts w:eastAsia="Malgun Gothic"/>
          <w:sz w:val="21"/>
          <w:szCs w:val="21"/>
          <w:shd w:val="clear" w:color="auto" w:fill="FFFFFF"/>
          <w:lang w:eastAsia="ko-KR"/>
        </w:rPr>
        <w:t>anonymous user access to an AF as following:</w:t>
      </w:r>
    </w:p>
    <w:p w14:paraId="6FCCC413" w14:textId="0AF2C21E" w:rsidR="00024D78" w:rsidRDefault="00024D78" w:rsidP="009129C2">
      <w:pPr>
        <w:autoSpaceDE w:val="0"/>
        <w:autoSpaceDN w:val="0"/>
        <w:adjustRightInd w:val="0"/>
        <w:spacing w:after="0"/>
        <w:jc w:val="both"/>
        <w:rPr>
          <w:szCs w:val="24"/>
          <w:lang w:val="en-IN"/>
        </w:rPr>
      </w:pPr>
    </w:p>
    <w:p w14:paraId="2F9D139D" w14:textId="0C8A86AC" w:rsidR="00024D78" w:rsidRDefault="00024D78" w:rsidP="009129C2">
      <w:pPr>
        <w:autoSpaceDE w:val="0"/>
        <w:autoSpaceDN w:val="0"/>
        <w:adjustRightInd w:val="0"/>
        <w:spacing w:after="0"/>
        <w:jc w:val="both"/>
        <w:rPr>
          <w:szCs w:val="24"/>
          <w:lang w:val="en-IN"/>
        </w:rPr>
      </w:pPr>
      <w:r>
        <w:rPr>
          <w:szCs w:val="24"/>
          <w:lang w:val="en-IN"/>
        </w:rPr>
        <w:t xml:space="preserve">Accordingly, SA3 specifications </w:t>
      </w:r>
      <w:r w:rsidR="00E75BB2">
        <w:rPr>
          <w:szCs w:val="24"/>
          <w:lang w:val="en-IN"/>
        </w:rPr>
        <w:t>(</w:t>
      </w:r>
      <w:r>
        <w:rPr>
          <w:szCs w:val="24"/>
          <w:lang w:val="en-IN"/>
        </w:rPr>
        <w:t>3GPP TS 33.535 Clause 7.1</w:t>
      </w:r>
      <w:r w:rsidR="00E75BB2">
        <w:rPr>
          <w:szCs w:val="24"/>
          <w:lang w:val="en-IN"/>
        </w:rPr>
        <w:t>)</w:t>
      </w:r>
      <w:r>
        <w:rPr>
          <w:szCs w:val="24"/>
          <w:lang w:val="en-IN"/>
        </w:rPr>
        <w:t xml:space="preserve"> </w:t>
      </w:r>
      <w:r w:rsidR="00AC3BDC">
        <w:rPr>
          <w:szCs w:val="24"/>
          <w:lang w:val="en-IN"/>
        </w:rPr>
        <w:t xml:space="preserve">also </w:t>
      </w:r>
      <w:r>
        <w:rPr>
          <w:szCs w:val="24"/>
          <w:lang w:val="en-IN"/>
        </w:rPr>
        <w:t>define two separate service operations one for normal user access and</w:t>
      </w:r>
      <w:r w:rsidR="00AC3BDC">
        <w:rPr>
          <w:szCs w:val="24"/>
          <w:lang w:val="en-IN"/>
        </w:rPr>
        <w:t xml:space="preserve"> another</w:t>
      </w:r>
      <w:r>
        <w:rPr>
          <w:szCs w:val="24"/>
          <w:lang w:val="en-IN"/>
        </w:rPr>
        <w:t xml:space="preserve"> one for anonymous user access:</w:t>
      </w:r>
    </w:p>
    <w:p w14:paraId="54F74382" w14:textId="7DC9A0D2" w:rsidR="00024D78" w:rsidRDefault="00024D78" w:rsidP="009129C2">
      <w:pPr>
        <w:autoSpaceDE w:val="0"/>
        <w:autoSpaceDN w:val="0"/>
        <w:adjustRightInd w:val="0"/>
        <w:spacing w:after="0"/>
        <w:jc w:val="both"/>
        <w:rPr>
          <w:szCs w:val="24"/>
          <w:lang w:val="en-IN"/>
        </w:rPr>
      </w:pPr>
    </w:p>
    <w:tbl>
      <w:tblPr>
        <w:tblW w:w="77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3"/>
        <w:gridCol w:w="2410"/>
        <w:gridCol w:w="1842"/>
        <w:gridCol w:w="1417"/>
      </w:tblGrid>
      <w:tr w:rsidR="00024D78" w:rsidRPr="00034813" w14:paraId="742EC142" w14:textId="77777777" w:rsidTr="00024D78">
        <w:trPr>
          <w:jc w:val="center"/>
        </w:trPr>
        <w:tc>
          <w:tcPr>
            <w:tcW w:w="2093" w:type="dxa"/>
            <w:tcBorders>
              <w:bottom w:val="single" w:sz="4" w:space="0" w:color="auto"/>
            </w:tcBorders>
          </w:tcPr>
          <w:p w14:paraId="2D539370" w14:textId="77777777" w:rsidR="00024D78" w:rsidRPr="00034813" w:rsidRDefault="00024D78" w:rsidP="00231982">
            <w:pPr>
              <w:pStyle w:val="TAH"/>
            </w:pPr>
            <w:r w:rsidRPr="00034813">
              <w:t>Service Name</w:t>
            </w:r>
          </w:p>
        </w:tc>
        <w:tc>
          <w:tcPr>
            <w:tcW w:w="2410" w:type="dxa"/>
          </w:tcPr>
          <w:p w14:paraId="7A4BF28F" w14:textId="77777777" w:rsidR="00024D78" w:rsidRPr="00034813" w:rsidRDefault="00024D78" w:rsidP="00231982">
            <w:pPr>
              <w:pStyle w:val="TAH"/>
            </w:pPr>
            <w:r w:rsidRPr="00034813">
              <w:t>Service Operations</w:t>
            </w:r>
          </w:p>
        </w:tc>
        <w:tc>
          <w:tcPr>
            <w:tcW w:w="1842" w:type="dxa"/>
          </w:tcPr>
          <w:p w14:paraId="4EA5495A" w14:textId="77777777" w:rsidR="00024D78" w:rsidRPr="00034813" w:rsidRDefault="00024D78" w:rsidP="00231982">
            <w:pPr>
              <w:pStyle w:val="TAH"/>
            </w:pPr>
            <w:r w:rsidRPr="00034813">
              <w:t>Operation</w:t>
            </w:r>
          </w:p>
          <w:p w14:paraId="35FBEB6C" w14:textId="77777777" w:rsidR="00024D78" w:rsidRPr="00034813" w:rsidRDefault="00024D78" w:rsidP="00231982">
            <w:pPr>
              <w:pStyle w:val="TAH"/>
            </w:pPr>
            <w:r w:rsidRPr="00034813">
              <w:t>Semantics</w:t>
            </w:r>
          </w:p>
        </w:tc>
        <w:tc>
          <w:tcPr>
            <w:tcW w:w="1417" w:type="dxa"/>
          </w:tcPr>
          <w:p w14:paraId="1C834D07" w14:textId="77777777" w:rsidR="00024D78" w:rsidRPr="00034813" w:rsidRDefault="00024D78" w:rsidP="00231982">
            <w:pPr>
              <w:pStyle w:val="TAH"/>
            </w:pPr>
            <w:r w:rsidRPr="00034813">
              <w:t>Example Consumer(s)</w:t>
            </w:r>
          </w:p>
        </w:tc>
      </w:tr>
      <w:tr w:rsidR="00024D78" w:rsidRPr="00034813" w14:paraId="5ED3AA57" w14:textId="77777777" w:rsidTr="00024D78">
        <w:trPr>
          <w:trHeight w:val="355"/>
          <w:jc w:val="center"/>
        </w:trPr>
        <w:tc>
          <w:tcPr>
            <w:tcW w:w="2093" w:type="dxa"/>
            <w:vMerge w:val="restart"/>
          </w:tcPr>
          <w:p w14:paraId="40B8F843" w14:textId="77777777" w:rsidR="00024D78" w:rsidRPr="001216A7" w:rsidRDefault="00024D78" w:rsidP="00231982">
            <w:pPr>
              <w:pStyle w:val="TAL"/>
              <w:rPr>
                <w:rFonts w:eastAsia="Yu Mincho"/>
              </w:rPr>
            </w:pPr>
            <w:r w:rsidRPr="001216A7">
              <w:t>N</w:t>
            </w:r>
            <w:r>
              <w:t>aanf_AKMA</w:t>
            </w:r>
          </w:p>
        </w:tc>
        <w:tc>
          <w:tcPr>
            <w:tcW w:w="2410" w:type="dxa"/>
          </w:tcPr>
          <w:p w14:paraId="131902C7" w14:textId="77777777" w:rsidR="00024D78" w:rsidRPr="001216A7" w:rsidRDefault="00024D78" w:rsidP="00231982">
            <w:pPr>
              <w:pStyle w:val="TAL"/>
            </w:pPr>
            <w:r>
              <w:t>AnchorKey_Register</w:t>
            </w:r>
          </w:p>
        </w:tc>
        <w:tc>
          <w:tcPr>
            <w:tcW w:w="1842" w:type="dxa"/>
          </w:tcPr>
          <w:p w14:paraId="418C3701" w14:textId="77777777" w:rsidR="00024D78" w:rsidRPr="001216A7" w:rsidRDefault="00024D78" w:rsidP="00231982">
            <w:pPr>
              <w:pStyle w:val="TAL"/>
            </w:pPr>
            <w:r w:rsidRPr="001216A7">
              <w:t>Request/Response</w:t>
            </w:r>
          </w:p>
        </w:tc>
        <w:tc>
          <w:tcPr>
            <w:tcW w:w="1417" w:type="dxa"/>
          </w:tcPr>
          <w:p w14:paraId="3B26E95F" w14:textId="77777777" w:rsidR="00024D78" w:rsidRPr="001216A7" w:rsidRDefault="00024D78" w:rsidP="00231982">
            <w:pPr>
              <w:pStyle w:val="TAL"/>
            </w:pPr>
            <w:r>
              <w:rPr>
                <w:lang w:val="en-US"/>
              </w:rPr>
              <w:t>AUSF</w:t>
            </w:r>
          </w:p>
        </w:tc>
      </w:tr>
      <w:tr w:rsidR="00024D78" w:rsidRPr="00034813" w14:paraId="0001FF59" w14:textId="77777777" w:rsidTr="00024D78">
        <w:trPr>
          <w:trHeight w:val="355"/>
          <w:jc w:val="center"/>
        </w:trPr>
        <w:tc>
          <w:tcPr>
            <w:tcW w:w="2093" w:type="dxa"/>
            <w:vMerge/>
          </w:tcPr>
          <w:p w14:paraId="793ABAB9" w14:textId="77777777" w:rsidR="00024D78" w:rsidRPr="00034813" w:rsidRDefault="00024D78" w:rsidP="00231982">
            <w:pPr>
              <w:pStyle w:val="TAL"/>
            </w:pPr>
          </w:p>
        </w:tc>
        <w:tc>
          <w:tcPr>
            <w:tcW w:w="2410" w:type="dxa"/>
          </w:tcPr>
          <w:p w14:paraId="5D1A335B" w14:textId="77777777" w:rsidR="00024D78" w:rsidRPr="00034813" w:rsidRDefault="00024D78" w:rsidP="00231982">
            <w:pPr>
              <w:pStyle w:val="TAL"/>
            </w:pPr>
            <w:proofErr w:type="spellStart"/>
            <w:r w:rsidRPr="00AC3BDC">
              <w:rPr>
                <w:highlight w:val="yellow"/>
              </w:rPr>
              <w:t>ApplicationKey_Get</w:t>
            </w:r>
            <w:proofErr w:type="spellEnd"/>
          </w:p>
        </w:tc>
        <w:tc>
          <w:tcPr>
            <w:tcW w:w="1842" w:type="dxa"/>
          </w:tcPr>
          <w:p w14:paraId="5131167B" w14:textId="77777777" w:rsidR="00024D78" w:rsidRPr="00034813" w:rsidRDefault="00024D78" w:rsidP="00231982">
            <w:pPr>
              <w:pStyle w:val="TAL"/>
            </w:pPr>
            <w:r w:rsidRPr="001216A7">
              <w:t>Request/Response</w:t>
            </w:r>
          </w:p>
        </w:tc>
        <w:tc>
          <w:tcPr>
            <w:tcW w:w="1417" w:type="dxa"/>
          </w:tcPr>
          <w:p w14:paraId="63384027" w14:textId="77777777" w:rsidR="00024D78" w:rsidRPr="00034813" w:rsidRDefault="00024D78" w:rsidP="00231982">
            <w:pPr>
              <w:pStyle w:val="TAL"/>
            </w:pPr>
            <w:r>
              <w:t>AF, NEF</w:t>
            </w:r>
          </w:p>
        </w:tc>
      </w:tr>
      <w:tr w:rsidR="00024D78" w:rsidRPr="00034813" w14:paraId="543B83F9" w14:textId="77777777" w:rsidTr="00024D78">
        <w:trPr>
          <w:trHeight w:val="355"/>
          <w:jc w:val="center"/>
        </w:trPr>
        <w:tc>
          <w:tcPr>
            <w:tcW w:w="2093" w:type="dxa"/>
            <w:vMerge/>
          </w:tcPr>
          <w:p w14:paraId="67ADB160" w14:textId="77777777" w:rsidR="00024D78" w:rsidRPr="00034813" w:rsidRDefault="00024D78" w:rsidP="00231982">
            <w:pPr>
              <w:pStyle w:val="TAL"/>
            </w:pPr>
          </w:p>
        </w:tc>
        <w:tc>
          <w:tcPr>
            <w:tcW w:w="2410" w:type="dxa"/>
          </w:tcPr>
          <w:p w14:paraId="0D7AAAFD" w14:textId="77777777" w:rsidR="00024D78" w:rsidRDefault="00024D78" w:rsidP="00231982">
            <w:pPr>
              <w:pStyle w:val="TAL"/>
            </w:pPr>
            <w:r w:rsidRPr="00AC3BDC">
              <w:rPr>
                <w:rFonts w:eastAsia="SimSun" w:cs="Arial" w:hint="eastAsia"/>
                <w:color w:val="000000"/>
                <w:sz w:val="20"/>
                <w:highlight w:val="yellow"/>
                <w:lang w:val="en-US" w:eastAsia="zh-CN"/>
              </w:rPr>
              <w:t xml:space="preserve">ApplicationKey_ </w:t>
            </w:r>
            <w:proofErr w:type="spellStart"/>
            <w:r w:rsidRPr="00AC3BDC">
              <w:rPr>
                <w:rFonts w:eastAsia="SimSun" w:cs="Arial" w:hint="eastAsia"/>
                <w:color w:val="000000"/>
                <w:sz w:val="20"/>
                <w:highlight w:val="yellow"/>
                <w:lang w:val="en-US" w:eastAsia="zh-CN"/>
              </w:rPr>
              <w:t>AnonUser_Get</w:t>
            </w:r>
            <w:proofErr w:type="spellEnd"/>
          </w:p>
        </w:tc>
        <w:tc>
          <w:tcPr>
            <w:tcW w:w="1842" w:type="dxa"/>
          </w:tcPr>
          <w:p w14:paraId="35FE5798" w14:textId="77777777" w:rsidR="00024D78" w:rsidRPr="001216A7" w:rsidRDefault="00024D78" w:rsidP="00231982">
            <w:pPr>
              <w:pStyle w:val="TAL"/>
            </w:pPr>
            <w:r>
              <w:t>Request/Response</w:t>
            </w:r>
          </w:p>
        </w:tc>
        <w:tc>
          <w:tcPr>
            <w:tcW w:w="1417" w:type="dxa"/>
          </w:tcPr>
          <w:p w14:paraId="79733815" w14:textId="77777777" w:rsidR="00024D78" w:rsidRDefault="00024D78" w:rsidP="00231982">
            <w:pPr>
              <w:pStyle w:val="TAL"/>
            </w:pPr>
            <w:r>
              <w:t>AF</w:t>
            </w:r>
          </w:p>
        </w:tc>
      </w:tr>
    </w:tbl>
    <w:p w14:paraId="0570B289" w14:textId="77777777" w:rsidR="00024D78" w:rsidRDefault="00024D78" w:rsidP="009129C2">
      <w:pPr>
        <w:autoSpaceDE w:val="0"/>
        <w:autoSpaceDN w:val="0"/>
        <w:adjustRightInd w:val="0"/>
        <w:spacing w:after="0"/>
        <w:jc w:val="both"/>
        <w:rPr>
          <w:szCs w:val="24"/>
          <w:lang w:val="en-IN"/>
        </w:rPr>
      </w:pPr>
    </w:p>
    <w:p w14:paraId="766FD97D" w14:textId="44BB1C70" w:rsidR="00605842" w:rsidRDefault="00605842" w:rsidP="009129C2">
      <w:pPr>
        <w:autoSpaceDE w:val="0"/>
        <w:autoSpaceDN w:val="0"/>
        <w:adjustRightInd w:val="0"/>
        <w:spacing w:after="0"/>
        <w:jc w:val="both"/>
        <w:rPr>
          <w:lang w:val="en-US"/>
        </w:rPr>
      </w:pPr>
      <w:r>
        <w:rPr>
          <w:szCs w:val="24"/>
          <w:lang w:val="en-IN"/>
        </w:rPr>
        <w:t>The CT3 design of these APIs however does not use two separate service operations</w:t>
      </w:r>
      <w:r w:rsidR="00AC3BDC">
        <w:rPr>
          <w:szCs w:val="24"/>
          <w:lang w:val="en-IN"/>
        </w:rPr>
        <w:t xml:space="preserve"> as specified in SA3</w:t>
      </w:r>
      <w:r>
        <w:rPr>
          <w:szCs w:val="24"/>
          <w:lang w:val="en-IN"/>
        </w:rPr>
        <w:t>. It uses</w:t>
      </w:r>
      <w:r w:rsidR="00024D78">
        <w:rPr>
          <w:szCs w:val="24"/>
          <w:lang w:val="en-IN"/>
        </w:rPr>
        <w:t xml:space="preserve"> </w:t>
      </w:r>
      <w:r w:rsidR="00AC3BDC">
        <w:rPr>
          <w:szCs w:val="24"/>
          <w:lang w:val="en-IN"/>
        </w:rPr>
        <w:t xml:space="preserve">single </w:t>
      </w:r>
      <w:r w:rsidR="00024D78" w:rsidRPr="00DB5289">
        <w:rPr>
          <w:lang w:val="en-US"/>
        </w:rPr>
        <w:t>Naanf_AKMA_ApplicationKey_Get</w:t>
      </w:r>
      <w:r w:rsidR="00024D78">
        <w:rPr>
          <w:lang w:val="en-US"/>
        </w:rPr>
        <w:t xml:space="preserve"> service </w:t>
      </w:r>
      <w:r>
        <w:rPr>
          <w:lang w:val="en-US"/>
        </w:rPr>
        <w:t xml:space="preserve">operation </w:t>
      </w:r>
      <w:r w:rsidR="00AC3BDC">
        <w:rPr>
          <w:lang w:val="en-US"/>
        </w:rPr>
        <w:t>for both normal and anonymous user access</w:t>
      </w:r>
      <w:r w:rsidR="00A45BA7">
        <w:rPr>
          <w:lang w:val="en-US"/>
        </w:rPr>
        <w:t xml:space="preserve"> service operations</w:t>
      </w:r>
      <w:r w:rsidR="00AC3BDC">
        <w:rPr>
          <w:lang w:val="en-US"/>
        </w:rPr>
        <w:t xml:space="preserve">, where in </w:t>
      </w:r>
      <w:r>
        <w:rPr>
          <w:lang w:val="en-US"/>
        </w:rPr>
        <w:t xml:space="preserve">the AF is expected to include </w:t>
      </w:r>
      <w:r w:rsidR="00024D78">
        <w:rPr>
          <w:lang w:val="en-US"/>
        </w:rPr>
        <w:t>an additional attribute “</w:t>
      </w:r>
      <w:r w:rsidR="00024D78" w:rsidRPr="00466617">
        <w:t>anonInd</w:t>
      </w:r>
      <w:r w:rsidR="00024D78">
        <w:t>”</w:t>
      </w:r>
      <w:r w:rsidR="00024D78">
        <w:rPr>
          <w:lang w:val="en-US"/>
        </w:rPr>
        <w:t xml:space="preserve"> when it needs anonymous </w:t>
      </w:r>
      <w:r w:rsidR="00AC3BDC">
        <w:rPr>
          <w:lang w:val="en-US"/>
        </w:rPr>
        <w:t xml:space="preserve">user </w:t>
      </w:r>
      <w:r w:rsidR="00024D78">
        <w:rPr>
          <w:lang w:val="en-US"/>
        </w:rPr>
        <w:t xml:space="preserve">access. </w:t>
      </w:r>
    </w:p>
    <w:p w14:paraId="221AB84E" w14:textId="77777777" w:rsidR="00605842" w:rsidRDefault="00605842" w:rsidP="009129C2">
      <w:pPr>
        <w:autoSpaceDE w:val="0"/>
        <w:autoSpaceDN w:val="0"/>
        <w:adjustRightInd w:val="0"/>
        <w:spacing w:after="0"/>
        <w:jc w:val="both"/>
        <w:rPr>
          <w:lang w:val="en-US"/>
        </w:rPr>
      </w:pPr>
    </w:p>
    <w:p w14:paraId="5D576AC4" w14:textId="3BF7879F" w:rsidR="00024D78" w:rsidRDefault="00024D78" w:rsidP="009129C2">
      <w:pPr>
        <w:autoSpaceDE w:val="0"/>
        <w:autoSpaceDN w:val="0"/>
        <w:adjustRightInd w:val="0"/>
        <w:spacing w:after="0"/>
        <w:jc w:val="both"/>
        <w:rPr>
          <w:lang w:val="en-US"/>
        </w:rPr>
      </w:pPr>
      <w:r>
        <w:rPr>
          <w:lang w:val="en-US"/>
        </w:rPr>
        <w:t>Hence, CT3 service operation is designed as following (3GPP TS 29.535 Clause 4.1):</w:t>
      </w:r>
    </w:p>
    <w:p w14:paraId="2A7F7B7A" w14:textId="77777777" w:rsidR="00024D78" w:rsidRDefault="00024D78" w:rsidP="009129C2">
      <w:pPr>
        <w:autoSpaceDE w:val="0"/>
        <w:autoSpaceDN w:val="0"/>
        <w:adjustRightInd w:val="0"/>
        <w:spacing w:after="0"/>
        <w:jc w:val="both"/>
        <w:rPr>
          <w:lang w:val="en-US"/>
        </w:rPr>
      </w:pPr>
    </w:p>
    <w:tbl>
      <w:tblPr>
        <w:tblW w:w="985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149"/>
        <w:gridCol w:w="1727"/>
        <w:gridCol w:w="2698"/>
        <w:gridCol w:w="1747"/>
        <w:gridCol w:w="1534"/>
      </w:tblGrid>
      <w:tr w:rsidR="00024D78" w14:paraId="75DD08B6" w14:textId="77777777" w:rsidTr="00231982">
        <w:tc>
          <w:tcPr>
            <w:tcW w:w="2512" w:type="dxa"/>
            <w:shd w:val="clear" w:color="auto" w:fill="C0C0C0"/>
            <w:hideMark/>
          </w:tcPr>
          <w:p w14:paraId="76440C0C" w14:textId="77777777" w:rsidR="00024D78" w:rsidRDefault="00024D78" w:rsidP="00231982">
            <w:pPr>
              <w:pStyle w:val="TAH"/>
            </w:pPr>
            <w:r>
              <w:lastRenderedPageBreak/>
              <w:t>Service Name</w:t>
            </w:r>
          </w:p>
        </w:tc>
        <w:tc>
          <w:tcPr>
            <w:tcW w:w="1952" w:type="dxa"/>
            <w:shd w:val="clear" w:color="auto" w:fill="C0C0C0"/>
            <w:hideMark/>
          </w:tcPr>
          <w:p w14:paraId="2B8F2545" w14:textId="77777777" w:rsidR="00024D78" w:rsidRDefault="00024D78" w:rsidP="00231982">
            <w:pPr>
              <w:pStyle w:val="TAH"/>
            </w:pPr>
            <w:r>
              <w:t>Description</w:t>
            </w:r>
          </w:p>
        </w:tc>
        <w:tc>
          <w:tcPr>
            <w:tcW w:w="2021" w:type="dxa"/>
            <w:shd w:val="clear" w:color="auto" w:fill="C0C0C0"/>
            <w:hideMark/>
          </w:tcPr>
          <w:p w14:paraId="2D958AAE" w14:textId="77777777" w:rsidR="00024D78" w:rsidRDefault="00024D78" w:rsidP="00231982">
            <w:pPr>
              <w:pStyle w:val="TAH"/>
            </w:pPr>
            <w:r>
              <w:t>Service Operations</w:t>
            </w:r>
          </w:p>
        </w:tc>
        <w:tc>
          <w:tcPr>
            <w:tcW w:w="1747" w:type="dxa"/>
            <w:shd w:val="clear" w:color="auto" w:fill="C0C0C0"/>
            <w:hideMark/>
          </w:tcPr>
          <w:p w14:paraId="5CF5FB0B" w14:textId="77777777" w:rsidR="00024D78" w:rsidRDefault="00024D78" w:rsidP="00231982">
            <w:pPr>
              <w:pStyle w:val="TAH"/>
            </w:pPr>
            <w:r>
              <w:t>Operation</w:t>
            </w:r>
          </w:p>
          <w:p w14:paraId="63ACB9EC" w14:textId="77777777" w:rsidR="00024D78" w:rsidRDefault="00024D78" w:rsidP="00231982">
            <w:pPr>
              <w:pStyle w:val="TAH"/>
            </w:pPr>
            <w:r>
              <w:t>Semantics</w:t>
            </w:r>
          </w:p>
        </w:tc>
        <w:tc>
          <w:tcPr>
            <w:tcW w:w="1623" w:type="dxa"/>
            <w:shd w:val="clear" w:color="auto" w:fill="C0C0C0"/>
            <w:hideMark/>
          </w:tcPr>
          <w:p w14:paraId="74658645" w14:textId="77777777" w:rsidR="00024D78" w:rsidRDefault="00024D78" w:rsidP="00231982">
            <w:pPr>
              <w:pStyle w:val="TAH"/>
            </w:pPr>
            <w:r>
              <w:t>Example Consumer(s)</w:t>
            </w:r>
          </w:p>
        </w:tc>
      </w:tr>
      <w:tr w:rsidR="00024D78" w14:paraId="684B3D5D" w14:textId="77777777" w:rsidTr="00231982">
        <w:tc>
          <w:tcPr>
            <w:tcW w:w="2512" w:type="dxa"/>
            <w:vMerge w:val="restart"/>
            <w:hideMark/>
          </w:tcPr>
          <w:p w14:paraId="3BA433DD" w14:textId="77777777" w:rsidR="00024D78" w:rsidRDefault="00024D78" w:rsidP="00231982">
            <w:pPr>
              <w:pStyle w:val="TAL"/>
            </w:pPr>
            <w:r>
              <w:rPr>
                <w:rFonts w:cs="Arial"/>
                <w:szCs w:val="18"/>
              </w:rPr>
              <w:t>Naanf_AKMA</w:t>
            </w:r>
          </w:p>
        </w:tc>
        <w:tc>
          <w:tcPr>
            <w:tcW w:w="1952" w:type="dxa"/>
            <w:vMerge w:val="restart"/>
            <w:hideMark/>
          </w:tcPr>
          <w:p w14:paraId="256687F8" w14:textId="77777777" w:rsidR="00024D78" w:rsidRDefault="00024D78" w:rsidP="00231982">
            <w:pPr>
              <w:pStyle w:val="TAL"/>
            </w:pPr>
            <w:r>
              <w:t xml:space="preserve">This service enables the NF service consumers to request the </w:t>
            </w:r>
            <w:proofErr w:type="spellStart"/>
            <w:r>
              <w:t>AAnF</w:t>
            </w:r>
            <w:proofErr w:type="spellEnd"/>
            <w:r>
              <w:t xml:space="preserve"> to store the AKMA related key material or get the AKMA Application Key information from the </w:t>
            </w:r>
            <w:proofErr w:type="spellStart"/>
            <w:r>
              <w:t>AAnF</w:t>
            </w:r>
            <w:proofErr w:type="spellEnd"/>
            <w:r>
              <w:t>.</w:t>
            </w:r>
          </w:p>
        </w:tc>
        <w:tc>
          <w:tcPr>
            <w:tcW w:w="2021" w:type="dxa"/>
            <w:hideMark/>
          </w:tcPr>
          <w:p w14:paraId="697AF109" w14:textId="77777777" w:rsidR="00024D78" w:rsidRDefault="00024D78" w:rsidP="00231982">
            <w:pPr>
              <w:pStyle w:val="TAL"/>
            </w:pPr>
            <w:proofErr w:type="spellStart"/>
            <w:r>
              <w:t>AnchorKey_Register</w:t>
            </w:r>
            <w:proofErr w:type="spellEnd"/>
          </w:p>
        </w:tc>
        <w:tc>
          <w:tcPr>
            <w:tcW w:w="1747" w:type="dxa"/>
            <w:hideMark/>
          </w:tcPr>
          <w:p w14:paraId="2C7DCC19" w14:textId="77777777" w:rsidR="00024D78" w:rsidRDefault="00024D78" w:rsidP="00231982">
            <w:pPr>
              <w:pStyle w:val="TAL"/>
            </w:pPr>
            <w:r>
              <w:t>Request/Response</w:t>
            </w:r>
          </w:p>
        </w:tc>
        <w:tc>
          <w:tcPr>
            <w:tcW w:w="1623" w:type="dxa"/>
            <w:hideMark/>
          </w:tcPr>
          <w:p w14:paraId="710BAF26" w14:textId="77777777" w:rsidR="00024D78" w:rsidRDefault="00024D78" w:rsidP="00231982">
            <w:pPr>
              <w:pStyle w:val="TAL"/>
            </w:pPr>
            <w:r>
              <w:rPr>
                <w:lang w:val="en-US"/>
              </w:rPr>
              <w:t>AUSF</w:t>
            </w:r>
          </w:p>
        </w:tc>
      </w:tr>
      <w:tr w:rsidR="00024D78" w14:paraId="336A1898" w14:textId="77777777" w:rsidTr="00231982">
        <w:trPr>
          <w:trHeight w:val="825"/>
        </w:trPr>
        <w:tc>
          <w:tcPr>
            <w:tcW w:w="0" w:type="auto"/>
            <w:vMerge/>
            <w:vAlign w:val="center"/>
            <w:hideMark/>
          </w:tcPr>
          <w:p w14:paraId="297DFCAB" w14:textId="77777777" w:rsidR="00024D78" w:rsidRDefault="00024D78" w:rsidP="00231982">
            <w:pPr>
              <w:spacing w:after="0"/>
              <w:rPr>
                <w:rFonts w:ascii="Arial" w:hAnsi="Arial"/>
                <w:sz w:val="18"/>
              </w:rPr>
            </w:pPr>
          </w:p>
        </w:tc>
        <w:tc>
          <w:tcPr>
            <w:tcW w:w="0" w:type="auto"/>
            <w:vMerge/>
            <w:vAlign w:val="center"/>
            <w:hideMark/>
          </w:tcPr>
          <w:p w14:paraId="6152E477" w14:textId="77777777" w:rsidR="00024D78" w:rsidRDefault="00024D78" w:rsidP="00231982">
            <w:pPr>
              <w:spacing w:after="0"/>
              <w:rPr>
                <w:rFonts w:ascii="Arial" w:hAnsi="Arial"/>
                <w:sz w:val="18"/>
              </w:rPr>
            </w:pPr>
          </w:p>
        </w:tc>
        <w:tc>
          <w:tcPr>
            <w:tcW w:w="2021" w:type="dxa"/>
            <w:hideMark/>
          </w:tcPr>
          <w:p w14:paraId="441399D9" w14:textId="77777777" w:rsidR="00024D78" w:rsidRDefault="00024D78" w:rsidP="00231982">
            <w:pPr>
              <w:pStyle w:val="TAL"/>
            </w:pPr>
            <w:proofErr w:type="spellStart"/>
            <w:r>
              <w:t>ApplicationKey_Get</w:t>
            </w:r>
            <w:proofErr w:type="spellEnd"/>
          </w:p>
        </w:tc>
        <w:tc>
          <w:tcPr>
            <w:tcW w:w="1747" w:type="dxa"/>
            <w:hideMark/>
          </w:tcPr>
          <w:p w14:paraId="3F01F3E5" w14:textId="77777777" w:rsidR="00024D78" w:rsidRDefault="00024D78" w:rsidP="00231982">
            <w:pPr>
              <w:pStyle w:val="TAL"/>
            </w:pPr>
            <w:r>
              <w:t>Request/Response</w:t>
            </w:r>
          </w:p>
        </w:tc>
        <w:tc>
          <w:tcPr>
            <w:tcW w:w="1623" w:type="dxa"/>
            <w:hideMark/>
          </w:tcPr>
          <w:p w14:paraId="48F67EC5" w14:textId="77777777" w:rsidR="00024D78" w:rsidRDefault="00024D78" w:rsidP="00231982">
            <w:pPr>
              <w:pStyle w:val="TAL"/>
            </w:pPr>
            <w:r>
              <w:t>AF, NEF</w:t>
            </w:r>
          </w:p>
        </w:tc>
      </w:tr>
      <w:tr w:rsidR="00024D78" w14:paraId="29E903B3" w14:textId="77777777" w:rsidTr="00231982">
        <w:trPr>
          <w:trHeight w:val="825"/>
        </w:trPr>
        <w:tc>
          <w:tcPr>
            <w:tcW w:w="0" w:type="auto"/>
            <w:vMerge/>
            <w:vAlign w:val="center"/>
          </w:tcPr>
          <w:p w14:paraId="083E4E92" w14:textId="77777777" w:rsidR="00024D78" w:rsidRDefault="00024D78" w:rsidP="00231982">
            <w:pPr>
              <w:spacing w:after="0"/>
              <w:rPr>
                <w:rFonts w:ascii="Arial" w:hAnsi="Arial"/>
                <w:sz w:val="18"/>
              </w:rPr>
            </w:pPr>
          </w:p>
        </w:tc>
        <w:tc>
          <w:tcPr>
            <w:tcW w:w="0" w:type="auto"/>
            <w:vMerge/>
            <w:vAlign w:val="center"/>
          </w:tcPr>
          <w:p w14:paraId="5958F83A" w14:textId="77777777" w:rsidR="00024D78" w:rsidRDefault="00024D78" w:rsidP="00231982">
            <w:pPr>
              <w:spacing w:after="0"/>
              <w:rPr>
                <w:rFonts w:ascii="Arial" w:hAnsi="Arial"/>
                <w:sz w:val="18"/>
              </w:rPr>
            </w:pPr>
          </w:p>
        </w:tc>
        <w:tc>
          <w:tcPr>
            <w:tcW w:w="2021" w:type="dxa"/>
          </w:tcPr>
          <w:p w14:paraId="4537A3F5" w14:textId="77777777" w:rsidR="00024D78" w:rsidRDefault="00024D78" w:rsidP="00231982">
            <w:pPr>
              <w:pStyle w:val="TAL"/>
            </w:pPr>
            <w:proofErr w:type="spellStart"/>
            <w:r>
              <w:t>ApplicationKey_AnonUser_Get</w:t>
            </w:r>
            <w:proofErr w:type="spellEnd"/>
          </w:p>
          <w:p w14:paraId="0299D483" w14:textId="77777777" w:rsidR="00024D78" w:rsidRDefault="00024D78" w:rsidP="00231982">
            <w:pPr>
              <w:pStyle w:val="TAL"/>
            </w:pPr>
          </w:p>
          <w:p w14:paraId="627A4548" w14:textId="77777777" w:rsidR="00024D78" w:rsidRDefault="00024D78" w:rsidP="00231982">
            <w:pPr>
              <w:pStyle w:val="TAL"/>
            </w:pPr>
            <w:r>
              <w:t>(NOTE 2)</w:t>
            </w:r>
          </w:p>
        </w:tc>
        <w:tc>
          <w:tcPr>
            <w:tcW w:w="1747" w:type="dxa"/>
          </w:tcPr>
          <w:p w14:paraId="07C0D4FF" w14:textId="77777777" w:rsidR="00024D78" w:rsidRDefault="00024D78" w:rsidP="00231982">
            <w:pPr>
              <w:pStyle w:val="TAL"/>
            </w:pPr>
            <w:r>
              <w:t>Request/Response</w:t>
            </w:r>
          </w:p>
        </w:tc>
        <w:tc>
          <w:tcPr>
            <w:tcW w:w="1623" w:type="dxa"/>
          </w:tcPr>
          <w:p w14:paraId="0BB7EC18" w14:textId="77777777" w:rsidR="00024D78" w:rsidRDefault="00024D78" w:rsidP="00231982">
            <w:pPr>
              <w:pStyle w:val="TAL"/>
            </w:pPr>
            <w:r>
              <w:t>AF</w:t>
            </w:r>
          </w:p>
        </w:tc>
      </w:tr>
      <w:tr w:rsidR="00024D78" w14:paraId="5EA6BC10" w14:textId="77777777" w:rsidTr="00231982">
        <w:trPr>
          <w:trHeight w:val="825"/>
        </w:trPr>
        <w:tc>
          <w:tcPr>
            <w:tcW w:w="0" w:type="auto"/>
            <w:vMerge/>
            <w:vAlign w:val="center"/>
          </w:tcPr>
          <w:p w14:paraId="6B3FBF98" w14:textId="77777777" w:rsidR="00024D78" w:rsidRDefault="00024D78" w:rsidP="00231982">
            <w:pPr>
              <w:spacing w:after="0"/>
              <w:rPr>
                <w:rFonts w:ascii="Arial" w:hAnsi="Arial"/>
                <w:sz w:val="18"/>
              </w:rPr>
            </w:pPr>
          </w:p>
        </w:tc>
        <w:tc>
          <w:tcPr>
            <w:tcW w:w="0" w:type="auto"/>
            <w:vMerge/>
            <w:vAlign w:val="center"/>
          </w:tcPr>
          <w:p w14:paraId="07A614B2" w14:textId="77777777" w:rsidR="00024D78" w:rsidRDefault="00024D78" w:rsidP="00231982">
            <w:pPr>
              <w:spacing w:after="0"/>
              <w:rPr>
                <w:rFonts w:ascii="Arial" w:hAnsi="Arial"/>
                <w:sz w:val="18"/>
              </w:rPr>
            </w:pPr>
          </w:p>
        </w:tc>
        <w:tc>
          <w:tcPr>
            <w:tcW w:w="2021" w:type="dxa"/>
          </w:tcPr>
          <w:p w14:paraId="0974A87D" w14:textId="77777777" w:rsidR="00024D78" w:rsidRDefault="00024D78" w:rsidP="00231982">
            <w:pPr>
              <w:pStyle w:val="TAL"/>
            </w:pPr>
            <w:r w:rsidRPr="002C5241">
              <w:rPr>
                <w:lang w:val="en-US"/>
              </w:rPr>
              <w:t>ContextRemove</w:t>
            </w:r>
          </w:p>
        </w:tc>
        <w:tc>
          <w:tcPr>
            <w:tcW w:w="1747" w:type="dxa"/>
          </w:tcPr>
          <w:p w14:paraId="5B70833F" w14:textId="77777777" w:rsidR="00024D78" w:rsidRDefault="00024D78" w:rsidP="00231982">
            <w:pPr>
              <w:pStyle w:val="TAL"/>
            </w:pPr>
            <w:r>
              <w:t>Request/Response</w:t>
            </w:r>
          </w:p>
        </w:tc>
        <w:tc>
          <w:tcPr>
            <w:tcW w:w="1623" w:type="dxa"/>
          </w:tcPr>
          <w:p w14:paraId="0667FECD" w14:textId="77777777" w:rsidR="00024D78" w:rsidRDefault="00024D78" w:rsidP="00231982">
            <w:pPr>
              <w:pStyle w:val="TAL"/>
            </w:pPr>
            <w:r>
              <w:t>AUSF</w:t>
            </w:r>
          </w:p>
        </w:tc>
      </w:tr>
      <w:tr w:rsidR="00024D78" w14:paraId="36FBD8B8" w14:textId="77777777" w:rsidTr="00231982">
        <w:tc>
          <w:tcPr>
            <w:tcW w:w="9855" w:type="dxa"/>
            <w:gridSpan w:val="5"/>
            <w:hideMark/>
          </w:tcPr>
          <w:p w14:paraId="3D89977E" w14:textId="77777777" w:rsidR="00024D78" w:rsidRDefault="00024D78" w:rsidP="00231982">
            <w:pPr>
              <w:pStyle w:val="TAN"/>
            </w:pPr>
            <w:r>
              <w:t>NOTE 1:</w:t>
            </w:r>
            <w:r>
              <w:tab/>
              <w:t xml:space="preserve">The service corresponds to the </w:t>
            </w:r>
            <w:proofErr w:type="spellStart"/>
            <w:r>
              <w:t>Naanf_AKMA</w:t>
            </w:r>
            <w:proofErr w:type="spellEnd"/>
            <w:r>
              <w:t xml:space="preserve"> service as defined in 3GPP TS 33.535 [14].</w:t>
            </w:r>
          </w:p>
          <w:p w14:paraId="628582E8" w14:textId="77777777" w:rsidR="00024D78" w:rsidRDefault="00024D78" w:rsidP="00231982">
            <w:pPr>
              <w:pStyle w:val="TAN"/>
              <w:rPr>
                <w:rFonts w:eastAsia="SimSun"/>
              </w:rPr>
            </w:pPr>
            <w:r>
              <w:t>NOTE 2:</w:t>
            </w:r>
            <w:r>
              <w:tab/>
            </w:r>
            <w:r w:rsidRPr="00024D78">
              <w:rPr>
                <w:highlight w:val="yellow"/>
              </w:rPr>
              <w:t xml:space="preserve">The </w:t>
            </w:r>
            <w:proofErr w:type="spellStart"/>
            <w:r w:rsidRPr="00024D78">
              <w:rPr>
                <w:highlight w:val="yellow"/>
              </w:rPr>
              <w:t>ApplicationKey_AnonUser_Get</w:t>
            </w:r>
            <w:proofErr w:type="spellEnd"/>
            <w:r w:rsidRPr="00024D78">
              <w:rPr>
                <w:highlight w:val="yellow"/>
              </w:rPr>
              <w:t xml:space="preserve"> service operation is defined reusing the </w:t>
            </w:r>
            <w:proofErr w:type="spellStart"/>
            <w:r w:rsidRPr="00024D78">
              <w:rPr>
                <w:highlight w:val="yellow"/>
              </w:rPr>
              <w:t>ApplicationKey_Get</w:t>
            </w:r>
            <w:proofErr w:type="spellEnd"/>
            <w:r w:rsidRPr="00024D78">
              <w:rPr>
                <w:highlight w:val="yellow"/>
              </w:rPr>
              <w:t xml:space="preserve"> service operation</w:t>
            </w:r>
            <w:r>
              <w:t>.</w:t>
            </w:r>
          </w:p>
        </w:tc>
      </w:tr>
    </w:tbl>
    <w:p w14:paraId="79BF1F59" w14:textId="7DA7D411" w:rsidR="00024D78" w:rsidRPr="00B030FD" w:rsidRDefault="00024D78" w:rsidP="009129C2">
      <w:pPr>
        <w:autoSpaceDE w:val="0"/>
        <w:autoSpaceDN w:val="0"/>
        <w:adjustRightInd w:val="0"/>
        <w:spacing w:after="0"/>
        <w:jc w:val="both"/>
        <w:rPr>
          <w:szCs w:val="24"/>
          <w:lang w:val="en-IN"/>
        </w:rPr>
      </w:pPr>
      <w:r>
        <w:rPr>
          <w:lang w:val="en-US"/>
        </w:rPr>
        <w:t xml:space="preserve"> </w:t>
      </w:r>
    </w:p>
    <w:p w14:paraId="477933AC" w14:textId="671BD386" w:rsidR="00024D78" w:rsidRDefault="00C728DD" w:rsidP="009129C2">
      <w:pPr>
        <w:autoSpaceDE w:val="0"/>
        <w:autoSpaceDN w:val="0"/>
        <w:adjustRightInd w:val="0"/>
        <w:spacing w:after="0"/>
        <w:jc w:val="both"/>
        <w:rPr>
          <w:szCs w:val="24"/>
          <w:lang w:val="en-IN"/>
        </w:rPr>
      </w:pPr>
      <w:r w:rsidRPr="000A1FE4">
        <w:rPr>
          <w:b/>
          <w:noProof/>
          <w:szCs w:val="24"/>
          <w:lang w:val="en-IN" w:eastAsia="en-IN"/>
        </w:rPr>
        <mc:AlternateContent>
          <mc:Choice Requires="wps">
            <w:drawing>
              <wp:anchor distT="45720" distB="45720" distL="114300" distR="114300" simplePos="0" relativeHeight="251661312" behindDoc="0" locked="0" layoutInCell="1" allowOverlap="1" wp14:anchorId="1DC73830" wp14:editId="59B0AC18">
                <wp:simplePos x="0" y="0"/>
                <wp:positionH relativeFrom="margin">
                  <wp:posOffset>0</wp:posOffset>
                </wp:positionH>
                <wp:positionV relativeFrom="paragraph">
                  <wp:posOffset>730250</wp:posOffset>
                </wp:positionV>
                <wp:extent cx="6278880" cy="1325880"/>
                <wp:effectExtent l="0" t="0" r="26670" b="2667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880" cy="1325880"/>
                        </a:xfrm>
                        <a:prstGeom prst="rect">
                          <a:avLst/>
                        </a:prstGeom>
                        <a:solidFill>
                          <a:srgbClr val="FFFFFF"/>
                        </a:solidFill>
                        <a:ln w="9525">
                          <a:solidFill>
                            <a:srgbClr val="000000"/>
                          </a:solidFill>
                          <a:miter lim="800000"/>
                          <a:headEnd/>
                          <a:tailEnd/>
                        </a:ln>
                      </wps:spPr>
                      <wps:txbx>
                        <w:txbxContent>
                          <w:p w14:paraId="09B09C68" w14:textId="4A33FF70" w:rsidR="000A1FE4" w:rsidRDefault="000A1FE4" w:rsidP="000A1FE4">
                            <w:pPr>
                              <w:autoSpaceDE w:val="0"/>
                              <w:autoSpaceDN w:val="0"/>
                              <w:adjustRightInd w:val="0"/>
                              <w:spacing w:after="0"/>
                              <w:jc w:val="both"/>
                              <w:rPr>
                                <w:szCs w:val="24"/>
                                <w:lang w:val="en-IN"/>
                              </w:rPr>
                            </w:pPr>
                            <w:r w:rsidRPr="000A1FE4">
                              <w:rPr>
                                <w:b/>
                                <w:szCs w:val="24"/>
                                <w:lang w:val="en-IN"/>
                              </w:rPr>
                              <w:t>Question</w:t>
                            </w:r>
                            <w:r w:rsidRPr="000A1FE4">
                              <w:rPr>
                                <w:szCs w:val="24"/>
                                <w:lang w:val="en-IN"/>
                              </w:rPr>
                              <w:t xml:space="preserve"> 1: Why the new </w:t>
                            </w:r>
                            <w:proofErr w:type="spellStart"/>
                            <w:r w:rsidRPr="000A1FE4">
                              <w:rPr>
                                <w:szCs w:val="24"/>
                                <w:lang w:val="en-IN"/>
                              </w:rPr>
                              <w:t>Naanf_AKMA_ApplicationKey_AnonUser_Get</w:t>
                            </w:r>
                            <w:proofErr w:type="spellEnd"/>
                            <w:r w:rsidRPr="000A1FE4">
                              <w:rPr>
                                <w:szCs w:val="24"/>
                                <w:lang w:val="en-IN"/>
                              </w:rPr>
                              <w:t xml:space="preserve"> service operation is defined as a separate service operation? It is CT3's understanding that the </w:t>
                            </w:r>
                            <w:proofErr w:type="spellStart"/>
                            <w:r w:rsidRPr="000A1FE4">
                              <w:rPr>
                                <w:szCs w:val="24"/>
                                <w:lang w:val="en-IN"/>
                              </w:rPr>
                              <w:t>Naanf_AKMA_ApplicationKey_Get</w:t>
                            </w:r>
                            <w:proofErr w:type="spellEnd"/>
                            <w:r w:rsidRPr="000A1FE4">
                              <w:rPr>
                                <w:szCs w:val="24"/>
                                <w:lang w:val="en-IN"/>
                              </w:rPr>
                              <w:t xml:space="preserve"> service operation can also be used for this purpose by including "Input, Optional: UEID not needed indication"? (Similar to </w:t>
                            </w:r>
                            <w:proofErr w:type="spellStart"/>
                            <w:r w:rsidRPr="000A1FE4">
                              <w:rPr>
                                <w:szCs w:val="24"/>
                                <w:lang w:val="en-IN"/>
                              </w:rPr>
                              <w:t>Nnef_AKMA_ApplicationKey_Get</w:t>
                            </w:r>
                            <w:proofErr w:type="spellEnd"/>
                            <w:r w:rsidRPr="000A1FE4">
                              <w:rPr>
                                <w:szCs w:val="24"/>
                                <w:lang w:val="en-IN"/>
                              </w:rPr>
                              <w:t xml:space="preserve"> service operation definition).</w:t>
                            </w:r>
                          </w:p>
                          <w:p w14:paraId="47DB5377" w14:textId="77777777" w:rsidR="000A1FE4" w:rsidRPr="000A1FE4" w:rsidRDefault="000A1FE4" w:rsidP="000A1FE4">
                            <w:pPr>
                              <w:autoSpaceDE w:val="0"/>
                              <w:autoSpaceDN w:val="0"/>
                              <w:adjustRightInd w:val="0"/>
                              <w:spacing w:after="0"/>
                              <w:jc w:val="both"/>
                              <w:rPr>
                                <w:szCs w:val="24"/>
                                <w:lang w:val="en-IN"/>
                              </w:rPr>
                            </w:pPr>
                          </w:p>
                          <w:p w14:paraId="1AFA5D80" w14:textId="04752590" w:rsidR="000A1FE4" w:rsidRPr="000A1FE4" w:rsidRDefault="000A1FE4" w:rsidP="000A1FE4">
                            <w:pPr>
                              <w:autoSpaceDE w:val="0"/>
                              <w:autoSpaceDN w:val="0"/>
                              <w:adjustRightInd w:val="0"/>
                              <w:spacing w:after="0"/>
                              <w:jc w:val="both"/>
                              <w:rPr>
                                <w:szCs w:val="24"/>
                                <w:lang w:val="en-IN"/>
                              </w:rPr>
                            </w:pPr>
                            <w:r w:rsidRPr="000A1FE4">
                              <w:rPr>
                                <w:b/>
                                <w:szCs w:val="24"/>
                                <w:lang w:val="en-IN"/>
                              </w:rPr>
                              <w:t>Answer</w:t>
                            </w:r>
                            <w:r w:rsidRPr="000A1FE4">
                              <w:rPr>
                                <w:szCs w:val="24"/>
                                <w:lang w:val="en-IN"/>
                              </w:rPr>
                              <w:t xml:space="preserve">: </w:t>
                            </w:r>
                            <w:r w:rsidRPr="000A1FE4">
                              <w:rPr>
                                <w:szCs w:val="24"/>
                                <w:highlight w:val="yellow"/>
                                <w:lang w:val="en-IN"/>
                              </w:rPr>
                              <w:t xml:space="preserve">SA3 discussed and concluded that a new API is required for the anonymization case to provide security control. For example, if the AF is not supposed to know the SUPI, the AF should not be allowed to invoke the </w:t>
                            </w:r>
                            <w:proofErr w:type="spellStart"/>
                            <w:r w:rsidRPr="000A1FE4">
                              <w:rPr>
                                <w:szCs w:val="24"/>
                                <w:highlight w:val="yellow"/>
                                <w:lang w:val="en-IN"/>
                              </w:rPr>
                              <w:t>Naanf_AKMA_ApplicationKey_Get</w:t>
                            </w:r>
                            <w:proofErr w:type="spellEnd"/>
                            <w:r w:rsidRPr="000A1FE4">
                              <w:rPr>
                                <w:szCs w:val="24"/>
                                <w:highlight w:val="yellow"/>
                                <w:lang w:val="en-IN"/>
                              </w:rPr>
                              <w:t xml:space="preserve"> API.</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shape w14:anchorId="1DC73830" id="_x0000_s1027" type="#_x0000_t202" style="position:absolute;left:0;text-align:left;margin-left:0;margin-top:57.5pt;width:494.4pt;height:104.4pt;z-index:25166131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">
                <v:textbox>
                  <w:txbxContent>
                    <w:p w14:paraId="09B09C68" w14:textId="4A33FF70" w:rsidR="000A1FE4" w:rsidRDefault="000A1FE4" w:rsidP="000A1FE4">
                      <w:pPr>
                        <w:autoSpaceDE w:val="0"/>
                        <w:autoSpaceDN w:val="0"/>
                        <w:adjustRightInd w:val="0"/>
                        <w:spacing w:after="0"/>
                        <w:jc w:val="both"/>
                        <w:rPr>
                          <w:szCs w:val="24"/>
                          <w:lang w:val="en-IN"/>
                        </w:rPr>
                      </w:pPr>
                      <w:r w:rsidRPr="000A1FE4">
                        <w:rPr>
                          <w:b/>
                          <w:szCs w:val="24"/>
                          <w:lang w:val="en-IN"/>
                        </w:rPr>
                        <w:t>Question</w:t>
                      </w:r>
                      <w:r w:rsidRPr="000A1FE4">
                        <w:rPr>
                          <w:szCs w:val="24"/>
                          <w:lang w:val="en-IN"/>
                        </w:rPr>
                        <w:t> 1: Why the new Naanf_AKMA_ApplicationKey_AnonUser_Get service operation is defined as a separate service operation? It is CT3's understanding that the Naanf_AKMA_ApplicationKey_Get service operation can also be used for this purpose by including "Input, Optional: UEID not needed indication"? (Similar to Nnef_AKMA_ApplicationKey_Get service operation definition).</w:t>
                      </w:r>
                    </w:p>
                    <w:p w14:paraId="47DB5377" w14:textId="77777777" w:rsidR="000A1FE4" w:rsidRPr="000A1FE4" w:rsidRDefault="000A1FE4" w:rsidP="000A1FE4">
                      <w:pPr>
                        <w:autoSpaceDE w:val="0"/>
                        <w:autoSpaceDN w:val="0"/>
                        <w:adjustRightInd w:val="0"/>
                        <w:spacing w:after="0"/>
                        <w:jc w:val="both"/>
                        <w:rPr>
                          <w:szCs w:val="24"/>
                          <w:lang w:val="en-IN"/>
                        </w:rPr>
                      </w:pPr>
                    </w:p>
                    <w:p w14:paraId="1AFA5D80" w14:textId="04752590" w:rsidR="000A1FE4" w:rsidRPr="000A1FE4" w:rsidRDefault="000A1FE4" w:rsidP="000A1FE4">
                      <w:pPr>
                        <w:autoSpaceDE w:val="0"/>
                        <w:autoSpaceDN w:val="0"/>
                        <w:adjustRightInd w:val="0"/>
                        <w:spacing w:after="0"/>
                        <w:jc w:val="both"/>
                        <w:rPr>
                          <w:szCs w:val="24"/>
                          <w:lang w:val="en-IN"/>
                        </w:rPr>
                      </w:pPr>
                      <w:r w:rsidRPr="000A1FE4">
                        <w:rPr>
                          <w:b/>
                          <w:szCs w:val="24"/>
                          <w:lang w:val="en-IN"/>
                        </w:rPr>
                        <w:t>Answer</w:t>
                      </w:r>
                      <w:r w:rsidRPr="000A1FE4">
                        <w:rPr>
                          <w:szCs w:val="24"/>
                          <w:lang w:val="en-IN"/>
                        </w:rPr>
                        <w:t xml:space="preserve">: </w:t>
                      </w:r>
                      <w:r w:rsidRPr="000A1FE4">
                        <w:rPr>
                          <w:szCs w:val="24"/>
                          <w:highlight w:val="yellow"/>
                          <w:lang w:val="en-IN"/>
                        </w:rPr>
                        <w:t>SA3 discussed and concluded that a new API is required for the anonymization case to provide security control. For example, if the AF is not supposed to know the SUPI, the AF should not be allowed to invoke the Naanf_AKMA_ApplicationKey_Get API.</w:t>
                      </w:r>
                    </w:p>
                  </w:txbxContent>
                </v:textbox>
                <w10:wrap type="square" anchorx="margin"/>
              </v:shape>
            </w:pict>
          </mc:Fallback>
        </mc:AlternateContent>
      </w:r>
      <w:r w:rsidR="00605842">
        <w:rPr>
          <w:szCs w:val="24"/>
          <w:lang w:val="en-IN"/>
        </w:rPr>
        <w:t>Samsung brought contribution C3-</w:t>
      </w:r>
      <w:r w:rsidR="00A45BA7">
        <w:rPr>
          <w:szCs w:val="24"/>
          <w:lang w:val="en-IN"/>
        </w:rPr>
        <w:t>224410</w:t>
      </w:r>
      <w:r w:rsidR="00235F72">
        <w:rPr>
          <w:szCs w:val="24"/>
          <w:lang w:val="en-IN"/>
        </w:rPr>
        <w:t xml:space="preserve"> </w:t>
      </w:r>
      <w:r w:rsidR="00605842">
        <w:rPr>
          <w:szCs w:val="24"/>
          <w:lang w:val="en-IN"/>
        </w:rPr>
        <w:t xml:space="preserve">in </w:t>
      </w:r>
      <w:r w:rsidR="00235F72">
        <w:rPr>
          <w:szCs w:val="24"/>
          <w:lang w:val="en-IN"/>
        </w:rPr>
        <w:t>C</w:t>
      </w:r>
      <w:r w:rsidR="00A45BA7">
        <w:rPr>
          <w:szCs w:val="24"/>
          <w:lang w:val="en-IN"/>
        </w:rPr>
        <w:t>T3#123e</w:t>
      </w:r>
      <w:r w:rsidR="00605842">
        <w:rPr>
          <w:szCs w:val="24"/>
          <w:lang w:val="en-IN"/>
        </w:rPr>
        <w:t xml:space="preserve"> </w:t>
      </w:r>
      <w:r w:rsidR="00235F72">
        <w:rPr>
          <w:szCs w:val="24"/>
          <w:lang w:val="en-IN"/>
        </w:rPr>
        <w:t xml:space="preserve">meeting proposing different service operations. </w:t>
      </w:r>
      <w:r w:rsidR="00A45BA7">
        <w:rPr>
          <w:szCs w:val="24"/>
          <w:lang w:val="en-IN"/>
        </w:rPr>
        <w:t>H</w:t>
      </w:r>
      <w:r w:rsidR="00605842">
        <w:rPr>
          <w:szCs w:val="24"/>
          <w:lang w:val="en-IN"/>
        </w:rPr>
        <w:t xml:space="preserve">owever </w:t>
      </w:r>
      <w:r w:rsidR="000A1FE4">
        <w:rPr>
          <w:szCs w:val="24"/>
          <w:lang w:val="en-IN"/>
        </w:rPr>
        <w:t>some</w:t>
      </w:r>
      <w:r w:rsidR="00605842">
        <w:rPr>
          <w:szCs w:val="24"/>
          <w:lang w:val="en-IN"/>
        </w:rPr>
        <w:t xml:space="preserve"> companies </w:t>
      </w:r>
      <w:r w:rsidR="00E75BB2">
        <w:rPr>
          <w:szCs w:val="24"/>
          <w:lang w:val="en-IN"/>
        </w:rPr>
        <w:t xml:space="preserve">believed </w:t>
      </w:r>
      <w:r w:rsidR="00A45BA7">
        <w:rPr>
          <w:szCs w:val="24"/>
          <w:lang w:val="en-IN"/>
        </w:rPr>
        <w:t xml:space="preserve">single service operation suffices </w:t>
      </w:r>
      <w:r w:rsidR="00576C09">
        <w:rPr>
          <w:szCs w:val="24"/>
          <w:lang w:val="en-IN"/>
        </w:rPr>
        <w:t>to address the</w:t>
      </w:r>
      <w:r w:rsidR="00A45BA7">
        <w:rPr>
          <w:szCs w:val="24"/>
          <w:lang w:val="en-IN"/>
        </w:rPr>
        <w:t xml:space="preserve"> SA3 requirement</w:t>
      </w:r>
      <w:r w:rsidR="00235F72">
        <w:rPr>
          <w:szCs w:val="24"/>
          <w:lang w:val="en-IN"/>
        </w:rPr>
        <w:t xml:space="preserve">. </w:t>
      </w:r>
      <w:r w:rsidR="00605842">
        <w:rPr>
          <w:szCs w:val="24"/>
          <w:lang w:val="en-IN"/>
        </w:rPr>
        <w:t xml:space="preserve"> </w:t>
      </w:r>
      <w:r w:rsidR="000A1FE4">
        <w:rPr>
          <w:szCs w:val="24"/>
          <w:lang w:val="en-IN"/>
        </w:rPr>
        <w:t xml:space="preserve">CT3 </w:t>
      </w:r>
      <w:r w:rsidR="00235F72">
        <w:rPr>
          <w:szCs w:val="24"/>
          <w:lang w:val="en-IN"/>
        </w:rPr>
        <w:t>agreed</w:t>
      </w:r>
      <w:r w:rsidR="000A1FE4">
        <w:rPr>
          <w:szCs w:val="24"/>
          <w:lang w:val="en-IN"/>
        </w:rPr>
        <w:t xml:space="preserve"> to send LS </w:t>
      </w:r>
      <w:r w:rsidR="00042E4B">
        <w:rPr>
          <w:szCs w:val="24"/>
          <w:lang w:val="en-IN"/>
        </w:rPr>
        <w:t>C3-</w:t>
      </w:r>
      <w:r w:rsidR="00A45BA7">
        <w:rPr>
          <w:szCs w:val="24"/>
          <w:lang w:val="en-IN"/>
        </w:rPr>
        <w:t xml:space="preserve">224730 </w:t>
      </w:r>
      <w:r w:rsidR="000A1FE4">
        <w:rPr>
          <w:szCs w:val="24"/>
          <w:lang w:val="en-IN"/>
        </w:rPr>
        <w:t xml:space="preserve">to SA3 for clarifying the </w:t>
      </w:r>
      <w:r w:rsidR="00333A1A">
        <w:rPr>
          <w:szCs w:val="24"/>
          <w:lang w:val="en-IN"/>
        </w:rPr>
        <w:t>security requirement on anonymous user access</w:t>
      </w:r>
      <w:r w:rsidR="000A1FE4">
        <w:rPr>
          <w:szCs w:val="24"/>
          <w:lang w:val="en-IN"/>
        </w:rPr>
        <w:t>, and SA3 responded as following in C3-23</w:t>
      </w:r>
      <w:r w:rsidR="00333A1A">
        <w:rPr>
          <w:szCs w:val="24"/>
          <w:lang w:val="en-IN"/>
        </w:rPr>
        <w:t>0038</w:t>
      </w:r>
      <w:r w:rsidR="000A1FE4">
        <w:rPr>
          <w:szCs w:val="24"/>
          <w:lang w:val="en-IN"/>
        </w:rPr>
        <w:t>:</w:t>
      </w:r>
    </w:p>
    <w:p w14:paraId="5287EC48" w14:textId="5A096E34" w:rsidR="00235F72" w:rsidRDefault="00235F72" w:rsidP="009129C2">
      <w:pPr>
        <w:autoSpaceDE w:val="0"/>
        <w:autoSpaceDN w:val="0"/>
        <w:adjustRightInd w:val="0"/>
        <w:spacing w:after="0"/>
        <w:jc w:val="both"/>
        <w:rPr>
          <w:szCs w:val="24"/>
          <w:lang w:val="en-IN"/>
        </w:rPr>
      </w:pPr>
    </w:p>
    <w:p w14:paraId="5C6ECBC4" w14:textId="4EF379C0" w:rsidR="00C728DD" w:rsidRDefault="00FE1B08" w:rsidP="00235F72">
      <w:pPr>
        <w:autoSpaceDE w:val="0"/>
        <w:autoSpaceDN w:val="0"/>
        <w:adjustRightInd w:val="0"/>
        <w:spacing w:after="0"/>
        <w:jc w:val="both"/>
        <w:rPr>
          <w:szCs w:val="24"/>
          <w:lang w:val="en-IN"/>
        </w:rPr>
      </w:pPr>
      <w:r w:rsidRPr="000A1FE4">
        <w:rPr>
          <w:b/>
          <w:noProof/>
          <w:szCs w:val="24"/>
          <w:lang w:val="en-IN" w:eastAsia="en-IN"/>
        </w:rPr>
        <mc:AlternateContent>
          <mc:Choice Requires="wps">
            <w:drawing>
              <wp:anchor distT="45720" distB="45720" distL="114300" distR="114300" simplePos="0" relativeHeight="251663360" behindDoc="0" locked="0" layoutInCell="1" allowOverlap="1" wp14:anchorId="285CA06B" wp14:editId="6D92AC30">
                <wp:simplePos x="0" y="0"/>
                <wp:positionH relativeFrom="margin">
                  <wp:align>left</wp:align>
                </wp:positionH>
                <wp:positionV relativeFrom="paragraph">
                  <wp:posOffset>336550</wp:posOffset>
                </wp:positionV>
                <wp:extent cx="6278880" cy="1893570"/>
                <wp:effectExtent l="0" t="0" r="26670" b="11430"/>
                <wp:wrapSquare wrapText="bothSides"/>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880" cy="1893570"/>
                        </a:xfrm>
                        <a:prstGeom prst="rect">
                          <a:avLst/>
                        </a:prstGeom>
                        <a:solidFill>
                          <a:srgbClr val="FFFFFF"/>
                        </a:solidFill>
                        <a:ln w="9525">
                          <a:solidFill>
                            <a:srgbClr val="000000"/>
                          </a:solidFill>
                          <a:miter lim="800000"/>
                          <a:headEnd/>
                          <a:tailEnd/>
                        </a:ln>
                      </wps:spPr>
                      <wps:txbx>
                        <w:txbxContent>
                          <w:p w14:paraId="54BE65E1" w14:textId="152DEC49" w:rsidR="00C728DD" w:rsidRPr="00C728DD" w:rsidRDefault="00C728DD" w:rsidP="00C728DD">
                            <w:pPr>
                              <w:pStyle w:val="ListParagraph"/>
                              <w:numPr>
                                <w:ilvl w:val="0"/>
                                <w:numId w:val="22"/>
                              </w:numPr>
                              <w:autoSpaceDE w:val="0"/>
                              <w:autoSpaceDN w:val="0"/>
                              <w:adjustRightInd w:val="0"/>
                              <w:spacing w:after="0"/>
                              <w:jc w:val="both"/>
                              <w:rPr>
                                <w:szCs w:val="24"/>
                                <w:lang w:val="en-IN"/>
                              </w:rPr>
                            </w:pPr>
                            <w:r w:rsidRPr="00C728DD">
                              <w:rPr>
                                <w:szCs w:val="24"/>
                                <w:lang w:val="en-IN"/>
                              </w:rPr>
                              <w:t>From TS 29.500, clause 6.7.3:</w:t>
                            </w:r>
                          </w:p>
                          <w:p w14:paraId="252E5359" w14:textId="3E782B66" w:rsidR="00C728DD" w:rsidRDefault="00C728DD" w:rsidP="00C728DD">
                            <w:pPr>
                              <w:pStyle w:val="ListParagraph"/>
                              <w:autoSpaceDE w:val="0"/>
                              <w:autoSpaceDN w:val="0"/>
                              <w:adjustRightInd w:val="0"/>
                              <w:spacing w:after="0"/>
                              <w:jc w:val="both"/>
                              <w:rPr>
                                <w:szCs w:val="24"/>
                                <w:lang w:val="en-IN"/>
                              </w:rPr>
                            </w:pPr>
                            <w:r w:rsidRPr="009D25EB">
                              <w:rPr>
                                <w:szCs w:val="24"/>
                                <w:highlight w:val="yellow"/>
                                <w:lang w:val="en-IN"/>
                              </w:rPr>
                              <w:t>An NF service consumer shall support OAuth 2.0</w:t>
                            </w:r>
                            <w:r w:rsidRPr="00C728DD">
                              <w:rPr>
                                <w:szCs w:val="24"/>
                                <w:lang w:val="en-IN"/>
                              </w:rPr>
                              <w:t>.</w:t>
                            </w:r>
                          </w:p>
                          <w:p w14:paraId="308F7416" w14:textId="657BF037" w:rsidR="00C728DD" w:rsidRDefault="00C728DD" w:rsidP="00C728DD">
                            <w:pPr>
                              <w:autoSpaceDE w:val="0"/>
                              <w:autoSpaceDN w:val="0"/>
                              <w:adjustRightInd w:val="0"/>
                              <w:spacing w:after="0"/>
                              <w:jc w:val="both"/>
                              <w:rPr>
                                <w:szCs w:val="24"/>
                                <w:lang w:val="en-IN"/>
                              </w:rPr>
                            </w:pPr>
                          </w:p>
                          <w:p w14:paraId="2E33E106" w14:textId="021425FD" w:rsidR="00C728DD" w:rsidRDefault="00C728DD" w:rsidP="00C728DD">
                            <w:pPr>
                              <w:pStyle w:val="ListParagraph"/>
                              <w:numPr>
                                <w:ilvl w:val="0"/>
                                <w:numId w:val="22"/>
                              </w:numPr>
                              <w:autoSpaceDE w:val="0"/>
                              <w:autoSpaceDN w:val="0"/>
                              <w:adjustRightInd w:val="0"/>
                              <w:spacing w:after="0"/>
                              <w:jc w:val="both"/>
                              <w:rPr>
                                <w:szCs w:val="24"/>
                                <w:lang w:val="en-IN"/>
                              </w:rPr>
                            </w:pPr>
                            <w:r>
                              <w:rPr>
                                <w:szCs w:val="24"/>
                                <w:lang w:val="en-IN"/>
                              </w:rPr>
                              <w:t>From TS 29.501, clause</w:t>
                            </w:r>
                            <w:r w:rsidR="009D25EB">
                              <w:rPr>
                                <w:szCs w:val="24"/>
                                <w:lang w:val="en-IN"/>
                              </w:rPr>
                              <w:t xml:space="preserve"> 5.3.16:</w:t>
                            </w:r>
                          </w:p>
                          <w:p w14:paraId="103852FF" w14:textId="4073C058" w:rsidR="009D25EB" w:rsidRDefault="009D25EB" w:rsidP="009D25EB">
                            <w:pPr>
                              <w:pStyle w:val="ListParagraph"/>
                              <w:autoSpaceDE w:val="0"/>
                              <w:autoSpaceDN w:val="0"/>
                              <w:adjustRightInd w:val="0"/>
                              <w:spacing w:after="0"/>
                              <w:jc w:val="both"/>
                              <w:rPr>
                                <w:szCs w:val="24"/>
                                <w:lang w:val="en-IN"/>
                              </w:rPr>
                            </w:pPr>
                            <w:r w:rsidRPr="009D25EB">
                              <w:rPr>
                                <w:szCs w:val="24"/>
                                <w:lang w:val="en-IN"/>
                              </w:rPr>
                              <w:t xml:space="preserve">As indicated in 3GPP TS 33.501 [22] and 3GPP TS 29.500 [2], the access to an 5GC API may be authorized by means of the OAuth2 protocol (see IETF RFC 6749 [23]), based on local configuration. </w:t>
                            </w:r>
                            <w:r w:rsidRPr="009D25EB">
                              <w:rPr>
                                <w:szCs w:val="24"/>
                                <w:highlight w:val="yellow"/>
                                <w:lang w:val="en-IN"/>
                              </w:rPr>
                              <w:t>5GC APIs thus need to support the OAuth2 protocol.</w:t>
                            </w:r>
                          </w:p>
                          <w:p w14:paraId="33A6BFC5" w14:textId="77777777" w:rsidR="00FE1B08" w:rsidRDefault="00FE1B08" w:rsidP="009D25EB">
                            <w:pPr>
                              <w:pStyle w:val="ListParagraph"/>
                              <w:autoSpaceDE w:val="0"/>
                              <w:autoSpaceDN w:val="0"/>
                              <w:adjustRightInd w:val="0"/>
                              <w:spacing w:after="0"/>
                              <w:jc w:val="both"/>
                              <w:rPr>
                                <w:szCs w:val="24"/>
                                <w:lang w:val="en-IN"/>
                              </w:rPr>
                            </w:pPr>
                          </w:p>
                          <w:p w14:paraId="15EBFE12" w14:textId="20914937" w:rsidR="00FE1B08" w:rsidRDefault="00154DF7" w:rsidP="00FE1B08">
                            <w:pPr>
                              <w:pStyle w:val="ListParagraph"/>
                              <w:numPr>
                                <w:ilvl w:val="0"/>
                                <w:numId w:val="28"/>
                              </w:numPr>
                              <w:autoSpaceDE w:val="0"/>
                              <w:autoSpaceDN w:val="0"/>
                              <w:adjustRightInd w:val="0"/>
                              <w:spacing w:after="0"/>
                              <w:jc w:val="both"/>
                              <w:rPr>
                                <w:szCs w:val="24"/>
                                <w:lang w:val="en-IN"/>
                              </w:rPr>
                            </w:pPr>
                            <w:r>
                              <w:rPr>
                                <w:szCs w:val="24"/>
                                <w:lang w:val="en-IN"/>
                              </w:rPr>
                              <w:t>From</w:t>
                            </w:r>
                            <w:r w:rsidR="00FE1B08">
                              <w:rPr>
                                <w:szCs w:val="24"/>
                                <w:lang w:val="en-IN"/>
                              </w:rPr>
                              <w:t xml:space="preserve"> TS 29.222, </w:t>
                            </w:r>
                            <w:r>
                              <w:rPr>
                                <w:szCs w:val="24"/>
                                <w:lang w:val="en-IN"/>
                              </w:rPr>
                              <w:t>clause 8.2.4.3.6 specifies OAuth as one of the security method to be used for CAPIF-2e protection.</w:t>
                            </w:r>
                          </w:p>
                          <w:p w14:paraId="00B27782" w14:textId="558CBA35" w:rsidR="00154DF7" w:rsidRPr="00C728DD" w:rsidRDefault="00154DF7" w:rsidP="00154DF7">
                            <w:pPr>
                              <w:pStyle w:val="ListParagraph"/>
                              <w:autoSpaceDE w:val="0"/>
                              <w:autoSpaceDN w:val="0"/>
                              <w:adjustRightInd w:val="0"/>
                              <w:spacing w:after="0"/>
                              <w:ind w:left="644"/>
                              <w:jc w:val="both"/>
                              <w:rPr>
                                <w:szCs w:val="24"/>
                                <w:lang w:val="en-IN"/>
                              </w:rPr>
                            </w:pPr>
                            <w:r w:rsidRPr="00154DF7">
                              <w:rPr>
                                <w:highlight w:val="yellow"/>
                                <w:lang w:eastAsia="zh-CN"/>
                              </w:rPr>
                              <w:t>Security method 3 (TLS with OAuth token) as described in 3GPP TS 33.122 [16].</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85CA06B" id="_x0000_t202" coordsize="21600,21600" o:spt="202" path="m,l,21600r21600,l21600,xe">
                <v:stroke joinstyle="miter"/>
                <v:path gradientshapeok="t" o:connecttype="rect"/>
              </v:shapetype>
              <v:shape id="Text Box 1" o:spid="_x0000_s1028" type="#_x0000_t202" style="position:absolute;left:0;text-align:left;margin-left:0;margin-top:26.5pt;width:494.4pt;height:149.1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">
                <v:textbox>
                  <w:txbxContent>
                    <w:p w14:paraId="54BE65E1" w14:textId="152DEC49" w:rsidR="00C728DD" w:rsidRPr="00C728DD" w:rsidRDefault="00C728DD" w:rsidP="00C728DD">
                      <w:pPr>
                        <w:pStyle w:val="ListParagraph"/>
                        <w:numPr>
                          <w:ilvl w:val="0"/>
                          <w:numId w:val="22"/>
                        </w:numPr>
                        <w:autoSpaceDE w:val="0"/>
                        <w:autoSpaceDN w:val="0"/>
                        <w:adjustRightInd w:val="0"/>
                        <w:spacing w:after="0"/>
                        <w:jc w:val="both"/>
                        <w:rPr>
                          <w:szCs w:val="24"/>
                          <w:lang w:val="en-IN"/>
                        </w:rPr>
                      </w:pPr>
                      <w:r w:rsidRPr="00C728DD">
                        <w:rPr>
                          <w:szCs w:val="24"/>
                          <w:lang w:val="en-IN"/>
                        </w:rPr>
                        <w:t>From TS 29.500, clause 6.7.3:</w:t>
                      </w:r>
                    </w:p>
                    <w:p w14:paraId="252E5359" w14:textId="3E782B66" w:rsidR="00C728DD" w:rsidRDefault="00C728DD" w:rsidP="00C728DD">
                      <w:pPr>
                        <w:pStyle w:val="ListParagraph"/>
                        <w:autoSpaceDE w:val="0"/>
                        <w:autoSpaceDN w:val="0"/>
                        <w:adjustRightInd w:val="0"/>
                        <w:spacing w:after="0"/>
                        <w:jc w:val="both"/>
                        <w:rPr>
                          <w:szCs w:val="24"/>
                          <w:lang w:val="en-IN"/>
                        </w:rPr>
                      </w:pPr>
                      <w:r w:rsidRPr="009D25EB">
                        <w:rPr>
                          <w:szCs w:val="24"/>
                          <w:highlight w:val="yellow"/>
                          <w:lang w:val="en-IN"/>
                        </w:rPr>
                        <w:t>An NF service consumer shall support OAuth 2.0</w:t>
                      </w:r>
                      <w:r w:rsidRPr="00C728DD">
                        <w:rPr>
                          <w:szCs w:val="24"/>
                          <w:lang w:val="en-IN"/>
                        </w:rPr>
                        <w:t>.</w:t>
                      </w:r>
                    </w:p>
                    <w:p w14:paraId="308F7416" w14:textId="657BF037" w:rsidR="00C728DD" w:rsidRDefault="00C728DD" w:rsidP="00C728DD">
                      <w:pPr>
                        <w:autoSpaceDE w:val="0"/>
                        <w:autoSpaceDN w:val="0"/>
                        <w:adjustRightInd w:val="0"/>
                        <w:spacing w:after="0"/>
                        <w:jc w:val="both"/>
                        <w:rPr>
                          <w:szCs w:val="24"/>
                          <w:lang w:val="en-IN"/>
                        </w:rPr>
                      </w:pPr>
                    </w:p>
                    <w:p w14:paraId="2E33E106" w14:textId="021425FD" w:rsidR="00C728DD" w:rsidRDefault="00C728DD" w:rsidP="00C728DD">
                      <w:pPr>
                        <w:pStyle w:val="ListParagraph"/>
                        <w:numPr>
                          <w:ilvl w:val="0"/>
                          <w:numId w:val="22"/>
                        </w:numPr>
                        <w:autoSpaceDE w:val="0"/>
                        <w:autoSpaceDN w:val="0"/>
                        <w:adjustRightInd w:val="0"/>
                        <w:spacing w:after="0"/>
                        <w:jc w:val="both"/>
                        <w:rPr>
                          <w:szCs w:val="24"/>
                          <w:lang w:val="en-IN"/>
                        </w:rPr>
                      </w:pPr>
                      <w:r>
                        <w:rPr>
                          <w:szCs w:val="24"/>
                          <w:lang w:val="en-IN"/>
                        </w:rPr>
                        <w:t>From TS 29.501, clause</w:t>
                      </w:r>
                      <w:r w:rsidR="009D25EB">
                        <w:rPr>
                          <w:szCs w:val="24"/>
                          <w:lang w:val="en-IN"/>
                        </w:rPr>
                        <w:t xml:space="preserve"> 5.3.16:</w:t>
                      </w:r>
                    </w:p>
                    <w:p w14:paraId="103852FF" w14:textId="4073C058" w:rsidR="009D25EB" w:rsidRDefault="009D25EB" w:rsidP="009D25EB">
                      <w:pPr>
                        <w:pStyle w:val="ListParagraph"/>
                        <w:autoSpaceDE w:val="0"/>
                        <w:autoSpaceDN w:val="0"/>
                        <w:adjustRightInd w:val="0"/>
                        <w:spacing w:after="0"/>
                        <w:jc w:val="both"/>
                        <w:rPr>
                          <w:szCs w:val="24"/>
                          <w:lang w:val="en-IN"/>
                        </w:rPr>
                      </w:pPr>
                      <w:r w:rsidRPr="009D25EB">
                        <w:rPr>
                          <w:szCs w:val="24"/>
                          <w:lang w:val="en-IN"/>
                        </w:rPr>
                        <w:t xml:space="preserve">As indicated in 3GPP TS 33.501 [22] and 3GPP TS 29.500 [2], the access to an 5GC API may be authorized by means of the OAuth2 protocol (see IETF RFC 6749 [23]), based on local configuration. </w:t>
                      </w:r>
                      <w:r w:rsidRPr="009D25EB">
                        <w:rPr>
                          <w:szCs w:val="24"/>
                          <w:highlight w:val="yellow"/>
                          <w:lang w:val="en-IN"/>
                        </w:rPr>
                        <w:t>5GC APIs thus need to support the OAuth2 protocol.</w:t>
                      </w:r>
                    </w:p>
                    <w:p w14:paraId="33A6BFC5" w14:textId="77777777" w:rsidR="00FE1B08" w:rsidRDefault="00FE1B08" w:rsidP="009D25EB">
                      <w:pPr>
                        <w:pStyle w:val="ListParagraph"/>
                        <w:autoSpaceDE w:val="0"/>
                        <w:autoSpaceDN w:val="0"/>
                        <w:adjustRightInd w:val="0"/>
                        <w:spacing w:after="0"/>
                        <w:jc w:val="both"/>
                        <w:rPr>
                          <w:szCs w:val="24"/>
                          <w:lang w:val="en-IN"/>
                        </w:rPr>
                      </w:pPr>
                    </w:p>
                    <w:p w14:paraId="15EBFE12" w14:textId="20914937" w:rsidR="00FE1B08" w:rsidRDefault="00154DF7" w:rsidP="00FE1B08">
                      <w:pPr>
                        <w:pStyle w:val="ListParagraph"/>
                        <w:numPr>
                          <w:ilvl w:val="0"/>
                          <w:numId w:val="28"/>
                        </w:numPr>
                        <w:autoSpaceDE w:val="0"/>
                        <w:autoSpaceDN w:val="0"/>
                        <w:adjustRightInd w:val="0"/>
                        <w:spacing w:after="0"/>
                        <w:jc w:val="both"/>
                        <w:rPr>
                          <w:szCs w:val="24"/>
                          <w:lang w:val="en-IN"/>
                        </w:rPr>
                      </w:pPr>
                      <w:r>
                        <w:rPr>
                          <w:szCs w:val="24"/>
                          <w:lang w:val="en-IN"/>
                        </w:rPr>
                        <w:t>From</w:t>
                      </w:r>
                      <w:r w:rsidR="00FE1B08">
                        <w:rPr>
                          <w:szCs w:val="24"/>
                          <w:lang w:val="en-IN"/>
                        </w:rPr>
                        <w:t xml:space="preserve"> TS 29.222, </w:t>
                      </w:r>
                      <w:r>
                        <w:rPr>
                          <w:szCs w:val="24"/>
                          <w:lang w:val="en-IN"/>
                        </w:rPr>
                        <w:t>clause 8.2.4.3.6 specifies OAuth as one of the security method to be used for CAPIF-2e protection.</w:t>
                      </w:r>
                    </w:p>
                    <w:p w14:paraId="00B27782" w14:textId="558CBA35" w:rsidR="00154DF7" w:rsidRPr="00C728DD" w:rsidRDefault="00154DF7" w:rsidP="00154DF7">
                      <w:pPr>
                        <w:pStyle w:val="ListParagraph"/>
                        <w:autoSpaceDE w:val="0"/>
                        <w:autoSpaceDN w:val="0"/>
                        <w:adjustRightInd w:val="0"/>
                        <w:spacing w:after="0"/>
                        <w:ind w:left="644"/>
                        <w:jc w:val="both"/>
                        <w:rPr>
                          <w:szCs w:val="24"/>
                          <w:lang w:val="en-IN"/>
                        </w:rPr>
                      </w:pPr>
                      <w:r w:rsidRPr="00154DF7">
                        <w:rPr>
                          <w:highlight w:val="yellow"/>
                          <w:lang w:eastAsia="zh-CN"/>
                        </w:rPr>
                        <w:t>Security method 3 (TLS with OAuth token) as described in 3GPP TS 33.122 [16].</w:t>
                      </w:r>
                    </w:p>
                  </w:txbxContent>
                </v:textbox>
                <w10:wrap type="square" anchorx="margin"/>
              </v:shape>
            </w:pict>
          </mc:Fallback>
        </mc:AlternateContent>
      </w:r>
      <w:r w:rsidR="00C728DD">
        <w:rPr>
          <w:szCs w:val="24"/>
          <w:lang w:val="en-IN"/>
        </w:rPr>
        <w:t xml:space="preserve">Regarding the support of OAuth 2.0 framework: </w:t>
      </w:r>
    </w:p>
    <w:p w14:paraId="117561B5" w14:textId="18033ACD" w:rsidR="00C728DD" w:rsidRDefault="00C728DD" w:rsidP="00235F72">
      <w:pPr>
        <w:autoSpaceDE w:val="0"/>
        <w:autoSpaceDN w:val="0"/>
        <w:adjustRightInd w:val="0"/>
        <w:spacing w:after="0"/>
        <w:jc w:val="both"/>
        <w:rPr>
          <w:szCs w:val="24"/>
          <w:lang w:val="en-IN"/>
        </w:rPr>
      </w:pPr>
    </w:p>
    <w:p w14:paraId="206DD533" w14:textId="3958F4F6" w:rsidR="00235F72" w:rsidRDefault="00235F72" w:rsidP="00235F72">
      <w:pPr>
        <w:autoSpaceDE w:val="0"/>
        <w:autoSpaceDN w:val="0"/>
        <w:adjustRightInd w:val="0"/>
        <w:spacing w:after="0"/>
        <w:jc w:val="both"/>
        <w:rPr>
          <w:szCs w:val="24"/>
          <w:lang w:val="en-IN"/>
        </w:rPr>
      </w:pPr>
      <w:r>
        <w:rPr>
          <w:szCs w:val="24"/>
          <w:lang w:val="en-IN"/>
        </w:rPr>
        <w:t>Based on the LS response, Samsung proposed C3-232333 in CT3#128, which was again not agreed</w:t>
      </w:r>
      <w:r w:rsidR="009D25EB">
        <w:rPr>
          <w:szCs w:val="24"/>
          <w:lang w:val="en-IN"/>
        </w:rPr>
        <w:t xml:space="preserve"> by all the companies</w:t>
      </w:r>
      <w:r>
        <w:rPr>
          <w:szCs w:val="24"/>
          <w:lang w:val="en-IN"/>
        </w:rPr>
        <w:t xml:space="preserve">. </w:t>
      </w:r>
      <w:r w:rsidR="009D25EB">
        <w:rPr>
          <w:szCs w:val="24"/>
          <w:lang w:val="en-IN"/>
        </w:rPr>
        <w:t>Some c</w:t>
      </w:r>
      <w:r>
        <w:rPr>
          <w:szCs w:val="24"/>
          <w:lang w:val="en-IN"/>
        </w:rPr>
        <w:t>ompanies felt the current API design suffices the LS requirement with local access policy restriction/configuration.</w:t>
      </w:r>
    </w:p>
    <w:p w14:paraId="258DE35E" w14:textId="204C0BCF" w:rsidR="00235F72" w:rsidRDefault="00235F72" w:rsidP="009129C2">
      <w:pPr>
        <w:autoSpaceDE w:val="0"/>
        <w:autoSpaceDN w:val="0"/>
        <w:adjustRightInd w:val="0"/>
        <w:spacing w:after="0"/>
        <w:jc w:val="both"/>
        <w:rPr>
          <w:szCs w:val="24"/>
          <w:lang w:val="en-IN"/>
        </w:rPr>
      </w:pPr>
    </w:p>
    <w:p w14:paraId="64456A22" w14:textId="09EBD877" w:rsidR="00333A1A" w:rsidRDefault="00235F72" w:rsidP="009129C2">
      <w:pPr>
        <w:autoSpaceDE w:val="0"/>
        <w:autoSpaceDN w:val="0"/>
        <w:adjustRightInd w:val="0"/>
        <w:spacing w:after="0"/>
        <w:jc w:val="both"/>
        <w:rPr>
          <w:lang w:val="en-US"/>
        </w:rPr>
      </w:pPr>
      <w:r>
        <w:rPr>
          <w:szCs w:val="24"/>
          <w:lang w:val="en-IN"/>
        </w:rPr>
        <w:t>LS clearly indicates</w:t>
      </w:r>
      <w:r w:rsidR="00AC3BDC">
        <w:rPr>
          <w:szCs w:val="24"/>
          <w:lang w:val="en-IN"/>
        </w:rPr>
        <w:t xml:space="preserve"> </w:t>
      </w:r>
      <w:r w:rsidR="00E75BB2">
        <w:rPr>
          <w:szCs w:val="24"/>
          <w:lang w:val="en-IN"/>
        </w:rPr>
        <w:t>SA3</w:t>
      </w:r>
      <w:r>
        <w:rPr>
          <w:szCs w:val="24"/>
          <w:lang w:val="en-IN"/>
        </w:rPr>
        <w:t>’s</w:t>
      </w:r>
      <w:r w:rsidR="00E75BB2">
        <w:rPr>
          <w:szCs w:val="24"/>
          <w:lang w:val="en-IN"/>
        </w:rPr>
        <w:t xml:space="preserve"> prefer</w:t>
      </w:r>
      <w:r>
        <w:rPr>
          <w:szCs w:val="24"/>
          <w:lang w:val="en-IN"/>
        </w:rPr>
        <w:t xml:space="preserve">ence for </w:t>
      </w:r>
      <w:r w:rsidR="00E75BB2">
        <w:rPr>
          <w:szCs w:val="24"/>
          <w:lang w:val="en-IN"/>
        </w:rPr>
        <w:t xml:space="preserve">two separate service operations. </w:t>
      </w:r>
      <w:r>
        <w:rPr>
          <w:szCs w:val="24"/>
          <w:lang w:val="en-IN"/>
        </w:rPr>
        <w:t>Currently i</w:t>
      </w:r>
      <w:r w:rsidR="00333A1A">
        <w:rPr>
          <w:szCs w:val="24"/>
          <w:lang w:val="en-IN"/>
        </w:rPr>
        <w:t>n CT3</w:t>
      </w:r>
      <w:r>
        <w:rPr>
          <w:szCs w:val="24"/>
          <w:lang w:val="en-IN"/>
        </w:rPr>
        <w:t>’s</w:t>
      </w:r>
      <w:r w:rsidR="00333A1A">
        <w:rPr>
          <w:szCs w:val="24"/>
          <w:lang w:val="en-IN"/>
        </w:rPr>
        <w:t xml:space="preserve"> API design, </w:t>
      </w:r>
      <w:r>
        <w:rPr>
          <w:szCs w:val="24"/>
          <w:lang w:val="en-IN"/>
        </w:rPr>
        <w:t>when</w:t>
      </w:r>
      <w:r w:rsidR="00333A1A">
        <w:rPr>
          <w:szCs w:val="24"/>
          <w:lang w:val="en-IN"/>
        </w:rPr>
        <w:t xml:space="preserve"> OAuth 2.0</w:t>
      </w:r>
      <w:r>
        <w:rPr>
          <w:szCs w:val="24"/>
          <w:lang w:val="en-IN"/>
        </w:rPr>
        <w:t xml:space="preserve"> is</w:t>
      </w:r>
      <w:r w:rsidR="00333A1A">
        <w:rPr>
          <w:szCs w:val="24"/>
          <w:lang w:val="en-IN"/>
        </w:rPr>
        <w:t xml:space="preserve"> used for service access authorization, it is not possible to enforce the service access </w:t>
      </w:r>
      <w:r>
        <w:rPr>
          <w:szCs w:val="24"/>
          <w:lang w:val="en-IN"/>
        </w:rPr>
        <w:t>authorization</w:t>
      </w:r>
      <w:r w:rsidR="00333A1A">
        <w:rPr>
          <w:szCs w:val="24"/>
          <w:lang w:val="en-IN"/>
        </w:rPr>
        <w:t xml:space="preserve"> </w:t>
      </w:r>
      <w:r>
        <w:rPr>
          <w:szCs w:val="24"/>
          <w:lang w:val="en-IN"/>
        </w:rPr>
        <w:t xml:space="preserve">with OAuth tokens, </w:t>
      </w:r>
      <w:r w:rsidR="00333A1A">
        <w:rPr>
          <w:szCs w:val="24"/>
          <w:lang w:val="en-IN"/>
        </w:rPr>
        <w:t>for anonymous user access, as the API design has single service operation defined. This is a security threat</w:t>
      </w:r>
      <w:r>
        <w:rPr>
          <w:szCs w:val="24"/>
          <w:lang w:val="en-IN"/>
        </w:rPr>
        <w:t xml:space="preserve"> when OAuth is used</w:t>
      </w:r>
      <w:r w:rsidR="00333A1A">
        <w:rPr>
          <w:szCs w:val="24"/>
          <w:lang w:val="en-IN"/>
        </w:rPr>
        <w:t xml:space="preserve">. </w:t>
      </w:r>
      <w:r w:rsidR="00E75BB2">
        <w:rPr>
          <w:szCs w:val="24"/>
          <w:lang w:val="en-IN"/>
        </w:rPr>
        <w:t>Having</w:t>
      </w:r>
      <w:r w:rsidR="00333A1A">
        <w:rPr>
          <w:szCs w:val="24"/>
          <w:lang w:val="en-IN"/>
        </w:rPr>
        <w:t xml:space="preserve"> two</w:t>
      </w:r>
      <w:r w:rsidR="00E75BB2">
        <w:rPr>
          <w:szCs w:val="24"/>
          <w:lang w:val="en-IN"/>
        </w:rPr>
        <w:t xml:space="preserve"> separate service operations automatically allows network to control access to the </w:t>
      </w:r>
      <w:r w:rsidR="00E75BB2" w:rsidRPr="00DB5289">
        <w:rPr>
          <w:lang w:val="en-US"/>
        </w:rPr>
        <w:t>Naanf_AKMA_ApplicationKey_Get</w:t>
      </w:r>
      <w:r w:rsidR="00E75BB2">
        <w:rPr>
          <w:lang w:val="en-US"/>
        </w:rPr>
        <w:t xml:space="preserve"> service operation by way of OAuth2.0</w:t>
      </w:r>
      <w:r w:rsidR="00333A1A">
        <w:rPr>
          <w:lang w:val="en-US"/>
        </w:rPr>
        <w:t>,</w:t>
      </w:r>
      <w:r w:rsidR="00E75BB2">
        <w:rPr>
          <w:lang w:val="en-US"/>
        </w:rPr>
        <w:t xml:space="preserve"> only to the AFs who are allowed to know SUPI. </w:t>
      </w:r>
    </w:p>
    <w:p w14:paraId="6ED34740" w14:textId="686F7B41" w:rsidR="009D25EB" w:rsidRDefault="009D25EB" w:rsidP="009129C2">
      <w:pPr>
        <w:autoSpaceDE w:val="0"/>
        <w:autoSpaceDN w:val="0"/>
        <w:adjustRightInd w:val="0"/>
        <w:spacing w:after="0"/>
        <w:jc w:val="both"/>
        <w:rPr>
          <w:lang w:val="en-US"/>
        </w:rPr>
      </w:pPr>
      <w:r w:rsidRPr="000A1FE4">
        <w:rPr>
          <w:b/>
          <w:noProof/>
          <w:szCs w:val="24"/>
          <w:lang w:val="en-IN" w:eastAsia="en-IN"/>
        </w:rPr>
        <w:lastRenderedPageBreak/>
        <mc:AlternateContent>
          <mc:Choice Requires="wps">
            <w:drawing>
              <wp:anchor distT="45720" distB="45720" distL="114300" distR="114300" simplePos="0" relativeHeight="251665408" behindDoc="0" locked="0" layoutInCell="1" allowOverlap="1" wp14:anchorId="17D84CAD" wp14:editId="69E8520A">
                <wp:simplePos x="0" y="0"/>
                <wp:positionH relativeFrom="margin">
                  <wp:align>left</wp:align>
                </wp:positionH>
                <wp:positionV relativeFrom="paragraph">
                  <wp:posOffset>191770</wp:posOffset>
                </wp:positionV>
                <wp:extent cx="6278880" cy="2825750"/>
                <wp:effectExtent l="0" t="0" r="26670" b="12700"/>
                <wp:wrapSquare wrapText="bothSides"/>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880" cy="2825750"/>
                        </a:xfrm>
                        <a:prstGeom prst="rect">
                          <a:avLst/>
                        </a:prstGeom>
                        <a:solidFill>
                          <a:srgbClr val="FFFFFF"/>
                        </a:solidFill>
                        <a:ln w="9525">
                          <a:solidFill>
                            <a:srgbClr val="000000"/>
                          </a:solidFill>
                          <a:miter lim="800000"/>
                          <a:headEnd/>
                          <a:tailEnd/>
                        </a:ln>
                      </wps:spPr>
                      <wps:txbx>
                        <w:txbxContent>
                          <w:p w14:paraId="68639BC4" w14:textId="16989335" w:rsidR="009D25EB" w:rsidRDefault="009D25EB" w:rsidP="009D25EB">
                            <w:pPr>
                              <w:pStyle w:val="ListParagraph"/>
                              <w:autoSpaceDE w:val="0"/>
                              <w:autoSpaceDN w:val="0"/>
                              <w:adjustRightInd w:val="0"/>
                              <w:spacing w:after="0"/>
                              <w:jc w:val="both"/>
                              <w:rPr>
                                <w:szCs w:val="24"/>
                                <w:lang w:val="en-IN"/>
                              </w:rPr>
                            </w:pPr>
                            <w:r>
                              <w:rPr>
                                <w:szCs w:val="24"/>
                                <w:lang w:val="en-IN"/>
                              </w:rPr>
                              <w:t>Example</w:t>
                            </w:r>
                            <w:r w:rsidR="008604CB">
                              <w:rPr>
                                <w:szCs w:val="24"/>
                                <w:lang w:val="en-IN"/>
                              </w:rPr>
                              <w:t xml:space="preserve"> 1</w:t>
                            </w:r>
                            <w:r>
                              <w:rPr>
                                <w:szCs w:val="24"/>
                                <w:lang w:val="en-IN"/>
                              </w:rPr>
                              <w:t>:</w:t>
                            </w:r>
                          </w:p>
                          <w:p w14:paraId="57C09921" w14:textId="1D84A768" w:rsidR="009D25EB" w:rsidRDefault="009D25EB" w:rsidP="009D25EB">
                            <w:pPr>
                              <w:pStyle w:val="ListParagraph"/>
                              <w:numPr>
                                <w:ilvl w:val="0"/>
                                <w:numId w:val="23"/>
                              </w:numPr>
                              <w:autoSpaceDE w:val="0"/>
                              <w:autoSpaceDN w:val="0"/>
                              <w:adjustRightInd w:val="0"/>
                              <w:spacing w:after="0"/>
                              <w:jc w:val="both"/>
                              <w:rPr>
                                <w:szCs w:val="24"/>
                                <w:lang w:val="en-IN"/>
                              </w:rPr>
                            </w:pPr>
                            <w:r>
                              <w:rPr>
                                <w:szCs w:val="24"/>
                                <w:lang w:val="en-IN"/>
                              </w:rPr>
                              <w:t>AF1 (</w:t>
                            </w:r>
                            <w:r w:rsidR="00DB1EE0">
                              <w:rPr>
                                <w:szCs w:val="24"/>
                                <w:lang w:val="en-IN"/>
                              </w:rPr>
                              <w:t>allowed to receive SUPI/GPSI)</w:t>
                            </w:r>
                          </w:p>
                          <w:p w14:paraId="393D88CE" w14:textId="16621162" w:rsidR="00DB1EE0" w:rsidRDefault="00DB1EE0" w:rsidP="009D25EB">
                            <w:pPr>
                              <w:pStyle w:val="ListParagraph"/>
                              <w:numPr>
                                <w:ilvl w:val="0"/>
                                <w:numId w:val="23"/>
                              </w:numPr>
                              <w:autoSpaceDE w:val="0"/>
                              <w:autoSpaceDN w:val="0"/>
                              <w:adjustRightInd w:val="0"/>
                              <w:spacing w:after="0"/>
                              <w:jc w:val="both"/>
                              <w:rPr>
                                <w:szCs w:val="24"/>
                                <w:lang w:val="en-IN"/>
                              </w:rPr>
                            </w:pPr>
                            <w:r>
                              <w:rPr>
                                <w:szCs w:val="24"/>
                                <w:lang w:val="en-IN"/>
                              </w:rPr>
                              <w:t>AF2 (for anonymous user, where AF is not allowed to receive SUPI/GPSI)</w:t>
                            </w:r>
                          </w:p>
                          <w:p w14:paraId="5EC6CDC5" w14:textId="77777777" w:rsidR="00DB1EE0" w:rsidRDefault="00DB1EE0" w:rsidP="00DB1EE0">
                            <w:pPr>
                              <w:autoSpaceDE w:val="0"/>
                              <w:autoSpaceDN w:val="0"/>
                              <w:adjustRightInd w:val="0"/>
                              <w:spacing w:after="0"/>
                              <w:jc w:val="both"/>
                              <w:rPr>
                                <w:szCs w:val="24"/>
                                <w:lang w:val="en-IN"/>
                              </w:rPr>
                            </w:pPr>
                          </w:p>
                          <w:p w14:paraId="45EA4CCD" w14:textId="65A778F6" w:rsidR="00DB1EE0" w:rsidRDefault="00DB1EE0" w:rsidP="00DB1EE0">
                            <w:pPr>
                              <w:autoSpaceDE w:val="0"/>
                              <w:autoSpaceDN w:val="0"/>
                              <w:adjustRightInd w:val="0"/>
                              <w:spacing w:after="0"/>
                              <w:jc w:val="both"/>
                              <w:rPr>
                                <w:szCs w:val="24"/>
                                <w:lang w:val="en-IN"/>
                              </w:rPr>
                            </w:pPr>
                            <w:r>
                              <w:rPr>
                                <w:szCs w:val="24"/>
                                <w:lang w:val="en-IN"/>
                              </w:rPr>
                              <w:t>Case</w:t>
                            </w:r>
                            <w:r w:rsidR="00C116C2">
                              <w:rPr>
                                <w:szCs w:val="24"/>
                                <w:lang w:val="en-IN"/>
                              </w:rPr>
                              <w:t xml:space="preserve"> </w:t>
                            </w:r>
                            <w:r>
                              <w:rPr>
                                <w:szCs w:val="24"/>
                                <w:lang w:val="en-IN"/>
                              </w:rPr>
                              <w:t>1: Using same API and controlling the response (to include SUPI/GPSI) based on "</w:t>
                            </w:r>
                            <w:proofErr w:type="spellStart"/>
                            <w:r>
                              <w:rPr>
                                <w:szCs w:val="24"/>
                                <w:lang w:val="en-IN"/>
                              </w:rPr>
                              <w:t>anonInd</w:t>
                            </w:r>
                            <w:proofErr w:type="spellEnd"/>
                            <w:r>
                              <w:rPr>
                                <w:szCs w:val="24"/>
                                <w:lang w:val="en-IN"/>
                              </w:rPr>
                              <w:t>" in the request.</w:t>
                            </w:r>
                          </w:p>
                          <w:p w14:paraId="08CCBBA0" w14:textId="793B7D1E" w:rsidR="00DB1EE0" w:rsidRDefault="00DB1EE0" w:rsidP="00DB1EE0">
                            <w:pPr>
                              <w:autoSpaceDE w:val="0"/>
                              <w:autoSpaceDN w:val="0"/>
                              <w:adjustRightInd w:val="0"/>
                              <w:spacing w:after="0"/>
                              <w:jc w:val="both"/>
                              <w:rPr>
                                <w:szCs w:val="24"/>
                                <w:lang w:val="en-IN"/>
                              </w:rPr>
                            </w:pPr>
                            <w:r>
                              <w:rPr>
                                <w:szCs w:val="24"/>
                                <w:lang w:val="en-IN"/>
                              </w:rPr>
                              <w:t>Security risk: AF2 not including the "</w:t>
                            </w:r>
                            <w:proofErr w:type="spellStart"/>
                            <w:r>
                              <w:rPr>
                                <w:szCs w:val="24"/>
                                <w:lang w:val="en-IN"/>
                              </w:rPr>
                              <w:t>anonInd</w:t>
                            </w:r>
                            <w:proofErr w:type="spellEnd"/>
                            <w:r>
                              <w:rPr>
                                <w:szCs w:val="24"/>
                                <w:lang w:val="en-IN"/>
                              </w:rPr>
                              <w:t xml:space="preserve">" in the request. </w:t>
                            </w:r>
                          </w:p>
                          <w:p w14:paraId="702B37D9" w14:textId="77777777" w:rsidR="00DB1EE0" w:rsidRDefault="00DB1EE0" w:rsidP="00DB1EE0">
                            <w:pPr>
                              <w:autoSpaceDE w:val="0"/>
                              <w:autoSpaceDN w:val="0"/>
                              <w:adjustRightInd w:val="0"/>
                              <w:spacing w:after="0"/>
                              <w:jc w:val="both"/>
                              <w:rPr>
                                <w:szCs w:val="24"/>
                                <w:lang w:val="en-IN"/>
                              </w:rPr>
                            </w:pPr>
                            <w:r>
                              <w:rPr>
                                <w:szCs w:val="24"/>
                                <w:lang w:val="en-IN"/>
                              </w:rPr>
                              <w:t xml:space="preserve">OAM required in the Core Network: </w:t>
                            </w:r>
                          </w:p>
                          <w:p w14:paraId="1BC086D1" w14:textId="31BF6791" w:rsidR="00DB1EE0" w:rsidRDefault="00DB1EE0" w:rsidP="00DB1EE0">
                            <w:pPr>
                              <w:pStyle w:val="ListParagraph"/>
                              <w:numPr>
                                <w:ilvl w:val="0"/>
                                <w:numId w:val="24"/>
                              </w:numPr>
                              <w:autoSpaceDE w:val="0"/>
                              <w:autoSpaceDN w:val="0"/>
                              <w:adjustRightInd w:val="0"/>
                              <w:spacing w:after="0"/>
                              <w:jc w:val="both"/>
                              <w:rPr>
                                <w:szCs w:val="24"/>
                                <w:lang w:val="en-IN"/>
                              </w:rPr>
                            </w:pPr>
                            <w:r w:rsidRPr="00DB1EE0">
                              <w:rPr>
                                <w:szCs w:val="24"/>
                                <w:lang w:val="en-IN"/>
                              </w:rPr>
                              <w:t xml:space="preserve">Operator needs to configure all AF Id's that are </w:t>
                            </w:r>
                            <w:r w:rsidR="00C116C2">
                              <w:rPr>
                                <w:szCs w:val="24"/>
                                <w:lang w:val="en-IN"/>
                              </w:rPr>
                              <w:t>"</w:t>
                            </w:r>
                            <w:r w:rsidRPr="00DB1EE0">
                              <w:rPr>
                                <w:szCs w:val="24"/>
                                <w:lang w:val="en-IN"/>
                              </w:rPr>
                              <w:t>allowed</w:t>
                            </w:r>
                            <w:r w:rsidR="00C116C2">
                              <w:rPr>
                                <w:szCs w:val="24"/>
                                <w:lang w:val="en-IN"/>
                              </w:rPr>
                              <w:t>/not allowed"</w:t>
                            </w:r>
                            <w:r w:rsidRPr="00DB1EE0">
                              <w:rPr>
                                <w:szCs w:val="24"/>
                                <w:lang w:val="en-IN"/>
                              </w:rPr>
                              <w:t xml:space="preserve"> to receive the UE Id (SUPI/GPSI) at the NF (</w:t>
                            </w:r>
                            <w:proofErr w:type="spellStart"/>
                            <w:r w:rsidRPr="00DB1EE0">
                              <w:rPr>
                                <w:szCs w:val="24"/>
                                <w:lang w:val="en-IN"/>
                              </w:rPr>
                              <w:t>AAnF</w:t>
                            </w:r>
                            <w:proofErr w:type="spellEnd"/>
                            <w:r w:rsidRPr="00DB1EE0">
                              <w:rPr>
                                <w:szCs w:val="24"/>
                                <w:lang w:val="en-IN"/>
                              </w:rPr>
                              <w:t>)</w:t>
                            </w:r>
                            <w:r w:rsidR="00C116C2">
                              <w:rPr>
                                <w:szCs w:val="24"/>
                                <w:lang w:val="en-IN"/>
                              </w:rPr>
                              <w:t xml:space="preserve">, so that </w:t>
                            </w:r>
                            <w:proofErr w:type="spellStart"/>
                            <w:r w:rsidR="00C116C2">
                              <w:rPr>
                                <w:szCs w:val="24"/>
                                <w:lang w:val="en-IN"/>
                              </w:rPr>
                              <w:t>AAnF</w:t>
                            </w:r>
                            <w:proofErr w:type="spellEnd"/>
                            <w:r w:rsidR="00C116C2">
                              <w:rPr>
                                <w:szCs w:val="24"/>
                                <w:lang w:val="en-IN"/>
                              </w:rPr>
                              <w:t xml:space="preserve"> needs to authorize each request and either reject the request or include the UE Id in the response</w:t>
                            </w:r>
                            <w:r>
                              <w:rPr>
                                <w:szCs w:val="24"/>
                                <w:lang w:val="en-IN"/>
                              </w:rPr>
                              <w:t>.</w:t>
                            </w:r>
                            <w:r w:rsidR="00C116C2">
                              <w:rPr>
                                <w:szCs w:val="24"/>
                                <w:lang w:val="en-IN"/>
                              </w:rPr>
                              <w:t xml:space="preserve"> </w:t>
                            </w:r>
                          </w:p>
                          <w:p w14:paraId="6236DE00" w14:textId="0F1FFE5C" w:rsidR="00DB1EE0" w:rsidRDefault="00DB1EE0" w:rsidP="00DB1EE0">
                            <w:pPr>
                              <w:pStyle w:val="ListParagraph"/>
                              <w:numPr>
                                <w:ilvl w:val="0"/>
                                <w:numId w:val="24"/>
                              </w:numPr>
                              <w:autoSpaceDE w:val="0"/>
                              <w:autoSpaceDN w:val="0"/>
                              <w:adjustRightInd w:val="0"/>
                              <w:spacing w:after="0"/>
                              <w:jc w:val="both"/>
                              <w:rPr>
                                <w:szCs w:val="24"/>
                                <w:lang w:val="en-IN"/>
                              </w:rPr>
                            </w:pPr>
                            <w:r>
                              <w:rPr>
                                <w:szCs w:val="24"/>
                                <w:lang w:val="en-IN"/>
                              </w:rPr>
                              <w:t>Whenever th</w:t>
                            </w:r>
                            <w:r w:rsidR="00C116C2">
                              <w:rPr>
                                <w:szCs w:val="24"/>
                                <w:lang w:val="en-IN"/>
                              </w:rPr>
                              <w:t>ere is an</w:t>
                            </w:r>
                            <w:r>
                              <w:rPr>
                                <w:szCs w:val="24"/>
                                <w:lang w:val="en-IN"/>
                              </w:rPr>
                              <w:t xml:space="preserve"> update (for example – AF1 is not allowed to receive SUPI/GPSI and AF2 is allowed to receive SUPI/GPSI), </w:t>
                            </w:r>
                            <w:r w:rsidR="00C116C2">
                              <w:rPr>
                                <w:szCs w:val="24"/>
                                <w:lang w:val="en-IN"/>
                              </w:rPr>
                              <w:t>local configuration at the NF (</w:t>
                            </w:r>
                            <w:proofErr w:type="spellStart"/>
                            <w:r w:rsidR="00C116C2">
                              <w:rPr>
                                <w:szCs w:val="24"/>
                                <w:lang w:val="en-IN"/>
                              </w:rPr>
                              <w:t>AAnF</w:t>
                            </w:r>
                            <w:proofErr w:type="spellEnd"/>
                            <w:r w:rsidR="00C116C2">
                              <w:rPr>
                                <w:szCs w:val="24"/>
                                <w:lang w:val="en-IN"/>
                              </w:rPr>
                              <w:t xml:space="preserve">) needs to be updated. </w:t>
                            </w:r>
                          </w:p>
                          <w:p w14:paraId="4ACC34DD" w14:textId="77777777" w:rsidR="00C116C2" w:rsidRDefault="00C116C2" w:rsidP="00C116C2">
                            <w:pPr>
                              <w:autoSpaceDE w:val="0"/>
                              <w:autoSpaceDN w:val="0"/>
                              <w:adjustRightInd w:val="0"/>
                              <w:spacing w:after="0"/>
                              <w:jc w:val="both"/>
                              <w:rPr>
                                <w:szCs w:val="24"/>
                                <w:lang w:val="en-IN"/>
                              </w:rPr>
                            </w:pPr>
                          </w:p>
                          <w:p w14:paraId="77804C7A" w14:textId="1D46D954" w:rsidR="00C116C2" w:rsidRDefault="00446614" w:rsidP="00C116C2">
                            <w:pPr>
                              <w:autoSpaceDE w:val="0"/>
                              <w:autoSpaceDN w:val="0"/>
                              <w:adjustRightInd w:val="0"/>
                              <w:spacing w:after="0"/>
                              <w:jc w:val="both"/>
                              <w:rPr>
                                <w:szCs w:val="24"/>
                                <w:lang w:val="en-IN"/>
                              </w:rPr>
                            </w:pPr>
                            <w:r>
                              <w:rPr>
                                <w:szCs w:val="24"/>
                                <w:lang w:val="en-IN"/>
                              </w:rPr>
                              <w:t>Observation</w:t>
                            </w:r>
                            <w:r w:rsidR="00C116C2">
                              <w:rPr>
                                <w:szCs w:val="24"/>
                                <w:lang w:val="en-IN"/>
                              </w:rPr>
                              <w:t xml:space="preserve">: </w:t>
                            </w:r>
                          </w:p>
                          <w:p w14:paraId="73F205C9" w14:textId="58BD76B8" w:rsidR="00C116C2" w:rsidRDefault="00C116C2" w:rsidP="00C116C2">
                            <w:pPr>
                              <w:pStyle w:val="ListParagraph"/>
                              <w:numPr>
                                <w:ilvl w:val="0"/>
                                <w:numId w:val="25"/>
                              </w:numPr>
                              <w:autoSpaceDE w:val="0"/>
                              <w:autoSpaceDN w:val="0"/>
                              <w:adjustRightInd w:val="0"/>
                              <w:spacing w:after="0"/>
                              <w:jc w:val="both"/>
                              <w:rPr>
                                <w:szCs w:val="24"/>
                                <w:lang w:val="en-IN"/>
                              </w:rPr>
                            </w:pPr>
                            <w:r w:rsidRPr="00C116C2">
                              <w:rPr>
                                <w:szCs w:val="24"/>
                                <w:lang w:val="en-IN"/>
                              </w:rPr>
                              <w:t>Even if "</w:t>
                            </w:r>
                            <w:proofErr w:type="spellStart"/>
                            <w:r w:rsidRPr="00C116C2">
                              <w:rPr>
                                <w:szCs w:val="24"/>
                                <w:lang w:val="en-IN"/>
                              </w:rPr>
                              <w:t>anonInd</w:t>
                            </w:r>
                            <w:proofErr w:type="spellEnd"/>
                            <w:r w:rsidRPr="00C116C2">
                              <w:rPr>
                                <w:szCs w:val="24"/>
                                <w:lang w:val="en-IN"/>
                              </w:rPr>
                              <w:t xml:space="preserve">" is included, a second level of checking/authorizing is required at the </w:t>
                            </w:r>
                            <w:proofErr w:type="spellStart"/>
                            <w:r w:rsidRPr="00C116C2">
                              <w:rPr>
                                <w:szCs w:val="24"/>
                                <w:lang w:val="en-IN"/>
                              </w:rPr>
                              <w:t>AAnF</w:t>
                            </w:r>
                            <w:proofErr w:type="spellEnd"/>
                            <w:r w:rsidRPr="00C116C2">
                              <w:rPr>
                                <w:szCs w:val="24"/>
                                <w:lang w:val="en-IN"/>
                              </w:rPr>
                              <w:t xml:space="preserve">. </w:t>
                            </w:r>
                          </w:p>
                          <w:p w14:paraId="5C57A32F" w14:textId="4585E300" w:rsidR="00446614" w:rsidRDefault="00446614" w:rsidP="00C116C2">
                            <w:pPr>
                              <w:pStyle w:val="ListParagraph"/>
                              <w:numPr>
                                <w:ilvl w:val="0"/>
                                <w:numId w:val="25"/>
                              </w:numPr>
                              <w:autoSpaceDE w:val="0"/>
                              <w:autoSpaceDN w:val="0"/>
                              <w:adjustRightInd w:val="0"/>
                              <w:spacing w:after="0"/>
                              <w:jc w:val="both"/>
                              <w:rPr>
                                <w:szCs w:val="24"/>
                                <w:lang w:val="en-IN"/>
                              </w:rPr>
                            </w:pPr>
                            <w:r>
                              <w:rPr>
                                <w:szCs w:val="24"/>
                                <w:lang w:val="en-IN"/>
                              </w:rPr>
                              <w:t>Hence, operators deploying OAuth for security framework, would still need to do a</w:t>
                            </w:r>
                            <w:r w:rsidR="001101B2">
                              <w:rPr>
                                <w:szCs w:val="24"/>
                                <w:lang w:val="en-IN"/>
                              </w:rPr>
                              <w:t>n additional</w:t>
                            </w:r>
                            <w:r>
                              <w:rPr>
                                <w:szCs w:val="24"/>
                                <w:lang w:val="en-IN"/>
                              </w:rPr>
                              <w:t xml:space="preserve"> 2</w:t>
                            </w:r>
                            <w:r w:rsidRPr="00446614">
                              <w:rPr>
                                <w:szCs w:val="24"/>
                                <w:vertAlign w:val="superscript"/>
                                <w:lang w:val="en-IN"/>
                              </w:rPr>
                              <w:t>nd</w:t>
                            </w:r>
                            <w:r>
                              <w:rPr>
                                <w:szCs w:val="24"/>
                                <w:lang w:val="en-IN"/>
                              </w:rPr>
                              <w:t xml:space="preserve"> level of authorization </w:t>
                            </w:r>
                            <w:r w:rsidR="001101B2">
                              <w:rPr>
                                <w:szCs w:val="24"/>
                                <w:lang w:val="en-IN"/>
                              </w:rPr>
                              <w:t>for anonymous user access as shown in</w:t>
                            </w:r>
                            <w:r>
                              <w:rPr>
                                <w:szCs w:val="24"/>
                                <w:lang w:val="en-IN"/>
                              </w:rPr>
                              <w:t xml:space="preserve"> the example cited above, which defeats the purpose of using OAuth.</w:t>
                            </w:r>
                            <w:r w:rsidR="00DB2CEB">
                              <w:rPr>
                                <w:szCs w:val="24"/>
                                <w:lang w:val="en-IN"/>
                              </w:rPr>
                              <w:t xml:space="preserve"> With OAuth access token alone, authorization of anonymous user access </w:t>
                            </w:r>
                            <w:r w:rsidR="00D2740E">
                              <w:rPr>
                                <w:szCs w:val="24"/>
                                <w:lang w:val="en-IN"/>
                              </w:rPr>
                              <w:t>service is</w:t>
                            </w:r>
                            <w:r w:rsidR="00DB2CEB">
                              <w:rPr>
                                <w:szCs w:val="24"/>
                                <w:lang w:val="en-IN"/>
                              </w:rPr>
                              <w:t xml:space="preserve"> not feasible.</w:t>
                            </w:r>
                          </w:p>
                          <w:p w14:paraId="17F45538" w14:textId="02370993" w:rsidR="00C116C2" w:rsidRPr="00446614" w:rsidRDefault="00C116C2" w:rsidP="00446614">
                            <w:pPr>
                              <w:autoSpaceDE w:val="0"/>
                              <w:autoSpaceDN w:val="0"/>
                              <w:adjustRightInd w:val="0"/>
                              <w:spacing w:after="0"/>
                              <w:ind w:left="360"/>
                              <w:jc w:val="both"/>
                              <w:rPr>
                                <w:szCs w:val="24"/>
                                <w:lang w:val="en-I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D84CAD" id="Text Box 3" o:spid="_x0000_s1029" type="#_x0000_t202" style="position:absolute;left:0;text-align:left;margin-left:0;margin-top:15.1pt;width:494.4pt;height:222.5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">
                <v:textbox>
                  <w:txbxContent>
                    <w:p w14:paraId="68639BC4" w14:textId="16989335" w:rsidR="009D25EB" w:rsidRDefault="009D25EB" w:rsidP="009D25EB">
                      <w:pPr>
                        <w:pStyle w:val="ListParagraph"/>
                        <w:autoSpaceDE w:val="0"/>
                        <w:autoSpaceDN w:val="0"/>
                        <w:adjustRightInd w:val="0"/>
                        <w:spacing w:after="0"/>
                        <w:jc w:val="both"/>
                        <w:rPr>
                          <w:szCs w:val="24"/>
                          <w:lang w:val="en-IN"/>
                        </w:rPr>
                      </w:pPr>
                      <w:r>
                        <w:rPr>
                          <w:szCs w:val="24"/>
                          <w:lang w:val="en-IN"/>
                        </w:rPr>
                        <w:t>Example</w:t>
                      </w:r>
                      <w:r w:rsidR="008604CB">
                        <w:rPr>
                          <w:szCs w:val="24"/>
                          <w:lang w:val="en-IN"/>
                        </w:rPr>
                        <w:t xml:space="preserve"> 1</w:t>
                      </w:r>
                      <w:r>
                        <w:rPr>
                          <w:szCs w:val="24"/>
                          <w:lang w:val="en-IN"/>
                        </w:rPr>
                        <w:t>:</w:t>
                      </w:r>
                    </w:p>
                    <w:p w14:paraId="57C09921" w14:textId="1D84A768" w:rsidR="009D25EB" w:rsidRDefault="009D25EB" w:rsidP="009D25EB">
                      <w:pPr>
                        <w:pStyle w:val="ListParagraph"/>
                        <w:numPr>
                          <w:ilvl w:val="0"/>
                          <w:numId w:val="23"/>
                        </w:numPr>
                        <w:autoSpaceDE w:val="0"/>
                        <w:autoSpaceDN w:val="0"/>
                        <w:adjustRightInd w:val="0"/>
                        <w:spacing w:after="0"/>
                        <w:jc w:val="both"/>
                        <w:rPr>
                          <w:szCs w:val="24"/>
                          <w:lang w:val="en-IN"/>
                        </w:rPr>
                      </w:pPr>
                      <w:r>
                        <w:rPr>
                          <w:szCs w:val="24"/>
                          <w:lang w:val="en-IN"/>
                        </w:rPr>
                        <w:t>AF1 (</w:t>
                      </w:r>
                      <w:r w:rsidR="00DB1EE0">
                        <w:rPr>
                          <w:szCs w:val="24"/>
                          <w:lang w:val="en-IN"/>
                        </w:rPr>
                        <w:t>allowed to receive SUPI/GPSI)</w:t>
                      </w:r>
                    </w:p>
                    <w:p w14:paraId="393D88CE" w14:textId="16621162" w:rsidR="00DB1EE0" w:rsidRDefault="00DB1EE0" w:rsidP="009D25EB">
                      <w:pPr>
                        <w:pStyle w:val="ListParagraph"/>
                        <w:numPr>
                          <w:ilvl w:val="0"/>
                          <w:numId w:val="23"/>
                        </w:numPr>
                        <w:autoSpaceDE w:val="0"/>
                        <w:autoSpaceDN w:val="0"/>
                        <w:adjustRightInd w:val="0"/>
                        <w:spacing w:after="0"/>
                        <w:jc w:val="both"/>
                        <w:rPr>
                          <w:szCs w:val="24"/>
                          <w:lang w:val="en-IN"/>
                        </w:rPr>
                      </w:pPr>
                      <w:r>
                        <w:rPr>
                          <w:szCs w:val="24"/>
                          <w:lang w:val="en-IN"/>
                        </w:rPr>
                        <w:t>AF2 (for anonymous user, where AF is not allowed to receive SUPI/GPSI)</w:t>
                      </w:r>
                    </w:p>
                    <w:p w14:paraId="5EC6CDC5" w14:textId="77777777" w:rsidR="00DB1EE0" w:rsidRDefault="00DB1EE0" w:rsidP="00DB1EE0">
                      <w:pPr>
                        <w:autoSpaceDE w:val="0"/>
                        <w:autoSpaceDN w:val="0"/>
                        <w:adjustRightInd w:val="0"/>
                        <w:spacing w:after="0"/>
                        <w:jc w:val="both"/>
                        <w:rPr>
                          <w:szCs w:val="24"/>
                          <w:lang w:val="en-IN"/>
                        </w:rPr>
                      </w:pPr>
                    </w:p>
                    <w:p w14:paraId="45EA4CCD" w14:textId="65A778F6" w:rsidR="00DB1EE0" w:rsidRDefault="00DB1EE0" w:rsidP="00DB1EE0">
                      <w:pPr>
                        <w:autoSpaceDE w:val="0"/>
                        <w:autoSpaceDN w:val="0"/>
                        <w:adjustRightInd w:val="0"/>
                        <w:spacing w:after="0"/>
                        <w:jc w:val="both"/>
                        <w:rPr>
                          <w:szCs w:val="24"/>
                          <w:lang w:val="en-IN"/>
                        </w:rPr>
                      </w:pPr>
                      <w:r>
                        <w:rPr>
                          <w:szCs w:val="24"/>
                          <w:lang w:val="en-IN"/>
                        </w:rPr>
                        <w:t>Case</w:t>
                      </w:r>
                      <w:r w:rsidR="00C116C2">
                        <w:rPr>
                          <w:szCs w:val="24"/>
                          <w:lang w:val="en-IN"/>
                        </w:rPr>
                        <w:t xml:space="preserve"> </w:t>
                      </w:r>
                      <w:r>
                        <w:rPr>
                          <w:szCs w:val="24"/>
                          <w:lang w:val="en-IN"/>
                        </w:rPr>
                        <w:t>1: Using same API and controlling the response (to include SUPI/GPSI) based on "</w:t>
                      </w:r>
                      <w:proofErr w:type="spellStart"/>
                      <w:r>
                        <w:rPr>
                          <w:szCs w:val="24"/>
                          <w:lang w:val="en-IN"/>
                        </w:rPr>
                        <w:t>anonInd</w:t>
                      </w:r>
                      <w:proofErr w:type="spellEnd"/>
                      <w:r>
                        <w:rPr>
                          <w:szCs w:val="24"/>
                          <w:lang w:val="en-IN"/>
                        </w:rPr>
                        <w:t>" in the request.</w:t>
                      </w:r>
                    </w:p>
                    <w:p w14:paraId="08CCBBA0" w14:textId="793B7D1E" w:rsidR="00DB1EE0" w:rsidRDefault="00DB1EE0" w:rsidP="00DB1EE0">
                      <w:pPr>
                        <w:autoSpaceDE w:val="0"/>
                        <w:autoSpaceDN w:val="0"/>
                        <w:adjustRightInd w:val="0"/>
                        <w:spacing w:after="0"/>
                        <w:jc w:val="both"/>
                        <w:rPr>
                          <w:szCs w:val="24"/>
                          <w:lang w:val="en-IN"/>
                        </w:rPr>
                      </w:pPr>
                      <w:r>
                        <w:rPr>
                          <w:szCs w:val="24"/>
                          <w:lang w:val="en-IN"/>
                        </w:rPr>
                        <w:t>Security risk: AF2 not including the "</w:t>
                      </w:r>
                      <w:proofErr w:type="spellStart"/>
                      <w:r>
                        <w:rPr>
                          <w:szCs w:val="24"/>
                          <w:lang w:val="en-IN"/>
                        </w:rPr>
                        <w:t>anonInd</w:t>
                      </w:r>
                      <w:proofErr w:type="spellEnd"/>
                      <w:r>
                        <w:rPr>
                          <w:szCs w:val="24"/>
                          <w:lang w:val="en-IN"/>
                        </w:rPr>
                        <w:t xml:space="preserve">" in the request. </w:t>
                      </w:r>
                    </w:p>
                    <w:p w14:paraId="702B37D9" w14:textId="77777777" w:rsidR="00DB1EE0" w:rsidRDefault="00DB1EE0" w:rsidP="00DB1EE0">
                      <w:pPr>
                        <w:autoSpaceDE w:val="0"/>
                        <w:autoSpaceDN w:val="0"/>
                        <w:adjustRightInd w:val="0"/>
                        <w:spacing w:after="0"/>
                        <w:jc w:val="both"/>
                        <w:rPr>
                          <w:szCs w:val="24"/>
                          <w:lang w:val="en-IN"/>
                        </w:rPr>
                      </w:pPr>
                      <w:r>
                        <w:rPr>
                          <w:szCs w:val="24"/>
                          <w:lang w:val="en-IN"/>
                        </w:rPr>
                        <w:t xml:space="preserve">OAM required in the Core Network: </w:t>
                      </w:r>
                    </w:p>
                    <w:p w14:paraId="1BC086D1" w14:textId="31BF6791" w:rsidR="00DB1EE0" w:rsidRDefault="00DB1EE0" w:rsidP="00DB1EE0">
                      <w:pPr>
                        <w:pStyle w:val="ListParagraph"/>
                        <w:numPr>
                          <w:ilvl w:val="0"/>
                          <w:numId w:val="24"/>
                        </w:numPr>
                        <w:autoSpaceDE w:val="0"/>
                        <w:autoSpaceDN w:val="0"/>
                        <w:adjustRightInd w:val="0"/>
                        <w:spacing w:after="0"/>
                        <w:jc w:val="both"/>
                        <w:rPr>
                          <w:szCs w:val="24"/>
                          <w:lang w:val="en-IN"/>
                        </w:rPr>
                      </w:pPr>
                      <w:r w:rsidRPr="00DB1EE0">
                        <w:rPr>
                          <w:szCs w:val="24"/>
                          <w:lang w:val="en-IN"/>
                        </w:rPr>
                        <w:t xml:space="preserve">Operator needs to configure all AF Id's that are </w:t>
                      </w:r>
                      <w:r w:rsidR="00C116C2">
                        <w:rPr>
                          <w:szCs w:val="24"/>
                          <w:lang w:val="en-IN"/>
                        </w:rPr>
                        <w:t>"</w:t>
                      </w:r>
                      <w:r w:rsidRPr="00DB1EE0">
                        <w:rPr>
                          <w:szCs w:val="24"/>
                          <w:lang w:val="en-IN"/>
                        </w:rPr>
                        <w:t>allowed</w:t>
                      </w:r>
                      <w:r w:rsidR="00C116C2">
                        <w:rPr>
                          <w:szCs w:val="24"/>
                          <w:lang w:val="en-IN"/>
                        </w:rPr>
                        <w:t>/not allowed"</w:t>
                      </w:r>
                      <w:r w:rsidRPr="00DB1EE0">
                        <w:rPr>
                          <w:szCs w:val="24"/>
                          <w:lang w:val="en-IN"/>
                        </w:rPr>
                        <w:t xml:space="preserve"> to receive the UE Id (SUPI/GPSI) at the NF (</w:t>
                      </w:r>
                      <w:proofErr w:type="spellStart"/>
                      <w:r w:rsidRPr="00DB1EE0">
                        <w:rPr>
                          <w:szCs w:val="24"/>
                          <w:lang w:val="en-IN"/>
                        </w:rPr>
                        <w:t>AAnF</w:t>
                      </w:r>
                      <w:proofErr w:type="spellEnd"/>
                      <w:r w:rsidRPr="00DB1EE0">
                        <w:rPr>
                          <w:szCs w:val="24"/>
                          <w:lang w:val="en-IN"/>
                        </w:rPr>
                        <w:t>)</w:t>
                      </w:r>
                      <w:r w:rsidR="00C116C2">
                        <w:rPr>
                          <w:szCs w:val="24"/>
                          <w:lang w:val="en-IN"/>
                        </w:rPr>
                        <w:t xml:space="preserve">, so that </w:t>
                      </w:r>
                      <w:proofErr w:type="spellStart"/>
                      <w:r w:rsidR="00C116C2">
                        <w:rPr>
                          <w:szCs w:val="24"/>
                          <w:lang w:val="en-IN"/>
                        </w:rPr>
                        <w:t>AAnF</w:t>
                      </w:r>
                      <w:proofErr w:type="spellEnd"/>
                      <w:r w:rsidR="00C116C2">
                        <w:rPr>
                          <w:szCs w:val="24"/>
                          <w:lang w:val="en-IN"/>
                        </w:rPr>
                        <w:t xml:space="preserve"> needs to authorize each request and either reject the request or include the UE Id in the response</w:t>
                      </w:r>
                      <w:r>
                        <w:rPr>
                          <w:szCs w:val="24"/>
                          <w:lang w:val="en-IN"/>
                        </w:rPr>
                        <w:t>.</w:t>
                      </w:r>
                      <w:r w:rsidR="00C116C2">
                        <w:rPr>
                          <w:szCs w:val="24"/>
                          <w:lang w:val="en-IN"/>
                        </w:rPr>
                        <w:t xml:space="preserve"> </w:t>
                      </w:r>
                    </w:p>
                    <w:p w14:paraId="6236DE00" w14:textId="0F1FFE5C" w:rsidR="00DB1EE0" w:rsidRDefault="00DB1EE0" w:rsidP="00DB1EE0">
                      <w:pPr>
                        <w:pStyle w:val="ListParagraph"/>
                        <w:numPr>
                          <w:ilvl w:val="0"/>
                          <w:numId w:val="24"/>
                        </w:numPr>
                        <w:autoSpaceDE w:val="0"/>
                        <w:autoSpaceDN w:val="0"/>
                        <w:adjustRightInd w:val="0"/>
                        <w:spacing w:after="0"/>
                        <w:jc w:val="both"/>
                        <w:rPr>
                          <w:szCs w:val="24"/>
                          <w:lang w:val="en-IN"/>
                        </w:rPr>
                      </w:pPr>
                      <w:r>
                        <w:rPr>
                          <w:szCs w:val="24"/>
                          <w:lang w:val="en-IN"/>
                        </w:rPr>
                        <w:t>Whenever th</w:t>
                      </w:r>
                      <w:r w:rsidR="00C116C2">
                        <w:rPr>
                          <w:szCs w:val="24"/>
                          <w:lang w:val="en-IN"/>
                        </w:rPr>
                        <w:t>ere is an</w:t>
                      </w:r>
                      <w:r>
                        <w:rPr>
                          <w:szCs w:val="24"/>
                          <w:lang w:val="en-IN"/>
                        </w:rPr>
                        <w:t xml:space="preserve"> update (for example – AF1 is not allowed to receive SUPI/GPSI and AF2 is allowed to receive SUPI/GPSI), </w:t>
                      </w:r>
                      <w:r w:rsidR="00C116C2">
                        <w:rPr>
                          <w:szCs w:val="24"/>
                          <w:lang w:val="en-IN"/>
                        </w:rPr>
                        <w:t>local configuration at the NF (</w:t>
                      </w:r>
                      <w:proofErr w:type="spellStart"/>
                      <w:r w:rsidR="00C116C2">
                        <w:rPr>
                          <w:szCs w:val="24"/>
                          <w:lang w:val="en-IN"/>
                        </w:rPr>
                        <w:t>AAnF</w:t>
                      </w:r>
                      <w:proofErr w:type="spellEnd"/>
                      <w:r w:rsidR="00C116C2">
                        <w:rPr>
                          <w:szCs w:val="24"/>
                          <w:lang w:val="en-IN"/>
                        </w:rPr>
                        <w:t xml:space="preserve">) needs to be updated. </w:t>
                      </w:r>
                    </w:p>
                    <w:p w14:paraId="4ACC34DD" w14:textId="77777777" w:rsidR="00C116C2" w:rsidRDefault="00C116C2" w:rsidP="00C116C2">
                      <w:pPr>
                        <w:autoSpaceDE w:val="0"/>
                        <w:autoSpaceDN w:val="0"/>
                        <w:adjustRightInd w:val="0"/>
                        <w:spacing w:after="0"/>
                        <w:jc w:val="both"/>
                        <w:rPr>
                          <w:szCs w:val="24"/>
                          <w:lang w:val="en-IN"/>
                        </w:rPr>
                      </w:pPr>
                    </w:p>
                    <w:p w14:paraId="77804C7A" w14:textId="1D46D954" w:rsidR="00C116C2" w:rsidRDefault="00446614" w:rsidP="00C116C2">
                      <w:pPr>
                        <w:autoSpaceDE w:val="0"/>
                        <w:autoSpaceDN w:val="0"/>
                        <w:adjustRightInd w:val="0"/>
                        <w:spacing w:after="0"/>
                        <w:jc w:val="both"/>
                        <w:rPr>
                          <w:szCs w:val="24"/>
                          <w:lang w:val="en-IN"/>
                        </w:rPr>
                      </w:pPr>
                      <w:r>
                        <w:rPr>
                          <w:szCs w:val="24"/>
                          <w:lang w:val="en-IN"/>
                        </w:rPr>
                        <w:t>Observation</w:t>
                      </w:r>
                      <w:r w:rsidR="00C116C2">
                        <w:rPr>
                          <w:szCs w:val="24"/>
                          <w:lang w:val="en-IN"/>
                        </w:rPr>
                        <w:t xml:space="preserve">: </w:t>
                      </w:r>
                    </w:p>
                    <w:p w14:paraId="73F205C9" w14:textId="58BD76B8" w:rsidR="00C116C2" w:rsidRDefault="00C116C2" w:rsidP="00C116C2">
                      <w:pPr>
                        <w:pStyle w:val="ListParagraph"/>
                        <w:numPr>
                          <w:ilvl w:val="0"/>
                          <w:numId w:val="25"/>
                        </w:numPr>
                        <w:autoSpaceDE w:val="0"/>
                        <w:autoSpaceDN w:val="0"/>
                        <w:adjustRightInd w:val="0"/>
                        <w:spacing w:after="0"/>
                        <w:jc w:val="both"/>
                        <w:rPr>
                          <w:szCs w:val="24"/>
                          <w:lang w:val="en-IN"/>
                        </w:rPr>
                      </w:pPr>
                      <w:r w:rsidRPr="00C116C2">
                        <w:rPr>
                          <w:szCs w:val="24"/>
                          <w:lang w:val="en-IN"/>
                        </w:rPr>
                        <w:t>Even if "</w:t>
                      </w:r>
                      <w:proofErr w:type="spellStart"/>
                      <w:r w:rsidRPr="00C116C2">
                        <w:rPr>
                          <w:szCs w:val="24"/>
                          <w:lang w:val="en-IN"/>
                        </w:rPr>
                        <w:t>anonInd</w:t>
                      </w:r>
                      <w:proofErr w:type="spellEnd"/>
                      <w:r w:rsidRPr="00C116C2">
                        <w:rPr>
                          <w:szCs w:val="24"/>
                          <w:lang w:val="en-IN"/>
                        </w:rPr>
                        <w:t xml:space="preserve">" is included, a second level of checking/authorizing is required at the </w:t>
                      </w:r>
                      <w:proofErr w:type="spellStart"/>
                      <w:r w:rsidRPr="00C116C2">
                        <w:rPr>
                          <w:szCs w:val="24"/>
                          <w:lang w:val="en-IN"/>
                        </w:rPr>
                        <w:t>AAnF</w:t>
                      </w:r>
                      <w:proofErr w:type="spellEnd"/>
                      <w:r w:rsidRPr="00C116C2">
                        <w:rPr>
                          <w:szCs w:val="24"/>
                          <w:lang w:val="en-IN"/>
                        </w:rPr>
                        <w:t xml:space="preserve">. </w:t>
                      </w:r>
                    </w:p>
                    <w:p w14:paraId="5C57A32F" w14:textId="4585E300" w:rsidR="00446614" w:rsidRDefault="00446614" w:rsidP="00C116C2">
                      <w:pPr>
                        <w:pStyle w:val="ListParagraph"/>
                        <w:numPr>
                          <w:ilvl w:val="0"/>
                          <w:numId w:val="25"/>
                        </w:numPr>
                        <w:autoSpaceDE w:val="0"/>
                        <w:autoSpaceDN w:val="0"/>
                        <w:adjustRightInd w:val="0"/>
                        <w:spacing w:after="0"/>
                        <w:jc w:val="both"/>
                        <w:rPr>
                          <w:szCs w:val="24"/>
                          <w:lang w:val="en-IN"/>
                        </w:rPr>
                      </w:pPr>
                      <w:r>
                        <w:rPr>
                          <w:szCs w:val="24"/>
                          <w:lang w:val="en-IN"/>
                        </w:rPr>
                        <w:t>Hence, operators deploying OAuth for security framework, would still need to do a</w:t>
                      </w:r>
                      <w:r w:rsidR="001101B2">
                        <w:rPr>
                          <w:szCs w:val="24"/>
                          <w:lang w:val="en-IN"/>
                        </w:rPr>
                        <w:t>n additional</w:t>
                      </w:r>
                      <w:r>
                        <w:rPr>
                          <w:szCs w:val="24"/>
                          <w:lang w:val="en-IN"/>
                        </w:rPr>
                        <w:t xml:space="preserve"> 2</w:t>
                      </w:r>
                      <w:r w:rsidRPr="00446614">
                        <w:rPr>
                          <w:szCs w:val="24"/>
                          <w:vertAlign w:val="superscript"/>
                          <w:lang w:val="en-IN"/>
                        </w:rPr>
                        <w:t>nd</w:t>
                      </w:r>
                      <w:r>
                        <w:rPr>
                          <w:szCs w:val="24"/>
                          <w:lang w:val="en-IN"/>
                        </w:rPr>
                        <w:t xml:space="preserve"> level of authorization </w:t>
                      </w:r>
                      <w:r w:rsidR="001101B2">
                        <w:rPr>
                          <w:szCs w:val="24"/>
                          <w:lang w:val="en-IN"/>
                        </w:rPr>
                        <w:t>for anonymous user access as shown in</w:t>
                      </w:r>
                      <w:r>
                        <w:rPr>
                          <w:szCs w:val="24"/>
                          <w:lang w:val="en-IN"/>
                        </w:rPr>
                        <w:t xml:space="preserve"> the example cited above, which defeats the purpose of using OAuth.</w:t>
                      </w:r>
                      <w:r w:rsidR="00DB2CEB">
                        <w:rPr>
                          <w:szCs w:val="24"/>
                          <w:lang w:val="en-IN"/>
                        </w:rPr>
                        <w:t xml:space="preserve"> With OAuth access token alone, authorization of anonymous user access </w:t>
                      </w:r>
                      <w:r w:rsidR="00D2740E">
                        <w:rPr>
                          <w:szCs w:val="24"/>
                          <w:lang w:val="en-IN"/>
                        </w:rPr>
                        <w:t>service is</w:t>
                      </w:r>
                      <w:r w:rsidR="00DB2CEB">
                        <w:rPr>
                          <w:szCs w:val="24"/>
                          <w:lang w:val="en-IN"/>
                        </w:rPr>
                        <w:t xml:space="preserve"> not feasible.</w:t>
                      </w:r>
                    </w:p>
                    <w:p w14:paraId="17F45538" w14:textId="02370993" w:rsidR="00C116C2" w:rsidRPr="00446614" w:rsidRDefault="00C116C2" w:rsidP="00446614">
                      <w:pPr>
                        <w:autoSpaceDE w:val="0"/>
                        <w:autoSpaceDN w:val="0"/>
                        <w:adjustRightInd w:val="0"/>
                        <w:spacing w:after="0"/>
                        <w:ind w:left="360"/>
                        <w:jc w:val="both"/>
                        <w:rPr>
                          <w:szCs w:val="24"/>
                          <w:lang w:val="en-IN"/>
                        </w:rPr>
                      </w:pPr>
                    </w:p>
                  </w:txbxContent>
                </v:textbox>
                <w10:wrap type="square" anchorx="margin"/>
              </v:shape>
            </w:pict>
          </mc:Fallback>
        </mc:AlternateContent>
      </w:r>
    </w:p>
    <w:p w14:paraId="101A145B" w14:textId="798D2AA3" w:rsidR="00E75BB2" w:rsidRDefault="008604CB" w:rsidP="009129C2">
      <w:pPr>
        <w:autoSpaceDE w:val="0"/>
        <w:autoSpaceDN w:val="0"/>
        <w:adjustRightInd w:val="0"/>
        <w:spacing w:after="0"/>
        <w:jc w:val="both"/>
        <w:rPr>
          <w:szCs w:val="24"/>
          <w:lang w:val="en-IN"/>
        </w:rPr>
      </w:pPr>
      <w:r w:rsidRPr="000A1FE4">
        <w:rPr>
          <w:b/>
          <w:noProof/>
          <w:szCs w:val="24"/>
          <w:lang w:val="en-IN" w:eastAsia="en-IN"/>
        </w:rPr>
        <mc:AlternateContent>
          <mc:Choice Requires="wps">
            <w:drawing>
              <wp:anchor distT="45720" distB="45720" distL="114300" distR="114300" simplePos="0" relativeHeight="251667456" behindDoc="0" locked="0" layoutInCell="1" allowOverlap="1" wp14:anchorId="04FCDE4B" wp14:editId="4E033A07">
                <wp:simplePos x="0" y="0"/>
                <wp:positionH relativeFrom="margin">
                  <wp:align>left</wp:align>
                </wp:positionH>
                <wp:positionV relativeFrom="paragraph">
                  <wp:posOffset>3036570</wp:posOffset>
                </wp:positionV>
                <wp:extent cx="6278880" cy="3492500"/>
                <wp:effectExtent l="0" t="0" r="26670" b="12700"/>
                <wp:wrapSquare wrapText="bothSides"/>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880" cy="3492500"/>
                        </a:xfrm>
                        <a:prstGeom prst="rect">
                          <a:avLst/>
                        </a:prstGeom>
                        <a:solidFill>
                          <a:srgbClr val="FFFFFF"/>
                        </a:solidFill>
                        <a:ln w="9525">
                          <a:solidFill>
                            <a:srgbClr val="000000"/>
                          </a:solidFill>
                          <a:miter lim="800000"/>
                          <a:headEnd/>
                          <a:tailEnd/>
                        </a:ln>
                      </wps:spPr>
                      <wps:txbx>
                        <w:txbxContent>
                          <w:p w14:paraId="5C59E6CA" w14:textId="7BFBFC14" w:rsidR="00C116C2" w:rsidRDefault="00C116C2" w:rsidP="00C116C2">
                            <w:pPr>
                              <w:pStyle w:val="ListParagraph"/>
                              <w:autoSpaceDE w:val="0"/>
                              <w:autoSpaceDN w:val="0"/>
                              <w:adjustRightInd w:val="0"/>
                              <w:spacing w:after="0"/>
                              <w:jc w:val="both"/>
                              <w:rPr>
                                <w:szCs w:val="24"/>
                                <w:lang w:val="en-IN"/>
                              </w:rPr>
                            </w:pPr>
                            <w:r>
                              <w:rPr>
                                <w:szCs w:val="24"/>
                                <w:lang w:val="en-IN"/>
                              </w:rPr>
                              <w:t>Example</w:t>
                            </w:r>
                            <w:r w:rsidR="008604CB">
                              <w:rPr>
                                <w:szCs w:val="24"/>
                                <w:lang w:val="en-IN"/>
                              </w:rPr>
                              <w:t xml:space="preserve"> 2</w:t>
                            </w:r>
                            <w:r>
                              <w:rPr>
                                <w:szCs w:val="24"/>
                                <w:lang w:val="en-IN"/>
                              </w:rPr>
                              <w:t>:</w:t>
                            </w:r>
                          </w:p>
                          <w:p w14:paraId="7FF7B888" w14:textId="77777777" w:rsidR="00C116C2" w:rsidRDefault="00C116C2" w:rsidP="00C116C2">
                            <w:pPr>
                              <w:pStyle w:val="ListParagraph"/>
                              <w:numPr>
                                <w:ilvl w:val="0"/>
                                <w:numId w:val="23"/>
                              </w:numPr>
                              <w:autoSpaceDE w:val="0"/>
                              <w:autoSpaceDN w:val="0"/>
                              <w:adjustRightInd w:val="0"/>
                              <w:spacing w:after="0"/>
                              <w:jc w:val="both"/>
                              <w:rPr>
                                <w:szCs w:val="24"/>
                                <w:lang w:val="en-IN"/>
                              </w:rPr>
                            </w:pPr>
                            <w:r>
                              <w:rPr>
                                <w:szCs w:val="24"/>
                                <w:lang w:val="en-IN"/>
                              </w:rPr>
                              <w:t>AF1 (allowed to receive SUPI/GPSI)</w:t>
                            </w:r>
                          </w:p>
                          <w:p w14:paraId="5D6F41D9" w14:textId="77777777" w:rsidR="00C116C2" w:rsidRDefault="00C116C2" w:rsidP="00C116C2">
                            <w:pPr>
                              <w:pStyle w:val="ListParagraph"/>
                              <w:numPr>
                                <w:ilvl w:val="0"/>
                                <w:numId w:val="23"/>
                              </w:numPr>
                              <w:autoSpaceDE w:val="0"/>
                              <w:autoSpaceDN w:val="0"/>
                              <w:adjustRightInd w:val="0"/>
                              <w:spacing w:after="0"/>
                              <w:jc w:val="both"/>
                              <w:rPr>
                                <w:szCs w:val="24"/>
                                <w:lang w:val="en-IN"/>
                              </w:rPr>
                            </w:pPr>
                            <w:r>
                              <w:rPr>
                                <w:szCs w:val="24"/>
                                <w:lang w:val="en-IN"/>
                              </w:rPr>
                              <w:t>AF2 (for anonymous user, where AF is not allowed to receive SUPI/GPSI)</w:t>
                            </w:r>
                          </w:p>
                          <w:p w14:paraId="22EFD165" w14:textId="01F635A0" w:rsidR="0063454C" w:rsidRDefault="0063454C" w:rsidP="00C116C2">
                            <w:pPr>
                              <w:pStyle w:val="ListParagraph"/>
                              <w:numPr>
                                <w:ilvl w:val="0"/>
                                <w:numId w:val="23"/>
                              </w:numPr>
                              <w:autoSpaceDE w:val="0"/>
                              <w:autoSpaceDN w:val="0"/>
                              <w:adjustRightInd w:val="0"/>
                              <w:spacing w:after="0"/>
                              <w:jc w:val="both"/>
                              <w:rPr>
                                <w:szCs w:val="24"/>
                                <w:lang w:val="en-IN"/>
                              </w:rPr>
                            </w:pPr>
                            <w:r>
                              <w:rPr>
                                <w:szCs w:val="24"/>
                                <w:lang w:val="en-IN"/>
                              </w:rPr>
                              <w:t>Service operation1 is defined with associated resources to include SUPI/GPSI in response.</w:t>
                            </w:r>
                          </w:p>
                          <w:p w14:paraId="6487AC77" w14:textId="030FC920" w:rsidR="0063454C" w:rsidRDefault="0063454C" w:rsidP="00C116C2">
                            <w:pPr>
                              <w:pStyle w:val="ListParagraph"/>
                              <w:numPr>
                                <w:ilvl w:val="0"/>
                                <w:numId w:val="23"/>
                              </w:numPr>
                              <w:autoSpaceDE w:val="0"/>
                              <w:autoSpaceDN w:val="0"/>
                              <w:adjustRightInd w:val="0"/>
                              <w:spacing w:after="0"/>
                              <w:jc w:val="both"/>
                              <w:rPr>
                                <w:szCs w:val="24"/>
                                <w:lang w:val="en-IN"/>
                              </w:rPr>
                            </w:pPr>
                            <w:r>
                              <w:rPr>
                                <w:szCs w:val="24"/>
                                <w:lang w:val="en-IN"/>
                              </w:rPr>
                              <w:t xml:space="preserve">Service operation2 is defined with associated resources that does not include SUPI/GPSI in response. </w:t>
                            </w:r>
                          </w:p>
                          <w:p w14:paraId="5CA818E6" w14:textId="4001ED07" w:rsidR="00C116C2" w:rsidRDefault="00C116C2" w:rsidP="00C116C2">
                            <w:pPr>
                              <w:autoSpaceDE w:val="0"/>
                              <w:autoSpaceDN w:val="0"/>
                              <w:adjustRightInd w:val="0"/>
                              <w:spacing w:after="0"/>
                              <w:jc w:val="both"/>
                              <w:rPr>
                                <w:szCs w:val="24"/>
                                <w:lang w:val="en-IN"/>
                              </w:rPr>
                            </w:pPr>
                          </w:p>
                          <w:p w14:paraId="37D00A38" w14:textId="77777777" w:rsidR="00C116C2" w:rsidRDefault="00C116C2" w:rsidP="00C116C2">
                            <w:pPr>
                              <w:autoSpaceDE w:val="0"/>
                              <w:autoSpaceDN w:val="0"/>
                              <w:adjustRightInd w:val="0"/>
                              <w:spacing w:after="0"/>
                              <w:jc w:val="both"/>
                              <w:rPr>
                                <w:szCs w:val="24"/>
                                <w:lang w:val="en-IN"/>
                              </w:rPr>
                            </w:pPr>
                            <w:r>
                              <w:rPr>
                                <w:szCs w:val="24"/>
                                <w:lang w:val="en-IN"/>
                              </w:rPr>
                              <w:t>Case 2: Using separate service operations and defining different scopes to access the resource.</w:t>
                            </w:r>
                          </w:p>
                          <w:p w14:paraId="0695D42D" w14:textId="77777777" w:rsidR="0063454C" w:rsidRDefault="0063454C" w:rsidP="0063454C">
                            <w:pPr>
                              <w:pStyle w:val="ListParagraph"/>
                              <w:numPr>
                                <w:ilvl w:val="0"/>
                                <w:numId w:val="26"/>
                              </w:numPr>
                            </w:pPr>
                            <w:r>
                              <w:t xml:space="preserve">If OAuth2 is used, an NF Service Consumer, prior to consuming services offered by the </w:t>
                            </w:r>
                            <w:proofErr w:type="spellStart"/>
                            <w:r>
                              <w:t>Naanf_AKMA</w:t>
                            </w:r>
                            <w:proofErr w:type="spellEnd"/>
                            <w:r>
                              <w:t xml:space="preserve"> API, shall obtain a "token" from the authorization server, by invoking the Access Token Request service, as described in 3GPP TS 29.510 [10], clause 5.4.2.2.</w:t>
                            </w:r>
                          </w:p>
                          <w:p w14:paraId="569EC2D2" w14:textId="05C1CC3D" w:rsidR="0063454C" w:rsidRDefault="0063454C" w:rsidP="0063454C">
                            <w:pPr>
                              <w:pStyle w:val="ListParagraph"/>
                              <w:numPr>
                                <w:ilvl w:val="0"/>
                                <w:numId w:val="26"/>
                              </w:numPr>
                              <w:autoSpaceDE w:val="0"/>
                              <w:autoSpaceDN w:val="0"/>
                              <w:adjustRightInd w:val="0"/>
                              <w:spacing w:after="0"/>
                              <w:jc w:val="both"/>
                              <w:rPr>
                                <w:szCs w:val="24"/>
                                <w:lang w:val="en-IN"/>
                              </w:rPr>
                            </w:pPr>
                            <w:r>
                              <w:rPr>
                                <w:szCs w:val="24"/>
                                <w:lang w:val="en-IN"/>
                              </w:rPr>
                              <w:t>Hence, AF1 assigned "token" will allow it to access its associated resources</w:t>
                            </w:r>
                            <w:r w:rsidR="008604CB">
                              <w:rPr>
                                <w:szCs w:val="24"/>
                                <w:lang w:val="en-IN"/>
                              </w:rPr>
                              <w:t xml:space="preserve"> using Service Operation1,</w:t>
                            </w:r>
                            <w:r>
                              <w:rPr>
                                <w:szCs w:val="24"/>
                                <w:lang w:val="en-IN"/>
                              </w:rPr>
                              <w:t xml:space="preserve"> which includes SUPI/GPSI in the response and AF2 assigned "token" will allow it to access its associated resources</w:t>
                            </w:r>
                            <w:r w:rsidR="008604CB">
                              <w:rPr>
                                <w:szCs w:val="24"/>
                                <w:lang w:val="en-IN"/>
                              </w:rPr>
                              <w:t xml:space="preserve"> using Service Operation2,</w:t>
                            </w:r>
                            <w:r>
                              <w:rPr>
                                <w:szCs w:val="24"/>
                                <w:lang w:val="en-IN"/>
                              </w:rPr>
                              <w:t xml:space="preserve"> which does not include SUPI/GPSI in the response. </w:t>
                            </w:r>
                          </w:p>
                          <w:p w14:paraId="5823C0A7" w14:textId="77777777" w:rsidR="008604CB" w:rsidRDefault="0063454C" w:rsidP="0063454C">
                            <w:pPr>
                              <w:pStyle w:val="ListParagraph"/>
                              <w:numPr>
                                <w:ilvl w:val="0"/>
                                <w:numId w:val="26"/>
                              </w:numPr>
                              <w:autoSpaceDE w:val="0"/>
                              <w:autoSpaceDN w:val="0"/>
                              <w:adjustRightInd w:val="0"/>
                              <w:spacing w:after="0"/>
                              <w:jc w:val="both"/>
                              <w:rPr>
                                <w:szCs w:val="24"/>
                                <w:lang w:val="en-IN"/>
                              </w:rPr>
                            </w:pPr>
                            <w:r>
                              <w:rPr>
                                <w:szCs w:val="24"/>
                                <w:lang w:val="en-IN"/>
                              </w:rPr>
                              <w:t xml:space="preserve">AF2 cannot trigger </w:t>
                            </w:r>
                            <w:r w:rsidR="008604CB">
                              <w:rPr>
                                <w:szCs w:val="24"/>
                                <w:lang w:val="en-IN"/>
                              </w:rPr>
                              <w:t>S</w:t>
                            </w:r>
                            <w:r>
                              <w:rPr>
                                <w:szCs w:val="24"/>
                                <w:lang w:val="en-IN"/>
                              </w:rPr>
                              <w:t>ervice operation</w:t>
                            </w:r>
                            <w:r w:rsidR="008604CB">
                              <w:rPr>
                                <w:szCs w:val="24"/>
                                <w:lang w:val="en-IN"/>
                              </w:rPr>
                              <w:t>1</w:t>
                            </w:r>
                            <w:r>
                              <w:rPr>
                                <w:szCs w:val="24"/>
                                <w:lang w:val="en-IN"/>
                              </w:rPr>
                              <w:t xml:space="preserve"> </w:t>
                            </w:r>
                            <w:r w:rsidR="008604CB">
                              <w:rPr>
                                <w:szCs w:val="24"/>
                                <w:lang w:val="en-IN"/>
                              </w:rPr>
                              <w:t xml:space="preserve">based on its initially assigned token. </w:t>
                            </w:r>
                          </w:p>
                          <w:p w14:paraId="42A8D465" w14:textId="6F9F594E" w:rsidR="0063454C" w:rsidRPr="0063454C" w:rsidRDefault="0063454C" w:rsidP="0063454C">
                            <w:pPr>
                              <w:pStyle w:val="ListParagraph"/>
                              <w:numPr>
                                <w:ilvl w:val="0"/>
                                <w:numId w:val="26"/>
                              </w:numPr>
                              <w:autoSpaceDE w:val="0"/>
                              <w:autoSpaceDN w:val="0"/>
                              <w:adjustRightInd w:val="0"/>
                              <w:spacing w:after="0"/>
                              <w:jc w:val="both"/>
                              <w:rPr>
                                <w:szCs w:val="24"/>
                                <w:lang w:val="en-IN"/>
                              </w:rPr>
                            </w:pPr>
                            <w:r>
                              <w:rPr>
                                <w:szCs w:val="24"/>
                                <w:lang w:val="en-IN"/>
                              </w:rPr>
                              <w:t xml:space="preserve"> </w:t>
                            </w:r>
                            <w:r w:rsidR="008604CB">
                              <w:rPr>
                                <w:szCs w:val="24"/>
                                <w:lang w:val="en-IN"/>
                              </w:rPr>
                              <w:t xml:space="preserve">If in future, AF2 is allowed to receive SUPI/GPSI, the NRF is updated accordingly and the "token" is granted to access its associated resources using Service Operation1, without any update needed at </w:t>
                            </w:r>
                            <w:proofErr w:type="spellStart"/>
                            <w:r w:rsidR="008604CB">
                              <w:rPr>
                                <w:szCs w:val="24"/>
                                <w:lang w:val="en-IN"/>
                              </w:rPr>
                              <w:t>AAnF</w:t>
                            </w:r>
                            <w:proofErr w:type="spellEnd"/>
                            <w:r w:rsidR="008604CB">
                              <w:rPr>
                                <w:szCs w:val="24"/>
                                <w:lang w:val="en-IN"/>
                              </w:rPr>
                              <w:t>.</w:t>
                            </w:r>
                            <w:r>
                              <w:rPr>
                                <w:szCs w:val="24"/>
                                <w:lang w:val="en-IN"/>
                              </w:rPr>
                              <w:t xml:space="preserve"> </w:t>
                            </w:r>
                          </w:p>
                          <w:p w14:paraId="4324D7F1" w14:textId="77777777" w:rsidR="00C116C2" w:rsidRDefault="00C116C2" w:rsidP="00C116C2">
                            <w:pPr>
                              <w:autoSpaceDE w:val="0"/>
                              <w:autoSpaceDN w:val="0"/>
                              <w:adjustRightInd w:val="0"/>
                              <w:spacing w:after="0"/>
                              <w:jc w:val="both"/>
                              <w:rPr>
                                <w:szCs w:val="24"/>
                                <w:lang w:val="en-IN"/>
                              </w:rPr>
                            </w:pPr>
                          </w:p>
                          <w:p w14:paraId="7F1F9E2F" w14:textId="60443F3B" w:rsidR="008604CB" w:rsidRDefault="00446614" w:rsidP="00C116C2">
                            <w:pPr>
                              <w:autoSpaceDE w:val="0"/>
                              <w:autoSpaceDN w:val="0"/>
                              <w:adjustRightInd w:val="0"/>
                              <w:spacing w:after="0"/>
                              <w:jc w:val="both"/>
                              <w:rPr>
                                <w:szCs w:val="24"/>
                                <w:lang w:val="en-IN"/>
                              </w:rPr>
                            </w:pPr>
                            <w:r>
                              <w:rPr>
                                <w:szCs w:val="24"/>
                                <w:lang w:val="en-IN"/>
                              </w:rPr>
                              <w:t>Observation</w:t>
                            </w:r>
                            <w:r w:rsidR="008604CB">
                              <w:rPr>
                                <w:szCs w:val="24"/>
                                <w:lang w:val="en-IN"/>
                              </w:rPr>
                              <w:t xml:space="preserve">: </w:t>
                            </w:r>
                          </w:p>
                          <w:p w14:paraId="4063FDEB" w14:textId="14C6CCFB" w:rsidR="008604CB" w:rsidRDefault="008604CB" w:rsidP="008604CB">
                            <w:pPr>
                              <w:pStyle w:val="ListParagraph"/>
                              <w:numPr>
                                <w:ilvl w:val="0"/>
                                <w:numId w:val="27"/>
                              </w:numPr>
                              <w:autoSpaceDE w:val="0"/>
                              <w:autoSpaceDN w:val="0"/>
                              <w:adjustRightInd w:val="0"/>
                              <w:spacing w:after="0"/>
                              <w:jc w:val="both"/>
                              <w:rPr>
                                <w:szCs w:val="24"/>
                                <w:lang w:val="en-IN"/>
                              </w:rPr>
                            </w:pPr>
                            <w:r>
                              <w:rPr>
                                <w:szCs w:val="24"/>
                                <w:lang w:val="en-IN"/>
                              </w:rPr>
                              <w:t xml:space="preserve">OAuth2 framework provides more robust way of managing multiple AF's and any future updates (without impacting </w:t>
                            </w:r>
                            <w:proofErr w:type="spellStart"/>
                            <w:r>
                              <w:rPr>
                                <w:szCs w:val="24"/>
                                <w:lang w:val="en-IN"/>
                              </w:rPr>
                              <w:t>AAnF</w:t>
                            </w:r>
                            <w:proofErr w:type="spellEnd"/>
                            <w:r>
                              <w:rPr>
                                <w:szCs w:val="24"/>
                                <w:lang w:val="en-IN"/>
                              </w:rPr>
                              <w:t xml:space="preserve"> configuration.</w:t>
                            </w:r>
                          </w:p>
                          <w:p w14:paraId="67C0747C" w14:textId="4AFE7129" w:rsidR="008604CB" w:rsidRPr="008604CB" w:rsidRDefault="008604CB" w:rsidP="008604CB">
                            <w:pPr>
                              <w:pStyle w:val="ListParagraph"/>
                              <w:numPr>
                                <w:ilvl w:val="0"/>
                                <w:numId w:val="27"/>
                              </w:numPr>
                              <w:autoSpaceDE w:val="0"/>
                              <w:autoSpaceDN w:val="0"/>
                              <w:adjustRightInd w:val="0"/>
                              <w:spacing w:after="0"/>
                              <w:jc w:val="both"/>
                              <w:rPr>
                                <w:szCs w:val="24"/>
                                <w:lang w:val="en-IN"/>
                              </w:rPr>
                            </w:pPr>
                            <w:r>
                              <w:rPr>
                                <w:szCs w:val="24"/>
                                <w:lang w:val="en-IN"/>
                              </w:rPr>
                              <w:t xml:space="preserve">No need </w:t>
                            </w:r>
                            <w:r w:rsidR="00446614">
                              <w:rPr>
                                <w:szCs w:val="24"/>
                                <w:lang w:val="en-IN"/>
                              </w:rPr>
                              <w:t>for</w:t>
                            </w:r>
                            <w:r>
                              <w:rPr>
                                <w:szCs w:val="24"/>
                                <w:lang w:val="en-IN"/>
                              </w:rPr>
                              <w:t xml:space="preserve"> any second level of authorization or checking.</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4FCDE4B" id="Text Box 4" o:spid="_x0000_s1030" type="#_x0000_t202" style="position:absolute;left:0;text-align:left;margin-left:0;margin-top:239.1pt;width:494.4pt;height:275pt;z-index:2516674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">
                <v:textbox>
                  <w:txbxContent>
                    <w:p w14:paraId="5C59E6CA" w14:textId="7BFBFC14" w:rsidR="00C116C2" w:rsidRDefault="00C116C2" w:rsidP="00C116C2">
                      <w:pPr>
                        <w:pStyle w:val="ListParagraph"/>
                        <w:autoSpaceDE w:val="0"/>
                        <w:autoSpaceDN w:val="0"/>
                        <w:adjustRightInd w:val="0"/>
                        <w:spacing w:after="0"/>
                        <w:jc w:val="both"/>
                        <w:rPr>
                          <w:szCs w:val="24"/>
                          <w:lang w:val="en-IN"/>
                        </w:rPr>
                      </w:pPr>
                      <w:r>
                        <w:rPr>
                          <w:szCs w:val="24"/>
                          <w:lang w:val="en-IN"/>
                        </w:rPr>
                        <w:t>Example</w:t>
                      </w:r>
                      <w:r w:rsidR="008604CB">
                        <w:rPr>
                          <w:szCs w:val="24"/>
                          <w:lang w:val="en-IN"/>
                        </w:rPr>
                        <w:t xml:space="preserve"> 2</w:t>
                      </w:r>
                      <w:r>
                        <w:rPr>
                          <w:szCs w:val="24"/>
                          <w:lang w:val="en-IN"/>
                        </w:rPr>
                        <w:t>:</w:t>
                      </w:r>
                    </w:p>
                    <w:p w14:paraId="7FF7B888" w14:textId="77777777" w:rsidR="00C116C2" w:rsidRDefault="00C116C2" w:rsidP="00C116C2">
                      <w:pPr>
                        <w:pStyle w:val="ListParagraph"/>
                        <w:numPr>
                          <w:ilvl w:val="0"/>
                          <w:numId w:val="23"/>
                        </w:numPr>
                        <w:autoSpaceDE w:val="0"/>
                        <w:autoSpaceDN w:val="0"/>
                        <w:adjustRightInd w:val="0"/>
                        <w:spacing w:after="0"/>
                        <w:jc w:val="both"/>
                        <w:rPr>
                          <w:szCs w:val="24"/>
                          <w:lang w:val="en-IN"/>
                        </w:rPr>
                      </w:pPr>
                      <w:r>
                        <w:rPr>
                          <w:szCs w:val="24"/>
                          <w:lang w:val="en-IN"/>
                        </w:rPr>
                        <w:t>AF1 (allowed to receive SUPI/GPSI)</w:t>
                      </w:r>
                    </w:p>
                    <w:p w14:paraId="5D6F41D9" w14:textId="77777777" w:rsidR="00C116C2" w:rsidRDefault="00C116C2" w:rsidP="00C116C2">
                      <w:pPr>
                        <w:pStyle w:val="ListParagraph"/>
                        <w:numPr>
                          <w:ilvl w:val="0"/>
                          <w:numId w:val="23"/>
                        </w:numPr>
                        <w:autoSpaceDE w:val="0"/>
                        <w:autoSpaceDN w:val="0"/>
                        <w:adjustRightInd w:val="0"/>
                        <w:spacing w:after="0"/>
                        <w:jc w:val="both"/>
                        <w:rPr>
                          <w:szCs w:val="24"/>
                          <w:lang w:val="en-IN"/>
                        </w:rPr>
                      </w:pPr>
                      <w:r>
                        <w:rPr>
                          <w:szCs w:val="24"/>
                          <w:lang w:val="en-IN"/>
                        </w:rPr>
                        <w:t>AF2 (for anonymous user, where AF is not allowed to receive SUPI/GPSI)</w:t>
                      </w:r>
                    </w:p>
                    <w:p w14:paraId="22EFD165" w14:textId="01F635A0" w:rsidR="0063454C" w:rsidRDefault="0063454C" w:rsidP="00C116C2">
                      <w:pPr>
                        <w:pStyle w:val="ListParagraph"/>
                        <w:numPr>
                          <w:ilvl w:val="0"/>
                          <w:numId w:val="23"/>
                        </w:numPr>
                        <w:autoSpaceDE w:val="0"/>
                        <w:autoSpaceDN w:val="0"/>
                        <w:adjustRightInd w:val="0"/>
                        <w:spacing w:after="0"/>
                        <w:jc w:val="both"/>
                        <w:rPr>
                          <w:szCs w:val="24"/>
                          <w:lang w:val="en-IN"/>
                        </w:rPr>
                      </w:pPr>
                      <w:r>
                        <w:rPr>
                          <w:szCs w:val="24"/>
                          <w:lang w:val="en-IN"/>
                        </w:rPr>
                        <w:t>Service operation1 is defined with associated resources to include SUPI/GPSI in response.</w:t>
                      </w:r>
                    </w:p>
                    <w:p w14:paraId="6487AC77" w14:textId="030FC920" w:rsidR="0063454C" w:rsidRDefault="0063454C" w:rsidP="00C116C2">
                      <w:pPr>
                        <w:pStyle w:val="ListParagraph"/>
                        <w:numPr>
                          <w:ilvl w:val="0"/>
                          <w:numId w:val="23"/>
                        </w:numPr>
                        <w:autoSpaceDE w:val="0"/>
                        <w:autoSpaceDN w:val="0"/>
                        <w:adjustRightInd w:val="0"/>
                        <w:spacing w:after="0"/>
                        <w:jc w:val="both"/>
                        <w:rPr>
                          <w:szCs w:val="24"/>
                          <w:lang w:val="en-IN"/>
                        </w:rPr>
                      </w:pPr>
                      <w:r>
                        <w:rPr>
                          <w:szCs w:val="24"/>
                          <w:lang w:val="en-IN"/>
                        </w:rPr>
                        <w:t xml:space="preserve">Service operation2 is defined with associated resources that does not include SUPI/GPSI in response. </w:t>
                      </w:r>
                    </w:p>
                    <w:p w14:paraId="5CA818E6" w14:textId="4001ED07" w:rsidR="00C116C2" w:rsidRDefault="00C116C2" w:rsidP="00C116C2">
                      <w:pPr>
                        <w:autoSpaceDE w:val="0"/>
                        <w:autoSpaceDN w:val="0"/>
                        <w:adjustRightInd w:val="0"/>
                        <w:spacing w:after="0"/>
                        <w:jc w:val="both"/>
                        <w:rPr>
                          <w:szCs w:val="24"/>
                          <w:lang w:val="en-IN"/>
                        </w:rPr>
                      </w:pPr>
                    </w:p>
                    <w:p w14:paraId="37D00A38" w14:textId="77777777" w:rsidR="00C116C2" w:rsidRDefault="00C116C2" w:rsidP="00C116C2">
                      <w:pPr>
                        <w:autoSpaceDE w:val="0"/>
                        <w:autoSpaceDN w:val="0"/>
                        <w:adjustRightInd w:val="0"/>
                        <w:spacing w:after="0"/>
                        <w:jc w:val="both"/>
                        <w:rPr>
                          <w:szCs w:val="24"/>
                          <w:lang w:val="en-IN"/>
                        </w:rPr>
                      </w:pPr>
                      <w:r>
                        <w:rPr>
                          <w:szCs w:val="24"/>
                          <w:lang w:val="en-IN"/>
                        </w:rPr>
                        <w:t>Case 2: Using separate service operations and defining different scopes to access the resource.</w:t>
                      </w:r>
                    </w:p>
                    <w:p w14:paraId="0695D42D" w14:textId="77777777" w:rsidR="0063454C" w:rsidRDefault="0063454C" w:rsidP="0063454C">
                      <w:pPr>
                        <w:pStyle w:val="ListParagraph"/>
                        <w:numPr>
                          <w:ilvl w:val="0"/>
                          <w:numId w:val="26"/>
                        </w:numPr>
                      </w:pPr>
                      <w:r>
                        <w:t xml:space="preserve">If OAuth2 is used, an NF Service Consumer, prior to consuming services offered by the </w:t>
                      </w:r>
                      <w:proofErr w:type="spellStart"/>
                      <w:r>
                        <w:t>Naanf_AKMA</w:t>
                      </w:r>
                      <w:proofErr w:type="spellEnd"/>
                      <w:r>
                        <w:t xml:space="preserve"> API, shall obtain a "token" from the authorization server, by invoking the Access Token Request service, as described in 3GPP TS 29.510 [10], clause 5.4.2.2.</w:t>
                      </w:r>
                    </w:p>
                    <w:p w14:paraId="569EC2D2" w14:textId="05C1CC3D" w:rsidR="0063454C" w:rsidRDefault="0063454C" w:rsidP="0063454C">
                      <w:pPr>
                        <w:pStyle w:val="ListParagraph"/>
                        <w:numPr>
                          <w:ilvl w:val="0"/>
                          <w:numId w:val="26"/>
                        </w:numPr>
                        <w:autoSpaceDE w:val="0"/>
                        <w:autoSpaceDN w:val="0"/>
                        <w:adjustRightInd w:val="0"/>
                        <w:spacing w:after="0"/>
                        <w:jc w:val="both"/>
                        <w:rPr>
                          <w:szCs w:val="24"/>
                          <w:lang w:val="en-IN"/>
                        </w:rPr>
                      </w:pPr>
                      <w:r>
                        <w:rPr>
                          <w:szCs w:val="24"/>
                          <w:lang w:val="en-IN"/>
                        </w:rPr>
                        <w:t>Hence, AF1 assigned "token" will allow it to access its associated resources</w:t>
                      </w:r>
                      <w:r w:rsidR="008604CB">
                        <w:rPr>
                          <w:szCs w:val="24"/>
                          <w:lang w:val="en-IN"/>
                        </w:rPr>
                        <w:t xml:space="preserve"> using Service Operation1,</w:t>
                      </w:r>
                      <w:r>
                        <w:rPr>
                          <w:szCs w:val="24"/>
                          <w:lang w:val="en-IN"/>
                        </w:rPr>
                        <w:t xml:space="preserve"> which includes SUPI/GPSI in the response and AF2 assigned "token" will allow it to access its associated resources</w:t>
                      </w:r>
                      <w:r w:rsidR="008604CB">
                        <w:rPr>
                          <w:szCs w:val="24"/>
                          <w:lang w:val="en-IN"/>
                        </w:rPr>
                        <w:t xml:space="preserve"> using Service Operation2,</w:t>
                      </w:r>
                      <w:r>
                        <w:rPr>
                          <w:szCs w:val="24"/>
                          <w:lang w:val="en-IN"/>
                        </w:rPr>
                        <w:t xml:space="preserve"> which does not include SUPI/GPSI in the response. </w:t>
                      </w:r>
                    </w:p>
                    <w:p w14:paraId="5823C0A7" w14:textId="77777777" w:rsidR="008604CB" w:rsidRDefault="0063454C" w:rsidP="0063454C">
                      <w:pPr>
                        <w:pStyle w:val="ListParagraph"/>
                        <w:numPr>
                          <w:ilvl w:val="0"/>
                          <w:numId w:val="26"/>
                        </w:numPr>
                        <w:autoSpaceDE w:val="0"/>
                        <w:autoSpaceDN w:val="0"/>
                        <w:adjustRightInd w:val="0"/>
                        <w:spacing w:after="0"/>
                        <w:jc w:val="both"/>
                        <w:rPr>
                          <w:szCs w:val="24"/>
                          <w:lang w:val="en-IN"/>
                        </w:rPr>
                      </w:pPr>
                      <w:r>
                        <w:rPr>
                          <w:szCs w:val="24"/>
                          <w:lang w:val="en-IN"/>
                        </w:rPr>
                        <w:t xml:space="preserve">AF2 cannot trigger </w:t>
                      </w:r>
                      <w:r w:rsidR="008604CB">
                        <w:rPr>
                          <w:szCs w:val="24"/>
                          <w:lang w:val="en-IN"/>
                        </w:rPr>
                        <w:t>S</w:t>
                      </w:r>
                      <w:r>
                        <w:rPr>
                          <w:szCs w:val="24"/>
                          <w:lang w:val="en-IN"/>
                        </w:rPr>
                        <w:t>ervice operation</w:t>
                      </w:r>
                      <w:r w:rsidR="008604CB">
                        <w:rPr>
                          <w:szCs w:val="24"/>
                          <w:lang w:val="en-IN"/>
                        </w:rPr>
                        <w:t>1</w:t>
                      </w:r>
                      <w:r>
                        <w:rPr>
                          <w:szCs w:val="24"/>
                          <w:lang w:val="en-IN"/>
                        </w:rPr>
                        <w:t xml:space="preserve"> </w:t>
                      </w:r>
                      <w:r w:rsidR="008604CB">
                        <w:rPr>
                          <w:szCs w:val="24"/>
                          <w:lang w:val="en-IN"/>
                        </w:rPr>
                        <w:t xml:space="preserve">based on its initially assigned token. </w:t>
                      </w:r>
                    </w:p>
                    <w:p w14:paraId="42A8D465" w14:textId="6F9F594E" w:rsidR="0063454C" w:rsidRPr="0063454C" w:rsidRDefault="0063454C" w:rsidP="0063454C">
                      <w:pPr>
                        <w:pStyle w:val="ListParagraph"/>
                        <w:numPr>
                          <w:ilvl w:val="0"/>
                          <w:numId w:val="26"/>
                        </w:numPr>
                        <w:autoSpaceDE w:val="0"/>
                        <w:autoSpaceDN w:val="0"/>
                        <w:adjustRightInd w:val="0"/>
                        <w:spacing w:after="0"/>
                        <w:jc w:val="both"/>
                        <w:rPr>
                          <w:szCs w:val="24"/>
                          <w:lang w:val="en-IN"/>
                        </w:rPr>
                      </w:pPr>
                      <w:r>
                        <w:rPr>
                          <w:szCs w:val="24"/>
                          <w:lang w:val="en-IN"/>
                        </w:rPr>
                        <w:t xml:space="preserve"> </w:t>
                      </w:r>
                      <w:r w:rsidR="008604CB">
                        <w:rPr>
                          <w:szCs w:val="24"/>
                          <w:lang w:val="en-IN"/>
                        </w:rPr>
                        <w:t xml:space="preserve">If in future, AF2 is allowed to receive SUPI/GPSI, the NRF is updated accordingly and the "token" is granted to access its associated resources using Service Operation1, without any update needed at </w:t>
                      </w:r>
                      <w:proofErr w:type="spellStart"/>
                      <w:r w:rsidR="008604CB">
                        <w:rPr>
                          <w:szCs w:val="24"/>
                          <w:lang w:val="en-IN"/>
                        </w:rPr>
                        <w:t>AAnF</w:t>
                      </w:r>
                      <w:proofErr w:type="spellEnd"/>
                      <w:r w:rsidR="008604CB">
                        <w:rPr>
                          <w:szCs w:val="24"/>
                          <w:lang w:val="en-IN"/>
                        </w:rPr>
                        <w:t>.</w:t>
                      </w:r>
                      <w:r>
                        <w:rPr>
                          <w:szCs w:val="24"/>
                          <w:lang w:val="en-IN"/>
                        </w:rPr>
                        <w:t xml:space="preserve"> </w:t>
                      </w:r>
                    </w:p>
                    <w:p w14:paraId="4324D7F1" w14:textId="77777777" w:rsidR="00C116C2" w:rsidRDefault="00C116C2" w:rsidP="00C116C2">
                      <w:pPr>
                        <w:autoSpaceDE w:val="0"/>
                        <w:autoSpaceDN w:val="0"/>
                        <w:adjustRightInd w:val="0"/>
                        <w:spacing w:after="0"/>
                        <w:jc w:val="both"/>
                        <w:rPr>
                          <w:szCs w:val="24"/>
                          <w:lang w:val="en-IN"/>
                        </w:rPr>
                      </w:pPr>
                    </w:p>
                    <w:p w14:paraId="7F1F9E2F" w14:textId="60443F3B" w:rsidR="008604CB" w:rsidRDefault="00446614" w:rsidP="00C116C2">
                      <w:pPr>
                        <w:autoSpaceDE w:val="0"/>
                        <w:autoSpaceDN w:val="0"/>
                        <w:adjustRightInd w:val="0"/>
                        <w:spacing w:after="0"/>
                        <w:jc w:val="both"/>
                        <w:rPr>
                          <w:szCs w:val="24"/>
                          <w:lang w:val="en-IN"/>
                        </w:rPr>
                      </w:pPr>
                      <w:r>
                        <w:rPr>
                          <w:szCs w:val="24"/>
                          <w:lang w:val="en-IN"/>
                        </w:rPr>
                        <w:t>Observation</w:t>
                      </w:r>
                      <w:r w:rsidR="008604CB">
                        <w:rPr>
                          <w:szCs w:val="24"/>
                          <w:lang w:val="en-IN"/>
                        </w:rPr>
                        <w:t xml:space="preserve">: </w:t>
                      </w:r>
                    </w:p>
                    <w:p w14:paraId="4063FDEB" w14:textId="14C6CCFB" w:rsidR="008604CB" w:rsidRDefault="008604CB" w:rsidP="008604CB">
                      <w:pPr>
                        <w:pStyle w:val="ListParagraph"/>
                        <w:numPr>
                          <w:ilvl w:val="0"/>
                          <w:numId w:val="27"/>
                        </w:numPr>
                        <w:autoSpaceDE w:val="0"/>
                        <w:autoSpaceDN w:val="0"/>
                        <w:adjustRightInd w:val="0"/>
                        <w:spacing w:after="0"/>
                        <w:jc w:val="both"/>
                        <w:rPr>
                          <w:szCs w:val="24"/>
                          <w:lang w:val="en-IN"/>
                        </w:rPr>
                      </w:pPr>
                      <w:r>
                        <w:rPr>
                          <w:szCs w:val="24"/>
                          <w:lang w:val="en-IN"/>
                        </w:rPr>
                        <w:t xml:space="preserve">OAuth2 framework provides more robust way of managing multiple AF's and any future updates (without impacting </w:t>
                      </w:r>
                      <w:proofErr w:type="spellStart"/>
                      <w:r>
                        <w:rPr>
                          <w:szCs w:val="24"/>
                          <w:lang w:val="en-IN"/>
                        </w:rPr>
                        <w:t>AAnF</w:t>
                      </w:r>
                      <w:proofErr w:type="spellEnd"/>
                      <w:r>
                        <w:rPr>
                          <w:szCs w:val="24"/>
                          <w:lang w:val="en-IN"/>
                        </w:rPr>
                        <w:t xml:space="preserve"> configuration.</w:t>
                      </w:r>
                    </w:p>
                    <w:p w14:paraId="67C0747C" w14:textId="4AFE7129" w:rsidR="008604CB" w:rsidRPr="008604CB" w:rsidRDefault="008604CB" w:rsidP="008604CB">
                      <w:pPr>
                        <w:pStyle w:val="ListParagraph"/>
                        <w:numPr>
                          <w:ilvl w:val="0"/>
                          <w:numId w:val="27"/>
                        </w:numPr>
                        <w:autoSpaceDE w:val="0"/>
                        <w:autoSpaceDN w:val="0"/>
                        <w:adjustRightInd w:val="0"/>
                        <w:spacing w:after="0"/>
                        <w:jc w:val="both"/>
                        <w:rPr>
                          <w:szCs w:val="24"/>
                          <w:lang w:val="en-IN"/>
                        </w:rPr>
                      </w:pPr>
                      <w:r>
                        <w:rPr>
                          <w:szCs w:val="24"/>
                          <w:lang w:val="en-IN"/>
                        </w:rPr>
                        <w:t xml:space="preserve">No need </w:t>
                      </w:r>
                      <w:r w:rsidR="00446614">
                        <w:rPr>
                          <w:szCs w:val="24"/>
                          <w:lang w:val="en-IN"/>
                        </w:rPr>
                        <w:t>for</w:t>
                      </w:r>
                      <w:r>
                        <w:rPr>
                          <w:szCs w:val="24"/>
                          <w:lang w:val="en-IN"/>
                        </w:rPr>
                        <w:t xml:space="preserve"> any second level of authorization or checking.</w:t>
                      </w:r>
                    </w:p>
                  </w:txbxContent>
                </v:textbox>
                <w10:wrap type="square" anchorx="margin"/>
              </v:shape>
            </w:pict>
          </mc:Fallback>
        </mc:AlternateContent>
      </w:r>
    </w:p>
    <w:p w14:paraId="754C5019" w14:textId="2ADCF419" w:rsidR="00C116C2" w:rsidRDefault="00C116C2" w:rsidP="009129C2">
      <w:pPr>
        <w:autoSpaceDE w:val="0"/>
        <w:autoSpaceDN w:val="0"/>
        <w:adjustRightInd w:val="0"/>
        <w:spacing w:after="0"/>
        <w:jc w:val="both"/>
        <w:rPr>
          <w:szCs w:val="24"/>
          <w:lang w:val="en-IN"/>
        </w:rPr>
      </w:pPr>
    </w:p>
    <w:p w14:paraId="7C79C1DA" w14:textId="183AEF4F" w:rsidR="00333A1A" w:rsidRDefault="00333A1A" w:rsidP="009129C2">
      <w:pPr>
        <w:autoSpaceDE w:val="0"/>
        <w:autoSpaceDN w:val="0"/>
        <w:adjustRightInd w:val="0"/>
        <w:spacing w:after="0"/>
        <w:jc w:val="both"/>
        <w:rPr>
          <w:szCs w:val="24"/>
          <w:lang w:val="en-IN"/>
        </w:rPr>
      </w:pPr>
      <w:r w:rsidRPr="00333A1A">
        <w:rPr>
          <w:b/>
          <w:szCs w:val="24"/>
          <w:lang w:val="en-IN"/>
        </w:rPr>
        <w:t>Conclusion</w:t>
      </w:r>
      <w:r>
        <w:rPr>
          <w:szCs w:val="24"/>
          <w:lang w:val="en-IN"/>
        </w:rPr>
        <w:t>: To fulfil the security requirements from SA3, when OAuth 2.0 is used for service authorization, different service operations are needed for normal and anonymous user access.</w:t>
      </w:r>
    </w:p>
    <w:p w14:paraId="3D17A665" w14:textId="7FFB36A2" w:rsidR="00CD2478" w:rsidRPr="00C662D1" w:rsidRDefault="00906A35" w:rsidP="006B70E4">
      <w:pPr>
        <w:pStyle w:val="Heading2"/>
        <w:ind w:left="0" w:firstLine="0"/>
        <w:rPr>
          <w:b/>
          <w:sz w:val="24"/>
          <w:lang w:val="en-US"/>
        </w:rPr>
      </w:pPr>
      <w:r>
        <w:rPr>
          <w:b/>
          <w:sz w:val="24"/>
          <w:lang w:val="en-US"/>
        </w:rPr>
        <w:t>3</w:t>
      </w:r>
      <w:r w:rsidR="00CD2478" w:rsidRPr="00C662D1">
        <w:rPr>
          <w:b/>
          <w:sz w:val="24"/>
          <w:lang w:val="en-US"/>
        </w:rPr>
        <w:t xml:space="preserve">. </w:t>
      </w:r>
      <w:r w:rsidR="000A1FE4">
        <w:rPr>
          <w:b/>
          <w:sz w:val="24"/>
          <w:lang w:val="en-US"/>
        </w:rPr>
        <w:t>Proposal</w:t>
      </w:r>
    </w:p>
    <w:p w14:paraId="41F69FE1" w14:textId="395F6A62" w:rsidR="00A32441" w:rsidRPr="00146513" w:rsidRDefault="00547E8A" w:rsidP="00146513">
      <w:pPr>
        <w:rPr>
          <w:lang w:val="en-US"/>
        </w:rPr>
      </w:pPr>
      <w:r>
        <w:rPr>
          <w:lang w:val="en-US"/>
        </w:rPr>
        <w:t xml:space="preserve">It is proposed to agree to the </w:t>
      </w:r>
      <w:r w:rsidR="00F812D2">
        <w:rPr>
          <w:lang w:val="en-US"/>
        </w:rPr>
        <w:t>CR</w:t>
      </w:r>
      <w:r w:rsidR="007C4874">
        <w:rPr>
          <w:lang w:val="en-US"/>
        </w:rPr>
        <w:t>s</w:t>
      </w:r>
      <w:r w:rsidR="00062145">
        <w:rPr>
          <w:lang w:val="en-US"/>
        </w:rPr>
        <w:t xml:space="preserve"> </w:t>
      </w:r>
      <w:r w:rsidR="000A1FE4" w:rsidRPr="001415A3">
        <w:rPr>
          <w:lang w:val="en-US"/>
        </w:rPr>
        <w:t>C3</w:t>
      </w:r>
      <w:r w:rsidR="00062145" w:rsidRPr="001415A3">
        <w:rPr>
          <w:lang w:val="en-US"/>
        </w:rPr>
        <w:t>-2</w:t>
      </w:r>
      <w:bookmarkStart w:id="0" w:name="_Hlk61529092"/>
      <w:r w:rsidR="00D402CA" w:rsidRPr="001415A3">
        <w:rPr>
          <w:lang w:val="en-US"/>
        </w:rPr>
        <w:t>3</w:t>
      </w:r>
      <w:r w:rsidR="003550EF" w:rsidRPr="001415A3">
        <w:rPr>
          <w:lang w:val="en-US"/>
        </w:rPr>
        <w:t>3</w:t>
      </w:r>
      <w:r w:rsidR="001415A3" w:rsidRPr="001415A3">
        <w:rPr>
          <w:lang w:val="en-US"/>
        </w:rPr>
        <w:t xml:space="preserve">390/ </w:t>
      </w:r>
      <w:r w:rsidR="001415A3" w:rsidRPr="001415A3">
        <w:rPr>
          <w:lang w:val="en-US"/>
        </w:rPr>
        <w:t>C3-233</w:t>
      </w:r>
      <w:r w:rsidR="001415A3" w:rsidRPr="001415A3">
        <w:rPr>
          <w:lang w:val="en-US"/>
        </w:rPr>
        <w:t>392</w:t>
      </w:r>
      <w:r w:rsidRPr="001415A3">
        <w:rPr>
          <w:lang w:val="en-US"/>
        </w:rPr>
        <w:t xml:space="preserve"> </w:t>
      </w:r>
      <w:r w:rsidR="001415A3" w:rsidRPr="001415A3">
        <w:rPr>
          <w:lang w:val="en-US"/>
        </w:rPr>
        <w:t xml:space="preserve">and </w:t>
      </w:r>
      <w:r w:rsidR="007C4874" w:rsidRPr="001415A3">
        <w:rPr>
          <w:lang w:val="en-US"/>
        </w:rPr>
        <w:t>C3-233</w:t>
      </w:r>
      <w:r w:rsidR="001415A3" w:rsidRPr="001415A3">
        <w:rPr>
          <w:lang w:val="en-US"/>
        </w:rPr>
        <w:t xml:space="preserve">391/ </w:t>
      </w:r>
      <w:r w:rsidR="001415A3" w:rsidRPr="001415A3">
        <w:rPr>
          <w:lang w:val="en-US"/>
        </w:rPr>
        <w:t>C3-233</w:t>
      </w:r>
      <w:r w:rsidR="001415A3" w:rsidRPr="001415A3">
        <w:rPr>
          <w:lang w:val="en-US"/>
        </w:rPr>
        <w:t>393</w:t>
      </w:r>
      <w:r w:rsidR="001415A3">
        <w:rPr>
          <w:lang w:val="en-US"/>
        </w:rPr>
        <w:t xml:space="preserve"> </w:t>
      </w:r>
      <w:r>
        <w:rPr>
          <w:lang w:val="en-US"/>
        </w:rPr>
        <w:t xml:space="preserve">to address </w:t>
      </w:r>
      <w:r w:rsidR="00AC3BDC">
        <w:rPr>
          <w:lang w:val="en-US"/>
        </w:rPr>
        <w:t xml:space="preserve">the </w:t>
      </w:r>
      <w:r>
        <w:rPr>
          <w:lang w:val="en-US"/>
        </w:rPr>
        <w:t>above problem.</w:t>
      </w:r>
    </w:p>
    <w:p w14:paraId="2D606404" w14:textId="77777777" w:rsidR="00C21836" w:rsidRPr="006B5418" w:rsidRDefault="00C21836" w:rsidP="00CD2478">
      <w:pPr>
        <w:rPr>
          <w:lang w:val="en-US"/>
        </w:rPr>
      </w:pPr>
      <w:bookmarkStart w:id="1" w:name="_GoBack"/>
      <w:bookmarkEnd w:id="0"/>
      <w:bookmarkEnd w:id="1"/>
    </w:p>
    <w:sectPr w:rsidR="00C21836" w:rsidRPr="006B5418">
      <w:headerReference w:type="default" r:id="rId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1F8BFD" w14:textId="77777777" w:rsidR="004F5DD8" w:rsidRDefault="004F5DD8">
      <w:r>
        <w:separator/>
      </w:r>
    </w:p>
  </w:endnote>
  <w:endnote w:type="continuationSeparator" w:id="0">
    <w:p w14:paraId="6AE69AF0" w14:textId="77777777" w:rsidR="004F5DD8" w:rsidRDefault="004F5D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F1595D" w14:textId="77777777" w:rsidR="004F5DD8" w:rsidRDefault="004F5DD8">
      <w:r>
        <w:separator/>
      </w:r>
    </w:p>
  </w:footnote>
  <w:footnote w:type="continuationSeparator" w:id="0">
    <w:p w14:paraId="6DBDBA2F" w14:textId="77777777" w:rsidR="004F5DD8" w:rsidRDefault="004F5D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388F78" w14:textId="77777777" w:rsidR="00A9104D" w:rsidRDefault="00A9104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97346"/>
    <w:multiLevelType w:val="hybridMultilevel"/>
    <w:tmpl w:val="95ECFFC6"/>
    <w:lvl w:ilvl="0" w:tplc="040C0017">
      <w:start w:val="1"/>
      <w:numFmt w:val="lowerLetter"/>
      <w:lvlText w:val="%1)"/>
      <w:lvlJc w:val="left"/>
      <w:pPr>
        <w:ind w:left="820" w:hanging="360"/>
      </w:pPr>
    </w:lvl>
    <w:lvl w:ilvl="1" w:tplc="040C0019" w:tentative="1">
      <w:start w:val="1"/>
      <w:numFmt w:val="lowerLetter"/>
      <w:lvlText w:val="%2."/>
      <w:lvlJc w:val="left"/>
      <w:pPr>
        <w:ind w:left="1540" w:hanging="360"/>
      </w:pPr>
    </w:lvl>
    <w:lvl w:ilvl="2" w:tplc="040C001B" w:tentative="1">
      <w:start w:val="1"/>
      <w:numFmt w:val="lowerRoman"/>
      <w:lvlText w:val="%3."/>
      <w:lvlJc w:val="right"/>
      <w:pPr>
        <w:ind w:left="2260" w:hanging="180"/>
      </w:pPr>
    </w:lvl>
    <w:lvl w:ilvl="3" w:tplc="040C000F" w:tentative="1">
      <w:start w:val="1"/>
      <w:numFmt w:val="decimal"/>
      <w:lvlText w:val="%4."/>
      <w:lvlJc w:val="left"/>
      <w:pPr>
        <w:ind w:left="2980" w:hanging="360"/>
      </w:pPr>
    </w:lvl>
    <w:lvl w:ilvl="4" w:tplc="040C0019" w:tentative="1">
      <w:start w:val="1"/>
      <w:numFmt w:val="lowerLetter"/>
      <w:lvlText w:val="%5."/>
      <w:lvlJc w:val="left"/>
      <w:pPr>
        <w:ind w:left="3700" w:hanging="360"/>
      </w:pPr>
    </w:lvl>
    <w:lvl w:ilvl="5" w:tplc="040C001B" w:tentative="1">
      <w:start w:val="1"/>
      <w:numFmt w:val="lowerRoman"/>
      <w:lvlText w:val="%6."/>
      <w:lvlJc w:val="right"/>
      <w:pPr>
        <w:ind w:left="4420" w:hanging="180"/>
      </w:pPr>
    </w:lvl>
    <w:lvl w:ilvl="6" w:tplc="040C000F" w:tentative="1">
      <w:start w:val="1"/>
      <w:numFmt w:val="decimal"/>
      <w:lvlText w:val="%7."/>
      <w:lvlJc w:val="left"/>
      <w:pPr>
        <w:ind w:left="5140" w:hanging="360"/>
      </w:pPr>
    </w:lvl>
    <w:lvl w:ilvl="7" w:tplc="040C0019" w:tentative="1">
      <w:start w:val="1"/>
      <w:numFmt w:val="lowerLetter"/>
      <w:lvlText w:val="%8."/>
      <w:lvlJc w:val="left"/>
      <w:pPr>
        <w:ind w:left="5860" w:hanging="360"/>
      </w:pPr>
    </w:lvl>
    <w:lvl w:ilvl="8" w:tplc="040C001B" w:tentative="1">
      <w:start w:val="1"/>
      <w:numFmt w:val="lowerRoman"/>
      <w:lvlText w:val="%9."/>
      <w:lvlJc w:val="right"/>
      <w:pPr>
        <w:ind w:left="6580" w:hanging="180"/>
      </w:pPr>
    </w:lvl>
  </w:abstractNum>
  <w:abstractNum w:abstractNumId="1" w15:restartNumberingAfterBreak="0">
    <w:nsid w:val="046B344A"/>
    <w:multiLevelType w:val="hybridMultilevel"/>
    <w:tmpl w:val="213EC060"/>
    <w:lvl w:ilvl="0" w:tplc="9334B576">
      <w:start w:val="2"/>
      <w:numFmt w:val="bullet"/>
      <w:lvlText w:val="-"/>
      <w:lvlJc w:val="left"/>
      <w:pPr>
        <w:ind w:left="1080" w:hanging="360"/>
      </w:pPr>
      <w:rPr>
        <w:rFonts w:ascii="Times New Roman" w:eastAsia="Times New Roman" w:hAnsi="Times New Roman" w:cs="Times New Roman" w:hint="default"/>
      </w:rPr>
    </w:lvl>
    <w:lvl w:ilvl="1" w:tplc="40090003">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 w15:restartNumberingAfterBreak="0">
    <w:nsid w:val="0A0A625A"/>
    <w:multiLevelType w:val="hybridMultilevel"/>
    <w:tmpl w:val="D8CE1904"/>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0AD5513D"/>
    <w:multiLevelType w:val="hybridMultilevel"/>
    <w:tmpl w:val="C234E340"/>
    <w:lvl w:ilvl="0" w:tplc="9364E982">
      <w:start w:val="2"/>
      <w:numFmt w:val="bullet"/>
      <w:lvlText w:val="-"/>
      <w:lvlJc w:val="left"/>
      <w:pPr>
        <w:ind w:left="720" w:hanging="360"/>
      </w:pPr>
      <w:rPr>
        <w:rFonts w:ascii="Calibri" w:eastAsiaTheme="minorHAnsi" w:hAnsi="Calibri" w:cs="Calibri"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0C137019"/>
    <w:multiLevelType w:val="hybridMultilevel"/>
    <w:tmpl w:val="0C4E548A"/>
    <w:lvl w:ilvl="0" w:tplc="4009000F">
      <w:start w:val="1"/>
      <w:numFmt w:val="decimal"/>
      <w:lvlText w:val="%1."/>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8B93508"/>
    <w:multiLevelType w:val="hybridMultilevel"/>
    <w:tmpl w:val="48F0B1CA"/>
    <w:lvl w:ilvl="0" w:tplc="434ABC34">
      <w:start w:val="1"/>
      <w:numFmt w:val="bullet"/>
      <w:lvlText w:val="-"/>
      <w:lvlJc w:val="left"/>
      <w:pPr>
        <w:tabs>
          <w:tab w:val="num" w:pos="720"/>
        </w:tabs>
        <w:ind w:left="720" w:hanging="360"/>
      </w:pPr>
      <w:rPr>
        <w:rFonts w:ascii="Times New Roman" w:hAnsi="Times New Roman" w:hint="default"/>
      </w:rPr>
    </w:lvl>
    <w:lvl w:ilvl="1" w:tplc="9B70AEA6" w:tentative="1">
      <w:start w:val="1"/>
      <w:numFmt w:val="bullet"/>
      <w:lvlText w:val="-"/>
      <w:lvlJc w:val="left"/>
      <w:pPr>
        <w:tabs>
          <w:tab w:val="num" w:pos="1440"/>
        </w:tabs>
        <w:ind w:left="1440" w:hanging="360"/>
      </w:pPr>
      <w:rPr>
        <w:rFonts w:ascii="Times New Roman" w:hAnsi="Times New Roman" w:hint="default"/>
      </w:rPr>
    </w:lvl>
    <w:lvl w:ilvl="2" w:tplc="B332144C" w:tentative="1">
      <w:start w:val="1"/>
      <w:numFmt w:val="bullet"/>
      <w:lvlText w:val="-"/>
      <w:lvlJc w:val="left"/>
      <w:pPr>
        <w:tabs>
          <w:tab w:val="num" w:pos="2160"/>
        </w:tabs>
        <w:ind w:left="2160" w:hanging="360"/>
      </w:pPr>
      <w:rPr>
        <w:rFonts w:ascii="Times New Roman" w:hAnsi="Times New Roman" w:hint="default"/>
      </w:rPr>
    </w:lvl>
    <w:lvl w:ilvl="3" w:tplc="2F62389A" w:tentative="1">
      <w:start w:val="1"/>
      <w:numFmt w:val="bullet"/>
      <w:lvlText w:val="-"/>
      <w:lvlJc w:val="left"/>
      <w:pPr>
        <w:tabs>
          <w:tab w:val="num" w:pos="2880"/>
        </w:tabs>
        <w:ind w:left="2880" w:hanging="360"/>
      </w:pPr>
      <w:rPr>
        <w:rFonts w:ascii="Times New Roman" w:hAnsi="Times New Roman" w:hint="default"/>
      </w:rPr>
    </w:lvl>
    <w:lvl w:ilvl="4" w:tplc="DB38A8DE" w:tentative="1">
      <w:start w:val="1"/>
      <w:numFmt w:val="bullet"/>
      <w:lvlText w:val="-"/>
      <w:lvlJc w:val="left"/>
      <w:pPr>
        <w:tabs>
          <w:tab w:val="num" w:pos="3600"/>
        </w:tabs>
        <w:ind w:left="3600" w:hanging="360"/>
      </w:pPr>
      <w:rPr>
        <w:rFonts w:ascii="Times New Roman" w:hAnsi="Times New Roman" w:hint="default"/>
      </w:rPr>
    </w:lvl>
    <w:lvl w:ilvl="5" w:tplc="BF2C9288" w:tentative="1">
      <w:start w:val="1"/>
      <w:numFmt w:val="bullet"/>
      <w:lvlText w:val="-"/>
      <w:lvlJc w:val="left"/>
      <w:pPr>
        <w:tabs>
          <w:tab w:val="num" w:pos="4320"/>
        </w:tabs>
        <w:ind w:left="4320" w:hanging="360"/>
      </w:pPr>
      <w:rPr>
        <w:rFonts w:ascii="Times New Roman" w:hAnsi="Times New Roman" w:hint="default"/>
      </w:rPr>
    </w:lvl>
    <w:lvl w:ilvl="6" w:tplc="F3D01F52" w:tentative="1">
      <w:start w:val="1"/>
      <w:numFmt w:val="bullet"/>
      <w:lvlText w:val="-"/>
      <w:lvlJc w:val="left"/>
      <w:pPr>
        <w:tabs>
          <w:tab w:val="num" w:pos="5040"/>
        </w:tabs>
        <w:ind w:left="5040" w:hanging="360"/>
      </w:pPr>
      <w:rPr>
        <w:rFonts w:ascii="Times New Roman" w:hAnsi="Times New Roman" w:hint="default"/>
      </w:rPr>
    </w:lvl>
    <w:lvl w:ilvl="7" w:tplc="02CA6616" w:tentative="1">
      <w:start w:val="1"/>
      <w:numFmt w:val="bullet"/>
      <w:lvlText w:val="-"/>
      <w:lvlJc w:val="left"/>
      <w:pPr>
        <w:tabs>
          <w:tab w:val="num" w:pos="5760"/>
        </w:tabs>
        <w:ind w:left="5760" w:hanging="360"/>
      </w:pPr>
      <w:rPr>
        <w:rFonts w:ascii="Times New Roman" w:hAnsi="Times New Roman" w:hint="default"/>
      </w:rPr>
    </w:lvl>
    <w:lvl w:ilvl="8" w:tplc="BE6A5A5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1E6A0BD2"/>
    <w:multiLevelType w:val="hybridMultilevel"/>
    <w:tmpl w:val="69741B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4F4744"/>
    <w:multiLevelType w:val="hybridMultilevel"/>
    <w:tmpl w:val="F454D9B0"/>
    <w:lvl w:ilvl="0" w:tplc="04090011">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15:restartNumberingAfterBreak="0">
    <w:nsid w:val="2A7D4B5E"/>
    <w:multiLevelType w:val="hybridMultilevel"/>
    <w:tmpl w:val="09C8AE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593B90"/>
    <w:multiLevelType w:val="hybridMultilevel"/>
    <w:tmpl w:val="9DD479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F3D007B"/>
    <w:multiLevelType w:val="hybridMultilevel"/>
    <w:tmpl w:val="48CE75F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1" w15:restartNumberingAfterBreak="0">
    <w:nsid w:val="30EA3228"/>
    <w:multiLevelType w:val="hybridMultilevel"/>
    <w:tmpl w:val="B54A8A3C"/>
    <w:lvl w:ilvl="0" w:tplc="AF6081EE">
      <w:start w:val="1"/>
      <w:numFmt w:val="bullet"/>
      <w:lvlText w:val="-"/>
      <w:lvlJc w:val="left"/>
      <w:pPr>
        <w:tabs>
          <w:tab w:val="num" w:pos="720"/>
        </w:tabs>
        <w:ind w:left="720" w:hanging="360"/>
      </w:pPr>
      <w:rPr>
        <w:rFonts w:ascii="Times New Roman" w:hAnsi="Times New Roman" w:hint="default"/>
      </w:rPr>
    </w:lvl>
    <w:lvl w:ilvl="1" w:tplc="1BEA435C" w:tentative="1">
      <w:start w:val="1"/>
      <w:numFmt w:val="bullet"/>
      <w:lvlText w:val="-"/>
      <w:lvlJc w:val="left"/>
      <w:pPr>
        <w:tabs>
          <w:tab w:val="num" w:pos="1440"/>
        </w:tabs>
        <w:ind w:left="1440" w:hanging="360"/>
      </w:pPr>
      <w:rPr>
        <w:rFonts w:ascii="Times New Roman" w:hAnsi="Times New Roman" w:hint="default"/>
      </w:rPr>
    </w:lvl>
    <w:lvl w:ilvl="2" w:tplc="999A499A" w:tentative="1">
      <w:start w:val="1"/>
      <w:numFmt w:val="bullet"/>
      <w:lvlText w:val="-"/>
      <w:lvlJc w:val="left"/>
      <w:pPr>
        <w:tabs>
          <w:tab w:val="num" w:pos="2160"/>
        </w:tabs>
        <w:ind w:left="2160" w:hanging="360"/>
      </w:pPr>
      <w:rPr>
        <w:rFonts w:ascii="Times New Roman" w:hAnsi="Times New Roman" w:hint="default"/>
      </w:rPr>
    </w:lvl>
    <w:lvl w:ilvl="3" w:tplc="045EEB74" w:tentative="1">
      <w:start w:val="1"/>
      <w:numFmt w:val="bullet"/>
      <w:lvlText w:val="-"/>
      <w:lvlJc w:val="left"/>
      <w:pPr>
        <w:tabs>
          <w:tab w:val="num" w:pos="2880"/>
        </w:tabs>
        <w:ind w:left="2880" w:hanging="360"/>
      </w:pPr>
      <w:rPr>
        <w:rFonts w:ascii="Times New Roman" w:hAnsi="Times New Roman" w:hint="default"/>
      </w:rPr>
    </w:lvl>
    <w:lvl w:ilvl="4" w:tplc="5EA45214" w:tentative="1">
      <w:start w:val="1"/>
      <w:numFmt w:val="bullet"/>
      <w:lvlText w:val="-"/>
      <w:lvlJc w:val="left"/>
      <w:pPr>
        <w:tabs>
          <w:tab w:val="num" w:pos="3600"/>
        </w:tabs>
        <w:ind w:left="3600" w:hanging="360"/>
      </w:pPr>
      <w:rPr>
        <w:rFonts w:ascii="Times New Roman" w:hAnsi="Times New Roman" w:hint="default"/>
      </w:rPr>
    </w:lvl>
    <w:lvl w:ilvl="5" w:tplc="645C7482" w:tentative="1">
      <w:start w:val="1"/>
      <w:numFmt w:val="bullet"/>
      <w:lvlText w:val="-"/>
      <w:lvlJc w:val="left"/>
      <w:pPr>
        <w:tabs>
          <w:tab w:val="num" w:pos="4320"/>
        </w:tabs>
        <w:ind w:left="4320" w:hanging="360"/>
      </w:pPr>
      <w:rPr>
        <w:rFonts w:ascii="Times New Roman" w:hAnsi="Times New Roman" w:hint="default"/>
      </w:rPr>
    </w:lvl>
    <w:lvl w:ilvl="6" w:tplc="FFDAE47E" w:tentative="1">
      <w:start w:val="1"/>
      <w:numFmt w:val="bullet"/>
      <w:lvlText w:val="-"/>
      <w:lvlJc w:val="left"/>
      <w:pPr>
        <w:tabs>
          <w:tab w:val="num" w:pos="5040"/>
        </w:tabs>
        <w:ind w:left="5040" w:hanging="360"/>
      </w:pPr>
      <w:rPr>
        <w:rFonts w:ascii="Times New Roman" w:hAnsi="Times New Roman" w:hint="default"/>
      </w:rPr>
    </w:lvl>
    <w:lvl w:ilvl="7" w:tplc="4A563950" w:tentative="1">
      <w:start w:val="1"/>
      <w:numFmt w:val="bullet"/>
      <w:lvlText w:val="-"/>
      <w:lvlJc w:val="left"/>
      <w:pPr>
        <w:tabs>
          <w:tab w:val="num" w:pos="5760"/>
        </w:tabs>
        <w:ind w:left="5760" w:hanging="360"/>
      </w:pPr>
      <w:rPr>
        <w:rFonts w:ascii="Times New Roman" w:hAnsi="Times New Roman" w:hint="default"/>
      </w:rPr>
    </w:lvl>
    <w:lvl w:ilvl="8" w:tplc="44F83534"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3AB15DC6"/>
    <w:multiLevelType w:val="hybridMultilevel"/>
    <w:tmpl w:val="9E965F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D57064B"/>
    <w:multiLevelType w:val="hybridMultilevel"/>
    <w:tmpl w:val="ED0A474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5F87EDD"/>
    <w:multiLevelType w:val="hybridMultilevel"/>
    <w:tmpl w:val="FF74D29C"/>
    <w:lvl w:ilvl="0" w:tplc="40090017">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59420FC3"/>
    <w:multiLevelType w:val="hybridMultilevel"/>
    <w:tmpl w:val="CBC25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F57B9D"/>
    <w:multiLevelType w:val="hybridMultilevel"/>
    <w:tmpl w:val="327AE5E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685260D9"/>
    <w:multiLevelType w:val="hybridMultilevel"/>
    <w:tmpl w:val="A172FA9E"/>
    <w:lvl w:ilvl="0" w:tplc="499E9DEA">
      <w:start w:val="3"/>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6C8F07D4"/>
    <w:multiLevelType w:val="hybridMultilevel"/>
    <w:tmpl w:val="DBBC5D82"/>
    <w:lvl w:ilvl="0" w:tplc="986A9C62">
      <w:start w:val="1"/>
      <w:numFmt w:val="bullet"/>
      <w:lvlText w:val="-"/>
      <w:lvlJc w:val="left"/>
      <w:pPr>
        <w:tabs>
          <w:tab w:val="num" w:pos="720"/>
        </w:tabs>
        <w:ind w:left="720" w:hanging="360"/>
      </w:pPr>
      <w:rPr>
        <w:rFonts w:ascii="Times New Roman" w:hAnsi="Times New Roman" w:hint="default"/>
      </w:rPr>
    </w:lvl>
    <w:lvl w:ilvl="1" w:tplc="0C78B7B2" w:tentative="1">
      <w:start w:val="1"/>
      <w:numFmt w:val="bullet"/>
      <w:lvlText w:val="-"/>
      <w:lvlJc w:val="left"/>
      <w:pPr>
        <w:tabs>
          <w:tab w:val="num" w:pos="1440"/>
        </w:tabs>
        <w:ind w:left="1440" w:hanging="360"/>
      </w:pPr>
      <w:rPr>
        <w:rFonts w:ascii="Times New Roman" w:hAnsi="Times New Roman" w:hint="default"/>
      </w:rPr>
    </w:lvl>
    <w:lvl w:ilvl="2" w:tplc="DA9E9A16" w:tentative="1">
      <w:start w:val="1"/>
      <w:numFmt w:val="bullet"/>
      <w:lvlText w:val="-"/>
      <w:lvlJc w:val="left"/>
      <w:pPr>
        <w:tabs>
          <w:tab w:val="num" w:pos="2160"/>
        </w:tabs>
        <w:ind w:left="2160" w:hanging="360"/>
      </w:pPr>
      <w:rPr>
        <w:rFonts w:ascii="Times New Roman" w:hAnsi="Times New Roman" w:hint="default"/>
      </w:rPr>
    </w:lvl>
    <w:lvl w:ilvl="3" w:tplc="E716F608" w:tentative="1">
      <w:start w:val="1"/>
      <w:numFmt w:val="bullet"/>
      <w:lvlText w:val="-"/>
      <w:lvlJc w:val="left"/>
      <w:pPr>
        <w:tabs>
          <w:tab w:val="num" w:pos="2880"/>
        </w:tabs>
        <w:ind w:left="2880" w:hanging="360"/>
      </w:pPr>
      <w:rPr>
        <w:rFonts w:ascii="Times New Roman" w:hAnsi="Times New Roman" w:hint="default"/>
      </w:rPr>
    </w:lvl>
    <w:lvl w:ilvl="4" w:tplc="1BF4C25C" w:tentative="1">
      <w:start w:val="1"/>
      <w:numFmt w:val="bullet"/>
      <w:lvlText w:val="-"/>
      <w:lvlJc w:val="left"/>
      <w:pPr>
        <w:tabs>
          <w:tab w:val="num" w:pos="3600"/>
        </w:tabs>
        <w:ind w:left="3600" w:hanging="360"/>
      </w:pPr>
      <w:rPr>
        <w:rFonts w:ascii="Times New Roman" w:hAnsi="Times New Roman" w:hint="default"/>
      </w:rPr>
    </w:lvl>
    <w:lvl w:ilvl="5" w:tplc="BBAC5C02" w:tentative="1">
      <w:start w:val="1"/>
      <w:numFmt w:val="bullet"/>
      <w:lvlText w:val="-"/>
      <w:lvlJc w:val="left"/>
      <w:pPr>
        <w:tabs>
          <w:tab w:val="num" w:pos="4320"/>
        </w:tabs>
        <w:ind w:left="4320" w:hanging="360"/>
      </w:pPr>
      <w:rPr>
        <w:rFonts w:ascii="Times New Roman" w:hAnsi="Times New Roman" w:hint="default"/>
      </w:rPr>
    </w:lvl>
    <w:lvl w:ilvl="6" w:tplc="4B625B08" w:tentative="1">
      <w:start w:val="1"/>
      <w:numFmt w:val="bullet"/>
      <w:lvlText w:val="-"/>
      <w:lvlJc w:val="left"/>
      <w:pPr>
        <w:tabs>
          <w:tab w:val="num" w:pos="5040"/>
        </w:tabs>
        <w:ind w:left="5040" w:hanging="360"/>
      </w:pPr>
      <w:rPr>
        <w:rFonts w:ascii="Times New Roman" w:hAnsi="Times New Roman" w:hint="default"/>
      </w:rPr>
    </w:lvl>
    <w:lvl w:ilvl="7" w:tplc="96A015FE" w:tentative="1">
      <w:start w:val="1"/>
      <w:numFmt w:val="bullet"/>
      <w:lvlText w:val="-"/>
      <w:lvlJc w:val="left"/>
      <w:pPr>
        <w:tabs>
          <w:tab w:val="num" w:pos="5760"/>
        </w:tabs>
        <w:ind w:left="5760" w:hanging="360"/>
      </w:pPr>
      <w:rPr>
        <w:rFonts w:ascii="Times New Roman" w:hAnsi="Times New Roman" w:hint="default"/>
      </w:rPr>
    </w:lvl>
    <w:lvl w:ilvl="8" w:tplc="1F38FEF2" w:tentative="1">
      <w:start w:val="1"/>
      <w:numFmt w:val="bullet"/>
      <w:lvlText w:val="-"/>
      <w:lvlJc w:val="left"/>
      <w:pPr>
        <w:tabs>
          <w:tab w:val="num" w:pos="6480"/>
        </w:tabs>
        <w:ind w:left="6480" w:hanging="360"/>
      </w:pPr>
      <w:rPr>
        <w:rFonts w:ascii="Times New Roman" w:hAnsi="Times New Roman" w:hint="default"/>
      </w:rPr>
    </w:lvl>
  </w:abstractNum>
  <w:abstractNum w:abstractNumId="19" w15:restartNumberingAfterBreak="0">
    <w:nsid w:val="6D0352F8"/>
    <w:multiLevelType w:val="hybridMultilevel"/>
    <w:tmpl w:val="8646A2B6"/>
    <w:lvl w:ilvl="0" w:tplc="D846789C">
      <w:start w:val="4"/>
      <w:numFmt w:val="bullet"/>
      <w:lvlText w:val="-"/>
      <w:lvlJc w:val="left"/>
      <w:pPr>
        <w:ind w:left="720" w:hanging="360"/>
      </w:pPr>
      <w:rPr>
        <w:rFonts w:ascii="Times New Roman" w:eastAsia="Times New Roman" w:hAnsi="Times New Roman" w:cs="Times New Roman"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0" w15:restartNumberingAfterBreak="0">
    <w:nsid w:val="6D407C45"/>
    <w:multiLevelType w:val="hybridMultilevel"/>
    <w:tmpl w:val="8F507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3A01683"/>
    <w:multiLevelType w:val="hybridMultilevel"/>
    <w:tmpl w:val="9F004886"/>
    <w:lvl w:ilvl="0" w:tplc="99FE45CE">
      <w:start w:val="1"/>
      <w:numFmt w:val="bullet"/>
      <w:lvlText w:val="-"/>
      <w:lvlJc w:val="left"/>
      <w:pPr>
        <w:tabs>
          <w:tab w:val="num" w:pos="720"/>
        </w:tabs>
        <w:ind w:left="720" w:hanging="360"/>
      </w:pPr>
      <w:rPr>
        <w:rFonts w:ascii="Times New Roman" w:hAnsi="Times New Roman" w:hint="default"/>
      </w:rPr>
    </w:lvl>
    <w:lvl w:ilvl="1" w:tplc="5B7E7756">
      <w:numFmt w:val="bullet"/>
      <w:lvlText w:val="-"/>
      <w:lvlJc w:val="left"/>
      <w:pPr>
        <w:tabs>
          <w:tab w:val="num" w:pos="1440"/>
        </w:tabs>
        <w:ind w:left="1440" w:hanging="360"/>
      </w:pPr>
      <w:rPr>
        <w:rFonts w:ascii="Times New Roman" w:hAnsi="Times New Roman" w:hint="default"/>
      </w:rPr>
    </w:lvl>
    <w:lvl w:ilvl="2" w:tplc="A91AE4AE" w:tentative="1">
      <w:start w:val="1"/>
      <w:numFmt w:val="bullet"/>
      <w:lvlText w:val="-"/>
      <w:lvlJc w:val="left"/>
      <w:pPr>
        <w:tabs>
          <w:tab w:val="num" w:pos="2160"/>
        </w:tabs>
        <w:ind w:left="2160" w:hanging="360"/>
      </w:pPr>
      <w:rPr>
        <w:rFonts w:ascii="Times New Roman" w:hAnsi="Times New Roman" w:hint="default"/>
      </w:rPr>
    </w:lvl>
    <w:lvl w:ilvl="3" w:tplc="A66858EE" w:tentative="1">
      <w:start w:val="1"/>
      <w:numFmt w:val="bullet"/>
      <w:lvlText w:val="-"/>
      <w:lvlJc w:val="left"/>
      <w:pPr>
        <w:tabs>
          <w:tab w:val="num" w:pos="2880"/>
        </w:tabs>
        <w:ind w:left="2880" w:hanging="360"/>
      </w:pPr>
      <w:rPr>
        <w:rFonts w:ascii="Times New Roman" w:hAnsi="Times New Roman" w:hint="default"/>
      </w:rPr>
    </w:lvl>
    <w:lvl w:ilvl="4" w:tplc="1FD69C46" w:tentative="1">
      <w:start w:val="1"/>
      <w:numFmt w:val="bullet"/>
      <w:lvlText w:val="-"/>
      <w:lvlJc w:val="left"/>
      <w:pPr>
        <w:tabs>
          <w:tab w:val="num" w:pos="3600"/>
        </w:tabs>
        <w:ind w:left="3600" w:hanging="360"/>
      </w:pPr>
      <w:rPr>
        <w:rFonts w:ascii="Times New Roman" w:hAnsi="Times New Roman" w:hint="default"/>
      </w:rPr>
    </w:lvl>
    <w:lvl w:ilvl="5" w:tplc="D98A0004" w:tentative="1">
      <w:start w:val="1"/>
      <w:numFmt w:val="bullet"/>
      <w:lvlText w:val="-"/>
      <w:lvlJc w:val="left"/>
      <w:pPr>
        <w:tabs>
          <w:tab w:val="num" w:pos="4320"/>
        </w:tabs>
        <w:ind w:left="4320" w:hanging="360"/>
      </w:pPr>
      <w:rPr>
        <w:rFonts w:ascii="Times New Roman" w:hAnsi="Times New Roman" w:hint="default"/>
      </w:rPr>
    </w:lvl>
    <w:lvl w:ilvl="6" w:tplc="F7F40324" w:tentative="1">
      <w:start w:val="1"/>
      <w:numFmt w:val="bullet"/>
      <w:lvlText w:val="-"/>
      <w:lvlJc w:val="left"/>
      <w:pPr>
        <w:tabs>
          <w:tab w:val="num" w:pos="5040"/>
        </w:tabs>
        <w:ind w:left="5040" w:hanging="360"/>
      </w:pPr>
      <w:rPr>
        <w:rFonts w:ascii="Times New Roman" w:hAnsi="Times New Roman" w:hint="default"/>
      </w:rPr>
    </w:lvl>
    <w:lvl w:ilvl="7" w:tplc="DEAE6C6A" w:tentative="1">
      <w:start w:val="1"/>
      <w:numFmt w:val="bullet"/>
      <w:lvlText w:val="-"/>
      <w:lvlJc w:val="left"/>
      <w:pPr>
        <w:tabs>
          <w:tab w:val="num" w:pos="5760"/>
        </w:tabs>
        <w:ind w:left="5760" w:hanging="360"/>
      </w:pPr>
      <w:rPr>
        <w:rFonts w:ascii="Times New Roman" w:hAnsi="Times New Roman" w:hint="default"/>
      </w:rPr>
    </w:lvl>
    <w:lvl w:ilvl="8" w:tplc="A3927F84" w:tentative="1">
      <w:start w:val="1"/>
      <w:numFmt w:val="bullet"/>
      <w:lvlText w:val="-"/>
      <w:lvlJc w:val="left"/>
      <w:pPr>
        <w:tabs>
          <w:tab w:val="num" w:pos="6480"/>
        </w:tabs>
        <w:ind w:left="6480" w:hanging="360"/>
      </w:pPr>
      <w:rPr>
        <w:rFonts w:ascii="Times New Roman" w:hAnsi="Times New Roman" w:hint="default"/>
      </w:rPr>
    </w:lvl>
  </w:abstractNum>
  <w:abstractNum w:abstractNumId="22" w15:restartNumberingAfterBreak="0">
    <w:nsid w:val="77793200"/>
    <w:multiLevelType w:val="hybridMultilevel"/>
    <w:tmpl w:val="D6F62856"/>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3" w15:restartNumberingAfterBreak="0">
    <w:nsid w:val="779136AC"/>
    <w:multiLevelType w:val="hybridMultilevel"/>
    <w:tmpl w:val="C1D4858C"/>
    <w:lvl w:ilvl="0" w:tplc="1A905CC6">
      <w:start w:val="2"/>
      <w:numFmt w:val="bullet"/>
      <w:lvlText w:val="-"/>
      <w:lvlJc w:val="left"/>
      <w:pPr>
        <w:ind w:left="720" w:hanging="360"/>
      </w:pPr>
      <w:rPr>
        <w:rFonts w:ascii="Times New Roman" w:eastAsia="Times New Roman"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4" w15:restartNumberingAfterBreak="0">
    <w:nsid w:val="78FC3928"/>
    <w:multiLevelType w:val="hybridMultilevel"/>
    <w:tmpl w:val="E68C4D24"/>
    <w:lvl w:ilvl="0" w:tplc="EBA8527E">
      <w:start w:val="1"/>
      <w:numFmt w:val="bullet"/>
      <w:lvlText w:val="-"/>
      <w:lvlJc w:val="left"/>
      <w:pPr>
        <w:tabs>
          <w:tab w:val="num" w:pos="720"/>
        </w:tabs>
        <w:ind w:left="720" w:hanging="360"/>
      </w:pPr>
      <w:rPr>
        <w:rFonts w:ascii="Times New Roman" w:hAnsi="Times New Roman" w:hint="default"/>
      </w:rPr>
    </w:lvl>
    <w:lvl w:ilvl="1" w:tplc="269A2B4C">
      <w:numFmt w:val="bullet"/>
      <w:lvlText w:val="-"/>
      <w:lvlJc w:val="left"/>
      <w:pPr>
        <w:tabs>
          <w:tab w:val="num" w:pos="1440"/>
        </w:tabs>
        <w:ind w:left="1440" w:hanging="360"/>
      </w:pPr>
      <w:rPr>
        <w:rFonts w:ascii="Times New Roman" w:hAnsi="Times New Roman" w:hint="default"/>
      </w:rPr>
    </w:lvl>
    <w:lvl w:ilvl="2" w:tplc="66A8D8D4" w:tentative="1">
      <w:start w:val="1"/>
      <w:numFmt w:val="bullet"/>
      <w:lvlText w:val="-"/>
      <w:lvlJc w:val="left"/>
      <w:pPr>
        <w:tabs>
          <w:tab w:val="num" w:pos="2160"/>
        </w:tabs>
        <w:ind w:left="2160" w:hanging="360"/>
      </w:pPr>
      <w:rPr>
        <w:rFonts w:ascii="Times New Roman" w:hAnsi="Times New Roman" w:hint="default"/>
      </w:rPr>
    </w:lvl>
    <w:lvl w:ilvl="3" w:tplc="E27AFFBE" w:tentative="1">
      <w:start w:val="1"/>
      <w:numFmt w:val="bullet"/>
      <w:lvlText w:val="-"/>
      <w:lvlJc w:val="left"/>
      <w:pPr>
        <w:tabs>
          <w:tab w:val="num" w:pos="2880"/>
        </w:tabs>
        <w:ind w:left="2880" w:hanging="360"/>
      </w:pPr>
      <w:rPr>
        <w:rFonts w:ascii="Times New Roman" w:hAnsi="Times New Roman" w:hint="default"/>
      </w:rPr>
    </w:lvl>
    <w:lvl w:ilvl="4" w:tplc="C17C270E" w:tentative="1">
      <w:start w:val="1"/>
      <w:numFmt w:val="bullet"/>
      <w:lvlText w:val="-"/>
      <w:lvlJc w:val="left"/>
      <w:pPr>
        <w:tabs>
          <w:tab w:val="num" w:pos="3600"/>
        </w:tabs>
        <w:ind w:left="3600" w:hanging="360"/>
      </w:pPr>
      <w:rPr>
        <w:rFonts w:ascii="Times New Roman" w:hAnsi="Times New Roman" w:hint="default"/>
      </w:rPr>
    </w:lvl>
    <w:lvl w:ilvl="5" w:tplc="95DCB0E8" w:tentative="1">
      <w:start w:val="1"/>
      <w:numFmt w:val="bullet"/>
      <w:lvlText w:val="-"/>
      <w:lvlJc w:val="left"/>
      <w:pPr>
        <w:tabs>
          <w:tab w:val="num" w:pos="4320"/>
        </w:tabs>
        <w:ind w:left="4320" w:hanging="360"/>
      </w:pPr>
      <w:rPr>
        <w:rFonts w:ascii="Times New Roman" w:hAnsi="Times New Roman" w:hint="default"/>
      </w:rPr>
    </w:lvl>
    <w:lvl w:ilvl="6" w:tplc="62189C90" w:tentative="1">
      <w:start w:val="1"/>
      <w:numFmt w:val="bullet"/>
      <w:lvlText w:val="-"/>
      <w:lvlJc w:val="left"/>
      <w:pPr>
        <w:tabs>
          <w:tab w:val="num" w:pos="5040"/>
        </w:tabs>
        <w:ind w:left="5040" w:hanging="360"/>
      </w:pPr>
      <w:rPr>
        <w:rFonts w:ascii="Times New Roman" w:hAnsi="Times New Roman" w:hint="default"/>
      </w:rPr>
    </w:lvl>
    <w:lvl w:ilvl="7" w:tplc="E1A05B3E" w:tentative="1">
      <w:start w:val="1"/>
      <w:numFmt w:val="bullet"/>
      <w:lvlText w:val="-"/>
      <w:lvlJc w:val="left"/>
      <w:pPr>
        <w:tabs>
          <w:tab w:val="num" w:pos="5760"/>
        </w:tabs>
        <w:ind w:left="5760" w:hanging="360"/>
      </w:pPr>
      <w:rPr>
        <w:rFonts w:ascii="Times New Roman" w:hAnsi="Times New Roman" w:hint="default"/>
      </w:rPr>
    </w:lvl>
    <w:lvl w:ilvl="8" w:tplc="B08CA008" w:tentative="1">
      <w:start w:val="1"/>
      <w:numFmt w:val="bullet"/>
      <w:lvlText w:val="-"/>
      <w:lvlJc w:val="left"/>
      <w:pPr>
        <w:tabs>
          <w:tab w:val="num" w:pos="6480"/>
        </w:tabs>
        <w:ind w:left="6480" w:hanging="360"/>
      </w:pPr>
      <w:rPr>
        <w:rFonts w:ascii="Times New Roman" w:hAnsi="Times New Roman" w:hint="default"/>
      </w:rPr>
    </w:lvl>
  </w:abstractNum>
  <w:abstractNum w:abstractNumId="25" w15:restartNumberingAfterBreak="0">
    <w:nsid w:val="7C661AEA"/>
    <w:multiLevelType w:val="hybridMultilevel"/>
    <w:tmpl w:val="A836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D3B025C"/>
    <w:multiLevelType w:val="hybridMultilevel"/>
    <w:tmpl w:val="5C00C36C"/>
    <w:lvl w:ilvl="0" w:tplc="4009000F">
      <w:start w:val="1"/>
      <w:numFmt w:val="decimal"/>
      <w:lvlText w:val="%1."/>
      <w:lvlJc w:val="left"/>
      <w:pPr>
        <w:ind w:left="720" w:hanging="360"/>
      </w:pPr>
      <w:rPr>
        <w:rFont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15"/>
  </w:num>
  <w:num w:numId="2">
    <w:abstractNumId w:val="17"/>
  </w:num>
  <w:num w:numId="3">
    <w:abstractNumId w:val="26"/>
  </w:num>
  <w:num w:numId="4">
    <w:abstractNumId w:val="19"/>
  </w:num>
  <w:num w:numId="5">
    <w:abstractNumId w:val="14"/>
  </w:num>
  <w:num w:numId="6">
    <w:abstractNumId w:val="23"/>
  </w:num>
  <w:num w:numId="7">
    <w:abstractNumId w:val="21"/>
  </w:num>
  <w:num w:numId="8">
    <w:abstractNumId w:val="24"/>
  </w:num>
  <w:num w:numId="9">
    <w:abstractNumId w:val="0"/>
  </w:num>
  <w:num w:numId="10">
    <w:abstractNumId w:val="2"/>
  </w:num>
  <w:num w:numId="11">
    <w:abstractNumId w:val="18"/>
  </w:num>
  <w:num w:numId="12">
    <w:abstractNumId w:val="5"/>
  </w:num>
  <w:num w:numId="13">
    <w:abstractNumId w:val="11"/>
  </w:num>
  <w:num w:numId="14">
    <w:abstractNumId w:val="10"/>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num>
  <w:num w:numId="17">
    <w:abstractNumId w:val="4"/>
  </w:num>
  <w:num w:numId="18">
    <w:abstractNumId w:val="3"/>
  </w:num>
  <w:num w:numId="19">
    <w:abstractNumId w:val="25"/>
  </w:num>
  <w:num w:numId="20">
    <w:abstractNumId w:val="13"/>
  </w:num>
  <w:num w:numId="21">
    <w:abstractNumId w:val="7"/>
  </w:num>
  <w:num w:numId="22">
    <w:abstractNumId w:val="8"/>
  </w:num>
  <w:num w:numId="23">
    <w:abstractNumId w:val="16"/>
  </w:num>
  <w:num w:numId="24">
    <w:abstractNumId w:val="6"/>
  </w:num>
  <w:num w:numId="25">
    <w:abstractNumId w:val="12"/>
  </w:num>
  <w:num w:numId="26">
    <w:abstractNumId w:val="9"/>
  </w:num>
  <w:num w:numId="27">
    <w:abstractNumId w:val="20"/>
  </w:num>
  <w:num w:numId="2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IN" w:vendorID="64" w:dllVersion="6" w:nlCheck="1" w:checkStyle="1"/>
  <w:activeWritingStyle w:appName="MSWord" w:lang="en-IN"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IN"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1D7"/>
    <w:rsid w:val="0000727D"/>
    <w:rsid w:val="00022E4A"/>
    <w:rsid w:val="00023463"/>
    <w:rsid w:val="00023800"/>
    <w:rsid w:val="00024B0A"/>
    <w:rsid w:val="00024D78"/>
    <w:rsid w:val="00025E64"/>
    <w:rsid w:val="00032D56"/>
    <w:rsid w:val="0003711D"/>
    <w:rsid w:val="000414F2"/>
    <w:rsid w:val="000425AC"/>
    <w:rsid w:val="00042E4B"/>
    <w:rsid w:val="00043E25"/>
    <w:rsid w:val="0004575F"/>
    <w:rsid w:val="00046B3D"/>
    <w:rsid w:val="00060B0D"/>
    <w:rsid w:val="00062124"/>
    <w:rsid w:val="00062145"/>
    <w:rsid w:val="0006303C"/>
    <w:rsid w:val="000637E6"/>
    <w:rsid w:val="00066856"/>
    <w:rsid w:val="00067843"/>
    <w:rsid w:val="00070F86"/>
    <w:rsid w:val="00072AAF"/>
    <w:rsid w:val="00072DD2"/>
    <w:rsid w:val="00081FF9"/>
    <w:rsid w:val="000862F6"/>
    <w:rsid w:val="000958EE"/>
    <w:rsid w:val="000972B1"/>
    <w:rsid w:val="000A0575"/>
    <w:rsid w:val="000A1FE4"/>
    <w:rsid w:val="000B1216"/>
    <w:rsid w:val="000B14A6"/>
    <w:rsid w:val="000B45A1"/>
    <w:rsid w:val="000B5ABE"/>
    <w:rsid w:val="000C6598"/>
    <w:rsid w:val="000D21C2"/>
    <w:rsid w:val="000D297B"/>
    <w:rsid w:val="000D4733"/>
    <w:rsid w:val="000D759A"/>
    <w:rsid w:val="000E42C5"/>
    <w:rsid w:val="000F2C43"/>
    <w:rsid w:val="000F311E"/>
    <w:rsid w:val="000F51FE"/>
    <w:rsid w:val="00103E12"/>
    <w:rsid w:val="001101B2"/>
    <w:rsid w:val="00110CF2"/>
    <w:rsid w:val="0011418A"/>
    <w:rsid w:val="00116BDF"/>
    <w:rsid w:val="001231AA"/>
    <w:rsid w:val="001257BE"/>
    <w:rsid w:val="0012774E"/>
    <w:rsid w:val="00130F69"/>
    <w:rsid w:val="0013241F"/>
    <w:rsid w:val="001415A3"/>
    <w:rsid w:val="00142F65"/>
    <w:rsid w:val="00143552"/>
    <w:rsid w:val="00146513"/>
    <w:rsid w:val="00147AB7"/>
    <w:rsid w:val="00151044"/>
    <w:rsid w:val="001536CA"/>
    <w:rsid w:val="00153A7C"/>
    <w:rsid w:val="00154DF7"/>
    <w:rsid w:val="00176D01"/>
    <w:rsid w:val="0018159F"/>
    <w:rsid w:val="00181B4C"/>
    <w:rsid w:val="00183134"/>
    <w:rsid w:val="001908C5"/>
    <w:rsid w:val="00191E6B"/>
    <w:rsid w:val="001A714E"/>
    <w:rsid w:val="001B5C2B"/>
    <w:rsid w:val="001B77E2"/>
    <w:rsid w:val="001C344B"/>
    <w:rsid w:val="001C3D57"/>
    <w:rsid w:val="001C3D65"/>
    <w:rsid w:val="001C4F0A"/>
    <w:rsid w:val="001C6DC7"/>
    <w:rsid w:val="001C6EF8"/>
    <w:rsid w:val="001C6F73"/>
    <w:rsid w:val="001C783C"/>
    <w:rsid w:val="001D25E6"/>
    <w:rsid w:val="001D3E4D"/>
    <w:rsid w:val="001D4C82"/>
    <w:rsid w:val="001D5AE9"/>
    <w:rsid w:val="001E2EB5"/>
    <w:rsid w:val="001E4167"/>
    <w:rsid w:val="001E41F3"/>
    <w:rsid w:val="001E5F1D"/>
    <w:rsid w:val="001E60E2"/>
    <w:rsid w:val="001F151F"/>
    <w:rsid w:val="001F3B42"/>
    <w:rsid w:val="001F636A"/>
    <w:rsid w:val="00204A8B"/>
    <w:rsid w:val="0020654F"/>
    <w:rsid w:val="0021010C"/>
    <w:rsid w:val="00212096"/>
    <w:rsid w:val="002153AE"/>
    <w:rsid w:val="00216490"/>
    <w:rsid w:val="00220429"/>
    <w:rsid w:val="0022068D"/>
    <w:rsid w:val="0022158C"/>
    <w:rsid w:val="00231568"/>
    <w:rsid w:val="00232FD1"/>
    <w:rsid w:val="0023317E"/>
    <w:rsid w:val="002333F5"/>
    <w:rsid w:val="00235F72"/>
    <w:rsid w:val="00241597"/>
    <w:rsid w:val="0024317D"/>
    <w:rsid w:val="0024668B"/>
    <w:rsid w:val="0025012B"/>
    <w:rsid w:val="0025755B"/>
    <w:rsid w:val="0025760B"/>
    <w:rsid w:val="00274451"/>
    <w:rsid w:val="00275D12"/>
    <w:rsid w:val="0027780F"/>
    <w:rsid w:val="00290BAE"/>
    <w:rsid w:val="002A097F"/>
    <w:rsid w:val="002A341A"/>
    <w:rsid w:val="002A5290"/>
    <w:rsid w:val="002A6BBA"/>
    <w:rsid w:val="002B19DF"/>
    <w:rsid w:val="002B1A87"/>
    <w:rsid w:val="002C6608"/>
    <w:rsid w:val="002D00E8"/>
    <w:rsid w:val="002D48D3"/>
    <w:rsid w:val="002D624E"/>
    <w:rsid w:val="002E48BE"/>
    <w:rsid w:val="002E6115"/>
    <w:rsid w:val="002F0088"/>
    <w:rsid w:val="002F4C5B"/>
    <w:rsid w:val="002F4FF2"/>
    <w:rsid w:val="002F6340"/>
    <w:rsid w:val="002F7531"/>
    <w:rsid w:val="0030133C"/>
    <w:rsid w:val="00304557"/>
    <w:rsid w:val="00305C60"/>
    <w:rsid w:val="003077FC"/>
    <w:rsid w:val="003148C0"/>
    <w:rsid w:val="00315BD4"/>
    <w:rsid w:val="00324E79"/>
    <w:rsid w:val="00330643"/>
    <w:rsid w:val="00333A1A"/>
    <w:rsid w:val="00334698"/>
    <w:rsid w:val="00344565"/>
    <w:rsid w:val="00344E27"/>
    <w:rsid w:val="00347A49"/>
    <w:rsid w:val="00350012"/>
    <w:rsid w:val="003509FF"/>
    <w:rsid w:val="003550EF"/>
    <w:rsid w:val="003554E8"/>
    <w:rsid w:val="003617F4"/>
    <w:rsid w:val="003658C8"/>
    <w:rsid w:val="00365CF1"/>
    <w:rsid w:val="003672F7"/>
    <w:rsid w:val="003678E6"/>
    <w:rsid w:val="00370766"/>
    <w:rsid w:val="00371954"/>
    <w:rsid w:val="00382B4A"/>
    <w:rsid w:val="0039050F"/>
    <w:rsid w:val="00390E2B"/>
    <w:rsid w:val="00394E81"/>
    <w:rsid w:val="00394F3A"/>
    <w:rsid w:val="00395891"/>
    <w:rsid w:val="003973F3"/>
    <w:rsid w:val="003A484D"/>
    <w:rsid w:val="003A59CB"/>
    <w:rsid w:val="003B27E4"/>
    <w:rsid w:val="003B2CE5"/>
    <w:rsid w:val="003B2D41"/>
    <w:rsid w:val="003B4EBC"/>
    <w:rsid w:val="003B79F5"/>
    <w:rsid w:val="003C3BF0"/>
    <w:rsid w:val="003D26E2"/>
    <w:rsid w:val="003D52E6"/>
    <w:rsid w:val="003E04CE"/>
    <w:rsid w:val="003E0D39"/>
    <w:rsid w:val="003E29EF"/>
    <w:rsid w:val="003E31A2"/>
    <w:rsid w:val="003E4A15"/>
    <w:rsid w:val="00400BE8"/>
    <w:rsid w:val="00411094"/>
    <w:rsid w:val="00413493"/>
    <w:rsid w:val="0041778C"/>
    <w:rsid w:val="0042250A"/>
    <w:rsid w:val="004245FD"/>
    <w:rsid w:val="004263EE"/>
    <w:rsid w:val="004329C6"/>
    <w:rsid w:val="00433476"/>
    <w:rsid w:val="00433F9A"/>
    <w:rsid w:val="0043495B"/>
    <w:rsid w:val="00435765"/>
    <w:rsid w:val="00435799"/>
    <w:rsid w:val="00435E59"/>
    <w:rsid w:val="00436192"/>
    <w:rsid w:val="00436BAB"/>
    <w:rsid w:val="0044027E"/>
    <w:rsid w:val="00440825"/>
    <w:rsid w:val="004409A2"/>
    <w:rsid w:val="00443403"/>
    <w:rsid w:val="00446614"/>
    <w:rsid w:val="00464858"/>
    <w:rsid w:val="00465BA1"/>
    <w:rsid w:val="0046799B"/>
    <w:rsid w:val="00467DA5"/>
    <w:rsid w:val="00471F88"/>
    <w:rsid w:val="00490591"/>
    <w:rsid w:val="00492590"/>
    <w:rsid w:val="00497F14"/>
    <w:rsid w:val="004A07B4"/>
    <w:rsid w:val="004A4BEC"/>
    <w:rsid w:val="004A5019"/>
    <w:rsid w:val="004B1406"/>
    <w:rsid w:val="004B45A4"/>
    <w:rsid w:val="004B7294"/>
    <w:rsid w:val="004C0068"/>
    <w:rsid w:val="004C6A91"/>
    <w:rsid w:val="004D077E"/>
    <w:rsid w:val="004D795D"/>
    <w:rsid w:val="004F5DD8"/>
    <w:rsid w:val="004F750E"/>
    <w:rsid w:val="005013F2"/>
    <w:rsid w:val="0050331F"/>
    <w:rsid w:val="00507026"/>
    <w:rsid w:val="0050780D"/>
    <w:rsid w:val="00511527"/>
    <w:rsid w:val="0051277C"/>
    <w:rsid w:val="00515821"/>
    <w:rsid w:val="005177CA"/>
    <w:rsid w:val="00521BE3"/>
    <w:rsid w:val="0052636E"/>
    <w:rsid w:val="005275CB"/>
    <w:rsid w:val="00531413"/>
    <w:rsid w:val="00537934"/>
    <w:rsid w:val="0054144D"/>
    <w:rsid w:val="0054453D"/>
    <w:rsid w:val="00547E8A"/>
    <w:rsid w:val="00547FA8"/>
    <w:rsid w:val="005526A5"/>
    <w:rsid w:val="0055796A"/>
    <w:rsid w:val="00563CED"/>
    <w:rsid w:val="005651FD"/>
    <w:rsid w:val="00571B21"/>
    <w:rsid w:val="005729F1"/>
    <w:rsid w:val="00574657"/>
    <w:rsid w:val="005747FC"/>
    <w:rsid w:val="00576C09"/>
    <w:rsid w:val="00577246"/>
    <w:rsid w:val="0058397F"/>
    <w:rsid w:val="005900B8"/>
    <w:rsid w:val="00592829"/>
    <w:rsid w:val="00594AF2"/>
    <w:rsid w:val="0059653F"/>
    <w:rsid w:val="00597BF4"/>
    <w:rsid w:val="005A52B5"/>
    <w:rsid w:val="005A5F34"/>
    <w:rsid w:val="005A6150"/>
    <w:rsid w:val="005A634D"/>
    <w:rsid w:val="005B2129"/>
    <w:rsid w:val="005B25F0"/>
    <w:rsid w:val="005B7631"/>
    <w:rsid w:val="005C0E2D"/>
    <w:rsid w:val="005C11F0"/>
    <w:rsid w:val="005C6604"/>
    <w:rsid w:val="005C75DD"/>
    <w:rsid w:val="005D7121"/>
    <w:rsid w:val="005E2C44"/>
    <w:rsid w:val="005F2119"/>
    <w:rsid w:val="005F5A36"/>
    <w:rsid w:val="005F74E8"/>
    <w:rsid w:val="0060287A"/>
    <w:rsid w:val="00603E61"/>
    <w:rsid w:val="00605842"/>
    <w:rsid w:val="00606094"/>
    <w:rsid w:val="0061048B"/>
    <w:rsid w:val="00612658"/>
    <w:rsid w:val="006160D2"/>
    <w:rsid w:val="00621B52"/>
    <w:rsid w:val="0062525A"/>
    <w:rsid w:val="0063454C"/>
    <w:rsid w:val="00640E90"/>
    <w:rsid w:val="00643317"/>
    <w:rsid w:val="006442D0"/>
    <w:rsid w:val="0064490A"/>
    <w:rsid w:val="00646821"/>
    <w:rsid w:val="00656F73"/>
    <w:rsid w:val="00661116"/>
    <w:rsid w:val="006623BE"/>
    <w:rsid w:val="00665449"/>
    <w:rsid w:val="00670A60"/>
    <w:rsid w:val="00673BCC"/>
    <w:rsid w:val="0068227C"/>
    <w:rsid w:val="00687118"/>
    <w:rsid w:val="006919DF"/>
    <w:rsid w:val="006950D7"/>
    <w:rsid w:val="006A13FD"/>
    <w:rsid w:val="006A23BC"/>
    <w:rsid w:val="006A68D8"/>
    <w:rsid w:val="006B2463"/>
    <w:rsid w:val="006B5418"/>
    <w:rsid w:val="006B70E4"/>
    <w:rsid w:val="006D0DC1"/>
    <w:rsid w:val="006D2057"/>
    <w:rsid w:val="006E0EA4"/>
    <w:rsid w:val="006E21FB"/>
    <w:rsid w:val="006E292A"/>
    <w:rsid w:val="006E5622"/>
    <w:rsid w:val="006F1554"/>
    <w:rsid w:val="007001F1"/>
    <w:rsid w:val="00702156"/>
    <w:rsid w:val="00706226"/>
    <w:rsid w:val="00710497"/>
    <w:rsid w:val="00712563"/>
    <w:rsid w:val="00714B2E"/>
    <w:rsid w:val="00714CC5"/>
    <w:rsid w:val="0071749A"/>
    <w:rsid w:val="007235DB"/>
    <w:rsid w:val="00724A84"/>
    <w:rsid w:val="00727AC1"/>
    <w:rsid w:val="00735C07"/>
    <w:rsid w:val="0074184E"/>
    <w:rsid w:val="007439B9"/>
    <w:rsid w:val="007448A0"/>
    <w:rsid w:val="00761BB8"/>
    <w:rsid w:val="007760E6"/>
    <w:rsid w:val="00783609"/>
    <w:rsid w:val="00787183"/>
    <w:rsid w:val="00791D85"/>
    <w:rsid w:val="007938F2"/>
    <w:rsid w:val="00795B12"/>
    <w:rsid w:val="007A230B"/>
    <w:rsid w:val="007A249C"/>
    <w:rsid w:val="007B194D"/>
    <w:rsid w:val="007B4183"/>
    <w:rsid w:val="007B512A"/>
    <w:rsid w:val="007C2097"/>
    <w:rsid w:val="007C2F14"/>
    <w:rsid w:val="007C4201"/>
    <w:rsid w:val="007C4874"/>
    <w:rsid w:val="007C7597"/>
    <w:rsid w:val="007E6510"/>
    <w:rsid w:val="007F22E5"/>
    <w:rsid w:val="007F3D00"/>
    <w:rsid w:val="007F4517"/>
    <w:rsid w:val="007F48B2"/>
    <w:rsid w:val="007F5E52"/>
    <w:rsid w:val="00804E5B"/>
    <w:rsid w:val="008275AA"/>
    <w:rsid w:val="00827FA8"/>
    <w:rsid w:val="008302F3"/>
    <w:rsid w:val="00832E17"/>
    <w:rsid w:val="00836A27"/>
    <w:rsid w:val="00847770"/>
    <w:rsid w:val="00852011"/>
    <w:rsid w:val="00852998"/>
    <w:rsid w:val="00856A30"/>
    <w:rsid w:val="008604CB"/>
    <w:rsid w:val="008672D3"/>
    <w:rsid w:val="00870C99"/>
    <w:rsid w:val="00870EE7"/>
    <w:rsid w:val="00875CCA"/>
    <w:rsid w:val="008826CC"/>
    <w:rsid w:val="00883B6F"/>
    <w:rsid w:val="008902BC"/>
    <w:rsid w:val="0089110D"/>
    <w:rsid w:val="00891BB1"/>
    <w:rsid w:val="008A0451"/>
    <w:rsid w:val="008A10CF"/>
    <w:rsid w:val="008A3B86"/>
    <w:rsid w:val="008A5E86"/>
    <w:rsid w:val="008A5F08"/>
    <w:rsid w:val="008A6CDD"/>
    <w:rsid w:val="008B0C86"/>
    <w:rsid w:val="008B72B0"/>
    <w:rsid w:val="008C1AAF"/>
    <w:rsid w:val="008C4982"/>
    <w:rsid w:val="008D1C61"/>
    <w:rsid w:val="008D357F"/>
    <w:rsid w:val="008D4D41"/>
    <w:rsid w:val="008E4502"/>
    <w:rsid w:val="008E4659"/>
    <w:rsid w:val="008E7FB6"/>
    <w:rsid w:val="008F089E"/>
    <w:rsid w:val="008F325C"/>
    <w:rsid w:val="008F423B"/>
    <w:rsid w:val="008F686C"/>
    <w:rsid w:val="008F7149"/>
    <w:rsid w:val="00900480"/>
    <w:rsid w:val="00905FC7"/>
    <w:rsid w:val="00906A35"/>
    <w:rsid w:val="009129C2"/>
    <w:rsid w:val="00914582"/>
    <w:rsid w:val="00915A10"/>
    <w:rsid w:val="00916BFE"/>
    <w:rsid w:val="00917C15"/>
    <w:rsid w:val="00920903"/>
    <w:rsid w:val="009234D1"/>
    <w:rsid w:val="0092547C"/>
    <w:rsid w:val="009276CC"/>
    <w:rsid w:val="00930DFD"/>
    <w:rsid w:val="0093578B"/>
    <w:rsid w:val="009408B5"/>
    <w:rsid w:val="00943DC1"/>
    <w:rsid w:val="00945CB4"/>
    <w:rsid w:val="0095308B"/>
    <w:rsid w:val="00955D76"/>
    <w:rsid w:val="009569CD"/>
    <w:rsid w:val="009629FD"/>
    <w:rsid w:val="00970A52"/>
    <w:rsid w:val="0097381C"/>
    <w:rsid w:val="00973C55"/>
    <w:rsid w:val="00975840"/>
    <w:rsid w:val="009866B9"/>
    <w:rsid w:val="00986D55"/>
    <w:rsid w:val="009976E1"/>
    <w:rsid w:val="009A3AEE"/>
    <w:rsid w:val="009A4445"/>
    <w:rsid w:val="009A4AA3"/>
    <w:rsid w:val="009A6465"/>
    <w:rsid w:val="009A6CC9"/>
    <w:rsid w:val="009B3291"/>
    <w:rsid w:val="009C2FE4"/>
    <w:rsid w:val="009C522F"/>
    <w:rsid w:val="009C61B9"/>
    <w:rsid w:val="009D1CC7"/>
    <w:rsid w:val="009D25EB"/>
    <w:rsid w:val="009D5B44"/>
    <w:rsid w:val="009E3297"/>
    <w:rsid w:val="009E617D"/>
    <w:rsid w:val="009E6C9E"/>
    <w:rsid w:val="009F6C9B"/>
    <w:rsid w:val="009F7C5D"/>
    <w:rsid w:val="00A01C5B"/>
    <w:rsid w:val="00A04FB6"/>
    <w:rsid w:val="00A055C2"/>
    <w:rsid w:val="00A07584"/>
    <w:rsid w:val="00A11700"/>
    <w:rsid w:val="00A118C6"/>
    <w:rsid w:val="00A122CA"/>
    <w:rsid w:val="00A140DD"/>
    <w:rsid w:val="00A2255E"/>
    <w:rsid w:val="00A24057"/>
    <w:rsid w:val="00A2600A"/>
    <w:rsid w:val="00A2613B"/>
    <w:rsid w:val="00A26968"/>
    <w:rsid w:val="00A32441"/>
    <w:rsid w:val="00A33FAA"/>
    <w:rsid w:val="00A3669C"/>
    <w:rsid w:val="00A421D1"/>
    <w:rsid w:val="00A44971"/>
    <w:rsid w:val="00A45BA7"/>
    <w:rsid w:val="00A46E59"/>
    <w:rsid w:val="00A47E70"/>
    <w:rsid w:val="00A51A12"/>
    <w:rsid w:val="00A72DCE"/>
    <w:rsid w:val="00A752C5"/>
    <w:rsid w:val="00A83ECE"/>
    <w:rsid w:val="00A84816"/>
    <w:rsid w:val="00A87EFF"/>
    <w:rsid w:val="00A9104D"/>
    <w:rsid w:val="00A928EE"/>
    <w:rsid w:val="00AA0A2C"/>
    <w:rsid w:val="00AC3BDC"/>
    <w:rsid w:val="00AD0C2D"/>
    <w:rsid w:val="00AD3AB7"/>
    <w:rsid w:val="00AD743A"/>
    <w:rsid w:val="00AD7C25"/>
    <w:rsid w:val="00AE4D95"/>
    <w:rsid w:val="00AF16FA"/>
    <w:rsid w:val="00AF2935"/>
    <w:rsid w:val="00AF6B24"/>
    <w:rsid w:val="00B030FD"/>
    <w:rsid w:val="00B03597"/>
    <w:rsid w:val="00B076C6"/>
    <w:rsid w:val="00B1003D"/>
    <w:rsid w:val="00B148B3"/>
    <w:rsid w:val="00B23AFC"/>
    <w:rsid w:val="00B258BB"/>
    <w:rsid w:val="00B357DE"/>
    <w:rsid w:val="00B42D85"/>
    <w:rsid w:val="00B43444"/>
    <w:rsid w:val="00B47938"/>
    <w:rsid w:val="00B57359"/>
    <w:rsid w:val="00B6311E"/>
    <w:rsid w:val="00B66361"/>
    <w:rsid w:val="00B66D06"/>
    <w:rsid w:val="00B6792A"/>
    <w:rsid w:val="00B705A9"/>
    <w:rsid w:val="00B70C4D"/>
    <w:rsid w:val="00B70D58"/>
    <w:rsid w:val="00B72AC8"/>
    <w:rsid w:val="00B75AC1"/>
    <w:rsid w:val="00B853B4"/>
    <w:rsid w:val="00B87DE0"/>
    <w:rsid w:val="00B91267"/>
    <w:rsid w:val="00B917AC"/>
    <w:rsid w:val="00B9268B"/>
    <w:rsid w:val="00B92835"/>
    <w:rsid w:val="00BA2602"/>
    <w:rsid w:val="00BA3ACC"/>
    <w:rsid w:val="00BA3F84"/>
    <w:rsid w:val="00BB0948"/>
    <w:rsid w:val="00BB1F0E"/>
    <w:rsid w:val="00BB5DFC"/>
    <w:rsid w:val="00BC0575"/>
    <w:rsid w:val="00BC7C3B"/>
    <w:rsid w:val="00BD0266"/>
    <w:rsid w:val="00BD279D"/>
    <w:rsid w:val="00BD3B6F"/>
    <w:rsid w:val="00BD7321"/>
    <w:rsid w:val="00BE4AE1"/>
    <w:rsid w:val="00BE4DF7"/>
    <w:rsid w:val="00BF3228"/>
    <w:rsid w:val="00BF6485"/>
    <w:rsid w:val="00C041E3"/>
    <w:rsid w:val="00C0610D"/>
    <w:rsid w:val="00C116C2"/>
    <w:rsid w:val="00C21836"/>
    <w:rsid w:val="00C2478B"/>
    <w:rsid w:val="00C3086C"/>
    <w:rsid w:val="00C31593"/>
    <w:rsid w:val="00C35BE0"/>
    <w:rsid w:val="00C37922"/>
    <w:rsid w:val="00C415C3"/>
    <w:rsid w:val="00C56A79"/>
    <w:rsid w:val="00C61C47"/>
    <w:rsid w:val="00C662D1"/>
    <w:rsid w:val="00C713E0"/>
    <w:rsid w:val="00C728DD"/>
    <w:rsid w:val="00C7298E"/>
    <w:rsid w:val="00C76257"/>
    <w:rsid w:val="00C771E1"/>
    <w:rsid w:val="00C83E4E"/>
    <w:rsid w:val="00C84595"/>
    <w:rsid w:val="00C84D3E"/>
    <w:rsid w:val="00C85030"/>
    <w:rsid w:val="00C85AD4"/>
    <w:rsid w:val="00C95985"/>
    <w:rsid w:val="00C959DF"/>
    <w:rsid w:val="00C96BE0"/>
    <w:rsid w:val="00C96EAE"/>
    <w:rsid w:val="00C9780B"/>
    <w:rsid w:val="00CA2EA4"/>
    <w:rsid w:val="00CA7D10"/>
    <w:rsid w:val="00CB1493"/>
    <w:rsid w:val="00CC5026"/>
    <w:rsid w:val="00CD0826"/>
    <w:rsid w:val="00CD1D4B"/>
    <w:rsid w:val="00CD1DA1"/>
    <w:rsid w:val="00CD2478"/>
    <w:rsid w:val="00CD541D"/>
    <w:rsid w:val="00CE22D1"/>
    <w:rsid w:val="00CE4346"/>
    <w:rsid w:val="00CF0EE8"/>
    <w:rsid w:val="00CF39F5"/>
    <w:rsid w:val="00D07645"/>
    <w:rsid w:val="00D11584"/>
    <w:rsid w:val="00D12FF1"/>
    <w:rsid w:val="00D1364A"/>
    <w:rsid w:val="00D16333"/>
    <w:rsid w:val="00D2740E"/>
    <w:rsid w:val="00D402CA"/>
    <w:rsid w:val="00D45DB0"/>
    <w:rsid w:val="00D47AA6"/>
    <w:rsid w:val="00D51C49"/>
    <w:rsid w:val="00D51DAA"/>
    <w:rsid w:val="00D53BE5"/>
    <w:rsid w:val="00D641A9"/>
    <w:rsid w:val="00D72D71"/>
    <w:rsid w:val="00D73E91"/>
    <w:rsid w:val="00D74D16"/>
    <w:rsid w:val="00D84613"/>
    <w:rsid w:val="00D8513C"/>
    <w:rsid w:val="00D908E8"/>
    <w:rsid w:val="00D97E09"/>
    <w:rsid w:val="00DA5A9B"/>
    <w:rsid w:val="00DB12FC"/>
    <w:rsid w:val="00DB1EE0"/>
    <w:rsid w:val="00DB2CEB"/>
    <w:rsid w:val="00DB5289"/>
    <w:rsid w:val="00DB72BB"/>
    <w:rsid w:val="00DC2EEA"/>
    <w:rsid w:val="00DD5F87"/>
    <w:rsid w:val="00E015DE"/>
    <w:rsid w:val="00E01A84"/>
    <w:rsid w:val="00E05176"/>
    <w:rsid w:val="00E159F8"/>
    <w:rsid w:val="00E23A56"/>
    <w:rsid w:val="00E24619"/>
    <w:rsid w:val="00E4306D"/>
    <w:rsid w:val="00E50CF5"/>
    <w:rsid w:val="00E55C07"/>
    <w:rsid w:val="00E65E8A"/>
    <w:rsid w:val="00E670C5"/>
    <w:rsid w:val="00E75BB2"/>
    <w:rsid w:val="00E82F63"/>
    <w:rsid w:val="00E90A16"/>
    <w:rsid w:val="00E924C6"/>
    <w:rsid w:val="00E92E33"/>
    <w:rsid w:val="00E9497F"/>
    <w:rsid w:val="00EA15FE"/>
    <w:rsid w:val="00EA244E"/>
    <w:rsid w:val="00EA76BB"/>
    <w:rsid w:val="00EB3FE7"/>
    <w:rsid w:val="00EC11EB"/>
    <w:rsid w:val="00EC5431"/>
    <w:rsid w:val="00ED3D47"/>
    <w:rsid w:val="00EE0D1D"/>
    <w:rsid w:val="00EE1FCD"/>
    <w:rsid w:val="00EE6A83"/>
    <w:rsid w:val="00EE7D7C"/>
    <w:rsid w:val="00EE7FCF"/>
    <w:rsid w:val="00EF44FB"/>
    <w:rsid w:val="00F02E5B"/>
    <w:rsid w:val="00F1052A"/>
    <w:rsid w:val="00F1138A"/>
    <w:rsid w:val="00F1278B"/>
    <w:rsid w:val="00F141BF"/>
    <w:rsid w:val="00F14FB8"/>
    <w:rsid w:val="00F16098"/>
    <w:rsid w:val="00F21CC1"/>
    <w:rsid w:val="00F2455B"/>
    <w:rsid w:val="00F25D98"/>
    <w:rsid w:val="00F26950"/>
    <w:rsid w:val="00F27E7E"/>
    <w:rsid w:val="00F300FB"/>
    <w:rsid w:val="00F34816"/>
    <w:rsid w:val="00F401D0"/>
    <w:rsid w:val="00F432E2"/>
    <w:rsid w:val="00F56728"/>
    <w:rsid w:val="00F609BD"/>
    <w:rsid w:val="00F64B19"/>
    <w:rsid w:val="00F71A8C"/>
    <w:rsid w:val="00F7680F"/>
    <w:rsid w:val="00F812D2"/>
    <w:rsid w:val="00F831EE"/>
    <w:rsid w:val="00F86788"/>
    <w:rsid w:val="00F914D9"/>
    <w:rsid w:val="00FA1EEE"/>
    <w:rsid w:val="00FB60D3"/>
    <w:rsid w:val="00FB6386"/>
    <w:rsid w:val="00FB70FC"/>
    <w:rsid w:val="00FC320A"/>
    <w:rsid w:val="00FC4B4B"/>
    <w:rsid w:val="00FC6BF7"/>
    <w:rsid w:val="00FD0C4D"/>
    <w:rsid w:val="00FD3457"/>
    <w:rsid w:val="00FD387C"/>
    <w:rsid w:val="00FD6712"/>
    <w:rsid w:val="00FD7944"/>
    <w:rsid w:val="00FE0596"/>
    <w:rsid w:val="00FE1B08"/>
    <w:rsid w:val="00FE1C07"/>
    <w:rsid w:val="00FE2142"/>
    <w:rsid w:val="00FE6C48"/>
    <w:rsid w:val="00FF4E54"/>
    <w:rsid w:val="00FF64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154DFE"/>
  <w15:chartTrackingRefBased/>
  <w15:docId w15:val="{7E745759-1AC1-4D9C-A65B-E29EB37D20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customStyle="1" w:styleId="NormalParagraph">
    <w:name w:val="Normal Paragraph"/>
    <w:link w:val="NormalParagraphZchn"/>
    <w:qFormat/>
    <w:rsid w:val="00C959DF"/>
    <w:pPr>
      <w:spacing w:after="200" w:line="276" w:lineRule="auto"/>
    </w:pPr>
    <w:rPr>
      <w:rFonts w:ascii="Arial" w:eastAsia="SimSun" w:hAnsi="Arial"/>
      <w:sz w:val="22"/>
      <w:szCs w:val="22"/>
      <w:lang w:val="en-GB" w:eastAsia="en-GB"/>
    </w:rPr>
  </w:style>
  <w:style w:type="character" w:customStyle="1" w:styleId="NormalParagraphZchn">
    <w:name w:val="Normal Paragraph Zchn"/>
    <w:basedOn w:val="DefaultParagraphFont"/>
    <w:link w:val="NormalParagraph"/>
    <w:rsid w:val="00C959DF"/>
    <w:rPr>
      <w:rFonts w:ascii="Arial" w:eastAsia="SimSun" w:hAnsi="Arial"/>
      <w:sz w:val="22"/>
      <w:szCs w:val="22"/>
      <w:lang w:val="en-GB" w:eastAsia="en-GB"/>
    </w:rPr>
  </w:style>
  <w:style w:type="paragraph" w:customStyle="1" w:styleId="GSMABodyCopy">
    <w:name w:val="GSMA Body Copy"/>
    <w:basedOn w:val="Normal"/>
    <w:qFormat/>
    <w:rsid w:val="00C959DF"/>
    <w:pPr>
      <w:spacing w:before="120" w:after="320" w:line="276" w:lineRule="auto"/>
    </w:pPr>
    <w:rPr>
      <w:rFonts w:ascii="Arial" w:eastAsiaTheme="minorEastAsia" w:hAnsi="Arial" w:cs="Arial"/>
      <w:sz w:val="22"/>
      <w:szCs w:val="22"/>
      <w:lang w:val="en-US" w:eastAsia="ja-JP"/>
    </w:rPr>
  </w:style>
  <w:style w:type="character" w:customStyle="1" w:styleId="cf01">
    <w:name w:val="cf01"/>
    <w:basedOn w:val="DefaultParagraphFont"/>
    <w:rsid w:val="00C959DF"/>
    <w:rPr>
      <w:rFonts w:ascii="Segoe UI" w:hAnsi="Segoe UI" w:cs="Segoe UI" w:hint="default"/>
      <w:sz w:val="18"/>
      <w:szCs w:val="18"/>
    </w:rPr>
  </w:style>
  <w:style w:type="paragraph" w:customStyle="1" w:styleId="Default">
    <w:name w:val="Default"/>
    <w:rsid w:val="00656F73"/>
    <w:pPr>
      <w:autoSpaceDE w:val="0"/>
      <w:autoSpaceDN w:val="0"/>
      <w:adjustRightInd w:val="0"/>
    </w:pPr>
    <w:rPr>
      <w:rFonts w:ascii="Arial" w:hAnsi="Arial" w:cs="Arial"/>
      <w:color w:val="000000"/>
      <w:sz w:val="24"/>
      <w:szCs w:val="24"/>
      <w:lang w:val="en-IN"/>
    </w:rPr>
  </w:style>
  <w:style w:type="paragraph" w:styleId="ListParagraph">
    <w:name w:val="List Paragraph"/>
    <w:basedOn w:val="Normal"/>
    <w:uiPriority w:val="34"/>
    <w:qFormat/>
    <w:rsid w:val="009A3AEE"/>
    <w:pPr>
      <w:ind w:left="720"/>
      <w:contextualSpacing/>
    </w:pPr>
  </w:style>
  <w:style w:type="table" w:styleId="TableGrid">
    <w:name w:val="Table Grid"/>
    <w:basedOn w:val="TableNormal"/>
    <w:rsid w:val="005C75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qFormat/>
    <w:rsid w:val="005B2129"/>
    <w:rPr>
      <w:i/>
      <w:iCs/>
    </w:rPr>
  </w:style>
  <w:style w:type="character" w:customStyle="1" w:styleId="TANChar">
    <w:name w:val="TAN Char"/>
    <w:link w:val="TAN"/>
    <w:qFormat/>
    <w:locked/>
    <w:rsid w:val="003B2D41"/>
    <w:rPr>
      <w:rFonts w:ascii="Arial" w:hAnsi="Arial"/>
      <w:sz w:val="18"/>
      <w:lang w:val="en-GB"/>
    </w:rPr>
  </w:style>
  <w:style w:type="character" w:customStyle="1" w:styleId="B1Char">
    <w:name w:val="B1 Char"/>
    <w:link w:val="B1"/>
    <w:qFormat/>
    <w:locked/>
    <w:rsid w:val="00C3086C"/>
    <w:rPr>
      <w:rFonts w:ascii="Times New Roman" w:hAnsi="Times New Roman"/>
      <w:lang w:val="en-GB"/>
    </w:rPr>
  </w:style>
  <w:style w:type="character" w:customStyle="1" w:styleId="TFChar">
    <w:name w:val="TF Char"/>
    <w:link w:val="TF"/>
    <w:locked/>
    <w:rsid w:val="00C3086C"/>
    <w:rPr>
      <w:rFonts w:ascii="Arial" w:hAnsi="Arial"/>
      <w:b/>
      <w:lang w:val="en-GB"/>
    </w:rPr>
  </w:style>
  <w:style w:type="character" w:customStyle="1" w:styleId="B1Char1">
    <w:name w:val="B1 Char1"/>
    <w:qFormat/>
    <w:locked/>
    <w:rsid w:val="00024D78"/>
    <w:rPr>
      <w:rFonts w:eastAsia="Times New Roman"/>
      <w:lang w:eastAsia="en-US"/>
    </w:rPr>
  </w:style>
  <w:style w:type="character" w:customStyle="1" w:styleId="TAHCar">
    <w:name w:val="TAH Car"/>
    <w:locked/>
    <w:rsid w:val="00024D78"/>
    <w:rPr>
      <w:rFonts w:ascii="Arial" w:eastAsia="Times New Roman" w:hAnsi="Arial"/>
      <w:b/>
      <w:sz w:val="18"/>
      <w:lang w:eastAsia="en-US"/>
    </w:rPr>
  </w:style>
  <w:style w:type="paragraph" w:styleId="Revision">
    <w:name w:val="Revision"/>
    <w:hidden/>
    <w:uiPriority w:val="99"/>
    <w:semiHidden/>
    <w:rsid w:val="00576C09"/>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196891278">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49510398">
      <w:bodyDiv w:val="1"/>
      <w:marLeft w:val="0"/>
      <w:marRight w:val="0"/>
      <w:marTop w:val="0"/>
      <w:marBottom w:val="0"/>
      <w:divBdr>
        <w:top w:val="none" w:sz="0" w:space="0" w:color="auto"/>
        <w:left w:val="none" w:sz="0" w:space="0" w:color="auto"/>
        <w:bottom w:val="none" w:sz="0" w:space="0" w:color="auto"/>
        <w:right w:val="none" w:sz="0" w:space="0" w:color="auto"/>
      </w:divBdr>
    </w:div>
    <w:div w:id="264118441">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86007435">
      <w:bodyDiv w:val="1"/>
      <w:marLeft w:val="0"/>
      <w:marRight w:val="0"/>
      <w:marTop w:val="0"/>
      <w:marBottom w:val="0"/>
      <w:divBdr>
        <w:top w:val="none" w:sz="0" w:space="0" w:color="auto"/>
        <w:left w:val="none" w:sz="0" w:space="0" w:color="auto"/>
        <w:bottom w:val="none" w:sz="0" w:space="0" w:color="auto"/>
        <w:right w:val="none" w:sz="0" w:space="0" w:color="auto"/>
      </w:divBdr>
      <w:divsChild>
        <w:div w:id="91636148">
          <w:marLeft w:val="994"/>
          <w:marRight w:val="0"/>
          <w:marTop w:val="0"/>
          <w:marBottom w:val="0"/>
          <w:divBdr>
            <w:top w:val="none" w:sz="0" w:space="0" w:color="auto"/>
            <w:left w:val="none" w:sz="0" w:space="0" w:color="auto"/>
            <w:bottom w:val="none" w:sz="0" w:space="0" w:color="auto"/>
            <w:right w:val="none" w:sz="0" w:space="0" w:color="auto"/>
          </w:divBdr>
        </w:div>
        <w:div w:id="195125725">
          <w:marLeft w:val="994"/>
          <w:marRight w:val="0"/>
          <w:marTop w:val="0"/>
          <w:marBottom w:val="0"/>
          <w:divBdr>
            <w:top w:val="none" w:sz="0" w:space="0" w:color="auto"/>
            <w:left w:val="none" w:sz="0" w:space="0" w:color="auto"/>
            <w:bottom w:val="none" w:sz="0" w:space="0" w:color="auto"/>
            <w:right w:val="none" w:sz="0" w:space="0" w:color="auto"/>
          </w:divBdr>
        </w:div>
        <w:div w:id="205677481">
          <w:marLeft w:val="994"/>
          <w:marRight w:val="0"/>
          <w:marTop w:val="0"/>
          <w:marBottom w:val="0"/>
          <w:divBdr>
            <w:top w:val="none" w:sz="0" w:space="0" w:color="auto"/>
            <w:left w:val="none" w:sz="0" w:space="0" w:color="auto"/>
            <w:bottom w:val="none" w:sz="0" w:space="0" w:color="auto"/>
            <w:right w:val="none" w:sz="0" w:space="0" w:color="auto"/>
          </w:divBdr>
        </w:div>
        <w:div w:id="1272012416">
          <w:marLeft w:val="274"/>
          <w:marRight w:val="0"/>
          <w:marTop w:val="0"/>
          <w:marBottom w:val="0"/>
          <w:divBdr>
            <w:top w:val="none" w:sz="0" w:space="0" w:color="auto"/>
            <w:left w:val="none" w:sz="0" w:space="0" w:color="auto"/>
            <w:bottom w:val="none" w:sz="0" w:space="0" w:color="auto"/>
            <w:right w:val="none" w:sz="0" w:space="0" w:color="auto"/>
          </w:divBdr>
        </w:div>
        <w:div w:id="2056729419">
          <w:marLeft w:val="994"/>
          <w:marRight w:val="0"/>
          <w:marTop w:val="0"/>
          <w:marBottom w:val="0"/>
          <w:divBdr>
            <w:top w:val="none" w:sz="0" w:space="0" w:color="auto"/>
            <w:left w:val="none" w:sz="0" w:space="0" w:color="auto"/>
            <w:bottom w:val="none" w:sz="0" w:space="0" w:color="auto"/>
            <w:right w:val="none" w:sz="0" w:space="0" w:color="auto"/>
          </w:divBdr>
        </w:div>
        <w:div w:id="2103916138">
          <w:marLeft w:val="994"/>
          <w:marRight w:val="0"/>
          <w:marTop w:val="0"/>
          <w:marBottom w:val="0"/>
          <w:divBdr>
            <w:top w:val="none" w:sz="0" w:space="0" w:color="auto"/>
            <w:left w:val="none" w:sz="0" w:space="0" w:color="auto"/>
            <w:bottom w:val="none" w:sz="0" w:space="0" w:color="auto"/>
            <w:right w:val="none" w:sz="0" w:space="0" w:color="auto"/>
          </w:divBdr>
        </w:div>
        <w:div w:id="2117674316">
          <w:marLeft w:val="994"/>
          <w:marRight w:val="0"/>
          <w:marTop w:val="0"/>
          <w:marBottom w:val="0"/>
          <w:divBdr>
            <w:top w:val="none" w:sz="0" w:space="0" w:color="auto"/>
            <w:left w:val="none" w:sz="0" w:space="0" w:color="auto"/>
            <w:bottom w:val="none" w:sz="0" w:space="0" w:color="auto"/>
            <w:right w:val="none" w:sz="0" w:space="0" w:color="auto"/>
          </w:divBdr>
        </w:div>
        <w:div w:id="2131362084">
          <w:marLeft w:val="994"/>
          <w:marRight w:val="0"/>
          <w:marTop w:val="0"/>
          <w:marBottom w:val="0"/>
          <w:divBdr>
            <w:top w:val="none" w:sz="0" w:space="0" w:color="auto"/>
            <w:left w:val="none" w:sz="0" w:space="0" w:color="auto"/>
            <w:bottom w:val="none" w:sz="0" w:space="0" w:color="auto"/>
            <w:right w:val="none" w:sz="0" w:space="0" w:color="auto"/>
          </w:divBdr>
        </w:div>
      </w:divsChild>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56728259">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040941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2505468">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20535258">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1161004">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6167822">
      <w:bodyDiv w:val="1"/>
      <w:marLeft w:val="0"/>
      <w:marRight w:val="0"/>
      <w:marTop w:val="0"/>
      <w:marBottom w:val="0"/>
      <w:divBdr>
        <w:top w:val="none" w:sz="0" w:space="0" w:color="auto"/>
        <w:left w:val="none" w:sz="0" w:space="0" w:color="auto"/>
        <w:bottom w:val="none" w:sz="0" w:space="0" w:color="auto"/>
        <w:right w:val="none" w:sz="0" w:space="0" w:color="auto"/>
      </w:divBdr>
      <w:divsChild>
        <w:div w:id="199441826">
          <w:marLeft w:val="274"/>
          <w:marRight w:val="0"/>
          <w:marTop w:val="0"/>
          <w:marBottom w:val="0"/>
          <w:divBdr>
            <w:top w:val="none" w:sz="0" w:space="0" w:color="auto"/>
            <w:left w:val="none" w:sz="0" w:space="0" w:color="auto"/>
            <w:bottom w:val="none" w:sz="0" w:space="0" w:color="auto"/>
            <w:right w:val="none" w:sz="0" w:space="0" w:color="auto"/>
          </w:divBdr>
        </w:div>
        <w:div w:id="898983207">
          <w:marLeft w:val="274"/>
          <w:marRight w:val="0"/>
          <w:marTop w:val="0"/>
          <w:marBottom w:val="0"/>
          <w:divBdr>
            <w:top w:val="none" w:sz="0" w:space="0" w:color="auto"/>
            <w:left w:val="none" w:sz="0" w:space="0" w:color="auto"/>
            <w:bottom w:val="none" w:sz="0" w:space="0" w:color="auto"/>
            <w:right w:val="none" w:sz="0" w:space="0" w:color="auto"/>
          </w:divBdr>
        </w:div>
        <w:div w:id="1320887567">
          <w:marLeft w:val="274"/>
          <w:marRight w:val="0"/>
          <w:marTop w:val="0"/>
          <w:marBottom w:val="0"/>
          <w:divBdr>
            <w:top w:val="none" w:sz="0" w:space="0" w:color="auto"/>
            <w:left w:val="none" w:sz="0" w:space="0" w:color="auto"/>
            <w:bottom w:val="none" w:sz="0" w:space="0" w:color="auto"/>
            <w:right w:val="none" w:sz="0" w:space="0" w:color="auto"/>
          </w:divBdr>
        </w:div>
        <w:div w:id="2040159530">
          <w:marLeft w:val="274"/>
          <w:marRight w:val="0"/>
          <w:marTop w:val="0"/>
          <w:marBottom w:val="0"/>
          <w:divBdr>
            <w:top w:val="none" w:sz="0" w:space="0" w:color="auto"/>
            <w:left w:val="none" w:sz="0" w:space="0" w:color="auto"/>
            <w:bottom w:val="none" w:sz="0" w:space="0" w:color="auto"/>
            <w:right w:val="none" w:sz="0" w:space="0" w:color="auto"/>
          </w:divBdr>
        </w:div>
      </w:divsChild>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48129819">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2129803">
      <w:bodyDiv w:val="1"/>
      <w:marLeft w:val="0"/>
      <w:marRight w:val="0"/>
      <w:marTop w:val="0"/>
      <w:marBottom w:val="0"/>
      <w:divBdr>
        <w:top w:val="none" w:sz="0" w:space="0" w:color="auto"/>
        <w:left w:val="none" w:sz="0" w:space="0" w:color="auto"/>
        <w:bottom w:val="none" w:sz="0" w:space="0" w:color="auto"/>
        <w:right w:val="none" w:sz="0" w:space="0" w:color="auto"/>
      </w:divBdr>
      <w:divsChild>
        <w:div w:id="565337657">
          <w:marLeft w:val="274"/>
          <w:marRight w:val="0"/>
          <w:marTop w:val="0"/>
          <w:marBottom w:val="0"/>
          <w:divBdr>
            <w:top w:val="none" w:sz="0" w:space="0" w:color="auto"/>
            <w:left w:val="none" w:sz="0" w:space="0" w:color="auto"/>
            <w:bottom w:val="none" w:sz="0" w:space="0" w:color="auto"/>
            <w:right w:val="none" w:sz="0" w:space="0" w:color="auto"/>
          </w:divBdr>
        </w:div>
        <w:div w:id="596059462">
          <w:marLeft w:val="274"/>
          <w:marRight w:val="0"/>
          <w:marTop w:val="0"/>
          <w:marBottom w:val="0"/>
          <w:divBdr>
            <w:top w:val="none" w:sz="0" w:space="0" w:color="auto"/>
            <w:left w:val="none" w:sz="0" w:space="0" w:color="auto"/>
            <w:bottom w:val="none" w:sz="0" w:space="0" w:color="auto"/>
            <w:right w:val="none" w:sz="0" w:space="0" w:color="auto"/>
          </w:divBdr>
        </w:div>
      </w:divsChild>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48281839">
      <w:bodyDiv w:val="1"/>
      <w:marLeft w:val="0"/>
      <w:marRight w:val="0"/>
      <w:marTop w:val="0"/>
      <w:marBottom w:val="0"/>
      <w:divBdr>
        <w:top w:val="none" w:sz="0" w:space="0" w:color="auto"/>
        <w:left w:val="none" w:sz="0" w:space="0" w:color="auto"/>
        <w:bottom w:val="none" w:sz="0" w:space="0" w:color="auto"/>
        <w:right w:val="none" w:sz="0" w:space="0" w:color="auto"/>
      </w:divBdr>
      <w:divsChild>
        <w:div w:id="1114986356">
          <w:marLeft w:val="274"/>
          <w:marRight w:val="0"/>
          <w:marTop w:val="0"/>
          <w:marBottom w:val="0"/>
          <w:divBdr>
            <w:top w:val="none" w:sz="0" w:space="0" w:color="auto"/>
            <w:left w:val="none" w:sz="0" w:space="0" w:color="auto"/>
            <w:bottom w:val="none" w:sz="0" w:space="0" w:color="auto"/>
            <w:right w:val="none" w:sz="0" w:space="0" w:color="auto"/>
          </w:divBdr>
        </w:div>
        <w:div w:id="1679968799">
          <w:marLeft w:val="274"/>
          <w:marRight w:val="0"/>
          <w:marTop w:val="0"/>
          <w:marBottom w:val="0"/>
          <w:divBdr>
            <w:top w:val="none" w:sz="0" w:space="0" w:color="auto"/>
            <w:left w:val="none" w:sz="0" w:space="0" w:color="auto"/>
            <w:bottom w:val="none" w:sz="0" w:space="0" w:color="auto"/>
            <w:right w:val="none" w:sz="0" w:space="0" w:color="auto"/>
          </w:divBdr>
        </w:div>
        <w:div w:id="2083482554">
          <w:marLeft w:val="274"/>
          <w:marRight w:val="0"/>
          <w:marTop w:val="0"/>
          <w:marBottom w:val="0"/>
          <w:divBdr>
            <w:top w:val="none" w:sz="0" w:space="0" w:color="auto"/>
            <w:left w:val="none" w:sz="0" w:space="0" w:color="auto"/>
            <w:bottom w:val="none" w:sz="0" w:space="0" w:color="auto"/>
            <w:right w:val="none" w:sz="0" w:space="0" w:color="auto"/>
          </w:divBdr>
        </w:div>
      </w:divsChild>
    </w:div>
    <w:div w:id="1457794764">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4439866">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03385767">
      <w:bodyDiv w:val="1"/>
      <w:marLeft w:val="0"/>
      <w:marRight w:val="0"/>
      <w:marTop w:val="0"/>
      <w:marBottom w:val="0"/>
      <w:divBdr>
        <w:top w:val="none" w:sz="0" w:space="0" w:color="auto"/>
        <w:left w:val="none" w:sz="0" w:space="0" w:color="auto"/>
        <w:bottom w:val="none" w:sz="0" w:space="0" w:color="auto"/>
        <w:right w:val="none" w:sz="0" w:space="0" w:color="auto"/>
      </w:divBdr>
      <w:divsChild>
        <w:div w:id="148256064">
          <w:marLeft w:val="994"/>
          <w:marRight w:val="0"/>
          <w:marTop w:val="0"/>
          <w:marBottom w:val="0"/>
          <w:divBdr>
            <w:top w:val="none" w:sz="0" w:space="0" w:color="auto"/>
            <w:left w:val="none" w:sz="0" w:space="0" w:color="auto"/>
            <w:bottom w:val="none" w:sz="0" w:space="0" w:color="auto"/>
            <w:right w:val="none" w:sz="0" w:space="0" w:color="auto"/>
          </w:divBdr>
        </w:div>
        <w:div w:id="509300335">
          <w:marLeft w:val="274"/>
          <w:marRight w:val="0"/>
          <w:marTop w:val="0"/>
          <w:marBottom w:val="0"/>
          <w:divBdr>
            <w:top w:val="none" w:sz="0" w:space="0" w:color="auto"/>
            <w:left w:val="none" w:sz="0" w:space="0" w:color="auto"/>
            <w:bottom w:val="none" w:sz="0" w:space="0" w:color="auto"/>
            <w:right w:val="none" w:sz="0" w:space="0" w:color="auto"/>
          </w:divBdr>
        </w:div>
        <w:div w:id="1352223291">
          <w:marLeft w:val="994"/>
          <w:marRight w:val="0"/>
          <w:marTop w:val="0"/>
          <w:marBottom w:val="0"/>
          <w:divBdr>
            <w:top w:val="none" w:sz="0" w:space="0" w:color="auto"/>
            <w:left w:val="none" w:sz="0" w:space="0" w:color="auto"/>
            <w:bottom w:val="none" w:sz="0" w:space="0" w:color="auto"/>
            <w:right w:val="none" w:sz="0" w:space="0" w:color="auto"/>
          </w:divBdr>
        </w:div>
      </w:divsChild>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28</TotalTime>
  <Pages>3</Pages>
  <Words>534</Words>
  <Characters>3044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Samsung</cp:lastModifiedBy>
  <cp:revision>12</cp:revision>
  <cp:lastPrinted>1899-12-31T23:00:00Z</cp:lastPrinted>
  <dcterms:created xsi:type="dcterms:W3CDTF">2023-08-10T14:44:00Z</dcterms:created>
  <dcterms:modified xsi:type="dcterms:W3CDTF">2023-08-14T12:12:00Z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1666712417</vt:lpwstr>
  </property>
</Properties>
</file>