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E885DD" w14:textId="27535231" w:rsidR="0066103D" w:rsidRDefault="008F493B">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4830B2">
        <w:rPr>
          <w:b/>
          <w:noProof/>
          <w:sz w:val="24"/>
        </w:rPr>
        <w:t>9bis-</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sidR="00F12330">
        <w:rPr>
          <w:b/>
          <w:noProof/>
          <w:sz w:val="24"/>
        </w:rPr>
        <w:t xml:space="preserve">                                                                   </w:t>
      </w:r>
      <w:r>
        <w:rPr>
          <w:b/>
          <w:noProof/>
          <w:sz w:val="24"/>
        </w:rPr>
        <w:t>C3-2</w:t>
      </w:r>
      <w:r w:rsidR="004830B2">
        <w:rPr>
          <w:b/>
          <w:noProof/>
          <w:sz w:val="24"/>
        </w:rPr>
        <w:t>20</w:t>
      </w:r>
      <w:r w:rsidR="00FB0BD1">
        <w:rPr>
          <w:b/>
          <w:noProof/>
          <w:sz w:val="24"/>
        </w:rPr>
        <w:t>373</w:t>
      </w:r>
      <w:r>
        <w:rPr>
          <w:b/>
          <w:noProof/>
          <w:sz w:val="24"/>
        </w:rPr>
        <w:fldChar w:fldCharType="begin"/>
      </w:r>
      <w:r>
        <w:rPr>
          <w:b/>
          <w:noProof/>
          <w:sz w:val="24"/>
        </w:rPr>
        <w:instrText xml:space="preserve"> DOCPROPERTY  Tdoc#  \* MERGEFORMAT </w:instrText>
      </w:r>
      <w:r>
        <w:rPr>
          <w:b/>
          <w:noProof/>
          <w:sz w:val="24"/>
        </w:rPr>
        <w:fldChar w:fldCharType="end"/>
      </w:r>
    </w:p>
    <w:p w14:paraId="0064647B" w14:textId="05F3BA55" w:rsidR="0066103D" w:rsidRDefault="008F493B">
      <w:pPr>
        <w:pStyle w:val="CRCoverPage"/>
        <w:outlineLvl w:val="0"/>
        <w:rPr>
          <w:b/>
          <w:noProof/>
          <w:sz w:val="24"/>
        </w:rPr>
      </w:pPr>
      <w:r>
        <w:rPr>
          <w:b/>
          <w:noProof/>
          <w:sz w:val="24"/>
        </w:rPr>
        <w:t>E-Meeting, 1</w:t>
      </w:r>
      <w:r w:rsidR="00275FAA">
        <w:rPr>
          <w:b/>
          <w:noProof/>
          <w:sz w:val="24"/>
        </w:rPr>
        <w:t>7</w:t>
      </w:r>
      <w:r w:rsidR="004830B2">
        <w:rPr>
          <w:b/>
          <w:noProof/>
          <w:sz w:val="24"/>
        </w:rPr>
        <w:t>t</w:t>
      </w:r>
      <w:r>
        <w:rPr>
          <w:b/>
          <w:noProof/>
          <w:sz w:val="24"/>
        </w:rPr>
        <w:t>h – 2</w:t>
      </w:r>
      <w:r w:rsidR="004830B2">
        <w:rPr>
          <w:b/>
          <w:noProof/>
          <w:sz w:val="24"/>
        </w:rPr>
        <w:t>1st</w:t>
      </w:r>
      <w:r>
        <w:rPr>
          <w:b/>
          <w:noProof/>
          <w:sz w:val="24"/>
        </w:rPr>
        <w:t xml:space="preserve"> </w:t>
      </w:r>
      <w:r w:rsidR="004830B2">
        <w:rPr>
          <w:b/>
          <w:noProof/>
          <w:sz w:val="24"/>
        </w:rPr>
        <w:t>January</w:t>
      </w:r>
      <w:r>
        <w:rPr>
          <w:b/>
          <w:noProof/>
          <w:sz w:val="24"/>
        </w:rPr>
        <w:t xml:space="preserve"> 202</w:t>
      </w:r>
      <w:r w:rsidR="004830B2">
        <w:rPr>
          <w:b/>
          <w:noProof/>
          <w:sz w:val="24"/>
        </w:rPr>
        <w:t>2</w:t>
      </w:r>
      <w:r w:rsidR="00586480">
        <w:rPr>
          <w:b/>
          <w:noProof/>
          <w:sz w:val="24"/>
        </w:rPr>
        <w:tab/>
      </w:r>
      <w:r w:rsidR="00586480">
        <w:rPr>
          <w:b/>
          <w:noProof/>
          <w:sz w:val="24"/>
        </w:rPr>
        <w:tab/>
        <w:t xml:space="preserve">                                             (rev of C3-220186)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103D" w14:paraId="1B48E943" w14:textId="77777777">
        <w:tc>
          <w:tcPr>
            <w:tcW w:w="9641" w:type="dxa"/>
            <w:gridSpan w:val="9"/>
            <w:tcBorders>
              <w:top w:val="single" w:sz="4" w:space="0" w:color="auto"/>
              <w:left w:val="single" w:sz="4" w:space="0" w:color="auto"/>
              <w:right w:val="single" w:sz="4" w:space="0" w:color="auto"/>
            </w:tcBorders>
          </w:tcPr>
          <w:p w14:paraId="266F6A2C" w14:textId="77777777" w:rsidR="0066103D" w:rsidRDefault="008F493B">
            <w:pPr>
              <w:pStyle w:val="CRCoverPage"/>
              <w:spacing w:after="0"/>
              <w:jc w:val="right"/>
              <w:rPr>
                <w:i/>
                <w:noProof/>
              </w:rPr>
            </w:pPr>
            <w:r>
              <w:rPr>
                <w:i/>
                <w:noProof/>
                <w:sz w:val="14"/>
              </w:rPr>
              <w:t>CR-Form-v12.1</w:t>
            </w:r>
          </w:p>
        </w:tc>
      </w:tr>
      <w:tr w:rsidR="0066103D" w14:paraId="6CEB5920" w14:textId="77777777">
        <w:tc>
          <w:tcPr>
            <w:tcW w:w="9641" w:type="dxa"/>
            <w:gridSpan w:val="9"/>
            <w:tcBorders>
              <w:left w:val="single" w:sz="4" w:space="0" w:color="auto"/>
              <w:right w:val="single" w:sz="4" w:space="0" w:color="auto"/>
            </w:tcBorders>
          </w:tcPr>
          <w:p w14:paraId="572977F2" w14:textId="77777777" w:rsidR="0066103D" w:rsidRDefault="008F493B">
            <w:pPr>
              <w:pStyle w:val="CRCoverPage"/>
              <w:spacing w:after="0"/>
              <w:jc w:val="center"/>
              <w:rPr>
                <w:noProof/>
              </w:rPr>
            </w:pPr>
            <w:r>
              <w:rPr>
                <w:b/>
                <w:noProof/>
                <w:sz w:val="32"/>
              </w:rPr>
              <w:t>CHANGE REQUEST</w:t>
            </w:r>
          </w:p>
        </w:tc>
      </w:tr>
      <w:tr w:rsidR="0066103D" w14:paraId="3F82CAF0" w14:textId="77777777">
        <w:tc>
          <w:tcPr>
            <w:tcW w:w="9641" w:type="dxa"/>
            <w:gridSpan w:val="9"/>
            <w:tcBorders>
              <w:left w:val="single" w:sz="4" w:space="0" w:color="auto"/>
              <w:right w:val="single" w:sz="4" w:space="0" w:color="auto"/>
            </w:tcBorders>
          </w:tcPr>
          <w:p w14:paraId="1BC71524" w14:textId="77777777" w:rsidR="0066103D" w:rsidRDefault="0066103D">
            <w:pPr>
              <w:pStyle w:val="CRCoverPage"/>
              <w:spacing w:after="0"/>
              <w:rPr>
                <w:noProof/>
                <w:sz w:val="8"/>
                <w:szCs w:val="8"/>
              </w:rPr>
            </w:pPr>
          </w:p>
        </w:tc>
      </w:tr>
      <w:tr w:rsidR="0066103D" w14:paraId="378829C8" w14:textId="77777777">
        <w:tc>
          <w:tcPr>
            <w:tcW w:w="142" w:type="dxa"/>
            <w:tcBorders>
              <w:left w:val="single" w:sz="4" w:space="0" w:color="auto"/>
            </w:tcBorders>
          </w:tcPr>
          <w:p w14:paraId="17B03042" w14:textId="77777777" w:rsidR="0066103D" w:rsidRDefault="0066103D">
            <w:pPr>
              <w:pStyle w:val="CRCoverPage"/>
              <w:spacing w:after="0"/>
              <w:jc w:val="right"/>
              <w:rPr>
                <w:noProof/>
              </w:rPr>
            </w:pPr>
          </w:p>
        </w:tc>
        <w:tc>
          <w:tcPr>
            <w:tcW w:w="1559" w:type="dxa"/>
            <w:shd w:val="pct30" w:color="FFFF00" w:fill="auto"/>
          </w:tcPr>
          <w:p w14:paraId="5D380A00" w14:textId="7A39D80D" w:rsidR="0066103D" w:rsidRDefault="00530366">
            <w:pPr>
              <w:pStyle w:val="CRCoverPage"/>
              <w:spacing w:after="0"/>
              <w:jc w:val="right"/>
              <w:rPr>
                <w:b/>
                <w:noProof/>
                <w:sz w:val="28"/>
              </w:rPr>
            </w:pPr>
            <w:r>
              <w:fldChar w:fldCharType="begin"/>
            </w:r>
            <w:r>
              <w:instrText xml:space="preserve"> DOCPROPERTY  Spec#  \* MERGEFORMAT </w:instrText>
            </w:r>
            <w:r>
              <w:fldChar w:fldCharType="separate"/>
            </w:r>
            <w:r w:rsidR="004E452F">
              <w:rPr>
                <w:b/>
                <w:noProof/>
                <w:sz w:val="28"/>
              </w:rPr>
              <w:t xml:space="preserve"> 29.51</w:t>
            </w:r>
            <w:r w:rsidR="00941DBE">
              <w:rPr>
                <w:b/>
                <w:noProof/>
                <w:sz w:val="28"/>
              </w:rPr>
              <w:t>3</w:t>
            </w:r>
            <w:r>
              <w:rPr>
                <w:b/>
                <w:noProof/>
                <w:sz w:val="28"/>
              </w:rPr>
              <w:fldChar w:fldCharType="end"/>
            </w:r>
          </w:p>
        </w:tc>
        <w:tc>
          <w:tcPr>
            <w:tcW w:w="709" w:type="dxa"/>
          </w:tcPr>
          <w:p w14:paraId="49E47A6A" w14:textId="77777777" w:rsidR="0066103D" w:rsidRDefault="008F493B">
            <w:pPr>
              <w:pStyle w:val="CRCoverPage"/>
              <w:spacing w:after="0"/>
              <w:jc w:val="center"/>
              <w:rPr>
                <w:noProof/>
              </w:rPr>
            </w:pPr>
            <w:r>
              <w:rPr>
                <w:b/>
                <w:noProof/>
                <w:sz w:val="28"/>
              </w:rPr>
              <w:t>CR</w:t>
            </w:r>
          </w:p>
        </w:tc>
        <w:tc>
          <w:tcPr>
            <w:tcW w:w="1276" w:type="dxa"/>
            <w:shd w:val="pct30" w:color="FFFF00" w:fill="auto"/>
          </w:tcPr>
          <w:p w14:paraId="5D391B3C" w14:textId="0AE055FC" w:rsidR="0066103D" w:rsidRPr="00275FAA" w:rsidRDefault="00275FAA" w:rsidP="00275FAA">
            <w:pPr>
              <w:pStyle w:val="CRCoverPage"/>
              <w:spacing w:after="0"/>
              <w:jc w:val="right"/>
              <w:rPr>
                <w:b/>
                <w:noProof/>
                <w:sz w:val="28"/>
              </w:rPr>
            </w:pPr>
            <w:r w:rsidRPr="00275FAA">
              <w:rPr>
                <w:b/>
                <w:noProof/>
                <w:sz w:val="28"/>
              </w:rPr>
              <w:t>0</w:t>
            </w:r>
            <w:r w:rsidR="009E5FE6">
              <w:rPr>
                <w:b/>
                <w:noProof/>
                <w:sz w:val="28"/>
              </w:rPr>
              <w:t>323</w:t>
            </w:r>
          </w:p>
        </w:tc>
        <w:tc>
          <w:tcPr>
            <w:tcW w:w="709" w:type="dxa"/>
          </w:tcPr>
          <w:p w14:paraId="72D6A7C2" w14:textId="77777777" w:rsidR="0066103D" w:rsidRDefault="008F493B">
            <w:pPr>
              <w:pStyle w:val="CRCoverPage"/>
              <w:tabs>
                <w:tab w:val="right" w:pos="625"/>
              </w:tabs>
              <w:spacing w:after="0"/>
              <w:jc w:val="center"/>
              <w:rPr>
                <w:noProof/>
              </w:rPr>
            </w:pPr>
            <w:r>
              <w:rPr>
                <w:b/>
                <w:bCs/>
                <w:noProof/>
                <w:sz w:val="28"/>
              </w:rPr>
              <w:t>rev</w:t>
            </w:r>
          </w:p>
        </w:tc>
        <w:tc>
          <w:tcPr>
            <w:tcW w:w="992" w:type="dxa"/>
            <w:shd w:val="pct30" w:color="FFFF00" w:fill="auto"/>
          </w:tcPr>
          <w:p w14:paraId="2FEEAAF3" w14:textId="392F531F" w:rsidR="0066103D" w:rsidRDefault="00FB0BD1" w:rsidP="004E452F">
            <w:pPr>
              <w:pStyle w:val="CRCoverPage"/>
              <w:spacing w:after="0"/>
              <w:jc w:val="center"/>
              <w:rPr>
                <w:b/>
                <w:noProof/>
              </w:rPr>
            </w:pPr>
            <w:r>
              <w:rPr>
                <w:b/>
                <w:noProof/>
                <w:sz w:val="28"/>
              </w:rPr>
              <w:t>1</w:t>
            </w:r>
          </w:p>
        </w:tc>
        <w:tc>
          <w:tcPr>
            <w:tcW w:w="2410" w:type="dxa"/>
          </w:tcPr>
          <w:p w14:paraId="7220EE49" w14:textId="77777777" w:rsidR="0066103D" w:rsidRDefault="008F493B">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46267B1" w14:textId="14975580" w:rsidR="0066103D" w:rsidRDefault="00530366">
            <w:pPr>
              <w:pStyle w:val="CRCoverPage"/>
              <w:spacing w:after="0"/>
              <w:jc w:val="center"/>
              <w:rPr>
                <w:noProof/>
                <w:sz w:val="28"/>
              </w:rPr>
            </w:pPr>
            <w:r>
              <w:fldChar w:fldCharType="begin"/>
            </w:r>
            <w:r>
              <w:instrText xml:space="preserve"> DOCPROPERTY  Version  \* MERGEFORMAT </w:instrText>
            </w:r>
            <w:r>
              <w:fldChar w:fldCharType="separate"/>
            </w:r>
            <w:r w:rsidR="004E452F">
              <w:rPr>
                <w:b/>
                <w:noProof/>
                <w:sz w:val="28"/>
              </w:rPr>
              <w:t>17.5.0</w:t>
            </w:r>
            <w:r>
              <w:rPr>
                <w:b/>
                <w:noProof/>
                <w:sz w:val="28"/>
              </w:rPr>
              <w:fldChar w:fldCharType="end"/>
            </w:r>
          </w:p>
        </w:tc>
        <w:tc>
          <w:tcPr>
            <w:tcW w:w="143" w:type="dxa"/>
            <w:tcBorders>
              <w:right w:val="single" w:sz="4" w:space="0" w:color="auto"/>
            </w:tcBorders>
          </w:tcPr>
          <w:p w14:paraId="7E30F732" w14:textId="77777777" w:rsidR="0066103D" w:rsidRDefault="0066103D">
            <w:pPr>
              <w:pStyle w:val="CRCoverPage"/>
              <w:spacing w:after="0"/>
              <w:rPr>
                <w:noProof/>
              </w:rPr>
            </w:pPr>
          </w:p>
        </w:tc>
      </w:tr>
      <w:tr w:rsidR="0066103D" w14:paraId="0C12D44B" w14:textId="77777777">
        <w:tc>
          <w:tcPr>
            <w:tcW w:w="9641" w:type="dxa"/>
            <w:gridSpan w:val="9"/>
            <w:tcBorders>
              <w:left w:val="single" w:sz="4" w:space="0" w:color="auto"/>
              <w:right w:val="single" w:sz="4" w:space="0" w:color="auto"/>
            </w:tcBorders>
          </w:tcPr>
          <w:p w14:paraId="7DB7B7CB" w14:textId="77777777" w:rsidR="0066103D" w:rsidRDefault="0066103D">
            <w:pPr>
              <w:pStyle w:val="CRCoverPage"/>
              <w:spacing w:after="0"/>
              <w:rPr>
                <w:noProof/>
              </w:rPr>
            </w:pPr>
          </w:p>
        </w:tc>
      </w:tr>
      <w:tr w:rsidR="0066103D" w14:paraId="110309A3" w14:textId="77777777">
        <w:tc>
          <w:tcPr>
            <w:tcW w:w="9641" w:type="dxa"/>
            <w:gridSpan w:val="9"/>
            <w:tcBorders>
              <w:top w:val="single" w:sz="4" w:space="0" w:color="auto"/>
            </w:tcBorders>
          </w:tcPr>
          <w:p w14:paraId="49670A4D" w14:textId="77777777" w:rsidR="0066103D" w:rsidRDefault="008F493B">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103D" w14:paraId="4AB5C59C" w14:textId="77777777">
        <w:tc>
          <w:tcPr>
            <w:tcW w:w="9641" w:type="dxa"/>
            <w:gridSpan w:val="9"/>
          </w:tcPr>
          <w:p w14:paraId="3C9567A4" w14:textId="77777777" w:rsidR="0066103D" w:rsidRDefault="0066103D">
            <w:pPr>
              <w:pStyle w:val="CRCoverPage"/>
              <w:spacing w:after="0"/>
              <w:rPr>
                <w:noProof/>
                <w:sz w:val="8"/>
                <w:szCs w:val="8"/>
              </w:rPr>
            </w:pPr>
          </w:p>
        </w:tc>
      </w:tr>
    </w:tbl>
    <w:p w14:paraId="3A6AD301" w14:textId="77777777" w:rsidR="0066103D" w:rsidRDefault="006610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03D" w14:paraId="7C74E12E" w14:textId="77777777">
        <w:tc>
          <w:tcPr>
            <w:tcW w:w="2835" w:type="dxa"/>
          </w:tcPr>
          <w:p w14:paraId="2F2DA555" w14:textId="77777777" w:rsidR="0066103D" w:rsidRDefault="008F493B">
            <w:pPr>
              <w:pStyle w:val="CRCoverPage"/>
              <w:tabs>
                <w:tab w:val="right" w:pos="2751"/>
              </w:tabs>
              <w:spacing w:after="0"/>
              <w:rPr>
                <w:b/>
                <w:i/>
                <w:noProof/>
              </w:rPr>
            </w:pPr>
            <w:r>
              <w:rPr>
                <w:b/>
                <w:i/>
                <w:noProof/>
              </w:rPr>
              <w:t>Proposed change affects:</w:t>
            </w:r>
          </w:p>
        </w:tc>
        <w:tc>
          <w:tcPr>
            <w:tcW w:w="1418" w:type="dxa"/>
          </w:tcPr>
          <w:p w14:paraId="052C6ACD" w14:textId="77777777" w:rsidR="0066103D" w:rsidRDefault="008F49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09E170" w14:textId="77777777" w:rsidR="0066103D" w:rsidRDefault="0066103D">
            <w:pPr>
              <w:pStyle w:val="CRCoverPage"/>
              <w:spacing w:after="0"/>
              <w:jc w:val="center"/>
              <w:rPr>
                <w:b/>
                <w:caps/>
                <w:noProof/>
              </w:rPr>
            </w:pPr>
          </w:p>
        </w:tc>
        <w:tc>
          <w:tcPr>
            <w:tcW w:w="709" w:type="dxa"/>
            <w:tcBorders>
              <w:left w:val="single" w:sz="4" w:space="0" w:color="auto"/>
            </w:tcBorders>
          </w:tcPr>
          <w:p w14:paraId="5A1A4A8C" w14:textId="77777777" w:rsidR="0066103D" w:rsidRDefault="008F49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AB3ED" w14:textId="77777777" w:rsidR="0066103D" w:rsidRDefault="0066103D">
            <w:pPr>
              <w:pStyle w:val="CRCoverPage"/>
              <w:spacing w:after="0"/>
              <w:jc w:val="center"/>
              <w:rPr>
                <w:b/>
                <w:caps/>
                <w:noProof/>
              </w:rPr>
            </w:pPr>
          </w:p>
        </w:tc>
        <w:tc>
          <w:tcPr>
            <w:tcW w:w="2126" w:type="dxa"/>
          </w:tcPr>
          <w:p w14:paraId="58C5677C" w14:textId="77777777" w:rsidR="0066103D" w:rsidRDefault="008F49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FD877" w14:textId="77777777" w:rsidR="0066103D" w:rsidRDefault="0066103D">
            <w:pPr>
              <w:pStyle w:val="CRCoverPage"/>
              <w:spacing w:after="0"/>
              <w:jc w:val="center"/>
              <w:rPr>
                <w:b/>
                <w:caps/>
                <w:noProof/>
              </w:rPr>
            </w:pPr>
          </w:p>
        </w:tc>
        <w:tc>
          <w:tcPr>
            <w:tcW w:w="1418" w:type="dxa"/>
            <w:tcBorders>
              <w:left w:val="nil"/>
            </w:tcBorders>
          </w:tcPr>
          <w:p w14:paraId="68C00D97" w14:textId="77777777" w:rsidR="0066103D" w:rsidRDefault="008F49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65B2F" w14:textId="0CB7BCFC" w:rsidR="0066103D" w:rsidRDefault="004E452F">
            <w:pPr>
              <w:pStyle w:val="CRCoverPage"/>
              <w:spacing w:after="0"/>
              <w:jc w:val="center"/>
              <w:rPr>
                <w:b/>
                <w:bCs/>
                <w:caps/>
                <w:noProof/>
              </w:rPr>
            </w:pPr>
            <w:r>
              <w:rPr>
                <w:b/>
                <w:bCs/>
                <w:caps/>
                <w:noProof/>
              </w:rPr>
              <w:t>X</w:t>
            </w:r>
          </w:p>
        </w:tc>
      </w:tr>
    </w:tbl>
    <w:p w14:paraId="2AEF8A03" w14:textId="77777777" w:rsidR="0066103D" w:rsidRDefault="006610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103D" w14:paraId="6C5C7C7A" w14:textId="77777777">
        <w:tc>
          <w:tcPr>
            <w:tcW w:w="9640" w:type="dxa"/>
            <w:gridSpan w:val="11"/>
          </w:tcPr>
          <w:p w14:paraId="428E68EF" w14:textId="77777777" w:rsidR="0066103D" w:rsidRDefault="0066103D">
            <w:pPr>
              <w:pStyle w:val="CRCoverPage"/>
              <w:spacing w:after="0"/>
              <w:rPr>
                <w:noProof/>
                <w:sz w:val="8"/>
                <w:szCs w:val="8"/>
              </w:rPr>
            </w:pPr>
          </w:p>
        </w:tc>
      </w:tr>
      <w:tr w:rsidR="0066103D" w14:paraId="57BE335A" w14:textId="77777777">
        <w:tc>
          <w:tcPr>
            <w:tcW w:w="1843" w:type="dxa"/>
            <w:tcBorders>
              <w:top w:val="single" w:sz="4" w:space="0" w:color="auto"/>
              <w:left w:val="single" w:sz="4" w:space="0" w:color="auto"/>
            </w:tcBorders>
          </w:tcPr>
          <w:p w14:paraId="3320447D" w14:textId="77777777" w:rsidR="0066103D" w:rsidRDefault="008F49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F04619" w14:textId="3C27EA41" w:rsidR="0066103D" w:rsidRDefault="00941DBE">
            <w:pPr>
              <w:pStyle w:val="CRCoverPage"/>
              <w:spacing w:after="0"/>
              <w:ind w:left="100"/>
              <w:rPr>
                <w:noProof/>
              </w:rPr>
            </w:pPr>
            <w:r>
              <w:t>Correction on the UE-Slice-MBR sent to PCF</w:t>
            </w:r>
          </w:p>
        </w:tc>
      </w:tr>
      <w:tr w:rsidR="0066103D" w14:paraId="6A958673" w14:textId="77777777">
        <w:tc>
          <w:tcPr>
            <w:tcW w:w="1843" w:type="dxa"/>
            <w:tcBorders>
              <w:left w:val="single" w:sz="4" w:space="0" w:color="auto"/>
            </w:tcBorders>
          </w:tcPr>
          <w:p w14:paraId="36C4F0B8" w14:textId="77777777" w:rsidR="0066103D" w:rsidRDefault="0066103D">
            <w:pPr>
              <w:pStyle w:val="CRCoverPage"/>
              <w:spacing w:after="0"/>
              <w:rPr>
                <w:b/>
                <w:i/>
                <w:noProof/>
                <w:sz w:val="8"/>
                <w:szCs w:val="8"/>
              </w:rPr>
            </w:pPr>
          </w:p>
        </w:tc>
        <w:tc>
          <w:tcPr>
            <w:tcW w:w="7797" w:type="dxa"/>
            <w:gridSpan w:val="10"/>
            <w:tcBorders>
              <w:right w:val="single" w:sz="4" w:space="0" w:color="auto"/>
            </w:tcBorders>
          </w:tcPr>
          <w:p w14:paraId="3C538156" w14:textId="77777777" w:rsidR="0066103D" w:rsidRDefault="0066103D">
            <w:pPr>
              <w:pStyle w:val="CRCoverPage"/>
              <w:spacing w:after="0"/>
              <w:rPr>
                <w:noProof/>
                <w:sz w:val="8"/>
                <w:szCs w:val="8"/>
              </w:rPr>
            </w:pPr>
          </w:p>
        </w:tc>
      </w:tr>
      <w:tr w:rsidR="0066103D" w14:paraId="66AE90E2" w14:textId="77777777">
        <w:tc>
          <w:tcPr>
            <w:tcW w:w="1843" w:type="dxa"/>
            <w:tcBorders>
              <w:left w:val="single" w:sz="4" w:space="0" w:color="auto"/>
            </w:tcBorders>
          </w:tcPr>
          <w:p w14:paraId="0553CB30" w14:textId="77777777" w:rsidR="0066103D" w:rsidRDefault="008F49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A6A901" w14:textId="7EF5AD59" w:rsidR="0066103D" w:rsidRDefault="004E452F">
            <w:pPr>
              <w:pStyle w:val="CRCoverPage"/>
              <w:spacing w:after="0"/>
              <w:ind w:left="100"/>
              <w:rPr>
                <w:noProof/>
              </w:rPr>
            </w:pPr>
            <w:r>
              <w:t>Ericsson</w:t>
            </w:r>
          </w:p>
        </w:tc>
      </w:tr>
      <w:tr w:rsidR="0066103D" w14:paraId="4FD94F9C" w14:textId="77777777">
        <w:tc>
          <w:tcPr>
            <w:tcW w:w="1843" w:type="dxa"/>
            <w:tcBorders>
              <w:left w:val="single" w:sz="4" w:space="0" w:color="auto"/>
            </w:tcBorders>
          </w:tcPr>
          <w:p w14:paraId="51F92251" w14:textId="77777777" w:rsidR="0066103D" w:rsidRDefault="008F49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A64CB3" w14:textId="77777777" w:rsidR="0066103D" w:rsidRDefault="008F493B">
            <w:pPr>
              <w:pStyle w:val="CRCoverPage"/>
              <w:spacing w:after="0"/>
              <w:ind w:left="100"/>
              <w:rPr>
                <w:noProof/>
              </w:rPr>
            </w:pPr>
            <w:r>
              <w:t>CT3</w:t>
            </w:r>
          </w:p>
        </w:tc>
      </w:tr>
      <w:tr w:rsidR="0066103D" w14:paraId="46274A2F" w14:textId="77777777">
        <w:tc>
          <w:tcPr>
            <w:tcW w:w="1843" w:type="dxa"/>
            <w:tcBorders>
              <w:left w:val="single" w:sz="4" w:space="0" w:color="auto"/>
            </w:tcBorders>
          </w:tcPr>
          <w:p w14:paraId="5ECFF2AE" w14:textId="77777777" w:rsidR="0066103D" w:rsidRDefault="0066103D">
            <w:pPr>
              <w:pStyle w:val="CRCoverPage"/>
              <w:spacing w:after="0"/>
              <w:rPr>
                <w:b/>
                <w:i/>
                <w:noProof/>
                <w:sz w:val="8"/>
                <w:szCs w:val="8"/>
              </w:rPr>
            </w:pPr>
          </w:p>
        </w:tc>
        <w:tc>
          <w:tcPr>
            <w:tcW w:w="7797" w:type="dxa"/>
            <w:gridSpan w:val="10"/>
            <w:tcBorders>
              <w:right w:val="single" w:sz="4" w:space="0" w:color="auto"/>
            </w:tcBorders>
          </w:tcPr>
          <w:p w14:paraId="6A9DE356" w14:textId="77777777" w:rsidR="0066103D" w:rsidRDefault="0066103D">
            <w:pPr>
              <w:pStyle w:val="CRCoverPage"/>
              <w:spacing w:after="0"/>
              <w:rPr>
                <w:noProof/>
                <w:sz w:val="8"/>
                <w:szCs w:val="8"/>
              </w:rPr>
            </w:pPr>
          </w:p>
        </w:tc>
      </w:tr>
      <w:tr w:rsidR="0066103D" w14:paraId="7FCA9BDC" w14:textId="77777777">
        <w:tc>
          <w:tcPr>
            <w:tcW w:w="1843" w:type="dxa"/>
            <w:tcBorders>
              <w:left w:val="single" w:sz="4" w:space="0" w:color="auto"/>
            </w:tcBorders>
          </w:tcPr>
          <w:p w14:paraId="6C55D526" w14:textId="77777777" w:rsidR="0066103D" w:rsidRDefault="008F493B">
            <w:pPr>
              <w:pStyle w:val="CRCoverPage"/>
              <w:tabs>
                <w:tab w:val="right" w:pos="1759"/>
              </w:tabs>
              <w:spacing w:after="0"/>
              <w:rPr>
                <w:b/>
                <w:i/>
                <w:noProof/>
              </w:rPr>
            </w:pPr>
            <w:r>
              <w:rPr>
                <w:b/>
                <w:i/>
                <w:noProof/>
              </w:rPr>
              <w:t>Work item code:</w:t>
            </w:r>
          </w:p>
        </w:tc>
        <w:tc>
          <w:tcPr>
            <w:tcW w:w="3686" w:type="dxa"/>
            <w:gridSpan w:val="5"/>
            <w:shd w:val="pct30" w:color="FFFF00" w:fill="auto"/>
          </w:tcPr>
          <w:p w14:paraId="33DEF81C" w14:textId="180E1627" w:rsidR="0066103D" w:rsidRDefault="00941DBE">
            <w:pPr>
              <w:pStyle w:val="CRCoverPage"/>
              <w:spacing w:after="0"/>
              <w:ind w:left="100"/>
              <w:rPr>
                <w:noProof/>
              </w:rPr>
            </w:pPr>
            <w:r>
              <w:t>eNS_Ph2</w:t>
            </w:r>
          </w:p>
        </w:tc>
        <w:tc>
          <w:tcPr>
            <w:tcW w:w="567" w:type="dxa"/>
            <w:tcBorders>
              <w:left w:val="nil"/>
            </w:tcBorders>
          </w:tcPr>
          <w:p w14:paraId="0BE113D4" w14:textId="77777777" w:rsidR="0066103D" w:rsidRDefault="0066103D">
            <w:pPr>
              <w:pStyle w:val="CRCoverPage"/>
              <w:spacing w:after="0"/>
              <w:ind w:right="100"/>
              <w:rPr>
                <w:noProof/>
              </w:rPr>
            </w:pPr>
          </w:p>
        </w:tc>
        <w:tc>
          <w:tcPr>
            <w:tcW w:w="1417" w:type="dxa"/>
            <w:gridSpan w:val="3"/>
            <w:tcBorders>
              <w:left w:val="nil"/>
            </w:tcBorders>
          </w:tcPr>
          <w:p w14:paraId="54C274B2" w14:textId="77777777" w:rsidR="0066103D" w:rsidRDefault="008F493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03B1D9" w14:textId="02F0EDC1" w:rsidR="0066103D" w:rsidRDefault="00530366">
            <w:pPr>
              <w:pStyle w:val="CRCoverPage"/>
              <w:spacing w:after="0"/>
              <w:ind w:left="100"/>
              <w:rPr>
                <w:noProof/>
              </w:rPr>
            </w:pPr>
            <w:r>
              <w:fldChar w:fldCharType="begin"/>
            </w:r>
            <w:r>
              <w:instrText xml:space="preserve"> DOCPROPERTY  ResDate  \* MERGEFORMAT </w:instrText>
            </w:r>
            <w:r>
              <w:fldChar w:fldCharType="separate"/>
            </w:r>
            <w:r w:rsidR="004E452F">
              <w:rPr>
                <w:noProof/>
              </w:rPr>
              <w:t>10/12/2021</w:t>
            </w:r>
            <w:r>
              <w:rPr>
                <w:noProof/>
              </w:rPr>
              <w:fldChar w:fldCharType="end"/>
            </w:r>
          </w:p>
        </w:tc>
      </w:tr>
      <w:tr w:rsidR="0066103D" w14:paraId="26FC19D3" w14:textId="77777777">
        <w:tc>
          <w:tcPr>
            <w:tcW w:w="1843" w:type="dxa"/>
            <w:tcBorders>
              <w:left w:val="single" w:sz="4" w:space="0" w:color="auto"/>
            </w:tcBorders>
          </w:tcPr>
          <w:p w14:paraId="1ACA3272" w14:textId="77777777" w:rsidR="0066103D" w:rsidRDefault="0066103D">
            <w:pPr>
              <w:pStyle w:val="CRCoverPage"/>
              <w:spacing w:after="0"/>
              <w:rPr>
                <w:b/>
                <w:i/>
                <w:noProof/>
                <w:sz w:val="8"/>
                <w:szCs w:val="8"/>
              </w:rPr>
            </w:pPr>
          </w:p>
        </w:tc>
        <w:tc>
          <w:tcPr>
            <w:tcW w:w="1986" w:type="dxa"/>
            <w:gridSpan w:val="4"/>
          </w:tcPr>
          <w:p w14:paraId="59FE0C10" w14:textId="77777777" w:rsidR="0066103D" w:rsidRDefault="0066103D">
            <w:pPr>
              <w:pStyle w:val="CRCoverPage"/>
              <w:spacing w:after="0"/>
              <w:rPr>
                <w:noProof/>
                <w:sz w:val="8"/>
                <w:szCs w:val="8"/>
              </w:rPr>
            </w:pPr>
          </w:p>
        </w:tc>
        <w:tc>
          <w:tcPr>
            <w:tcW w:w="2267" w:type="dxa"/>
            <w:gridSpan w:val="2"/>
          </w:tcPr>
          <w:p w14:paraId="0221BB0D" w14:textId="77777777" w:rsidR="0066103D" w:rsidRDefault="0066103D">
            <w:pPr>
              <w:pStyle w:val="CRCoverPage"/>
              <w:spacing w:after="0"/>
              <w:rPr>
                <w:noProof/>
                <w:sz w:val="8"/>
                <w:szCs w:val="8"/>
              </w:rPr>
            </w:pPr>
          </w:p>
        </w:tc>
        <w:tc>
          <w:tcPr>
            <w:tcW w:w="1417" w:type="dxa"/>
            <w:gridSpan w:val="3"/>
          </w:tcPr>
          <w:p w14:paraId="63119127" w14:textId="77777777" w:rsidR="0066103D" w:rsidRDefault="0066103D">
            <w:pPr>
              <w:pStyle w:val="CRCoverPage"/>
              <w:spacing w:after="0"/>
              <w:rPr>
                <w:noProof/>
                <w:sz w:val="8"/>
                <w:szCs w:val="8"/>
              </w:rPr>
            </w:pPr>
          </w:p>
        </w:tc>
        <w:tc>
          <w:tcPr>
            <w:tcW w:w="2127" w:type="dxa"/>
            <w:tcBorders>
              <w:right w:val="single" w:sz="4" w:space="0" w:color="auto"/>
            </w:tcBorders>
          </w:tcPr>
          <w:p w14:paraId="33FA5E30" w14:textId="77777777" w:rsidR="0066103D" w:rsidRDefault="0066103D">
            <w:pPr>
              <w:pStyle w:val="CRCoverPage"/>
              <w:spacing w:after="0"/>
              <w:rPr>
                <w:noProof/>
                <w:sz w:val="8"/>
                <w:szCs w:val="8"/>
              </w:rPr>
            </w:pPr>
          </w:p>
        </w:tc>
      </w:tr>
      <w:tr w:rsidR="0066103D" w14:paraId="024801BB" w14:textId="77777777">
        <w:trPr>
          <w:cantSplit/>
        </w:trPr>
        <w:tc>
          <w:tcPr>
            <w:tcW w:w="1843" w:type="dxa"/>
            <w:tcBorders>
              <w:left w:val="single" w:sz="4" w:space="0" w:color="auto"/>
            </w:tcBorders>
          </w:tcPr>
          <w:p w14:paraId="30778AF2" w14:textId="77777777" w:rsidR="0066103D" w:rsidRDefault="008F493B">
            <w:pPr>
              <w:pStyle w:val="CRCoverPage"/>
              <w:tabs>
                <w:tab w:val="right" w:pos="1759"/>
              </w:tabs>
              <w:spacing w:after="0"/>
              <w:rPr>
                <w:b/>
                <w:i/>
                <w:noProof/>
              </w:rPr>
            </w:pPr>
            <w:r>
              <w:rPr>
                <w:b/>
                <w:i/>
                <w:noProof/>
              </w:rPr>
              <w:t>Category:</w:t>
            </w:r>
          </w:p>
        </w:tc>
        <w:tc>
          <w:tcPr>
            <w:tcW w:w="851" w:type="dxa"/>
            <w:shd w:val="pct30" w:color="FFFF00" w:fill="auto"/>
          </w:tcPr>
          <w:p w14:paraId="751A30D7" w14:textId="29DF54EF" w:rsidR="0066103D" w:rsidRDefault="004E452F">
            <w:pPr>
              <w:pStyle w:val="CRCoverPage"/>
              <w:spacing w:after="0"/>
              <w:ind w:left="100" w:right="-609"/>
              <w:rPr>
                <w:b/>
                <w:noProof/>
              </w:rPr>
            </w:pPr>
            <w:r>
              <w:t>F</w:t>
            </w:r>
          </w:p>
        </w:tc>
        <w:tc>
          <w:tcPr>
            <w:tcW w:w="3402" w:type="dxa"/>
            <w:gridSpan w:val="5"/>
            <w:tcBorders>
              <w:left w:val="nil"/>
            </w:tcBorders>
          </w:tcPr>
          <w:p w14:paraId="08D09A86" w14:textId="77777777" w:rsidR="0066103D" w:rsidRDefault="0066103D">
            <w:pPr>
              <w:pStyle w:val="CRCoverPage"/>
              <w:spacing w:after="0"/>
              <w:rPr>
                <w:noProof/>
              </w:rPr>
            </w:pPr>
          </w:p>
        </w:tc>
        <w:tc>
          <w:tcPr>
            <w:tcW w:w="1417" w:type="dxa"/>
            <w:gridSpan w:val="3"/>
            <w:tcBorders>
              <w:left w:val="nil"/>
            </w:tcBorders>
          </w:tcPr>
          <w:p w14:paraId="45C4C83E" w14:textId="77777777" w:rsidR="0066103D" w:rsidRDefault="008F49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42C9E4" w14:textId="2DA86D45" w:rsidR="0066103D" w:rsidRDefault="00530366">
            <w:pPr>
              <w:pStyle w:val="CRCoverPage"/>
              <w:spacing w:after="0"/>
              <w:ind w:left="100"/>
              <w:rPr>
                <w:noProof/>
              </w:rPr>
            </w:pPr>
            <w:r>
              <w:fldChar w:fldCharType="begin"/>
            </w:r>
            <w:r>
              <w:instrText xml:space="preserve"> DOCPROPERTY  Release  \* MERGEFORMAT </w:instrText>
            </w:r>
            <w:r>
              <w:fldChar w:fldCharType="separate"/>
            </w:r>
            <w:r w:rsidR="004830B2">
              <w:rPr>
                <w:noProof/>
              </w:rPr>
              <w:t>Rel-17</w:t>
            </w:r>
            <w:r>
              <w:rPr>
                <w:noProof/>
              </w:rPr>
              <w:fldChar w:fldCharType="end"/>
            </w:r>
            <w:r w:rsidR="004830B2">
              <w:rPr>
                <w:noProof/>
              </w:rPr>
              <w:t xml:space="preserve"> </w:t>
            </w:r>
          </w:p>
        </w:tc>
      </w:tr>
      <w:tr w:rsidR="0066103D" w14:paraId="2279C4AB" w14:textId="77777777">
        <w:tc>
          <w:tcPr>
            <w:tcW w:w="1843" w:type="dxa"/>
            <w:tcBorders>
              <w:left w:val="single" w:sz="4" w:space="0" w:color="auto"/>
              <w:bottom w:val="single" w:sz="4" w:space="0" w:color="auto"/>
            </w:tcBorders>
          </w:tcPr>
          <w:p w14:paraId="1F770481" w14:textId="77777777" w:rsidR="0066103D" w:rsidRDefault="0066103D">
            <w:pPr>
              <w:pStyle w:val="CRCoverPage"/>
              <w:spacing w:after="0"/>
              <w:rPr>
                <w:b/>
                <w:i/>
                <w:noProof/>
              </w:rPr>
            </w:pPr>
          </w:p>
        </w:tc>
        <w:tc>
          <w:tcPr>
            <w:tcW w:w="4677" w:type="dxa"/>
            <w:gridSpan w:val="8"/>
            <w:tcBorders>
              <w:bottom w:val="single" w:sz="4" w:space="0" w:color="auto"/>
            </w:tcBorders>
          </w:tcPr>
          <w:p w14:paraId="33F48ABB" w14:textId="77777777" w:rsidR="0066103D" w:rsidRDefault="008F49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7AE573" w14:textId="77777777" w:rsidR="0066103D" w:rsidRDefault="008F493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14B7C" w14:textId="77777777" w:rsidR="0066103D" w:rsidRDefault="008F49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6103D" w14:paraId="731F36AC" w14:textId="77777777">
        <w:tc>
          <w:tcPr>
            <w:tcW w:w="1843" w:type="dxa"/>
          </w:tcPr>
          <w:p w14:paraId="347A87D3" w14:textId="77777777" w:rsidR="0066103D" w:rsidRDefault="0066103D">
            <w:pPr>
              <w:pStyle w:val="CRCoverPage"/>
              <w:spacing w:after="0"/>
              <w:rPr>
                <w:b/>
                <w:i/>
                <w:noProof/>
                <w:sz w:val="8"/>
                <w:szCs w:val="8"/>
              </w:rPr>
            </w:pPr>
          </w:p>
        </w:tc>
        <w:tc>
          <w:tcPr>
            <w:tcW w:w="7797" w:type="dxa"/>
            <w:gridSpan w:val="10"/>
          </w:tcPr>
          <w:p w14:paraId="5BB969DD" w14:textId="77777777" w:rsidR="0066103D" w:rsidRDefault="0066103D">
            <w:pPr>
              <w:pStyle w:val="CRCoverPage"/>
              <w:spacing w:after="0"/>
              <w:rPr>
                <w:noProof/>
                <w:sz w:val="8"/>
                <w:szCs w:val="8"/>
              </w:rPr>
            </w:pPr>
          </w:p>
        </w:tc>
      </w:tr>
      <w:tr w:rsidR="0066103D" w14:paraId="4A93823D" w14:textId="77777777">
        <w:tc>
          <w:tcPr>
            <w:tcW w:w="2694" w:type="dxa"/>
            <w:gridSpan w:val="2"/>
            <w:tcBorders>
              <w:top w:val="single" w:sz="4" w:space="0" w:color="auto"/>
              <w:left w:val="single" w:sz="4" w:space="0" w:color="auto"/>
            </w:tcBorders>
          </w:tcPr>
          <w:p w14:paraId="0F815A33" w14:textId="77777777" w:rsidR="0066103D" w:rsidRDefault="008F49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6E17CA" w14:textId="01F34593" w:rsidR="00267F0D" w:rsidRPr="00D35017" w:rsidRDefault="00941DBE" w:rsidP="00941DBE">
            <w:pPr>
              <w:pStyle w:val="CRCoverPage"/>
              <w:spacing w:after="0"/>
              <w:rPr>
                <w:noProof/>
              </w:rPr>
            </w:pPr>
            <w:r>
              <w:rPr>
                <w:noProof/>
              </w:rPr>
              <w:t>AMF receives from the UDM the list of subscribed UE-Slice-MBR. However, the PCF receives only the list of subscribed UE-Slice-MBR for the allowed NSSAI. It means that the AMF needs to limit the list sent to the PCF based on the received information from the NSSF or from local configuration.</w:t>
            </w:r>
          </w:p>
        </w:tc>
      </w:tr>
      <w:tr w:rsidR="0066103D" w14:paraId="28F88031" w14:textId="77777777">
        <w:tc>
          <w:tcPr>
            <w:tcW w:w="2694" w:type="dxa"/>
            <w:gridSpan w:val="2"/>
            <w:tcBorders>
              <w:left w:val="single" w:sz="4" w:space="0" w:color="auto"/>
            </w:tcBorders>
          </w:tcPr>
          <w:p w14:paraId="17F840B2"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29D69AAC" w14:textId="77777777" w:rsidR="0066103D" w:rsidRDefault="0066103D">
            <w:pPr>
              <w:pStyle w:val="CRCoverPage"/>
              <w:spacing w:after="0"/>
              <w:rPr>
                <w:noProof/>
                <w:sz w:val="8"/>
                <w:szCs w:val="8"/>
              </w:rPr>
            </w:pPr>
          </w:p>
        </w:tc>
      </w:tr>
      <w:tr w:rsidR="0066103D" w14:paraId="359E1E27" w14:textId="77777777">
        <w:tc>
          <w:tcPr>
            <w:tcW w:w="2694" w:type="dxa"/>
            <w:gridSpan w:val="2"/>
            <w:tcBorders>
              <w:left w:val="single" w:sz="4" w:space="0" w:color="auto"/>
            </w:tcBorders>
          </w:tcPr>
          <w:p w14:paraId="605AAB1F" w14:textId="77777777" w:rsidR="0066103D" w:rsidRDefault="008F49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DECC6D" w14:textId="77777777" w:rsidR="0066103D" w:rsidRDefault="008C230B" w:rsidP="00EC4EDB">
            <w:pPr>
              <w:pStyle w:val="CRCoverPage"/>
              <w:spacing w:after="0"/>
              <w:ind w:left="100"/>
              <w:rPr>
                <w:noProof/>
              </w:rPr>
            </w:pPr>
            <w:r>
              <w:rPr>
                <w:noProof/>
              </w:rPr>
              <w:t>Clause 3.2 introduces the abbreviation NSSF.</w:t>
            </w:r>
          </w:p>
          <w:p w14:paraId="11639D81" w14:textId="2C07C88F" w:rsidR="008C230B" w:rsidRDefault="008C230B" w:rsidP="00EC4EDB">
            <w:pPr>
              <w:pStyle w:val="CRCoverPage"/>
              <w:spacing w:after="0"/>
              <w:ind w:left="100"/>
              <w:rPr>
                <w:noProof/>
              </w:rPr>
            </w:pPr>
            <w:r>
              <w:rPr>
                <w:noProof/>
              </w:rPr>
              <w:t>Clause 5.1.1 is updated to</w:t>
            </w:r>
            <w:r w:rsidR="00B05BE3">
              <w:rPr>
                <w:noProof/>
              </w:rPr>
              <w:t xml:space="preserve"> introduce a note that</w:t>
            </w:r>
            <w:r>
              <w:rPr>
                <w:noProof/>
              </w:rPr>
              <w:t xml:space="preserve"> indicate</w:t>
            </w:r>
            <w:r w:rsidR="00B05BE3">
              <w:rPr>
                <w:noProof/>
              </w:rPr>
              <w:t>s</w:t>
            </w:r>
            <w:r>
              <w:rPr>
                <w:noProof/>
              </w:rPr>
              <w:t xml:space="preserve"> that the information that the PCF receives is the subscribed UE-Slice-MBR limited to the Allowed NSSAI.</w:t>
            </w:r>
          </w:p>
        </w:tc>
      </w:tr>
      <w:tr w:rsidR="0066103D" w14:paraId="727E1CF8" w14:textId="77777777">
        <w:tc>
          <w:tcPr>
            <w:tcW w:w="2694" w:type="dxa"/>
            <w:gridSpan w:val="2"/>
            <w:tcBorders>
              <w:left w:val="single" w:sz="4" w:space="0" w:color="auto"/>
            </w:tcBorders>
          </w:tcPr>
          <w:p w14:paraId="0DF7922A"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6DAF207C" w14:textId="77777777" w:rsidR="0066103D" w:rsidRDefault="0066103D">
            <w:pPr>
              <w:pStyle w:val="CRCoverPage"/>
              <w:spacing w:after="0"/>
              <w:rPr>
                <w:noProof/>
                <w:sz w:val="8"/>
                <w:szCs w:val="8"/>
              </w:rPr>
            </w:pPr>
          </w:p>
        </w:tc>
      </w:tr>
      <w:tr w:rsidR="0066103D" w14:paraId="51B20DFD" w14:textId="77777777">
        <w:tc>
          <w:tcPr>
            <w:tcW w:w="2694" w:type="dxa"/>
            <w:gridSpan w:val="2"/>
            <w:tcBorders>
              <w:left w:val="single" w:sz="4" w:space="0" w:color="auto"/>
              <w:bottom w:val="single" w:sz="4" w:space="0" w:color="auto"/>
            </w:tcBorders>
          </w:tcPr>
          <w:p w14:paraId="6B2A53E5" w14:textId="77777777" w:rsidR="0066103D" w:rsidRDefault="008F49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E1777E" w14:textId="6AA3535B" w:rsidR="0066103D" w:rsidRDefault="00D35017">
            <w:pPr>
              <w:pStyle w:val="CRCoverPage"/>
              <w:spacing w:after="0"/>
              <w:ind w:left="100"/>
              <w:rPr>
                <w:noProof/>
              </w:rPr>
            </w:pPr>
            <w:r>
              <w:rPr>
                <w:noProof/>
              </w:rPr>
              <w:t xml:space="preserve">Wrong </w:t>
            </w:r>
            <w:r w:rsidR="00EC4EDB">
              <w:rPr>
                <w:noProof/>
              </w:rPr>
              <w:t xml:space="preserve">specification </w:t>
            </w:r>
            <w:r w:rsidR="008C230B">
              <w:rPr>
                <w:noProof/>
              </w:rPr>
              <w:t>that is open to misinterpretation of the information that the PCF really gets.</w:t>
            </w:r>
          </w:p>
        </w:tc>
      </w:tr>
      <w:tr w:rsidR="0066103D" w14:paraId="1BBA73EF" w14:textId="77777777">
        <w:tc>
          <w:tcPr>
            <w:tcW w:w="2694" w:type="dxa"/>
            <w:gridSpan w:val="2"/>
          </w:tcPr>
          <w:p w14:paraId="36CF8E5C" w14:textId="77777777" w:rsidR="0066103D" w:rsidRDefault="0066103D">
            <w:pPr>
              <w:pStyle w:val="CRCoverPage"/>
              <w:spacing w:after="0"/>
              <w:rPr>
                <w:b/>
                <w:i/>
                <w:noProof/>
                <w:sz w:val="8"/>
                <w:szCs w:val="8"/>
              </w:rPr>
            </w:pPr>
          </w:p>
        </w:tc>
        <w:tc>
          <w:tcPr>
            <w:tcW w:w="6946" w:type="dxa"/>
            <w:gridSpan w:val="9"/>
          </w:tcPr>
          <w:p w14:paraId="53952508" w14:textId="77777777" w:rsidR="0066103D" w:rsidRDefault="0066103D">
            <w:pPr>
              <w:pStyle w:val="CRCoverPage"/>
              <w:spacing w:after="0"/>
              <w:rPr>
                <w:noProof/>
                <w:sz w:val="8"/>
                <w:szCs w:val="8"/>
              </w:rPr>
            </w:pPr>
          </w:p>
        </w:tc>
      </w:tr>
      <w:tr w:rsidR="0066103D" w14:paraId="7B6EDDC4" w14:textId="77777777">
        <w:tc>
          <w:tcPr>
            <w:tcW w:w="2694" w:type="dxa"/>
            <w:gridSpan w:val="2"/>
            <w:tcBorders>
              <w:top w:val="single" w:sz="4" w:space="0" w:color="auto"/>
              <w:left w:val="single" w:sz="4" w:space="0" w:color="auto"/>
            </w:tcBorders>
          </w:tcPr>
          <w:p w14:paraId="5AFE4B00" w14:textId="77777777" w:rsidR="0066103D" w:rsidRDefault="008F49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901B29" w14:textId="125FACBF" w:rsidR="0066103D" w:rsidRDefault="00941DBE">
            <w:pPr>
              <w:pStyle w:val="CRCoverPage"/>
              <w:spacing w:after="0"/>
              <w:ind w:left="100"/>
              <w:rPr>
                <w:noProof/>
              </w:rPr>
            </w:pPr>
            <w:r>
              <w:rPr>
                <w:noProof/>
              </w:rPr>
              <w:t>3.2; 5.1.1</w:t>
            </w:r>
          </w:p>
        </w:tc>
      </w:tr>
      <w:tr w:rsidR="0066103D" w14:paraId="73D12BA9" w14:textId="77777777">
        <w:tc>
          <w:tcPr>
            <w:tcW w:w="2694" w:type="dxa"/>
            <w:gridSpan w:val="2"/>
            <w:tcBorders>
              <w:left w:val="single" w:sz="4" w:space="0" w:color="auto"/>
            </w:tcBorders>
          </w:tcPr>
          <w:p w14:paraId="673E9B4A" w14:textId="77777777" w:rsidR="0066103D" w:rsidRDefault="0066103D">
            <w:pPr>
              <w:pStyle w:val="CRCoverPage"/>
              <w:spacing w:after="0"/>
              <w:rPr>
                <w:b/>
                <w:i/>
                <w:noProof/>
                <w:sz w:val="8"/>
                <w:szCs w:val="8"/>
              </w:rPr>
            </w:pPr>
          </w:p>
        </w:tc>
        <w:tc>
          <w:tcPr>
            <w:tcW w:w="6946" w:type="dxa"/>
            <w:gridSpan w:val="9"/>
            <w:tcBorders>
              <w:right w:val="single" w:sz="4" w:space="0" w:color="auto"/>
            </w:tcBorders>
          </w:tcPr>
          <w:p w14:paraId="67D86615" w14:textId="77777777" w:rsidR="0066103D" w:rsidRDefault="0066103D">
            <w:pPr>
              <w:pStyle w:val="CRCoverPage"/>
              <w:spacing w:after="0"/>
              <w:rPr>
                <w:noProof/>
                <w:sz w:val="8"/>
                <w:szCs w:val="8"/>
              </w:rPr>
            </w:pPr>
          </w:p>
        </w:tc>
      </w:tr>
      <w:tr w:rsidR="0066103D" w14:paraId="3DD22E94" w14:textId="77777777">
        <w:tc>
          <w:tcPr>
            <w:tcW w:w="2694" w:type="dxa"/>
            <w:gridSpan w:val="2"/>
            <w:tcBorders>
              <w:left w:val="single" w:sz="4" w:space="0" w:color="auto"/>
            </w:tcBorders>
          </w:tcPr>
          <w:p w14:paraId="3A84F226" w14:textId="77777777" w:rsidR="0066103D" w:rsidRDefault="006610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A6A1C" w14:textId="77777777" w:rsidR="0066103D" w:rsidRDefault="008F49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D56087" w14:textId="77777777" w:rsidR="0066103D" w:rsidRDefault="008F493B">
            <w:pPr>
              <w:pStyle w:val="CRCoverPage"/>
              <w:spacing w:after="0"/>
              <w:jc w:val="center"/>
              <w:rPr>
                <w:b/>
                <w:caps/>
                <w:noProof/>
              </w:rPr>
            </w:pPr>
            <w:r>
              <w:rPr>
                <w:b/>
                <w:caps/>
                <w:noProof/>
              </w:rPr>
              <w:t>N</w:t>
            </w:r>
          </w:p>
        </w:tc>
        <w:tc>
          <w:tcPr>
            <w:tcW w:w="2977" w:type="dxa"/>
            <w:gridSpan w:val="4"/>
          </w:tcPr>
          <w:p w14:paraId="52E50943" w14:textId="77777777" w:rsidR="0066103D" w:rsidRDefault="006610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A13099" w14:textId="77777777" w:rsidR="0066103D" w:rsidRDefault="0066103D">
            <w:pPr>
              <w:pStyle w:val="CRCoverPage"/>
              <w:spacing w:after="0"/>
              <w:ind w:left="99"/>
              <w:rPr>
                <w:noProof/>
              </w:rPr>
            </w:pPr>
          </w:p>
        </w:tc>
      </w:tr>
      <w:tr w:rsidR="0066103D" w14:paraId="21F07F70" w14:textId="77777777">
        <w:tc>
          <w:tcPr>
            <w:tcW w:w="2694" w:type="dxa"/>
            <w:gridSpan w:val="2"/>
            <w:tcBorders>
              <w:left w:val="single" w:sz="4" w:space="0" w:color="auto"/>
            </w:tcBorders>
          </w:tcPr>
          <w:p w14:paraId="4351CB2B" w14:textId="77777777" w:rsidR="0066103D" w:rsidRDefault="008F49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EBFD93"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6BB8C8" w14:textId="6D8060D3" w:rsidR="0066103D" w:rsidRDefault="00567CDB">
            <w:pPr>
              <w:pStyle w:val="CRCoverPage"/>
              <w:spacing w:after="0"/>
              <w:jc w:val="center"/>
              <w:rPr>
                <w:b/>
                <w:caps/>
                <w:noProof/>
              </w:rPr>
            </w:pPr>
            <w:r>
              <w:rPr>
                <w:b/>
                <w:caps/>
                <w:noProof/>
              </w:rPr>
              <w:t>X</w:t>
            </w:r>
          </w:p>
        </w:tc>
        <w:tc>
          <w:tcPr>
            <w:tcW w:w="2977" w:type="dxa"/>
            <w:gridSpan w:val="4"/>
          </w:tcPr>
          <w:p w14:paraId="629CBC54" w14:textId="77777777" w:rsidR="0066103D" w:rsidRDefault="008F49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F1BD1B" w14:textId="77777777" w:rsidR="0066103D" w:rsidRDefault="008F493B">
            <w:pPr>
              <w:pStyle w:val="CRCoverPage"/>
              <w:spacing w:after="0"/>
              <w:ind w:left="99"/>
              <w:rPr>
                <w:noProof/>
              </w:rPr>
            </w:pPr>
            <w:r>
              <w:rPr>
                <w:noProof/>
              </w:rPr>
              <w:t xml:space="preserve">TS/TR ... CR ... </w:t>
            </w:r>
          </w:p>
        </w:tc>
      </w:tr>
      <w:tr w:rsidR="0066103D" w14:paraId="3B01771A" w14:textId="77777777">
        <w:tc>
          <w:tcPr>
            <w:tcW w:w="2694" w:type="dxa"/>
            <w:gridSpan w:val="2"/>
            <w:tcBorders>
              <w:left w:val="single" w:sz="4" w:space="0" w:color="auto"/>
            </w:tcBorders>
          </w:tcPr>
          <w:p w14:paraId="2255C23B" w14:textId="77777777" w:rsidR="0066103D" w:rsidRDefault="008F49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092368"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01BAF" w14:textId="710F618E" w:rsidR="0066103D" w:rsidRDefault="00567CDB">
            <w:pPr>
              <w:pStyle w:val="CRCoverPage"/>
              <w:spacing w:after="0"/>
              <w:jc w:val="center"/>
              <w:rPr>
                <w:b/>
                <w:caps/>
                <w:noProof/>
              </w:rPr>
            </w:pPr>
            <w:r>
              <w:rPr>
                <w:b/>
                <w:caps/>
                <w:noProof/>
              </w:rPr>
              <w:t>X</w:t>
            </w:r>
          </w:p>
        </w:tc>
        <w:tc>
          <w:tcPr>
            <w:tcW w:w="2977" w:type="dxa"/>
            <w:gridSpan w:val="4"/>
          </w:tcPr>
          <w:p w14:paraId="1552C651" w14:textId="77777777" w:rsidR="0066103D" w:rsidRDefault="008F49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8EDEAE" w14:textId="77777777" w:rsidR="0066103D" w:rsidRDefault="008F493B">
            <w:pPr>
              <w:pStyle w:val="CRCoverPage"/>
              <w:spacing w:after="0"/>
              <w:ind w:left="99"/>
              <w:rPr>
                <w:noProof/>
              </w:rPr>
            </w:pPr>
            <w:r>
              <w:rPr>
                <w:noProof/>
              </w:rPr>
              <w:t xml:space="preserve">TS/TR ... CR ... </w:t>
            </w:r>
          </w:p>
        </w:tc>
      </w:tr>
      <w:tr w:rsidR="0066103D" w14:paraId="22F9FAE8" w14:textId="77777777">
        <w:tc>
          <w:tcPr>
            <w:tcW w:w="2694" w:type="dxa"/>
            <w:gridSpan w:val="2"/>
            <w:tcBorders>
              <w:left w:val="single" w:sz="4" w:space="0" w:color="auto"/>
            </w:tcBorders>
          </w:tcPr>
          <w:p w14:paraId="4242FBA2" w14:textId="77777777" w:rsidR="0066103D" w:rsidRDefault="008F49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BC51DE" w14:textId="77777777" w:rsidR="0066103D" w:rsidRDefault="006610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9D6739" w14:textId="761E7BCB" w:rsidR="0066103D" w:rsidRDefault="00567CDB">
            <w:pPr>
              <w:pStyle w:val="CRCoverPage"/>
              <w:spacing w:after="0"/>
              <w:jc w:val="center"/>
              <w:rPr>
                <w:b/>
                <w:caps/>
                <w:noProof/>
              </w:rPr>
            </w:pPr>
            <w:r>
              <w:rPr>
                <w:b/>
                <w:caps/>
                <w:noProof/>
              </w:rPr>
              <w:t>X</w:t>
            </w:r>
          </w:p>
        </w:tc>
        <w:tc>
          <w:tcPr>
            <w:tcW w:w="2977" w:type="dxa"/>
            <w:gridSpan w:val="4"/>
          </w:tcPr>
          <w:p w14:paraId="668DCAAC" w14:textId="77777777" w:rsidR="0066103D" w:rsidRDefault="008F49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A527EF" w14:textId="77777777" w:rsidR="0066103D" w:rsidRDefault="008F493B">
            <w:pPr>
              <w:pStyle w:val="CRCoverPage"/>
              <w:spacing w:after="0"/>
              <w:ind w:left="99"/>
              <w:rPr>
                <w:noProof/>
              </w:rPr>
            </w:pPr>
            <w:r>
              <w:rPr>
                <w:noProof/>
              </w:rPr>
              <w:t xml:space="preserve">TS/TR ... CR ... </w:t>
            </w:r>
          </w:p>
        </w:tc>
      </w:tr>
      <w:tr w:rsidR="0066103D" w14:paraId="2E40ECD9" w14:textId="77777777">
        <w:tc>
          <w:tcPr>
            <w:tcW w:w="2694" w:type="dxa"/>
            <w:gridSpan w:val="2"/>
            <w:tcBorders>
              <w:left w:val="single" w:sz="4" w:space="0" w:color="auto"/>
            </w:tcBorders>
          </w:tcPr>
          <w:p w14:paraId="6B1B4C27" w14:textId="77777777" w:rsidR="0066103D" w:rsidRDefault="0066103D">
            <w:pPr>
              <w:pStyle w:val="CRCoverPage"/>
              <w:spacing w:after="0"/>
              <w:rPr>
                <w:b/>
                <w:i/>
                <w:noProof/>
              </w:rPr>
            </w:pPr>
          </w:p>
        </w:tc>
        <w:tc>
          <w:tcPr>
            <w:tcW w:w="6946" w:type="dxa"/>
            <w:gridSpan w:val="9"/>
            <w:tcBorders>
              <w:right w:val="single" w:sz="4" w:space="0" w:color="auto"/>
            </w:tcBorders>
          </w:tcPr>
          <w:p w14:paraId="11456503" w14:textId="77777777" w:rsidR="0066103D" w:rsidRDefault="0066103D">
            <w:pPr>
              <w:pStyle w:val="CRCoverPage"/>
              <w:spacing w:after="0"/>
              <w:rPr>
                <w:noProof/>
              </w:rPr>
            </w:pPr>
          </w:p>
        </w:tc>
      </w:tr>
      <w:tr w:rsidR="0066103D" w14:paraId="0706B306" w14:textId="77777777">
        <w:tc>
          <w:tcPr>
            <w:tcW w:w="2694" w:type="dxa"/>
            <w:gridSpan w:val="2"/>
            <w:tcBorders>
              <w:left w:val="single" w:sz="4" w:space="0" w:color="auto"/>
              <w:bottom w:val="single" w:sz="4" w:space="0" w:color="auto"/>
            </w:tcBorders>
          </w:tcPr>
          <w:p w14:paraId="0BCB029F" w14:textId="77777777" w:rsidR="0066103D" w:rsidRDefault="008F49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3053AC" w14:textId="45FB23EB" w:rsidR="0066103D" w:rsidRDefault="00567CDB">
            <w:pPr>
              <w:pStyle w:val="CRCoverPage"/>
              <w:spacing w:after="0"/>
              <w:ind w:left="100"/>
              <w:rPr>
                <w:noProof/>
              </w:rPr>
            </w:pPr>
            <w:r>
              <w:rPr>
                <w:noProof/>
              </w:rPr>
              <w:t>This CR does not have any impact in the OpenAPI file.</w:t>
            </w:r>
          </w:p>
        </w:tc>
      </w:tr>
      <w:tr w:rsidR="0066103D" w14:paraId="74A81145" w14:textId="77777777">
        <w:tc>
          <w:tcPr>
            <w:tcW w:w="2694" w:type="dxa"/>
            <w:gridSpan w:val="2"/>
            <w:tcBorders>
              <w:top w:val="single" w:sz="4" w:space="0" w:color="auto"/>
              <w:bottom w:val="single" w:sz="4" w:space="0" w:color="auto"/>
            </w:tcBorders>
          </w:tcPr>
          <w:p w14:paraId="270E8FE0" w14:textId="77777777" w:rsidR="0066103D" w:rsidRDefault="006610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B23BAB" w14:textId="77777777" w:rsidR="0066103D" w:rsidRDefault="0066103D">
            <w:pPr>
              <w:pStyle w:val="CRCoverPage"/>
              <w:spacing w:after="0"/>
              <w:ind w:left="100"/>
              <w:rPr>
                <w:noProof/>
                <w:sz w:val="8"/>
                <w:szCs w:val="8"/>
              </w:rPr>
            </w:pPr>
          </w:p>
        </w:tc>
      </w:tr>
      <w:tr w:rsidR="0066103D" w14:paraId="32E0CF55" w14:textId="77777777">
        <w:tc>
          <w:tcPr>
            <w:tcW w:w="2694" w:type="dxa"/>
            <w:gridSpan w:val="2"/>
            <w:tcBorders>
              <w:top w:val="single" w:sz="4" w:space="0" w:color="auto"/>
              <w:left w:val="single" w:sz="4" w:space="0" w:color="auto"/>
              <w:bottom w:val="single" w:sz="4" w:space="0" w:color="auto"/>
            </w:tcBorders>
          </w:tcPr>
          <w:p w14:paraId="6EAB7189" w14:textId="77777777" w:rsidR="0066103D" w:rsidRDefault="008F49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F7D25" w14:textId="77777777" w:rsidR="0066103D" w:rsidRDefault="0066103D">
            <w:pPr>
              <w:pStyle w:val="CRCoverPage"/>
              <w:spacing w:after="0"/>
              <w:ind w:left="100"/>
              <w:rPr>
                <w:noProof/>
              </w:rPr>
            </w:pPr>
          </w:p>
        </w:tc>
      </w:tr>
    </w:tbl>
    <w:p w14:paraId="757EB004" w14:textId="77777777" w:rsidR="0066103D" w:rsidRDefault="0066103D">
      <w:pPr>
        <w:pStyle w:val="CRCoverPage"/>
        <w:spacing w:after="0"/>
        <w:rPr>
          <w:noProof/>
          <w:sz w:val="8"/>
          <w:szCs w:val="8"/>
        </w:rPr>
      </w:pPr>
    </w:p>
    <w:p w14:paraId="52725028" w14:textId="77777777" w:rsidR="0066103D" w:rsidRDefault="0066103D">
      <w:pPr>
        <w:rPr>
          <w:noProof/>
        </w:rPr>
      </w:pPr>
    </w:p>
    <w:p w14:paraId="77AD09A5" w14:textId="77777777" w:rsidR="00A97DC4" w:rsidRDefault="00A97DC4" w:rsidP="00A97DC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1st Change ***</w:t>
      </w:r>
    </w:p>
    <w:p w14:paraId="6DAC0C8E" w14:textId="77777777" w:rsidR="00941DBE" w:rsidRDefault="00941DBE" w:rsidP="00941DBE">
      <w:pPr>
        <w:pStyle w:val="Heading2"/>
        <w:rPr>
          <w:rFonts w:eastAsia="SimSun"/>
        </w:rPr>
      </w:pPr>
      <w:bookmarkStart w:id="1" w:name="_Toc28005427"/>
      <w:bookmarkStart w:id="2" w:name="_Toc36038099"/>
      <w:bookmarkStart w:id="3" w:name="_Toc45133296"/>
      <w:bookmarkStart w:id="4" w:name="_Toc51762124"/>
      <w:bookmarkStart w:id="5" w:name="_Toc59016529"/>
      <w:bookmarkStart w:id="6" w:name="_Toc68167498"/>
      <w:bookmarkStart w:id="7" w:name="_Toc83238098"/>
      <w:r>
        <w:rPr>
          <w:rFonts w:eastAsia="SimSun"/>
        </w:rPr>
        <w:t>3.2</w:t>
      </w:r>
      <w:r>
        <w:rPr>
          <w:rFonts w:eastAsia="SimSun"/>
        </w:rPr>
        <w:tab/>
        <w:t>Abbreviations</w:t>
      </w:r>
      <w:bookmarkEnd w:id="1"/>
      <w:bookmarkEnd w:id="2"/>
      <w:bookmarkEnd w:id="3"/>
      <w:bookmarkEnd w:id="4"/>
      <w:bookmarkEnd w:id="5"/>
      <w:bookmarkEnd w:id="6"/>
      <w:bookmarkEnd w:id="7"/>
    </w:p>
    <w:p w14:paraId="7C6AA80E" w14:textId="77777777" w:rsidR="00941DBE" w:rsidRDefault="00941DBE" w:rsidP="00941DBE">
      <w:pPr>
        <w:rPr>
          <w:rFonts w:eastAsia="SimSu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22BE26AF" w14:textId="77777777" w:rsidR="00941DBE" w:rsidRDefault="00941DBE" w:rsidP="00941DBE">
      <w:pPr>
        <w:pStyle w:val="EW"/>
      </w:pPr>
      <w:r>
        <w:lastRenderedPageBreak/>
        <w:t>5GC</w:t>
      </w:r>
      <w:r>
        <w:tab/>
        <w:t>5G Core Network</w:t>
      </w:r>
    </w:p>
    <w:p w14:paraId="73DEDC51" w14:textId="77777777" w:rsidR="00941DBE" w:rsidRDefault="00941DBE" w:rsidP="00941DBE">
      <w:pPr>
        <w:pStyle w:val="EW"/>
      </w:pPr>
      <w:r>
        <w:t>5G DDNMF</w:t>
      </w:r>
      <w:r>
        <w:tab/>
        <w:t>5G Direct Discovery Name Management Function</w:t>
      </w:r>
    </w:p>
    <w:p w14:paraId="47B6F9F9" w14:textId="77777777" w:rsidR="00941DBE" w:rsidRDefault="00941DBE" w:rsidP="00941DBE">
      <w:pPr>
        <w:pStyle w:val="EW"/>
      </w:pPr>
      <w:r>
        <w:t>5QI</w:t>
      </w:r>
      <w:r>
        <w:tab/>
        <w:t>5G QoS Identifier</w:t>
      </w:r>
    </w:p>
    <w:p w14:paraId="51A0AAAF" w14:textId="77777777" w:rsidR="00941DBE" w:rsidRDefault="00941DBE" w:rsidP="00941DBE">
      <w:pPr>
        <w:pStyle w:val="EW"/>
      </w:pPr>
      <w:r>
        <w:t>5G VN</w:t>
      </w:r>
      <w:r>
        <w:tab/>
        <w:t>5G Virtual Network</w:t>
      </w:r>
    </w:p>
    <w:p w14:paraId="1BC0E4A0" w14:textId="77777777" w:rsidR="00941DBE" w:rsidRDefault="00941DBE" w:rsidP="00941DBE">
      <w:pPr>
        <w:pStyle w:val="EW"/>
        <w:keepNext/>
      </w:pPr>
      <w:r>
        <w:t>AF</w:t>
      </w:r>
      <w:r>
        <w:tab/>
        <w:t>Application Function</w:t>
      </w:r>
    </w:p>
    <w:p w14:paraId="520F9AED" w14:textId="77777777" w:rsidR="00941DBE" w:rsidRDefault="00941DBE" w:rsidP="00941DBE">
      <w:pPr>
        <w:pStyle w:val="EW"/>
        <w:keepNext/>
      </w:pPr>
      <w:r>
        <w:t>AMBR</w:t>
      </w:r>
      <w:r>
        <w:tab/>
        <w:t>Aggregate Maximum Bit Rate</w:t>
      </w:r>
    </w:p>
    <w:p w14:paraId="3BB756E8" w14:textId="77777777" w:rsidR="00941DBE" w:rsidRDefault="00941DBE" w:rsidP="00941DBE">
      <w:pPr>
        <w:pStyle w:val="EW"/>
        <w:keepNext/>
      </w:pPr>
      <w:r>
        <w:t>AMF</w:t>
      </w:r>
      <w:r>
        <w:tab/>
        <w:t>Access and Mobility Management Function</w:t>
      </w:r>
    </w:p>
    <w:p w14:paraId="038DCFD6" w14:textId="77777777" w:rsidR="00941DBE" w:rsidRDefault="00941DBE" w:rsidP="00941DBE">
      <w:pPr>
        <w:pStyle w:val="EW"/>
        <w:keepNext/>
      </w:pPr>
      <w:r>
        <w:t>ARP</w:t>
      </w:r>
      <w:r>
        <w:tab/>
        <w:t>Allocation and Retention Priority</w:t>
      </w:r>
    </w:p>
    <w:p w14:paraId="726AF824" w14:textId="77777777" w:rsidR="00941DBE" w:rsidRDefault="00941DBE" w:rsidP="00941DBE">
      <w:pPr>
        <w:pStyle w:val="EW"/>
        <w:keepNext/>
        <w:rPr>
          <w:lang w:eastAsia="zh-CN"/>
        </w:rPr>
      </w:pPr>
      <w:r>
        <w:rPr>
          <w:lang w:eastAsia="zh-CN"/>
        </w:rPr>
        <w:t>AW</w:t>
      </w:r>
      <w:r>
        <w:rPr>
          <w:lang w:eastAsia="zh-CN"/>
        </w:rPr>
        <w:tab/>
        <w:t xml:space="preserve">Average Window </w:t>
      </w:r>
    </w:p>
    <w:p w14:paraId="0CBE6E26" w14:textId="77777777" w:rsidR="00941DBE" w:rsidRDefault="00941DBE" w:rsidP="00941DBE">
      <w:pPr>
        <w:pStyle w:val="EW"/>
        <w:keepNext/>
        <w:rPr>
          <w:lang w:eastAsia="zh-CN"/>
        </w:rPr>
      </w:pPr>
      <w:r>
        <w:t>BDT</w:t>
      </w:r>
      <w:r>
        <w:tab/>
        <w:t>Background Data Transfer</w:t>
      </w:r>
    </w:p>
    <w:p w14:paraId="00945F08" w14:textId="77777777" w:rsidR="00941DBE" w:rsidRDefault="00941DBE" w:rsidP="00941DBE">
      <w:pPr>
        <w:pStyle w:val="EW"/>
        <w:keepNext/>
      </w:pPr>
      <w:r>
        <w:t>BSF</w:t>
      </w:r>
      <w:r>
        <w:tab/>
        <w:t>Binding Support Function</w:t>
      </w:r>
    </w:p>
    <w:p w14:paraId="570E645C" w14:textId="77777777" w:rsidR="00941DBE" w:rsidRDefault="00941DBE" w:rsidP="00941DBE">
      <w:pPr>
        <w:pStyle w:val="EW"/>
        <w:keepNext/>
      </w:pPr>
      <w:r>
        <w:t>CHEM</w:t>
      </w:r>
      <w:r>
        <w:tab/>
        <w:t>Coverage and Handoff Enhancements using Multimedia error robustness feature</w:t>
      </w:r>
    </w:p>
    <w:p w14:paraId="5E2D0EF0" w14:textId="77777777" w:rsidR="00941DBE" w:rsidRDefault="00941DBE" w:rsidP="00941DBE">
      <w:pPr>
        <w:pStyle w:val="EW"/>
        <w:keepNext/>
      </w:pPr>
      <w:r>
        <w:t>CHF</w:t>
      </w:r>
      <w:r>
        <w:tab/>
        <w:t>Charging Function</w:t>
      </w:r>
    </w:p>
    <w:p w14:paraId="01A2F99D" w14:textId="77777777" w:rsidR="00941DBE" w:rsidRDefault="00941DBE" w:rsidP="00941DBE">
      <w:pPr>
        <w:pStyle w:val="EW"/>
        <w:keepNext/>
      </w:pPr>
      <w:r>
        <w:t>DN-AAA</w:t>
      </w:r>
      <w:r>
        <w:tab/>
        <w:t>Data Network Authentication, Authorization and Accounting</w:t>
      </w:r>
    </w:p>
    <w:p w14:paraId="644EA924" w14:textId="77777777" w:rsidR="00941DBE" w:rsidRDefault="00941DBE" w:rsidP="00941DBE">
      <w:pPr>
        <w:pStyle w:val="EW"/>
        <w:keepNext/>
      </w:pPr>
      <w:r>
        <w:t>DTS</w:t>
      </w:r>
      <w:r>
        <w:tab/>
        <w:t>Data Transport Service</w:t>
      </w:r>
    </w:p>
    <w:p w14:paraId="38BBB142" w14:textId="77777777" w:rsidR="00941DBE" w:rsidRDefault="00941DBE" w:rsidP="00941DBE">
      <w:pPr>
        <w:pStyle w:val="EW"/>
        <w:keepNext/>
      </w:pPr>
      <w:r>
        <w:t>LBO</w:t>
      </w:r>
      <w:r>
        <w:tab/>
        <w:t>Local Breakout</w:t>
      </w:r>
    </w:p>
    <w:p w14:paraId="138BF47D" w14:textId="77777777" w:rsidR="00941DBE" w:rsidRDefault="00941DBE" w:rsidP="00941DBE">
      <w:pPr>
        <w:pStyle w:val="EW"/>
      </w:pPr>
      <w:r>
        <w:t>MBR</w:t>
      </w:r>
      <w:r>
        <w:tab/>
        <w:t>Maximum Bitrate</w:t>
      </w:r>
    </w:p>
    <w:p w14:paraId="7B2F2C22" w14:textId="77777777" w:rsidR="00941DBE" w:rsidRDefault="00941DBE" w:rsidP="00941DBE">
      <w:pPr>
        <w:pStyle w:val="EW"/>
        <w:keepNext/>
      </w:pPr>
      <w:r>
        <w:t>MCS</w:t>
      </w:r>
      <w:r>
        <w:tab/>
        <w:t>Mission Critical Service</w:t>
      </w:r>
    </w:p>
    <w:p w14:paraId="5BBD148D" w14:textId="77777777" w:rsidR="00941DBE" w:rsidRDefault="00941DBE" w:rsidP="00941DBE">
      <w:pPr>
        <w:pStyle w:val="EW"/>
        <w:keepNext/>
      </w:pPr>
      <w:r>
        <w:t>MPD</w:t>
      </w:r>
      <w:r>
        <w:tab/>
        <w:t>Media Presentation Description</w:t>
      </w:r>
    </w:p>
    <w:p w14:paraId="7FCA5D54" w14:textId="77777777" w:rsidR="00941DBE" w:rsidRDefault="00941DBE" w:rsidP="00941DBE">
      <w:pPr>
        <w:pStyle w:val="EW"/>
        <w:rPr>
          <w:lang w:eastAsia="zh-CN"/>
        </w:rPr>
      </w:pPr>
      <w:r>
        <w:t>MPS</w:t>
      </w:r>
      <w:r>
        <w:tab/>
        <w:t>Multimedia Priority Service</w:t>
      </w:r>
    </w:p>
    <w:p w14:paraId="116B663D" w14:textId="77777777" w:rsidR="00941DBE" w:rsidRDefault="00941DBE" w:rsidP="00941DBE">
      <w:pPr>
        <w:pStyle w:val="EW"/>
      </w:pPr>
      <w:r>
        <w:t>NEF</w:t>
      </w:r>
      <w:r>
        <w:tab/>
        <w:t>Network Exposure Function</w:t>
      </w:r>
    </w:p>
    <w:p w14:paraId="603DFC6A" w14:textId="77777777" w:rsidR="00941DBE" w:rsidRDefault="00941DBE" w:rsidP="00941DBE">
      <w:pPr>
        <w:pStyle w:val="EW"/>
      </w:pPr>
      <w:bookmarkStart w:id="8" w:name="_Hlk16691621"/>
      <w:r>
        <w:rPr>
          <w:lang w:eastAsia="zh-CN"/>
        </w:rPr>
        <w:t>NID</w:t>
      </w:r>
      <w:r>
        <w:rPr>
          <w:lang w:eastAsia="zh-CN"/>
        </w:rPr>
        <w:tab/>
        <w:t>Network Identifier</w:t>
      </w:r>
    </w:p>
    <w:bookmarkEnd w:id="8"/>
    <w:p w14:paraId="45094892" w14:textId="77777777" w:rsidR="00941DBE" w:rsidRDefault="00941DBE" w:rsidP="00941DBE">
      <w:pPr>
        <w:pStyle w:val="EW"/>
      </w:pPr>
      <w:r>
        <w:t>NPLI</w:t>
      </w:r>
      <w:r>
        <w:tab/>
        <w:t>Network Provided Location Information</w:t>
      </w:r>
    </w:p>
    <w:p w14:paraId="1031EF9E" w14:textId="77777777" w:rsidR="00941DBE" w:rsidRDefault="00941DBE" w:rsidP="00941DBE">
      <w:pPr>
        <w:pStyle w:val="EW"/>
      </w:pPr>
      <w:r>
        <w:t>NRF</w:t>
      </w:r>
      <w:r>
        <w:tab/>
        <w:t>Network Repository Function</w:t>
      </w:r>
    </w:p>
    <w:p w14:paraId="66C24D6C" w14:textId="690CC74A" w:rsidR="00941DBE" w:rsidRDefault="00941DBE" w:rsidP="00941DBE">
      <w:pPr>
        <w:pStyle w:val="EW"/>
        <w:rPr>
          <w:ins w:id="9" w:author="Susana Fernandez" w:date="2021-12-09T17:39:00Z"/>
        </w:rPr>
      </w:pPr>
      <w:r>
        <w:t>NSSAI</w:t>
      </w:r>
      <w:r>
        <w:tab/>
        <w:t>Network Slice Selection Assistance Information</w:t>
      </w:r>
    </w:p>
    <w:p w14:paraId="2A463F2C" w14:textId="08261298" w:rsidR="00941DBE" w:rsidRDefault="00941DBE" w:rsidP="00941DBE">
      <w:pPr>
        <w:pStyle w:val="EW"/>
      </w:pPr>
      <w:ins w:id="10" w:author="Susana Fernandez" w:date="2021-12-09T17:39:00Z">
        <w:r>
          <w:t>NSSF</w:t>
        </w:r>
        <w:r>
          <w:tab/>
          <w:t>Network Slice Selection Function</w:t>
        </w:r>
      </w:ins>
    </w:p>
    <w:p w14:paraId="47211DF2" w14:textId="77777777" w:rsidR="00941DBE" w:rsidRDefault="00941DBE" w:rsidP="00941DBE">
      <w:pPr>
        <w:pStyle w:val="EW"/>
        <w:rPr>
          <w:lang w:eastAsia="zh-CN"/>
        </w:rPr>
      </w:pPr>
      <w:r>
        <w:t>NWDA</w:t>
      </w:r>
      <w:r>
        <w:rPr>
          <w:lang w:eastAsia="zh-CN"/>
        </w:rPr>
        <w:t>F</w:t>
      </w:r>
      <w:r>
        <w:tab/>
        <w:t>Network Data Analytics</w:t>
      </w:r>
      <w:r>
        <w:rPr>
          <w:lang w:eastAsia="zh-CN"/>
        </w:rPr>
        <w:t xml:space="preserve"> Function</w:t>
      </w:r>
    </w:p>
    <w:p w14:paraId="5C86B477" w14:textId="77777777" w:rsidR="00941DBE" w:rsidRDefault="00941DBE" w:rsidP="00941DBE">
      <w:pPr>
        <w:pStyle w:val="EW"/>
      </w:pPr>
      <w:r>
        <w:t>PCC</w:t>
      </w:r>
      <w:r>
        <w:tab/>
        <w:t>Policy and Charging Control</w:t>
      </w:r>
    </w:p>
    <w:p w14:paraId="36C6141F" w14:textId="77777777" w:rsidR="00941DBE" w:rsidRDefault="00941DBE" w:rsidP="00941DBE">
      <w:pPr>
        <w:pStyle w:val="EW"/>
      </w:pPr>
      <w:r>
        <w:t>PCF</w:t>
      </w:r>
      <w:r>
        <w:tab/>
        <w:t>Policy Control Function</w:t>
      </w:r>
    </w:p>
    <w:p w14:paraId="67FEA966" w14:textId="77777777" w:rsidR="00941DBE" w:rsidRDefault="00941DBE" w:rsidP="00941DBE">
      <w:pPr>
        <w:pStyle w:val="EW"/>
      </w:pPr>
      <w:r>
        <w:t>PDB</w:t>
      </w:r>
      <w:r>
        <w:tab/>
        <w:t>Packet Delay Budget</w:t>
      </w:r>
    </w:p>
    <w:p w14:paraId="2FB59A7A" w14:textId="77777777" w:rsidR="00941DBE" w:rsidRDefault="00941DBE" w:rsidP="00941DBE">
      <w:pPr>
        <w:pStyle w:val="EW"/>
      </w:pPr>
      <w:r>
        <w:t>PER</w:t>
      </w:r>
      <w:r>
        <w:tab/>
        <w:t>Packet Error Rate</w:t>
      </w:r>
    </w:p>
    <w:p w14:paraId="64F40DCA" w14:textId="77777777" w:rsidR="00941DBE" w:rsidRDefault="00941DBE" w:rsidP="00941DBE">
      <w:pPr>
        <w:pStyle w:val="EW"/>
      </w:pPr>
      <w:r>
        <w:t>PDUID</w:t>
      </w:r>
      <w:r>
        <w:tab/>
      </w:r>
      <w:proofErr w:type="spellStart"/>
      <w:r>
        <w:t>ProSe</w:t>
      </w:r>
      <w:proofErr w:type="spellEnd"/>
      <w:r>
        <w:t xml:space="preserve"> Discovery UE ID</w:t>
      </w:r>
    </w:p>
    <w:p w14:paraId="01C1E590" w14:textId="77777777" w:rsidR="00941DBE" w:rsidRDefault="00941DBE" w:rsidP="00941DBE">
      <w:pPr>
        <w:pStyle w:val="EW"/>
      </w:pPr>
      <w:r>
        <w:t>PFD</w:t>
      </w:r>
      <w:r>
        <w:tab/>
        <w:t>Packet Flow Description</w:t>
      </w:r>
    </w:p>
    <w:p w14:paraId="06907D5D" w14:textId="77777777" w:rsidR="00941DBE" w:rsidRDefault="00941DBE" w:rsidP="00941DBE">
      <w:pPr>
        <w:pStyle w:val="EW"/>
        <w:rPr>
          <w:lang w:eastAsia="zh-CN"/>
        </w:rPr>
      </w:pPr>
      <w:r>
        <w:t>PFDF</w:t>
      </w:r>
      <w:r>
        <w:tab/>
      </w:r>
      <w:r>
        <w:rPr>
          <w:lang w:eastAsia="zh-CN"/>
        </w:rPr>
        <w:t>Packet Flow Description Function</w:t>
      </w:r>
    </w:p>
    <w:p w14:paraId="7026072A" w14:textId="77777777" w:rsidR="00941DBE" w:rsidRDefault="00941DBE" w:rsidP="00941DBE">
      <w:pPr>
        <w:pStyle w:val="EW"/>
      </w:pPr>
      <w:r>
        <w:rPr>
          <w:lang w:eastAsia="x-none"/>
        </w:rPr>
        <w:t>PMIC</w:t>
      </w:r>
      <w:r>
        <w:rPr>
          <w:lang w:eastAsia="x-none"/>
        </w:rPr>
        <w:tab/>
        <w:t>Port Management Information Container</w:t>
      </w:r>
    </w:p>
    <w:p w14:paraId="7DEDD7CC" w14:textId="77777777" w:rsidR="00941DBE" w:rsidRDefault="00941DBE" w:rsidP="00941DBE">
      <w:pPr>
        <w:pStyle w:val="EW"/>
      </w:pPr>
      <w:r>
        <w:t>PL</w:t>
      </w:r>
      <w:r>
        <w:tab/>
        <w:t>Priority Level</w:t>
      </w:r>
    </w:p>
    <w:p w14:paraId="287CA047" w14:textId="77777777" w:rsidR="00941DBE" w:rsidRDefault="00941DBE" w:rsidP="00941DBE">
      <w:pPr>
        <w:pStyle w:val="EW"/>
      </w:pPr>
      <w:proofErr w:type="spellStart"/>
      <w:r>
        <w:t>ProSe</w:t>
      </w:r>
      <w:proofErr w:type="spellEnd"/>
      <w:r>
        <w:tab/>
        <w:t>Proximity Services</w:t>
      </w:r>
    </w:p>
    <w:p w14:paraId="501D7E50" w14:textId="77777777" w:rsidR="00941DBE" w:rsidRDefault="00941DBE" w:rsidP="00941DBE">
      <w:pPr>
        <w:keepLines/>
        <w:spacing w:after="0"/>
        <w:ind w:left="1702" w:hanging="1418"/>
      </w:pPr>
      <w:proofErr w:type="spellStart"/>
      <w:r>
        <w:t>ProSeP</w:t>
      </w:r>
      <w:proofErr w:type="spellEnd"/>
      <w:r>
        <w:tab/>
        <w:t xml:space="preserve">5G </w:t>
      </w:r>
      <w:proofErr w:type="spellStart"/>
      <w:r>
        <w:t>ProSe</w:t>
      </w:r>
      <w:proofErr w:type="spellEnd"/>
      <w:r>
        <w:t xml:space="preserve"> Policy</w:t>
      </w:r>
    </w:p>
    <w:p w14:paraId="16839796" w14:textId="77777777" w:rsidR="00941DBE" w:rsidRDefault="00941DBE" w:rsidP="00941DBE">
      <w:pPr>
        <w:pStyle w:val="EW"/>
      </w:pPr>
      <w:r>
        <w:t>PSA</w:t>
      </w:r>
      <w:r>
        <w:tab/>
        <w:t>PDU Session Anchor</w:t>
      </w:r>
    </w:p>
    <w:p w14:paraId="515B04C5" w14:textId="77777777" w:rsidR="00941DBE" w:rsidRDefault="00941DBE" w:rsidP="00941DBE">
      <w:pPr>
        <w:pStyle w:val="EW"/>
      </w:pPr>
      <w:r>
        <w:t>PSAP</w:t>
      </w:r>
      <w:r>
        <w:tab/>
        <w:t>Public Safety Access Point</w:t>
      </w:r>
    </w:p>
    <w:p w14:paraId="2BD2EB02" w14:textId="77777777" w:rsidR="00941DBE" w:rsidRDefault="00941DBE" w:rsidP="00941DBE">
      <w:pPr>
        <w:pStyle w:val="EW"/>
      </w:pPr>
      <w:r>
        <w:t>P-CSCF</w:t>
      </w:r>
      <w:r>
        <w:tab/>
      </w:r>
      <w:r>
        <w:rPr>
          <w:lang w:eastAsia="zh-CN"/>
        </w:rPr>
        <w:t>Proxy Call Session Control Function</w:t>
      </w:r>
    </w:p>
    <w:p w14:paraId="558E85B7" w14:textId="77777777" w:rsidR="00941DBE" w:rsidRDefault="00941DBE" w:rsidP="00941DBE">
      <w:pPr>
        <w:pStyle w:val="EW"/>
      </w:pPr>
      <w:r>
        <w:t>QNC</w:t>
      </w:r>
      <w:r>
        <w:tab/>
        <w:t>QoS Notification Control</w:t>
      </w:r>
    </w:p>
    <w:p w14:paraId="57AC9D16" w14:textId="77777777" w:rsidR="00941DBE" w:rsidRDefault="00941DBE" w:rsidP="00941DBE">
      <w:pPr>
        <w:pStyle w:val="EW"/>
      </w:pPr>
      <w:r>
        <w:t>QoS</w:t>
      </w:r>
      <w:r>
        <w:tab/>
        <w:t>Quality of Service</w:t>
      </w:r>
    </w:p>
    <w:p w14:paraId="14134C81" w14:textId="77777777" w:rsidR="00941DBE" w:rsidRDefault="00941DBE" w:rsidP="00941DBE">
      <w:pPr>
        <w:pStyle w:val="EW"/>
      </w:pPr>
      <w:r>
        <w:t>SCP</w:t>
      </w:r>
      <w:r>
        <w:tab/>
        <w:t>Service Communication Proxy</w:t>
      </w:r>
    </w:p>
    <w:p w14:paraId="436ABFD6" w14:textId="77777777" w:rsidR="00941DBE" w:rsidRDefault="00941DBE" w:rsidP="00941DBE">
      <w:pPr>
        <w:pStyle w:val="EW"/>
      </w:pPr>
      <w:r>
        <w:t>SDP</w:t>
      </w:r>
      <w:r>
        <w:tab/>
        <w:t>Session Description Protocol</w:t>
      </w:r>
    </w:p>
    <w:p w14:paraId="714E5FD0" w14:textId="77777777" w:rsidR="00941DBE" w:rsidRDefault="00941DBE" w:rsidP="00941DBE">
      <w:pPr>
        <w:pStyle w:val="EW"/>
        <w:rPr>
          <w:lang w:eastAsia="zh-CN"/>
        </w:rPr>
      </w:pPr>
      <w:r>
        <w:t>SEPP</w:t>
      </w:r>
      <w:r>
        <w:tab/>
        <w:t>Security Edge Protection Proxy</w:t>
      </w:r>
    </w:p>
    <w:p w14:paraId="66BE9E0E" w14:textId="77777777" w:rsidR="00941DBE" w:rsidRDefault="00941DBE" w:rsidP="00941DBE">
      <w:pPr>
        <w:pStyle w:val="EW"/>
      </w:pPr>
      <w:r>
        <w:t>SMF</w:t>
      </w:r>
      <w:r>
        <w:tab/>
        <w:t>Session Management Function</w:t>
      </w:r>
    </w:p>
    <w:p w14:paraId="39C263B7" w14:textId="77777777" w:rsidR="00941DBE" w:rsidRDefault="00941DBE" w:rsidP="00941DBE">
      <w:pPr>
        <w:pStyle w:val="EW"/>
      </w:pPr>
      <w:r>
        <w:t>S-NSSAI</w:t>
      </w:r>
      <w:r>
        <w:tab/>
        <w:t>Single Network Slice Selection Assistance Information</w:t>
      </w:r>
    </w:p>
    <w:p w14:paraId="71783B25" w14:textId="77777777" w:rsidR="00941DBE" w:rsidRDefault="00941DBE" w:rsidP="00941DBE">
      <w:pPr>
        <w:pStyle w:val="EW"/>
      </w:pPr>
      <w:r>
        <w:t>SNPN</w:t>
      </w:r>
      <w:r>
        <w:tab/>
        <w:t>Stand-alone Non-Public Network</w:t>
      </w:r>
    </w:p>
    <w:p w14:paraId="2C81E836" w14:textId="77777777" w:rsidR="00941DBE" w:rsidRDefault="00941DBE" w:rsidP="00941DBE">
      <w:pPr>
        <w:pStyle w:val="EW"/>
      </w:pPr>
      <w:r>
        <w:t>TSC</w:t>
      </w:r>
      <w:r>
        <w:tab/>
        <w:t>Time Sensitive Communication</w:t>
      </w:r>
    </w:p>
    <w:p w14:paraId="0EB63D81" w14:textId="77777777" w:rsidR="00941DBE" w:rsidRDefault="00941DBE" w:rsidP="00941DBE">
      <w:pPr>
        <w:pStyle w:val="EW"/>
      </w:pPr>
      <w:r>
        <w:t>TSCAI</w:t>
      </w:r>
      <w:r>
        <w:tab/>
        <w:t>Time Sensitive Communication Assistance Information</w:t>
      </w:r>
    </w:p>
    <w:p w14:paraId="00624832" w14:textId="77777777" w:rsidR="00941DBE" w:rsidRDefault="00941DBE" w:rsidP="00941DBE">
      <w:pPr>
        <w:pStyle w:val="EW"/>
      </w:pPr>
      <w:r>
        <w:t>TSN</w:t>
      </w:r>
      <w:r>
        <w:tab/>
        <w:t>Time Sensitive Networking</w:t>
      </w:r>
    </w:p>
    <w:p w14:paraId="557860D5" w14:textId="77777777" w:rsidR="00941DBE" w:rsidRDefault="00941DBE" w:rsidP="00941DBE">
      <w:pPr>
        <w:pStyle w:val="EW"/>
      </w:pPr>
      <w:r>
        <w:t>UDR</w:t>
      </w:r>
      <w:r>
        <w:tab/>
        <w:t>Unified Data Repository</w:t>
      </w:r>
    </w:p>
    <w:p w14:paraId="0627ADD7" w14:textId="77777777" w:rsidR="00941DBE" w:rsidRDefault="00941DBE" w:rsidP="00941DBE">
      <w:pPr>
        <w:pStyle w:val="EW"/>
      </w:pPr>
      <w:r>
        <w:t>UL CL</w:t>
      </w:r>
      <w:r>
        <w:tab/>
      </w:r>
      <w:proofErr w:type="spellStart"/>
      <w:r>
        <w:t>UpLink</w:t>
      </w:r>
      <w:proofErr w:type="spellEnd"/>
      <w:r>
        <w:t xml:space="preserve"> </w:t>
      </w:r>
      <w:proofErr w:type="spellStart"/>
      <w:r>
        <w:t>CLassifier</w:t>
      </w:r>
      <w:proofErr w:type="spellEnd"/>
    </w:p>
    <w:p w14:paraId="3B44C688" w14:textId="77777777" w:rsidR="00941DBE" w:rsidRDefault="00941DBE" w:rsidP="00941DBE">
      <w:pPr>
        <w:pStyle w:val="EW"/>
      </w:pPr>
      <w:r>
        <w:t>UMIC</w:t>
      </w:r>
      <w:r>
        <w:tab/>
        <w:t>User plane node Management Information Container</w:t>
      </w:r>
    </w:p>
    <w:p w14:paraId="58811670" w14:textId="77777777" w:rsidR="00941DBE" w:rsidRDefault="00941DBE" w:rsidP="00941DBE">
      <w:pPr>
        <w:pStyle w:val="EW"/>
      </w:pPr>
      <w:r>
        <w:t>UPF</w:t>
      </w:r>
      <w:r>
        <w:tab/>
        <w:t>User Plane Function</w:t>
      </w:r>
    </w:p>
    <w:p w14:paraId="6B46A804" w14:textId="77777777" w:rsidR="00941DBE" w:rsidRDefault="00941DBE" w:rsidP="00941DBE">
      <w:pPr>
        <w:pStyle w:val="EW"/>
        <w:rPr>
          <w:lang w:eastAsia="zh-CN"/>
        </w:rPr>
      </w:pPr>
      <w:r>
        <w:t>UPSI</w:t>
      </w:r>
      <w:r>
        <w:tab/>
      </w:r>
      <w:r>
        <w:rPr>
          <w:lang w:eastAsia="zh-CN"/>
        </w:rPr>
        <w:t>UE policy section identifier</w:t>
      </w:r>
    </w:p>
    <w:p w14:paraId="10A89FC9" w14:textId="77777777" w:rsidR="00941DBE" w:rsidRDefault="00941DBE" w:rsidP="00941DBE">
      <w:pPr>
        <w:pStyle w:val="EW"/>
      </w:pPr>
      <w:r>
        <w:rPr>
          <w:lang w:eastAsia="zh-CN"/>
        </w:rPr>
        <w:t>URSP</w:t>
      </w:r>
      <w:r>
        <w:rPr>
          <w:lang w:eastAsia="zh-CN"/>
        </w:rPr>
        <w:tab/>
        <w:t>UE Route Selection Policy</w:t>
      </w:r>
    </w:p>
    <w:p w14:paraId="30069F16" w14:textId="77777777" w:rsidR="00941DBE" w:rsidRDefault="00941DBE" w:rsidP="00941DBE">
      <w:pPr>
        <w:pStyle w:val="EW"/>
      </w:pPr>
      <w:r>
        <w:t>V2X</w:t>
      </w:r>
      <w:r>
        <w:tab/>
        <w:t>Vehicle-to-Everything</w:t>
      </w:r>
    </w:p>
    <w:p w14:paraId="0911EA42" w14:textId="77777777" w:rsidR="00941DBE" w:rsidRDefault="00941DBE" w:rsidP="00941DBE">
      <w:pPr>
        <w:pStyle w:val="EW"/>
      </w:pPr>
      <w:r>
        <w:t>V2XP</w:t>
      </w:r>
      <w:r>
        <w:tab/>
        <w:t>Vehicle-to-Everything Policy</w:t>
      </w:r>
    </w:p>
    <w:p w14:paraId="2FABC75B" w14:textId="459AE5C7" w:rsidR="00A97DC4" w:rsidRDefault="00A97DC4">
      <w:pPr>
        <w:rPr>
          <w:noProof/>
        </w:rPr>
      </w:pPr>
    </w:p>
    <w:p w14:paraId="50AAFBFE" w14:textId="5B6266C0" w:rsidR="00941DBE" w:rsidRDefault="00941DBE" w:rsidP="00941DB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lastRenderedPageBreak/>
        <w:t>*** 2nd Change ***</w:t>
      </w:r>
    </w:p>
    <w:p w14:paraId="626DCAEC" w14:textId="77777777" w:rsidR="00941DBE" w:rsidRDefault="00941DBE">
      <w:pPr>
        <w:rPr>
          <w:noProof/>
        </w:rPr>
      </w:pPr>
    </w:p>
    <w:p w14:paraId="7DC7FCFB" w14:textId="77777777" w:rsidR="00941DBE" w:rsidRDefault="00941DBE" w:rsidP="00941DBE">
      <w:pPr>
        <w:pStyle w:val="Heading3"/>
        <w:rPr>
          <w:rFonts w:eastAsia="SimSun"/>
          <w:lang w:eastAsia="zh-CN"/>
        </w:rPr>
      </w:pPr>
      <w:bookmarkStart w:id="11" w:name="_Toc28005431"/>
      <w:bookmarkStart w:id="12" w:name="_Toc36038103"/>
      <w:bookmarkStart w:id="13" w:name="_Toc45133300"/>
      <w:bookmarkStart w:id="14" w:name="_Toc51762128"/>
      <w:bookmarkStart w:id="15" w:name="_Toc59016533"/>
      <w:bookmarkStart w:id="16" w:name="_Toc68167502"/>
      <w:bookmarkStart w:id="17" w:name="_Toc83238102"/>
      <w:r>
        <w:rPr>
          <w:rFonts w:eastAsia="SimSun"/>
          <w:lang w:eastAsia="zh-CN"/>
        </w:rPr>
        <w:t>5.1.1</w:t>
      </w:r>
      <w:r>
        <w:rPr>
          <w:rFonts w:eastAsia="SimSun"/>
          <w:lang w:eastAsia="ja-JP"/>
        </w:rPr>
        <w:tab/>
      </w:r>
      <w:r>
        <w:rPr>
          <w:rFonts w:eastAsia="SimSun"/>
          <w:lang w:eastAsia="zh-CN"/>
        </w:rPr>
        <w:t>AM Policy Association Establishment</w:t>
      </w:r>
      <w:bookmarkEnd w:id="11"/>
      <w:bookmarkEnd w:id="12"/>
      <w:bookmarkEnd w:id="13"/>
      <w:bookmarkEnd w:id="14"/>
      <w:bookmarkEnd w:id="15"/>
      <w:bookmarkEnd w:id="16"/>
      <w:bookmarkEnd w:id="17"/>
    </w:p>
    <w:p w14:paraId="7C411899" w14:textId="77777777" w:rsidR="00941DBE" w:rsidRDefault="00941DBE" w:rsidP="00941DBE">
      <w:pPr>
        <w:rPr>
          <w:rFonts w:eastAsia="SimSun"/>
        </w:rPr>
      </w:pPr>
      <w:r>
        <w:t>This procedure concerns the following scenarios:</w:t>
      </w:r>
    </w:p>
    <w:p w14:paraId="6859A9AE" w14:textId="77777777" w:rsidR="00941DBE" w:rsidRDefault="00941DBE" w:rsidP="00941DBE">
      <w:pPr>
        <w:pStyle w:val="B1"/>
      </w:pPr>
      <w:r>
        <w:t>1.</w:t>
      </w:r>
      <w:r>
        <w:tab/>
      </w:r>
      <w:r>
        <w:rPr>
          <w:lang w:eastAsia="zh-CN"/>
        </w:rPr>
        <w:t xml:space="preserve">UE initial </w:t>
      </w:r>
      <w:r>
        <w:t>registr</w:t>
      </w:r>
      <w:r>
        <w:rPr>
          <w:lang w:eastAsia="zh-CN"/>
        </w:rPr>
        <w:t>ation</w:t>
      </w:r>
      <w:r>
        <w:t xml:space="preserve"> with the network</w:t>
      </w:r>
      <w:r>
        <w:rPr>
          <w:lang w:eastAsia="zh-CN"/>
        </w:rPr>
        <w:t>.</w:t>
      </w:r>
    </w:p>
    <w:p w14:paraId="52CF5B0A" w14:textId="77777777" w:rsidR="00941DBE" w:rsidRDefault="00941DBE" w:rsidP="00941DBE">
      <w:pPr>
        <w:pStyle w:val="B1"/>
      </w:pPr>
      <w:r>
        <w:t>2.</w:t>
      </w:r>
      <w:r>
        <w:tab/>
        <w:t>The AMF re-allocation with PCF change in handover procedure and registration procedure.</w:t>
      </w:r>
    </w:p>
    <w:p w14:paraId="77E47EDF" w14:textId="77777777" w:rsidR="00941DBE" w:rsidRDefault="00941DBE" w:rsidP="00941DBE">
      <w:pPr>
        <w:pStyle w:val="B1"/>
      </w:pPr>
      <w:r>
        <w:t>3.</w:t>
      </w:r>
      <w:r>
        <w:tab/>
        <w:t xml:space="preserve">UE </w:t>
      </w:r>
      <w:r>
        <w:rPr>
          <w:lang w:eastAsia="zh-CN"/>
        </w:rPr>
        <w:t>registers with 5GS during the UE moving from EPS to 5GS when there is no existing AM Policy Association.</w:t>
      </w:r>
    </w:p>
    <w:p w14:paraId="13E434F7" w14:textId="77777777" w:rsidR="00941DBE" w:rsidRDefault="00941DBE" w:rsidP="00941DBE">
      <w:pPr>
        <w:pStyle w:val="TH"/>
      </w:pPr>
      <w:r>
        <w:rPr>
          <w:rFonts w:ascii="Times New Roman" w:hAnsi="Times New Roman"/>
          <w:b w:val="0"/>
        </w:rPr>
        <w:object w:dxaOrig="8445" w:dyaOrig="5895" w14:anchorId="211D58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25pt;height:294.75pt" o:ole="">
            <v:imagedata r:id="rId12" o:title=""/>
          </v:shape>
          <o:OLEObject Type="Embed" ProgID="Word.Picture.8" ShapeID="_x0000_i1025" DrawAspect="Content" ObjectID="_1704036784" r:id="rId13"/>
        </w:object>
      </w:r>
    </w:p>
    <w:p w14:paraId="34D09643" w14:textId="77777777" w:rsidR="00941DBE" w:rsidRDefault="00941DBE" w:rsidP="00941DBE">
      <w:pPr>
        <w:pStyle w:val="TF"/>
      </w:pPr>
      <w:r>
        <w:t>Figure 5.1.1-1: AM Policy Association Establishment procedure</w:t>
      </w:r>
    </w:p>
    <w:p w14:paraId="41215A76" w14:textId="77777777" w:rsidR="00941DBE" w:rsidRDefault="00941DBE" w:rsidP="00941DBE">
      <w:r>
        <w:t>This procedure concerns both roaming and non-roaming scenarios.</w:t>
      </w:r>
    </w:p>
    <w:p w14:paraId="37983DB4" w14:textId="77777777" w:rsidR="00941DBE" w:rsidRDefault="00941DBE" w:rsidP="00941DBE">
      <w:r>
        <w:t xml:space="preserve">In the non-roaming </w:t>
      </w:r>
      <w:proofErr w:type="gramStart"/>
      <w:r>
        <w:t>case</w:t>
      </w:r>
      <w:proofErr w:type="gramEnd"/>
      <w:r>
        <w:t xml:space="preserve"> the role of the V-PCF is performed by the PCF. For the roaming scenarios, the V-PCF interacts with the AMF.</w:t>
      </w:r>
    </w:p>
    <w:p w14:paraId="6683FE40" w14:textId="77777777" w:rsidR="00941DBE" w:rsidRDefault="00941DBE" w:rsidP="00941DBE">
      <w:r>
        <w:t>Step 2 - step 5 are not executed in the roaming case.</w:t>
      </w:r>
    </w:p>
    <w:p w14:paraId="70BDD19C" w14:textId="389EB28B" w:rsidR="00941DBE" w:rsidRDefault="00941DBE" w:rsidP="00B05BE3">
      <w:pPr>
        <w:pStyle w:val="B1"/>
        <w:numPr>
          <w:ilvl w:val="0"/>
          <w:numId w:val="1"/>
        </w:numPr>
      </w:pPr>
      <w:r>
        <w:t xml:space="preserve">The AMF receives the registration request from the AN. Based on local policy, the AMF selects to contact the </w:t>
      </w:r>
      <w:r>
        <w:rPr>
          <w:lang w:eastAsia="zh-CN"/>
        </w:rPr>
        <w:t xml:space="preserve">(V-) </w:t>
      </w:r>
      <w:r>
        <w:t xml:space="preserve">PCF to create the policy association with the </w:t>
      </w:r>
      <w:r>
        <w:rPr>
          <w:lang w:eastAsia="zh-CN"/>
        </w:rPr>
        <w:t xml:space="preserve">(V-) </w:t>
      </w:r>
      <w:r>
        <w:t xml:space="preserve">PCF and to retrieve Access and Mobility control policy. The AMF selects the PCF as described in subclause 8.2 and invokes the </w:t>
      </w:r>
      <w:proofErr w:type="spellStart"/>
      <w:r>
        <w:t>Npcf_AMPolicyControl_Create</w:t>
      </w:r>
      <w:proofErr w:type="spellEnd"/>
      <w:r>
        <w:t xml:space="preserve"> service operation by sending the HTTP POST request </w:t>
      </w:r>
      <w:r>
        <w:rPr>
          <w:rStyle w:val="B1Char"/>
        </w:rPr>
        <w:t xml:space="preserve">to the </w:t>
      </w:r>
      <w:r>
        <w:t xml:space="preserve">"AM Policy Associations" resource as defined in subclause 4.2.2 and subclause 5.3.2.3.1 of 3GPP TS 29.507 [7]. The request operation provides, but is not limited to, the SUPI and the allowed NSSAI if applicable, and if received from the UDM, the Service Area Restrictions, RFSP index, UE-AMBR, a list of UE-Slice-MBR (s) for the allowed NSSAI, GPSI and a list of Internal Group Identifiers, and may provide the applicable access type(s), the PEI if received in the AMF, the User Location Information if available, the UE Time Zone if available, Serving Network, the applicable RAT type(s), GUAMI of AMF, alternative or backup address(es) or FQDNs of AMF, </w:t>
      </w:r>
      <w:r>
        <w:rPr>
          <w:noProof/>
        </w:rPr>
        <w:t>trace control and configuration parameters information, etc., as defined in subclause 4.2.2.1 of 3GPP TS 29.507 [7]</w:t>
      </w:r>
      <w:r>
        <w:t xml:space="preserve">. The request includes a Notification URI to indicate to the PCF where to send a notification when the policy is updated. </w:t>
      </w:r>
    </w:p>
    <w:p w14:paraId="489F8A2B" w14:textId="12DDCF85" w:rsidR="00B05BE3" w:rsidRPr="00B05BE3" w:rsidRDefault="00B05BE3" w:rsidP="00B05BE3">
      <w:pPr>
        <w:pStyle w:val="NO"/>
        <w:rPr>
          <w:lang w:eastAsia="ja-JP"/>
        </w:rPr>
      </w:pPr>
      <w:ins w:id="18" w:author="Susana Fernandez" w:date="2022-01-18T12:34:00Z">
        <w:r>
          <w:rPr>
            <w:lang w:eastAsia="zh-CN"/>
          </w:rPr>
          <w:lastRenderedPageBreak/>
          <w:t>NOTE x:</w:t>
        </w:r>
        <w:r>
          <w:rPr>
            <w:lang w:eastAsia="zh-CN"/>
          </w:rPr>
          <w:tab/>
        </w:r>
        <w:r>
          <w:rPr>
            <w:lang w:eastAsia="ja-JP"/>
          </w:rPr>
          <w:t>The</w:t>
        </w:r>
      </w:ins>
      <w:ins w:id="19" w:author="Susana Fernandez" w:date="2022-01-18T12:35:00Z">
        <w:r w:rsidRPr="00B05BE3">
          <w:rPr>
            <w:lang w:eastAsia="ja-JP"/>
          </w:rPr>
          <w:t xml:space="preserve"> AMF receives from the UDM the subscribed UE-Slice-MBR(s) for all the subscribed S-NSSAI(s), but the AMF relays to the PCF only the subscribed UE-Slice-MBR(s) corresponding to the S-NSSAI(s) that are within the allowed NSSAI (which is retrieved by the AMF from the NSSF or derived based on local AMF configuration).</w:t>
        </w:r>
      </w:ins>
    </w:p>
    <w:p w14:paraId="3D1F513F" w14:textId="77777777" w:rsidR="00941DBE" w:rsidRDefault="00941DBE" w:rsidP="00941DBE">
      <w:pPr>
        <w:pStyle w:val="B1"/>
      </w:pPr>
      <w:r>
        <w:rPr>
          <w:lang w:eastAsia="zh-CN"/>
        </w:rPr>
        <w:t>2.</w:t>
      </w:r>
      <w:r>
        <w:rPr>
          <w:lang w:eastAsia="zh-CN"/>
        </w:rPr>
        <w:tab/>
      </w:r>
      <w:r>
        <w:t xml:space="preserve">If the PCF does not have the subscription data, it invokes the </w:t>
      </w:r>
      <w:proofErr w:type="spellStart"/>
      <w:r>
        <w:rPr>
          <w:lang w:eastAsia="zh-CN"/>
        </w:rPr>
        <w:t>Nudr_</w:t>
      </w:r>
      <w:r>
        <w:rPr>
          <w:color w:val="000000"/>
          <w:lang w:eastAsia="zh-CN"/>
        </w:rPr>
        <w:t>DataRepository</w:t>
      </w:r>
      <w:r>
        <w:rPr>
          <w:lang w:eastAsia="zh-CN"/>
        </w:rPr>
        <w:t>_Query</w:t>
      </w:r>
      <w:proofErr w:type="spellEnd"/>
      <w:r>
        <w:rPr>
          <w:lang w:eastAsia="zh-CN"/>
        </w:rPr>
        <w:t xml:space="preserve"> service operation</w:t>
      </w:r>
      <w:r>
        <w:t xml:space="preserve"> to the UDR by sending an HTTP GET request to the "</w:t>
      </w:r>
      <w:proofErr w:type="spellStart"/>
      <w:r>
        <w:t>AccessAndMobilityPolicyData</w:t>
      </w:r>
      <w:proofErr w:type="spellEnd"/>
      <w:r>
        <w:t>" resource as specified in 3GPP TS 29.519 [12].</w:t>
      </w:r>
    </w:p>
    <w:p w14:paraId="757CB639" w14:textId="77777777" w:rsidR="00941DBE" w:rsidRDefault="00941DBE" w:rsidP="00941DBE">
      <w:pPr>
        <w:pStyle w:val="B1"/>
      </w:pPr>
      <w:r>
        <w:tab/>
        <w:t xml:space="preserve">Additionally, if the PCF supports dynamically changing AM policies, the PCF retrieves AM Influence data using the </w:t>
      </w:r>
      <w:proofErr w:type="spellStart"/>
      <w:r>
        <w:t>Nudr_DataRepository_Query</w:t>
      </w:r>
      <w:proofErr w:type="spellEnd"/>
      <w:r>
        <w:t xml:space="preserve"> service operation by sending an HTTP GET request to the "AM Influence Data" resource.</w:t>
      </w:r>
    </w:p>
    <w:p w14:paraId="4C67AED4" w14:textId="77777777" w:rsidR="00941DBE" w:rsidRDefault="00941DBE" w:rsidP="00383B79">
      <w:pPr>
        <w:pStyle w:val="EditorsNote"/>
        <w:rPr>
          <w:lang w:eastAsia="zh-CN"/>
        </w:rPr>
      </w:pPr>
      <w:r>
        <w:t xml:space="preserve">Editor's Note: It is FFS to check if the above applies as written or if it is better to replace with another mechanism for retrieving the UDR data, </w:t>
      </w:r>
      <w:proofErr w:type="gramStart"/>
      <w:r>
        <w:t>e.g.</w:t>
      </w:r>
      <w:proofErr w:type="gramEnd"/>
      <w:r>
        <w:t xml:space="preserve"> immediate reporting.</w:t>
      </w:r>
    </w:p>
    <w:p w14:paraId="40AADA40" w14:textId="77777777" w:rsidR="00941DBE" w:rsidRDefault="00941DBE" w:rsidP="00941DBE">
      <w:pPr>
        <w:pStyle w:val="B1"/>
        <w:rPr>
          <w:lang w:eastAsia="zh-CN"/>
        </w:rPr>
      </w:pPr>
      <w:r>
        <w:rPr>
          <w:lang w:eastAsia="zh-CN"/>
        </w:rPr>
        <w:t>3.</w:t>
      </w:r>
      <w:r>
        <w:rPr>
          <w:lang w:eastAsia="zh-CN"/>
        </w:rPr>
        <w:tab/>
      </w:r>
      <w:r>
        <w:t xml:space="preserve">The UDR </w:t>
      </w:r>
      <w:r>
        <w:rPr>
          <w:lang w:eastAsia="zh-CN"/>
        </w:rPr>
        <w:t>sends an HTTP "200 OK" response to the PCF with</w:t>
      </w:r>
      <w:r>
        <w:t xml:space="preserve"> the requested subscription data and/or application data in the response message body.</w:t>
      </w:r>
    </w:p>
    <w:p w14:paraId="75839DEB" w14:textId="77777777" w:rsidR="00941DBE" w:rsidRDefault="00941DBE" w:rsidP="00941DBE">
      <w:pPr>
        <w:pStyle w:val="B1"/>
      </w:pPr>
      <w:r>
        <w:t>4.</w:t>
      </w:r>
      <w:r>
        <w:rPr>
          <w:lang w:eastAsia="zh-CN"/>
        </w:rPr>
        <w:tab/>
      </w:r>
      <w:r>
        <w:t xml:space="preserve">The PCF may request notifications from the UDR on changes in the subscription information by invoking </w:t>
      </w:r>
      <w:proofErr w:type="spellStart"/>
      <w:r>
        <w:t>Nudr_DataRepository_Subscribe</w:t>
      </w:r>
      <w:proofErr w:type="spellEnd"/>
      <w:r>
        <w:t xml:space="preserve"> service operation by sending an HTTP POST request to the "</w:t>
      </w:r>
      <w:proofErr w:type="spellStart"/>
      <w:r>
        <w:t>PolicyDataSubscriptions</w:t>
      </w:r>
      <w:proofErr w:type="spellEnd"/>
      <w:r>
        <w:t>" resource as specified in 3GPP TS 29.519 [12].</w:t>
      </w:r>
    </w:p>
    <w:p w14:paraId="554E23F3" w14:textId="77777777" w:rsidR="00941DBE" w:rsidRDefault="00941DBE" w:rsidP="00941DBE">
      <w:pPr>
        <w:pStyle w:val="B1"/>
      </w:pPr>
      <w:r>
        <w:tab/>
        <w:t xml:space="preserve">Additionally, if the PCF and the UDR support dynamically changing AM policies, the PCF subscribes to the UDR using the </w:t>
      </w:r>
      <w:proofErr w:type="spellStart"/>
      <w:r>
        <w:t>Nudr_DataRepository_Subscribe</w:t>
      </w:r>
      <w:proofErr w:type="spellEnd"/>
      <w:r>
        <w:t xml:space="preserve"> service operation for notifications about AM Influence data changes by sending an HTTP POST request to the "</w:t>
      </w:r>
      <w:proofErr w:type="spellStart"/>
      <w:r>
        <w:t>ApplicationDataSubscriptions</w:t>
      </w:r>
      <w:proofErr w:type="spellEnd"/>
      <w:r>
        <w:t>" resource.</w:t>
      </w:r>
    </w:p>
    <w:p w14:paraId="31C60A8E" w14:textId="77777777" w:rsidR="00941DBE" w:rsidRDefault="00941DBE" w:rsidP="00941DBE">
      <w:pPr>
        <w:pStyle w:val="B1"/>
      </w:pPr>
      <w:r>
        <w:t>5.</w:t>
      </w:r>
      <w:r>
        <w:tab/>
      </w:r>
      <w:r>
        <w:rPr>
          <w:lang w:eastAsia="zh-CN"/>
        </w:rPr>
        <w:t>The UDR sends an HTTP "201 Created" response to acknowledge the subscription from the PCF.</w:t>
      </w:r>
    </w:p>
    <w:p w14:paraId="158FA4EF" w14:textId="77777777" w:rsidR="00941DBE" w:rsidRDefault="00941DBE" w:rsidP="00941DBE">
      <w:pPr>
        <w:pStyle w:val="B1"/>
      </w:pPr>
      <w:r>
        <w:t>6.</w:t>
      </w:r>
      <w:r>
        <w:rPr>
          <w:lang w:eastAsia="zh-CN"/>
        </w:rPr>
        <w:tab/>
      </w:r>
      <w:r>
        <w:t xml:space="preserve">The (V-)PCF makes the requested policy decision including Access and Mobility control policy </w:t>
      </w:r>
      <w:proofErr w:type="gramStart"/>
      <w:r>
        <w:t>information, and</w:t>
      </w:r>
      <w:proofErr w:type="gramEnd"/>
      <w:r>
        <w:t xml:space="preserve"> may determine applicable Policy Control Request Trigger(s).</w:t>
      </w:r>
    </w:p>
    <w:p w14:paraId="42B712E8" w14:textId="77777777" w:rsidR="00941DBE" w:rsidRDefault="00941DBE" w:rsidP="00941DBE">
      <w:pPr>
        <w:pStyle w:val="B1"/>
      </w:pPr>
      <w:r>
        <w:t>7.</w:t>
      </w:r>
      <w:r>
        <w:rPr>
          <w:lang w:eastAsia="zh-CN"/>
        </w:rPr>
        <w:tab/>
      </w:r>
      <w:r>
        <w:t>The (V-)PCF sends an HTTP "201 Created" response to the AMF with the determined policies as described in subclause 4.2.2 of 3GPP TS 29.507 [7], e.g.:</w:t>
      </w:r>
    </w:p>
    <w:p w14:paraId="045D1CF6" w14:textId="77777777" w:rsidR="00941DBE" w:rsidRDefault="00941DBE" w:rsidP="00941DBE">
      <w:pPr>
        <w:pStyle w:val="B2"/>
      </w:pPr>
      <w:r>
        <w:t>-</w:t>
      </w:r>
      <w:r>
        <w:tab/>
        <w:t>Access and Mobility control Policy including Service Area Restrictions, and/or a RAT Frequency Selection Priority (RFSP) Index; and/or</w:t>
      </w:r>
    </w:p>
    <w:p w14:paraId="032CB235" w14:textId="77777777" w:rsidR="00941DBE" w:rsidRDefault="00941DBE" w:rsidP="00941DBE">
      <w:pPr>
        <w:pStyle w:val="B2"/>
      </w:pPr>
      <w:r>
        <w:t>-</w:t>
      </w:r>
      <w:r>
        <w:tab/>
        <w:t>Policy Control Request Triggers and related policy information</w:t>
      </w:r>
      <w:proofErr w:type="gramStart"/>
      <w:r>
        <w:t>.;</w:t>
      </w:r>
      <w:proofErr w:type="gramEnd"/>
    </w:p>
    <w:p w14:paraId="64BD4E81" w14:textId="77777777" w:rsidR="00941DBE" w:rsidRDefault="00941DBE" w:rsidP="00941DBE">
      <w:pPr>
        <w:pStyle w:val="B2"/>
      </w:pPr>
      <w:r>
        <w:t>7a.</w:t>
      </w:r>
      <w:r>
        <w:tab/>
        <w:t>The PCF may register to the BSF as the PCF for the UE (</w:t>
      </w:r>
      <w:proofErr w:type="gramStart"/>
      <w:r>
        <w:t>i.e.</w:t>
      </w:r>
      <w:proofErr w:type="gramEnd"/>
      <w:r>
        <w:t xml:space="preserve"> as the PCF that handles the AM Policy Association of this UE) by sending an HTTP POST request to the "PCF Session Bindings" resource of the </w:t>
      </w:r>
      <w:proofErr w:type="spellStart"/>
      <w:r>
        <w:t>Nbsf_Management_Register</w:t>
      </w:r>
      <w:proofErr w:type="spellEnd"/>
      <w:r>
        <w:t xml:space="preserve"> service.</w:t>
      </w:r>
    </w:p>
    <w:p w14:paraId="4D798DFF" w14:textId="77777777" w:rsidR="00941DBE" w:rsidRDefault="00941DBE" w:rsidP="00941DBE">
      <w:pPr>
        <w:pStyle w:val="B2"/>
      </w:pPr>
      <w:r>
        <w:t>7b.</w:t>
      </w:r>
      <w:r>
        <w:tab/>
        <w:t>The BSF responds with "201 Created" if the registration of the PCF for the UE was successful.</w:t>
      </w:r>
    </w:p>
    <w:p w14:paraId="4B494607" w14:textId="77777777" w:rsidR="00941DBE" w:rsidRDefault="00941DBE" w:rsidP="00941DBE">
      <w:pPr>
        <w:pStyle w:val="B2"/>
      </w:pPr>
      <w:r>
        <w:t>Editor's Note: Steps 7 and 8 will be checked and updated, referring also to a 29.521 subclause, once the BSF service extensions to support DCAMP have been implemented in 29.521.</w:t>
      </w:r>
    </w:p>
    <w:p w14:paraId="551064F1" w14:textId="77777777" w:rsidR="00941DBE" w:rsidRDefault="00941DBE" w:rsidP="00941DBE">
      <w:pPr>
        <w:pStyle w:val="B1"/>
      </w:pPr>
      <w:r>
        <w:t>8.</w:t>
      </w:r>
      <w:r>
        <w:tab/>
        <w:t xml:space="preserve">The AMF deploys the Access and Mobility control policy information if received which includes, </w:t>
      </w:r>
      <w:proofErr w:type="gramStart"/>
      <w:r>
        <w:t>e.g.</w:t>
      </w:r>
      <w:proofErr w:type="gramEnd"/>
      <w:r>
        <w:t xml:space="preserve"> storing the Service Area Restrictions, provisioning the Service Area Restrictions to the UE and/ or provisioning the RFSP index and Service Area Restrictions to the NG-RAN</w:t>
      </w:r>
      <w:r>
        <w:rPr>
          <w:lang w:eastAsia="zh-CN"/>
        </w:rPr>
        <w:t xml:space="preserve"> when the UE is registered in the 3GPP access</w:t>
      </w:r>
      <w:r>
        <w:t>.</w:t>
      </w:r>
    </w:p>
    <w:p w14:paraId="0BDA462A" w14:textId="02C9FD23" w:rsidR="004132E6" w:rsidRDefault="00941DBE" w:rsidP="008C230B">
      <w:pPr>
        <w:pStyle w:val="NO"/>
      </w:pPr>
      <w:r>
        <w:rPr>
          <w:lang w:eastAsia="zh-CN"/>
        </w:rPr>
        <w:t>NOTE</w:t>
      </w:r>
      <w:ins w:id="20" w:author="Susana Fernandez" w:date="2022-01-18T12:34:00Z">
        <w:r w:rsidR="00B05BE3">
          <w:rPr>
            <w:lang w:eastAsia="zh-CN"/>
          </w:rPr>
          <w:t> y</w:t>
        </w:r>
      </w:ins>
      <w:r>
        <w:rPr>
          <w:lang w:eastAsia="zh-CN"/>
        </w:rPr>
        <w:t>:</w:t>
      </w:r>
      <w:r>
        <w:rPr>
          <w:lang w:eastAsia="zh-CN"/>
        </w:rPr>
        <w:tab/>
      </w:r>
      <w:r>
        <w:rPr>
          <w:lang w:eastAsia="ja-JP"/>
        </w:rPr>
        <w:t xml:space="preserve">The PCF can reject the AM Policy Association establishment, </w:t>
      </w:r>
      <w:proofErr w:type="gramStart"/>
      <w:r>
        <w:rPr>
          <w:lang w:eastAsia="ja-JP"/>
        </w:rPr>
        <w:t>e.g.</w:t>
      </w:r>
      <w:proofErr w:type="gramEnd"/>
      <w:r>
        <w:rPr>
          <w:lang w:eastAsia="ja-JP"/>
        </w:rPr>
        <w:t xml:space="preserve"> the PCF cannot obtain the subscription-related information from the UDR and the PCF cannot make the policy decisions, as described in 3GPP TS 29. 519 [12].</w:t>
      </w:r>
      <w:r>
        <w:t xml:space="preserve"> In this case, the AMF deploys the Access and Mobility control policy information based on </w:t>
      </w:r>
      <w:r>
        <w:rPr>
          <w:noProof/>
        </w:rPr>
        <w:t>the policy retrieved from the UDM if available</w:t>
      </w:r>
      <w:r>
        <w:t xml:space="preserve"> or the local configuration.</w:t>
      </w:r>
    </w:p>
    <w:p w14:paraId="3F768495" w14:textId="1CEB51FC" w:rsidR="004132E6" w:rsidRDefault="004132E6" w:rsidP="004132E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End of Changes ***</w:t>
      </w:r>
    </w:p>
    <w:p w14:paraId="093DE5EC" w14:textId="77777777" w:rsidR="0066103D" w:rsidRDefault="0066103D">
      <w:pPr>
        <w:rPr>
          <w:noProof/>
        </w:rPr>
      </w:pPr>
    </w:p>
    <w:sectPr w:rsidR="0066103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E05237" w14:textId="77777777" w:rsidR="00530366" w:rsidRDefault="00530366">
      <w:r>
        <w:separator/>
      </w:r>
    </w:p>
  </w:endnote>
  <w:endnote w:type="continuationSeparator" w:id="0">
    <w:p w14:paraId="5BA1D32C" w14:textId="77777777" w:rsidR="00530366" w:rsidRDefault="00530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CCBEFE" w14:textId="77777777" w:rsidR="00530366" w:rsidRDefault="00530366">
      <w:r>
        <w:separator/>
      </w:r>
    </w:p>
  </w:footnote>
  <w:footnote w:type="continuationSeparator" w:id="0">
    <w:p w14:paraId="4218AC60" w14:textId="77777777" w:rsidR="00530366" w:rsidRDefault="005303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A6E39F" w14:textId="77777777" w:rsidR="0066103D" w:rsidRDefault="006610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51D857" w14:textId="77777777" w:rsidR="0066103D" w:rsidRDefault="008F493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763023" w14:textId="77777777" w:rsidR="0066103D" w:rsidRDefault="00661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B33626F"/>
    <w:multiLevelType w:val="hybridMultilevel"/>
    <w:tmpl w:val="CB0C1E64"/>
    <w:lvl w:ilvl="0" w:tplc="C79AFEAC">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sana Fernandez">
    <w15:presenceInfo w15:providerId="AD" w15:userId="S::susana.fernandez@ericsson.com::fb7bfd6c-84d6-410e-a09d-477c845d6e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03D"/>
    <w:rsid w:val="00267F0D"/>
    <w:rsid w:val="00275FAA"/>
    <w:rsid w:val="0027626B"/>
    <w:rsid w:val="002C3E29"/>
    <w:rsid w:val="002E3F66"/>
    <w:rsid w:val="002F1865"/>
    <w:rsid w:val="00383B79"/>
    <w:rsid w:val="003A54CF"/>
    <w:rsid w:val="004132E6"/>
    <w:rsid w:val="004830B2"/>
    <w:rsid w:val="004E452F"/>
    <w:rsid w:val="005271DE"/>
    <w:rsid w:val="00530366"/>
    <w:rsid w:val="00567CDB"/>
    <w:rsid w:val="005803B2"/>
    <w:rsid w:val="00586480"/>
    <w:rsid w:val="006171D6"/>
    <w:rsid w:val="0066103D"/>
    <w:rsid w:val="0068561E"/>
    <w:rsid w:val="00724BC4"/>
    <w:rsid w:val="008C230B"/>
    <w:rsid w:val="008F465E"/>
    <w:rsid w:val="008F493B"/>
    <w:rsid w:val="009239C1"/>
    <w:rsid w:val="00941DBE"/>
    <w:rsid w:val="00971CDA"/>
    <w:rsid w:val="009E5FE6"/>
    <w:rsid w:val="00A97DC4"/>
    <w:rsid w:val="00AF54FD"/>
    <w:rsid w:val="00B05BE3"/>
    <w:rsid w:val="00B37BD3"/>
    <w:rsid w:val="00BF7D99"/>
    <w:rsid w:val="00C1614D"/>
    <w:rsid w:val="00D35017"/>
    <w:rsid w:val="00E202AA"/>
    <w:rsid w:val="00E20790"/>
    <w:rsid w:val="00EC4EDB"/>
    <w:rsid w:val="00F12330"/>
    <w:rsid w:val="00F91AC3"/>
    <w:rsid w:val="00FB0BD1"/>
    <w:rsid w:val="00FD3B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55B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Char">
    <w:name w:val="NO Char"/>
    <w:basedOn w:val="DefaultParagraphFont"/>
    <w:link w:val="NO"/>
    <w:rsid w:val="00A97DC4"/>
    <w:rPr>
      <w:rFonts w:ascii="Times New Roman" w:hAnsi="Times New Roman"/>
      <w:lang w:val="en-GB" w:eastAsia="en-US"/>
    </w:rPr>
  </w:style>
  <w:style w:type="character" w:customStyle="1" w:styleId="B1Char">
    <w:name w:val="B1 Char"/>
    <w:link w:val="B1"/>
    <w:qFormat/>
    <w:rsid w:val="00C1614D"/>
    <w:rPr>
      <w:rFonts w:ascii="Times New Roman" w:hAnsi="Times New Roman"/>
      <w:lang w:val="en-GB" w:eastAsia="en-US"/>
    </w:rPr>
  </w:style>
  <w:style w:type="character" w:customStyle="1" w:styleId="THChar">
    <w:name w:val="TH Char"/>
    <w:link w:val="TH"/>
    <w:qFormat/>
    <w:locked/>
    <w:rsid w:val="00941DBE"/>
    <w:rPr>
      <w:rFonts w:ascii="Arial" w:hAnsi="Arial"/>
      <w:b/>
      <w:lang w:val="en-GB" w:eastAsia="en-US"/>
    </w:rPr>
  </w:style>
  <w:style w:type="character" w:customStyle="1" w:styleId="TFChar">
    <w:name w:val="TF Char"/>
    <w:link w:val="TF"/>
    <w:locked/>
    <w:rsid w:val="00941DBE"/>
    <w:rPr>
      <w:rFonts w:ascii="Arial" w:hAnsi="Arial"/>
      <w:b/>
      <w:lang w:val="en-GB" w:eastAsia="en-US"/>
    </w:rPr>
  </w:style>
  <w:style w:type="character" w:customStyle="1" w:styleId="B2Char">
    <w:name w:val="B2 Char"/>
    <w:link w:val="B2"/>
    <w:qFormat/>
    <w:locked/>
    <w:rsid w:val="00941DBE"/>
    <w:rPr>
      <w:rFonts w:ascii="Times New Roman" w:hAnsi="Times New Roman"/>
      <w:lang w:val="en-GB" w:eastAsia="en-US"/>
    </w:rPr>
  </w:style>
  <w:style w:type="character" w:customStyle="1" w:styleId="Heading2Char">
    <w:name w:val="Heading 2 Char"/>
    <w:basedOn w:val="DefaultParagraphFont"/>
    <w:link w:val="Heading2"/>
    <w:rsid w:val="00941DBE"/>
    <w:rPr>
      <w:rFonts w:ascii="Arial" w:hAnsi="Arial"/>
      <w:sz w:val="32"/>
      <w:lang w:val="en-GB" w:eastAsia="en-US"/>
    </w:rPr>
  </w:style>
  <w:style w:type="character" w:customStyle="1" w:styleId="EWChar">
    <w:name w:val="EW Char"/>
    <w:link w:val="EW"/>
    <w:locked/>
    <w:rsid w:val="00941DB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9960777">
      <w:bodyDiv w:val="1"/>
      <w:marLeft w:val="0"/>
      <w:marRight w:val="0"/>
      <w:marTop w:val="0"/>
      <w:marBottom w:val="0"/>
      <w:divBdr>
        <w:top w:val="none" w:sz="0" w:space="0" w:color="auto"/>
        <w:left w:val="none" w:sz="0" w:space="0" w:color="auto"/>
        <w:bottom w:val="none" w:sz="0" w:space="0" w:color="auto"/>
        <w:right w:val="none" w:sz="0" w:space="0" w:color="auto"/>
      </w:divBdr>
    </w:div>
    <w:div w:id="441385598">
      <w:bodyDiv w:val="1"/>
      <w:marLeft w:val="0"/>
      <w:marRight w:val="0"/>
      <w:marTop w:val="0"/>
      <w:marBottom w:val="0"/>
      <w:divBdr>
        <w:top w:val="none" w:sz="0" w:space="0" w:color="auto"/>
        <w:left w:val="none" w:sz="0" w:space="0" w:color="auto"/>
        <w:bottom w:val="none" w:sz="0" w:space="0" w:color="auto"/>
        <w:right w:val="none" w:sz="0" w:space="0" w:color="auto"/>
      </w:divBdr>
    </w:div>
    <w:div w:id="611329105">
      <w:bodyDiv w:val="1"/>
      <w:marLeft w:val="0"/>
      <w:marRight w:val="0"/>
      <w:marTop w:val="0"/>
      <w:marBottom w:val="0"/>
      <w:divBdr>
        <w:top w:val="none" w:sz="0" w:space="0" w:color="auto"/>
        <w:left w:val="none" w:sz="0" w:space="0" w:color="auto"/>
        <w:bottom w:val="none" w:sz="0" w:space="0" w:color="auto"/>
        <w:right w:val="none" w:sz="0" w:space="0" w:color="auto"/>
      </w:divBdr>
    </w:div>
    <w:div w:id="1490100626">
      <w:bodyDiv w:val="1"/>
      <w:marLeft w:val="0"/>
      <w:marRight w:val="0"/>
      <w:marTop w:val="0"/>
      <w:marBottom w:val="0"/>
      <w:divBdr>
        <w:top w:val="none" w:sz="0" w:space="0" w:color="auto"/>
        <w:left w:val="none" w:sz="0" w:space="0" w:color="auto"/>
        <w:bottom w:val="none" w:sz="0" w:space="0" w:color="auto"/>
        <w:right w:val="none" w:sz="0" w:space="0" w:color="auto"/>
      </w:divBdr>
    </w:div>
    <w:div w:id="1923443176">
      <w:bodyDiv w:val="1"/>
      <w:marLeft w:val="0"/>
      <w:marRight w:val="0"/>
      <w:marTop w:val="0"/>
      <w:marBottom w:val="0"/>
      <w:divBdr>
        <w:top w:val="none" w:sz="0" w:space="0" w:color="auto"/>
        <w:left w:val="none" w:sz="0" w:space="0" w:color="auto"/>
        <w:bottom w:val="none" w:sz="0" w:space="0" w:color="auto"/>
        <w:right w:val="none" w:sz="0" w:space="0" w:color="auto"/>
      </w:divBdr>
    </w:div>
    <w:div w:id="1969116545">
      <w:bodyDiv w:val="1"/>
      <w:marLeft w:val="0"/>
      <w:marRight w:val="0"/>
      <w:marTop w:val="0"/>
      <w:marBottom w:val="0"/>
      <w:divBdr>
        <w:top w:val="none" w:sz="0" w:space="0" w:color="auto"/>
        <w:left w:val="none" w:sz="0" w:space="0" w:color="auto"/>
        <w:bottom w:val="none" w:sz="0" w:space="0" w:color="auto"/>
        <w:right w:val="none" w:sz="0" w:space="0" w:color="auto"/>
      </w:divBdr>
    </w:div>
    <w:div w:id="2011643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1604</Words>
  <Characters>8827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Fernandez</cp:lastModifiedBy>
  <cp:revision>2</cp:revision>
  <cp:lastPrinted>1899-12-31T23:00:00Z</cp:lastPrinted>
  <dcterms:created xsi:type="dcterms:W3CDTF">2022-01-18T17:44:00Z</dcterms:created>
  <dcterms:modified xsi:type="dcterms:W3CDTF">2022-01-18T17:44:00Z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