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D19AC" w14:textId="4B24C711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8A7416" w:rsidRPr="008A7416">
        <w:rPr>
          <w:b/>
          <w:noProof/>
          <w:sz w:val="24"/>
        </w:rPr>
        <w:t>C1-243480</w:t>
      </w:r>
    </w:p>
    <w:p w14:paraId="4D9188A1" w14:textId="43F11C61" w:rsidR="00AC2ED0" w:rsidRDefault="005E4C1C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BE435F7" w:rsidR="00463675" w:rsidRPr="00723F2F" w:rsidRDefault="00463675" w:rsidP="000F4E43">
      <w:pPr>
        <w:pStyle w:val="af"/>
      </w:pPr>
      <w:r w:rsidRPr="000F4E43">
        <w:t>Title:</w:t>
      </w:r>
      <w:r w:rsidRPr="000F4E43">
        <w:tab/>
      </w:r>
      <w:r w:rsidR="00723F2F" w:rsidRPr="00723F2F">
        <w:t>Reply LS on Clarification on Dual Registration Indication</w:t>
      </w:r>
    </w:p>
    <w:p w14:paraId="65004854" w14:textId="6ED1AE0B" w:rsidR="00463675" w:rsidRPr="00723F2F" w:rsidRDefault="00463675" w:rsidP="000F4E43">
      <w:pPr>
        <w:pStyle w:val="af"/>
      </w:pPr>
      <w:r w:rsidRPr="00723F2F">
        <w:t>Response to:</w:t>
      </w:r>
      <w:r w:rsidRPr="00723F2F">
        <w:tab/>
      </w:r>
      <w:r w:rsidR="00723F2F" w:rsidRPr="00723F2F">
        <w:t xml:space="preserve">C4-241547 </w:t>
      </w:r>
      <w:r w:rsidR="00953DFB">
        <w:t>(</w:t>
      </w:r>
      <w:r w:rsidR="00723F2F" w:rsidRPr="00723F2F">
        <w:t>LS on Clarification on Dual Registration Indication</w:t>
      </w:r>
      <w:r w:rsidR="00953DFB">
        <w:t>)</w:t>
      </w:r>
    </w:p>
    <w:p w14:paraId="56E3B846" w14:textId="18C34694" w:rsidR="00463675" w:rsidRPr="00723F2F" w:rsidRDefault="00463675" w:rsidP="000F4E43">
      <w:pPr>
        <w:pStyle w:val="af"/>
      </w:pPr>
      <w:r w:rsidRPr="000F4E43">
        <w:t>Release:</w:t>
      </w:r>
      <w:r w:rsidRPr="000F4E43">
        <w:tab/>
      </w:r>
      <w:r w:rsidRPr="00723F2F">
        <w:t>Release</w:t>
      </w:r>
      <w:r w:rsidR="00723F2F" w:rsidRPr="00723F2F">
        <w:t xml:space="preserve"> 18</w:t>
      </w:r>
    </w:p>
    <w:p w14:paraId="792135A2" w14:textId="278CB071" w:rsidR="00463675" w:rsidRPr="00723F2F" w:rsidRDefault="00463675" w:rsidP="000F4E43">
      <w:pPr>
        <w:pStyle w:val="af"/>
      </w:pPr>
      <w:r w:rsidRPr="00723F2F">
        <w:t>Work Item:</w:t>
      </w:r>
      <w:r w:rsidRPr="00723F2F">
        <w:tab/>
      </w:r>
      <w:r w:rsidR="00723F2F" w:rsidRPr="00723F2F">
        <w:t>TEI18, 5GS_Ph1</w:t>
      </w:r>
    </w:p>
    <w:p w14:paraId="0A1390C0" w14:textId="77777777" w:rsidR="00463675" w:rsidRPr="00723F2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F55A2A0" w:rsidR="00463675" w:rsidRPr="00723F2F" w:rsidRDefault="00463675" w:rsidP="000F4E43">
      <w:pPr>
        <w:pStyle w:val="Source"/>
      </w:pPr>
      <w:r w:rsidRPr="00723F2F">
        <w:t>Source:</w:t>
      </w:r>
      <w:r w:rsidRPr="00723F2F">
        <w:tab/>
      </w:r>
      <w:r w:rsidR="00723F2F" w:rsidRPr="00723F2F">
        <w:rPr>
          <w:b w:val="0"/>
        </w:rPr>
        <w:t>CT1</w:t>
      </w:r>
    </w:p>
    <w:p w14:paraId="6AF9910D" w14:textId="6E78AA87" w:rsidR="00463675" w:rsidRPr="00723F2F" w:rsidRDefault="00463675" w:rsidP="000F4E43">
      <w:pPr>
        <w:pStyle w:val="Source"/>
      </w:pPr>
      <w:r w:rsidRPr="00723F2F">
        <w:t>To:</w:t>
      </w:r>
      <w:r w:rsidRPr="00723F2F">
        <w:tab/>
      </w:r>
      <w:r w:rsidR="00723F2F" w:rsidRPr="00723F2F">
        <w:rPr>
          <w:b w:val="0"/>
        </w:rPr>
        <w:t>CT4</w:t>
      </w:r>
    </w:p>
    <w:p w14:paraId="033E954A" w14:textId="23A7E8F1" w:rsidR="00463675" w:rsidRPr="00723F2F" w:rsidRDefault="00463675" w:rsidP="000F4E43">
      <w:pPr>
        <w:pStyle w:val="Source"/>
      </w:pPr>
      <w:r w:rsidRPr="00723F2F">
        <w:t>Cc:</w:t>
      </w:r>
      <w:r w:rsidRPr="00723F2F">
        <w:tab/>
      </w:r>
      <w:r w:rsidR="00723F2F" w:rsidRPr="00723F2F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1E2CE532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4D347A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23F2F">
        <w:rPr>
          <w:bCs/>
        </w:rPr>
        <w:t>Yizhong Zhang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E4E286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23F2F">
        <w:rPr>
          <w:bCs/>
        </w:rPr>
        <w:t>Yizhong Zhang @ vivo.com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E8D1220" w:rsidR="00463675" w:rsidRPr="008B5580" w:rsidRDefault="00463675" w:rsidP="000F4E43">
      <w:pPr>
        <w:pStyle w:val="af"/>
      </w:pPr>
      <w:r w:rsidRPr="000F4E43">
        <w:t>Attachments:</w:t>
      </w:r>
      <w:r w:rsidRPr="000F4E43">
        <w:tab/>
      </w:r>
      <w:r w:rsidR="00723F2F" w:rsidRPr="008B5580"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9FAAB07" w14:textId="2711837D" w:rsidR="008B5580" w:rsidRPr="008B5580" w:rsidRDefault="008B5580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 w:rsidRPr="008B5580">
        <w:rPr>
          <w:rFonts w:ascii="Arial" w:hAnsi="Arial" w:cs="Arial"/>
        </w:rPr>
        <w:t xml:space="preserve">CT1 thanks CT4 for </w:t>
      </w:r>
      <w:r w:rsidR="0086783C">
        <w:rPr>
          <w:rFonts w:ascii="Arial" w:hAnsi="Arial" w:cs="Arial"/>
        </w:rPr>
        <w:t xml:space="preserve">their </w:t>
      </w:r>
      <w:r w:rsidRPr="008B5580">
        <w:rPr>
          <w:rFonts w:ascii="Arial" w:hAnsi="Arial" w:cs="Arial"/>
        </w:rPr>
        <w:t>LS on Clarification on Dual Registration Indication (</w:t>
      </w:r>
      <w:r w:rsidRPr="008B5580">
        <w:t>C4-241547)</w:t>
      </w:r>
      <w:r w:rsidRPr="008B5580">
        <w:rPr>
          <w:rFonts w:ascii="Arial" w:hAnsi="Arial" w:cs="Arial"/>
        </w:rPr>
        <w:t xml:space="preserve">. </w:t>
      </w:r>
    </w:p>
    <w:p w14:paraId="276A3429" w14:textId="77777777" w:rsidR="008B5580" w:rsidRPr="008B5580" w:rsidRDefault="008B5580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170EF42" w14:textId="02C8E1F5" w:rsidR="00C432E4" w:rsidRDefault="008B5580" w:rsidP="008B5580">
      <w:pPr>
        <w:pStyle w:val="a3"/>
        <w:rPr>
          <w:rFonts w:ascii="Arial" w:hAnsi="Arial" w:cs="Arial"/>
        </w:rPr>
      </w:pPr>
      <w:r w:rsidRPr="008B5580">
        <w:rPr>
          <w:rFonts w:ascii="Arial" w:hAnsi="Arial" w:cs="Arial"/>
        </w:rPr>
        <w:t>CT1 discussed</w:t>
      </w:r>
      <w:r>
        <w:rPr>
          <w:rFonts w:ascii="Arial" w:hAnsi="Arial" w:cs="Arial"/>
        </w:rPr>
        <w:t xml:space="preserve"> how</w:t>
      </w:r>
      <w:r w:rsidRPr="008B5580">
        <w:rPr>
          <w:rFonts w:ascii="Arial" w:hAnsi="Arial" w:cs="Arial"/>
        </w:rPr>
        <w:t xml:space="preserve"> dual-registration mode</w:t>
      </w:r>
      <w:r>
        <w:rPr>
          <w:rFonts w:ascii="Arial" w:hAnsi="Arial" w:cs="Arial"/>
        </w:rPr>
        <w:t xml:space="preserve"> works and </w:t>
      </w:r>
      <w:r w:rsidR="00C432E4">
        <w:rPr>
          <w:rFonts w:ascii="Arial" w:hAnsi="Arial" w:cs="Arial"/>
        </w:rPr>
        <w:t>reach</w:t>
      </w:r>
      <w:r w:rsidR="00A8591A">
        <w:rPr>
          <w:rFonts w:ascii="Arial" w:hAnsi="Arial" w:cs="Arial"/>
        </w:rPr>
        <w:t>ed</w:t>
      </w:r>
      <w:r w:rsidR="00C432E4">
        <w:rPr>
          <w:rFonts w:ascii="Arial" w:hAnsi="Arial" w:cs="Arial"/>
        </w:rPr>
        <w:t xml:space="preserve"> the following </w:t>
      </w:r>
      <w:r w:rsidR="00C432E4">
        <w:rPr>
          <w:rFonts w:ascii="Arial" w:hAnsi="Arial" w:cs="Arial" w:hint="eastAsia"/>
          <w:lang w:eastAsia="zh-CN"/>
        </w:rPr>
        <w:t>consensus</w:t>
      </w:r>
      <w:r w:rsidR="00C432E4">
        <w:rPr>
          <w:rFonts w:ascii="Arial" w:hAnsi="Arial" w:cs="Arial"/>
        </w:rPr>
        <w:t>:</w:t>
      </w:r>
    </w:p>
    <w:p w14:paraId="187EDD1B" w14:textId="77777777" w:rsidR="005F27B1" w:rsidRDefault="005F27B1" w:rsidP="008B5580">
      <w:pPr>
        <w:pStyle w:val="a3"/>
        <w:rPr>
          <w:rFonts w:ascii="Arial" w:hAnsi="Arial" w:cs="Arial"/>
        </w:rPr>
      </w:pPr>
    </w:p>
    <w:p w14:paraId="68E5123A" w14:textId="7D3E9FAF" w:rsidR="007D4A2D" w:rsidRDefault="00381808" w:rsidP="005F27B1">
      <w:pPr>
        <w:pStyle w:val="a3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- </w:t>
      </w:r>
      <w:r w:rsidR="005F27B1">
        <w:rPr>
          <w:rFonts w:ascii="Arial" w:hAnsi="Arial" w:cs="Arial" w:hint="eastAsia"/>
          <w:lang w:eastAsia="zh-CN"/>
        </w:rPr>
        <w:t>T</w:t>
      </w:r>
      <w:r w:rsidR="005F27B1">
        <w:rPr>
          <w:rFonts w:ascii="Arial" w:hAnsi="Arial" w:cs="Arial"/>
          <w:lang w:eastAsia="zh-CN"/>
        </w:rPr>
        <w:t xml:space="preserve">he UE only </w:t>
      </w:r>
      <w:r w:rsidR="005F27B1">
        <w:rPr>
          <w:rFonts w:ascii="Arial" w:hAnsi="Arial" w:cs="Arial"/>
        </w:rPr>
        <w:t xml:space="preserve">indicates the EMM state of EMM-REGISTERED </w:t>
      </w:r>
      <w:r>
        <w:rPr>
          <w:rFonts w:ascii="Arial" w:hAnsi="Arial" w:cs="Arial"/>
        </w:rPr>
        <w:t xml:space="preserve">to AMF </w:t>
      </w:r>
      <w:r w:rsidR="005F27B1">
        <w:rPr>
          <w:rFonts w:ascii="Arial" w:hAnsi="Arial" w:cs="Arial"/>
        </w:rPr>
        <w:t>in the initial registration procedure</w:t>
      </w:r>
      <w:r>
        <w:rPr>
          <w:rFonts w:ascii="Arial" w:hAnsi="Arial" w:cs="Arial"/>
        </w:rPr>
        <w:t xml:space="preserve">. The </w:t>
      </w:r>
      <w:r w:rsidR="000E5FBE">
        <w:rPr>
          <w:rFonts w:ascii="Arial" w:hAnsi="Arial" w:cs="Arial"/>
        </w:rPr>
        <w:t xml:space="preserve">AMF indicates to the HSS+UDM not </w:t>
      </w:r>
      <w:r w:rsidR="000E5FBE" w:rsidRPr="000E5FBE">
        <w:rPr>
          <w:rFonts w:ascii="Arial" w:hAnsi="Arial" w:cs="Arial"/>
        </w:rPr>
        <w:t xml:space="preserve">to cancel the registration of </w:t>
      </w:r>
      <w:r w:rsidR="000E5FBE">
        <w:rPr>
          <w:rFonts w:ascii="Arial" w:hAnsi="Arial" w:cs="Arial"/>
        </w:rPr>
        <w:t>MME only when the EMM state is provided</w:t>
      </w:r>
      <w:r>
        <w:rPr>
          <w:rFonts w:ascii="Arial" w:hAnsi="Arial" w:cs="Arial"/>
        </w:rPr>
        <w:t xml:space="preserve"> by the UE</w:t>
      </w:r>
      <w:r w:rsidR="000E5FBE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If the EMM state is not provided</w:t>
      </w:r>
      <w:r w:rsidR="00AA3EC9">
        <w:rPr>
          <w:rFonts w:ascii="Arial" w:hAnsi="Arial" w:cs="Arial"/>
        </w:rPr>
        <w:t xml:space="preserve"> by the UE</w:t>
      </w:r>
      <w:r>
        <w:rPr>
          <w:rFonts w:ascii="Arial" w:hAnsi="Arial" w:cs="Arial"/>
        </w:rPr>
        <w:t xml:space="preserve">, the AMF </w:t>
      </w:r>
      <w:r w:rsidR="00655489">
        <w:rPr>
          <w:rFonts w:ascii="Arial" w:hAnsi="Arial" w:cs="Arial"/>
        </w:rPr>
        <w:t>is</w:t>
      </w:r>
      <w:r w:rsidR="00B651E0" w:rsidRPr="00B651E0">
        <w:rPr>
          <w:rFonts w:ascii="Arial" w:hAnsi="Arial" w:cs="Arial"/>
        </w:rPr>
        <w:t xml:space="preserve"> </w:t>
      </w:r>
      <w:r w:rsidR="00B651E0">
        <w:rPr>
          <w:rFonts w:ascii="Arial" w:hAnsi="Arial" w:cs="Arial"/>
        </w:rPr>
        <w:t>not</w:t>
      </w:r>
      <w:r w:rsidR="00655489">
        <w:rPr>
          <w:rFonts w:ascii="Arial" w:hAnsi="Arial" w:cs="Arial"/>
        </w:rPr>
        <w:t xml:space="preserve"> expected</w:t>
      </w:r>
      <w:r>
        <w:rPr>
          <w:rFonts w:ascii="Arial" w:hAnsi="Arial" w:cs="Arial"/>
        </w:rPr>
        <w:t xml:space="preserve"> </w:t>
      </w:r>
      <w:r w:rsidR="00655489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send the dual registration flag to HSS+UDM.</w:t>
      </w:r>
    </w:p>
    <w:p w14:paraId="122480F3" w14:textId="6680E8B2" w:rsidR="007D4A2D" w:rsidRPr="00655489" w:rsidRDefault="00381808" w:rsidP="00381808">
      <w:pPr>
        <w:pStyle w:val="a3"/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 xml:space="preserve">he UE only </w:t>
      </w:r>
      <w:r>
        <w:rPr>
          <w:rFonts w:ascii="Arial" w:hAnsi="Arial" w:cs="Arial"/>
        </w:rPr>
        <w:t xml:space="preserve">indicates the 5GMM state of 5GMM-REGISTERED to MME in the initial registration procedure. The MME indicates to the HSS+UDM not </w:t>
      </w:r>
      <w:r w:rsidRPr="000E5FBE">
        <w:rPr>
          <w:rFonts w:ascii="Arial" w:hAnsi="Arial" w:cs="Arial"/>
        </w:rPr>
        <w:t xml:space="preserve">to cancel the registration of </w:t>
      </w:r>
      <w:r>
        <w:rPr>
          <w:rFonts w:ascii="Arial" w:hAnsi="Arial" w:cs="Arial"/>
        </w:rPr>
        <w:t>AMF only when the 5GMM state is provided by the UE. If the 5GMM state is not provided</w:t>
      </w:r>
      <w:r w:rsidR="00AA3EC9">
        <w:rPr>
          <w:rFonts w:ascii="Arial" w:hAnsi="Arial" w:cs="Arial"/>
        </w:rPr>
        <w:t xml:space="preserve"> by the UE</w:t>
      </w:r>
      <w:r>
        <w:rPr>
          <w:rFonts w:ascii="Arial" w:hAnsi="Arial" w:cs="Arial"/>
        </w:rPr>
        <w:t xml:space="preserve">, </w:t>
      </w:r>
      <w:r w:rsidR="00655489">
        <w:rPr>
          <w:rFonts w:ascii="Arial" w:hAnsi="Arial" w:cs="Arial"/>
        </w:rPr>
        <w:t xml:space="preserve">the MME is </w:t>
      </w:r>
      <w:r w:rsidR="00B651E0">
        <w:rPr>
          <w:rFonts w:ascii="Arial" w:hAnsi="Arial" w:cs="Arial"/>
        </w:rPr>
        <w:t xml:space="preserve">not </w:t>
      </w:r>
      <w:r w:rsidR="00655489">
        <w:rPr>
          <w:rFonts w:ascii="Arial" w:hAnsi="Arial" w:cs="Arial"/>
        </w:rPr>
        <w:t>expected to send the dual registration flag to HSS+UDM.</w:t>
      </w:r>
    </w:p>
    <w:p w14:paraId="30E2C646" w14:textId="4FBA4105" w:rsidR="00604153" w:rsidRPr="00432ED4" w:rsidRDefault="00381808" w:rsidP="008B5580">
      <w:pPr>
        <w:pStyle w:val="a3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/>
          <w:lang w:eastAsia="zh-CN"/>
        </w:rPr>
        <w:t xml:space="preserve"> </w:t>
      </w:r>
      <w:r w:rsidR="00522E98">
        <w:rPr>
          <w:rFonts w:ascii="Arial" w:hAnsi="Arial" w:cs="Arial"/>
          <w:lang w:eastAsia="zh-CN"/>
        </w:rPr>
        <w:t>T</w:t>
      </w:r>
      <w:r w:rsidR="00522E98">
        <w:rPr>
          <w:rFonts w:ascii="Arial" w:hAnsi="Arial" w:cs="Arial"/>
        </w:rPr>
        <w:t xml:space="preserve">he </w:t>
      </w:r>
      <w:r w:rsidR="00522E98" w:rsidRPr="00522E98">
        <w:rPr>
          <w:rFonts w:ascii="Arial" w:hAnsi="Arial" w:cs="Arial"/>
        </w:rPr>
        <w:t>registered MME</w:t>
      </w:r>
      <w:r w:rsidR="00522E98">
        <w:rPr>
          <w:rFonts w:ascii="Arial" w:hAnsi="Arial" w:cs="Arial"/>
        </w:rPr>
        <w:t xml:space="preserve"> or AMF</w:t>
      </w:r>
      <w:r w:rsidR="003A0A8B">
        <w:rPr>
          <w:rFonts w:ascii="Arial" w:hAnsi="Arial" w:cs="Arial"/>
        </w:rPr>
        <w:t xml:space="preserve"> (if any)</w:t>
      </w:r>
      <w:r w:rsidR="00522E98" w:rsidRPr="00522E98">
        <w:rPr>
          <w:rFonts w:ascii="Arial" w:hAnsi="Arial" w:cs="Arial"/>
        </w:rPr>
        <w:t xml:space="preserve"> shall be cancelled</w:t>
      </w:r>
      <w:r w:rsidR="00522E98">
        <w:rPr>
          <w:rFonts w:ascii="Arial" w:hAnsi="Arial" w:cs="Arial"/>
        </w:rPr>
        <w:t xml:space="preserve"> if the dual registration flag is set to false.</w:t>
      </w:r>
      <w:r w:rsidR="00C74EED">
        <w:rPr>
          <w:rFonts w:ascii="Arial" w:hAnsi="Arial" w:cs="Arial"/>
          <w:lang w:eastAsia="zh-CN"/>
        </w:rPr>
        <w:t xml:space="preserve"> In case of the </w:t>
      </w:r>
      <w:r w:rsidR="00C74EED">
        <w:rPr>
          <w:rFonts w:ascii="Arial" w:hAnsi="Arial" w:cs="Arial"/>
        </w:rPr>
        <w:t xml:space="preserve">dual registration flag is not provided, </w:t>
      </w:r>
      <w:r w:rsidR="00432ED4">
        <w:rPr>
          <w:rFonts w:ascii="Arial" w:hAnsi="Arial" w:cs="Arial"/>
        </w:rPr>
        <w:t>t</w:t>
      </w:r>
      <w:r w:rsidR="00604153">
        <w:rPr>
          <w:rFonts w:ascii="Arial" w:hAnsi="Arial" w:cs="Arial"/>
        </w:rPr>
        <w:t xml:space="preserve">he HSS+UDM </w:t>
      </w:r>
      <w:r w:rsidR="00432ED4">
        <w:rPr>
          <w:rFonts w:ascii="Arial" w:hAnsi="Arial" w:cs="Arial"/>
        </w:rPr>
        <w:t>knows</w:t>
      </w:r>
      <w:r w:rsidR="00604153" w:rsidRPr="00604153">
        <w:rPr>
          <w:rFonts w:ascii="Arial" w:hAnsi="Arial" w:cs="Arial"/>
        </w:rPr>
        <w:t xml:space="preserve"> </w:t>
      </w:r>
      <w:r w:rsidR="00604153">
        <w:rPr>
          <w:rFonts w:ascii="Arial" w:hAnsi="Arial" w:cs="Arial"/>
        </w:rPr>
        <w:t xml:space="preserve">whether a UE is in </w:t>
      </w:r>
      <w:r w:rsidR="00604153" w:rsidRPr="00604153">
        <w:rPr>
          <w:rFonts w:ascii="Arial" w:hAnsi="Arial" w:cs="Arial"/>
        </w:rPr>
        <w:t>dual registration mode</w:t>
      </w:r>
      <w:r w:rsidR="00604153">
        <w:rPr>
          <w:rFonts w:ascii="Arial" w:hAnsi="Arial" w:cs="Arial"/>
        </w:rPr>
        <w:t xml:space="preserve"> </w:t>
      </w:r>
      <w:r w:rsidR="003A0A8B">
        <w:rPr>
          <w:rFonts w:ascii="Arial" w:hAnsi="Arial" w:cs="Arial"/>
        </w:rPr>
        <w:t xml:space="preserve">and hence does not cancel the </w:t>
      </w:r>
      <w:r w:rsidR="003A0A8B" w:rsidRPr="003A0A8B">
        <w:rPr>
          <w:rFonts w:ascii="Arial" w:hAnsi="Arial" w:cs="Arial"/>
        </w:rPr>
        <w:t>registered</w:t>
      </w:r>
      <w:r w:rsidR="003A0A8B">
        <w:rPr>
          <w:rFonts w:ascii="Arial" w:hAnsi="Arial" w:cs="Arial"/>
        </w:rPr>
        <w:t xml:space="preserve"> MME or AMF</w:t>
      </w:r>
      <w:r w:rsidR="00057524">
        <w:rPr>
          <w:rFonts w:ascii="Arial" w:hAnsi="Arial" w:cs="Arial"/>
        </w:rPr>
        <w:t xml:space="preserve"> (if any)</w:t>
      </w:r>
      <w:r w:rsidR="003F20BB">
        <w:rPr>
          <w:rFonts w:ascii="Arial" w:hAnsi="Arial" w:cs="Arial"/>
        </w:rPr>
        <w:t xml:space="preserve"> </w:t>
      </w:r>
      <w:r w:rsidR="00385327">
        <w:rPr>
          <w:rFonts w:ascii="Arial" w:hAnsi="Arial" w:cs="Arial"/>
        </w:rPr>
        <w:t>accordingly</w:t>
      </w:r>
      <w:r w:rsidR="00604153">
        <w:rPr>
          <w:rFonts w:ascii="Arial" w:hAnsi="Arial" w:cs="Arial"/>
        </w:rPr>
        <w:t xml:space="preserve">. </w:t>
      </w:r>
    </w:p>
    <w:p w14:paraId="09642805" w14:textId="77777777" w:rsidR="00C432E4" w:rsidRPr="00C74EED" w:rsidRDefault="00C432E4" w:rsidP="008B5580">
      <w:pPr>
        <w:pStyle w:val="a3"/>
        <w:rPr>
          <w:rFonts w:ascii="Arial" w:hAnsi="Arial" w:cs="Arial"/>
        </w:rPr>
      </w:pPr>
    </w:p>
    <w:p w14:paraId="63DA267E" w14:textId="0F6FA84D" w:rsidR="00463675" w:rsidRDefault="00C432E4" w:rsidP="008B558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Based on above</w:t>
      </w:r>
      <w:r w:rsidR="009F50BA" w:rsidRPr="009F50BA">
        <w:rPr>
          <w:rFonts w:ascii="Arial" w:hAnsi="Arial" w:cs="Arial"/>
        </w:rPr>
        <w:t xml:space="preserve"> </w:t>
      </w:r>
      <w:r w:rsidR="009F50BA">
        <w:rPr>
          <w:rFonts w:ascii="Arial" w:hAnsi="Arial" w:cs="Arial"/>
        </w:rPr>
        <w:t>understanding</w:t>
      </w:r>
      <w:r>
        <w:rPr>
          <w:rFonts w:ascii="Arial" w:hAnsi="Arial" w:cs="Arial"/>
        </w:rPr>
        <w:t xml:space="preserve">, CT1 </w:t>
      </w:r>
      <w:r w:rsidR="008B5580" w:rsidRPr="008B5580">
        <w:rPr>
          <w:rFonts w:ascii="Arial" w:hAnsi="Arial" w:cs="Arial"/>
        </w:rPr>
        <w:t xml:space="preserve">would like to </w:t>
      </w:r>
      <w:r w:rsidR="008B5580">
        <w:rPr>
          <w:rFonts w:ascii="Arial" w:hAnsi="Arial" w:cs="Arial"/>
        </w:rPr>
        <w:t>provide the following answer</w:t>
      </w:r>
      <w:r w:rsidR="00A766E4">
        <w:rPr>
          <w:rFonts w:ascii="Arial" w:hAnsi="Arial" w:cs="Arial"/>
        </w:rPr>
        <w:t>s</w:t>
      </w:r>
      <w:r w:rsidR="008B5580">
        <w:rPr>
          <w:rFonts w:ascii="Arial" w:hAnsi="Arial" w:cs="Arial"/>
        </w:rPr>
        <w:t>:</w:t>
      </w:r>
    </w:p>
    <w:p w14:paraId="60EC90BB" w14:textId="6E794AD2" w:rsidR="008B5580" w:rsidRPr="00A766E4" w:rsidRDefault="008B5580" w:rsidP="008B5580">
      <w:pPr>
        <w:pStyle w:val="a3"/>
        <w:rPr>
          <w:rFonts w:ascii="Arial" w:hAnsi="Arial" w:cs="Arial"/>
        </w:rPr>
      </w:pPr>
    </w:p>
    <w:p w14:paraId="46531772" w14:textId="77777777" w:rsidR="008B5580" w:rsidRDefault="008B5580" w:rsidP="008B5580">
      <w:pPr>
        <w:ind w:left="720"/>
        <w:rPr>
          <w:rFonts w:ascii="Arial" w:hAnsi="Arial" w:cs="Arial"/>
        </w:rPr>
      </w:pPr>
      <w:r w:rsidRPr="000C5ECE">
        <w:rPr>
          <w:rFonts w:ascii="Arial" w:hAnsi="Arial" w:cs="Arial"/>
          <w:b/>
        </w:rPr>
        <w:t>Q1</w:t>
      </w:r>
      <w:r>
        <w:rPr>
          <w:rFonts w:ascii="Arial" w:hAnsi="Arial" w:cs="Arial"/>
        </w:rPr>
        <w:t xml:space="preserve">: Does a UE operating in dual registration mode only indicate the EMM state of EMM-REGISTERED in the initial registration procedure? </w:t>
      </w:r>
      <w:proofErr w:type="gramStart"/>
      <w:r>
        <w:rPr>
          <w:rFonts w:ascii="Arial" w:hAnsi="Arial" w:cs="Arial"/>
        </w:rPr>
        <w:t>Or,</w:t>
      </w:r>
      <w:proofErr w:type="gramEnd"/>
      <w:r>
        <w:rPr>
          <w:rFonts w:ascii="Arial" w:hAnsi="Arial" w:cs="Arial"/>
        </w:rPr>
        <w:t xml:space="preserve"> should the UE also indicate the EMM registration status in periodic registration procedure or mobility registration procedure?</w:t>
      </w:r>
    </w:p>
    <w:p w14:paraId="3E3841EA" w14:textId="7866B8AF" w:rsidR="008B5580" w:rsidRDefault="008B5580" w:rsidP="008B5580">
      <w:pPr>
        <w:pStyle w:val="a3"/>
        <w:rPr>
          <w:rFonts w:ascii="Arial" w:hAnsi="Arial" w:cs="Arial"/>
        </w:rPr>
      </w:pPr>
    </w:p>
    <w:p w14:paraId="1EFA5393" w14:textId="03B95F87" w:rsidR="008B5580" w:rsidRDefault="008B5580" w:rsidP="008B5580">
      <w:pPr>
        <w:pStyle w:val="a3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[</w:t>
      </w:r>
      <w:r w:rsidRPr="008B5580">
        <w:rPr>
          <w:rFonts w:ascii="Arial" w:hAnsi="Arial" w:cs="Arial"/>
          <w:b/>
          <w:bCs/>
          <w:lang w:eastAsia="zh-CN"/>
        </w:rPr>
        <w:t>CT1 Answer 1</w:t>
      </w:r>
      <w:r>
        <w:rPr>
          <w:rFonts w:ascii="Arial" w:hAnsi="Arial" w:cs="Arial"/>
          <w:lang w:eastAsia="zh-CN"/>
        </w:rPr>
        <w:t xml:space="preserve">]: </w:t>
      </w:r>
      <w:r w:rsidR="00F43545">
        <w:rPr>
          <w:rFonts w:ascii="Arial" w:hAnsi="Arial" w:cs="Arial" w:hint="eastAsia"/>
          <w:lang w:eastAsia="zh-CN"/>
        </w:rPr>
        <w:t>T</w:t>
      </w:r>
      <w:r w:rsidR="00F43545">
        <w:rPr>
          <w:rFonts w:ascii="Arial" w:hAnsi="Arial" w:cs="Arial"/>
          <w:lang w:eastAsia="zh-CN"/>
        </w:rPr>
        <w:t xml:space="preserve">he UE </w:t>
      </w:r>
      <w:r w:rsidR="0017233C">
        <w:rPr>
          <w:rFonts w:ascii="Arial" w:hAnsi="Arial" w:cs="Arial"/>
        </w:rPr>
        <w:t xml:space="preserve">indicates the EMM state of EMM-REGISTERED </w:t>
      </w:r>
      <w:r w:rsidR="00C4352A">
        <w:rPr>
          <w:rFonts w:ascii="Arial" w:hAnsi="Arial" w:cs="Arial"/>
          <w:lang w:eastAsia="zh-CN"/>
        </w:rPr>
        <w:t xml:space="preserve">only </w:t>
      </w:r>
      <w:r w:rsidR="0017233C">
        <w:rPr>
          <w:rFonts w:ascii="Arial" w:hAnsi="Arial" w:cs="Arial"/>
        </w:rPr>
        <w:t>in the initial registration procedur</w:t>
      </w:r>
      <w:r w:rsidR="000757F7">
        <w:rPr>
          <w:rFonts w:ascii="Arial" w:hAnsi="Arial" w:cs="Arial"/>
        </w:rPr>
        <w:t>e</w:t>
      </w:r>
      <w:r w:rsidR="0017233C">
        <w:rPr>
          <w:rFonts w:ascii="Arial" w:hAnsi="Arial" w:cs="Arial"/>
        </w:rPr>
        <w:t>.</w:t>
      </w:r>
    </w:p>
    <w:p w14:paraId="304B031B" w14:textId="48C2EFAF" w:rsidR="008B5580" w:rsidRDefault="008B5580" w:rsidP="008B5580">
      <w:pPr>
        <w:pStyle w:val="a3"/>
        <w:rPr>
          <w:rFonts w:ascii="Arial" w:hAnsi="Arial" w:cs="Arial"/>
          <w:lang w:eastAsia="zh-CN"/>
        </w:rPr>
      </w:pPr>
    </w:p>
    <w:p w14:paraId="49DB607F" w14:textId="77777777" w:rsidR="0017233C" w:rsidRDefault="0017233C" w:rsidP="0017233C">
      <w:pPr>
        <w:ind w:left="720"/>
        <w:rPr>
          <w:rFonts w:ascii="Arial" w:hAnsi="Arial" w:cs="Arial"/>
        </w:rPr>
      </w:pPr>
      <w:r w:rsidRPr="000C5ECE">
        <w:rPr>
          <w:rFonts w:ascii="Arial" w:hAnsi="Arial" w:cs="Arial"/>
          <w:b/>
        </w:rPr>
        <w:t>Q2</w:t>
      </w:r>
      <w:r>
        <w:rPr>
          <w:rFonts w:ascii="Arial" w:hAnsi="Arial" w:cs="Arial"/>
        </w:rPr>
        <w:t xml:space="preserve">: </w:t>
      </w:r>
      <w:bookmarkStart w:id="1" w:name="_Hlk166520357"/>
      <w:r>
        <w:rPr>
          <w:rFonts w:ascii="Arial" w:hAnsi="Arial" w:cs="Arial"/>
        </w:rPr>
        <w:t xml:space="preserve">If a UE's registration mode (single/dual registration mode) is altered </w:t>
      </w:r>
      <w:bookmarkEnd w:id="1"/>
      <w:r>
        <w:rPr>
          <w:rFonts w:ascii="Arial" w:hAnsi="Arial" w:cs="Arial"/>
        </w:rPr>
        <w:t xml:space="preserve">due to it turns off the dual registration mode or detaches from EPS, or if a UE is not registered to EPS during the initial registration to 5GS but </w:t>
      </w:r>
      <w:proofErr w:type="gramStart"/>
      <w:r>
        <w:rPr>
          <w:rFonts w:ascii="Arial" w:hAnsi="Arial" w:cs="Arial"/>
        </w:rPr>
        <w:t>later on</w:t>
      </w:r>
      <w:proofErr w:type="gramEnd"/>
      <w:r>
        <w:rPr>
          <w:rFonts w:ascii="Arial" w:hAnsi="Arial" w:cs="Arial"/>
        </w:rPr>
        <w:t xml:space="preserve"> it registers to the EPS, what information will the UE indicate to the AMF and in which procedure?</w:t>
      </w:r>
    </w:p>
    <w:p w14:paraId="700D45C3" w14:textId="77777777" w:rsidR="0017233C" w:rsidRPr="008A7416" w:rsidRDefault="0017233C" w:rsidP="0017233C">
      <w:pPr>
        <w:pStyle w:val="a3"/>
        <w:rPr>
          <w:rFonts w:ascii="Arial" w:hAnsi="Arial" w:cs="Arial"/>
          <w:lang w:eastAsia="zh-CN"/>
        </w:rPr>
      </w:pPr>
    </w:p>
    <w:p w14:paraId="24A30F65" w14:textId="2D9C34F9" w:rsidR="0017233C" w:rsidRDefault="0017233C" w:rsidP="0017233C">
      <w:pPr>
        <w:pStyle w:val="a3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[</w:t>
      </w:r>
      <w:r w:rsidRPr="008B5580">
        <w:rPr>
          <w:rFonts w:ascii="Arial" w:hAnsi="Arial" w:cs="Arial"/>
          <w:b/>
          <w:bCs/>
          <w:lang w:eastAsia="zh-CN"/>
        </w:rPr>
        <w:t xml:space="preserve">CT1 Answer </w:t>
      </w:r>
      <w:r>
        <w:rPr>
          <w:rFonts w:ascii="Arial" w:hAnsi="Arial" w:cs="Arial"/>
          <w:b/>
          <w:bCs/>
          <w:lang w:eastAsia="zh-CN"/>
        </w:rPr>
        <w:t>2</w:t>
      </w:r>
      <w:r>
        <w:rPr>
          <w:rFonts w:ascii="Arial" w:hAnsi="Arial" w:cs="Arial"/>
          <w:lang w:eastAsia="zh-CN"/>
        </w:rPr>
        <w:t xml:space="preserve">]: </w:t>
      </w:r>
      <w:r w:rsidR="00050FA4" w:rsidRPr="00050FA4">
        <w:rPr>
          <w:rFonts w:ascii="Arial" w:hAnsi="Arial" w:cs="Arial"/>
          <w:lang w:eastAsia="zh-CN"/>
        </w:rPr>
        <w:t xml:space="preserve">The UE indicates the </w:t>
      </w:r>
      <w:r w:rsidR="009E0209">
        <w:rPr>
          <w:rFonts w:ascii="Arial" w:hAnsi="Arial" w:cs="Arial"/>
          <w:lang w:eastAsia="zh-CN"/>
        </w:rPr>
        <w:t>5G</w:t>
      </w:r>
      <w:r w:rsidR="00050FA4" w:rsidRPr="00050FA4">
        <w:rPr>
          <w:rFonts w:ascii="Arial" w:hAnsi="Arial" w:cs="Arial"/>
          <w:lang w:eastAsia="zh-CN"/>
        </w:rPr>
        <w:t xml:space="preserve">MM state of </w:t>
      </w:r>
      <w:r w:rsidR="009E0209">
        <w:rPr>
          <w:rFonts w:ascii="Arial" w:hAnsi="Arial" w:cs="Arial"/>
          <w:lang w:eastAsia="zh-CN"/>
        </w:rPr>
        <w:t>5G</w:t>
      </w:r>
      <w:r w:rsidR="00050FA4" w:rsidRPr="00050FA4">
        <w:rPr>
          <w:rFonts w:ascii="Arial" w:hAnsi="Arial" w:cs="Arial"/>
          <w:lang w:eastAsia="zh-CN"/>
        </w:rPr>
        <w:t xml:space="preserve">MM-REGISTERED </w:t>
      </w:r>
      <w:r w:rsidR="009E0209">
        <w:rPr>
          <w:rFonts w:ascii="Arial" w:hAnsi="Arial" w:cs="Arial"/>
          <w:lang w:eastAsia="zh-CN"/>
        </w:rPr>
        <w:t>(</w:t>
      </w:r>
      <w:proofErr w:type="gramStart"/>
      <w:r w:rsidR="009E0209">
        <w:rPr>
          <w:rFonts w:ascii="Arial" w:hAnsi="Arial" w:cs="Arial"/>
          <w:lang w:eastAsia="zh-CN"/>
        </w:rPr>
        <w:t>i.e.</w:t>
      </w:r>
      <w:proofErr w:type="gramEnd"/>
      <w:r w:rsidR="009E0209">
        <w:rPr>
          <w:rFonts w:ascii="Arial" w:hAnsi="Arial" w:cs="Arial"/>
          <w:lang w:eastAsia="zh-CN"/>
        </w:rPr>
        <w:t xml:space="preserve"> the UE status IE) </w:t>
      </w:r>
      <w:r w:rsidR="00050FA4" w:rsidRPr="00050FA4">
        <w:rPr>
          <w:rFonts w:ascii="Arial" w:hAnsi="Arial" w:cs="Arial"/>
          <w:lang w:eastAsia="zh-CN"/>
        </w:rPr>
        <w:t>in the initial registration procedure</w:t>
      </w:r>
      <w:r w:rsidR="00050FA4">
        <w:rPr>
          <w:rFonts w:ascii="Arial" w:hAnsi="Arial" w:cs="Arial"/>
          <w:lang w:eastAsia="zh-CN"/>
        </w:rPr>
        <w:t xml:space="preserve"> </w:t>
      </w:r>
      <w:r w:rsidR="009E0209">
        <w:rPr>
          <w:rFonts w:ascii="Arial" w:hAnsi="Arial" w:cs="Arial"/>
          <w:lang w:eastAsia="zh-CN"/>
        </w:rPr>
        <w:t xml:space="preserve">to MME </w:t>
      </w:r>
      <w:r w:rsidR="00050FA4">
        <w:rPr>
          <w:rFonts w:ascii="Arial" w:hAnsi="Arial" w:cs="Arial"/>
          <w:lang w:eastAsia="zh-CN"/>
        </w:rPr>
        <w:t xml:space="preserve">as defined in clause </w:t>
      </w:r>
      <w:r w:rsidR="00050FA4" w:rsidRPr="00050FA4">
        <w:rPr>
          <w:rFonts w:ascii="Arial" w:hAnsi="Arial" w:cs="Arial"/>
          <w:lang w:eastAsia="zh-CN"/>
        </w:rPr>
        <w:t>5.5.1.2.2</w:t>
      </w:r>
      <w:r w:rsidR="00050FA4">
        <w:rPr>
          <w:rFonts w:ascii="Arial" w:hAnsi="Arial" w:cs="Arial"/>
          <w:lang w:eastAsia="zh-CN"/>
        </w:rPr>
        <w:t xml:space="preserve"> of TS 24.</w:t>
      </w:r>
      <w:r w:rsidR="009E0209">
        <w:rPr>
          <w:rFonts w:ascii="Arial" w:hAnsi="Arial" w:cs="Arial"/>
          <w:lang w:eastAsia="zh-CN"/>
        </w:rPr>
        <w:t>3</w:t>
      </w:r>
      <w:r w:rsidR="00050FA4">
        <w:rPr>
          <w:rFonts w:ascii="Arial" w:hAnsi="Arial" w:cs="Arial"/>
          <w:lang w:eastAsia="zh-CN"/>
        </w:rPr>
        <w:t>01</w:t>
      </w:r>
      <w:r w:rsidR="00191A0F">
        <w:rPr>
          <w:rFonts w:ascii="Arial" w:hAnsi="Arial" w:cs="Arial"/>
          <w:lang w:eastAsia="zh-CN"/>
        </w:rPr>
        <w:t>,</w:t>
      </w:r>
      <w:r w:rsidR="009E0209">
        <w:rPr>
          <w:rFonts w:ascii="Arial" w:hAnsi="Arial" w:cs="Arial"/>
          <w:lang w:eastAsia="zh-CN"/>
        </w:rPr>
        <w:t xml:space="preserve"> </w:t>
      </w:r>
      <w:r w:rsidR="00191A0F">
        <w:rPr>
          <w:rFonts w:ascii="Arial" w:hAnsi="Arial" w:cs="Arial"/>
          <w:lang w:eastAsia="zh-CN"/>
        </w:rPr>
        <w:t>and n</w:t>
      </w:r>
      <w:r w:rsidR="009E0209">
        <w:rPr>
          <w:rFonts w:ascii="Arial" w:hAnsi="Arial" w:cs="Arial"/>
          <w:lang w:eastAsia="zh-CN"/>
        </w:rPr>
        <w:t xml:space="preserve">o further information is </w:t>
      </w:r>
      <w:r w:rsidR="003163EC">
        <w:rPr>
          <w:rFonts w:ascii="Arial" w:hAnsi="Arial" w:cs="Arial"/>
          <w:lang w:eastAsia="zh-CN"/>
        </w:rPr>
        <w:t>required</w:t>
      </w:r>
      <w:r w:rsidR="009E0209">
        <w:rPr>
          <w:rFonts w:ascii="Arial" w:hAnsi="Arial" w:cs="Arial"/>
          <w:lang w:eastAsia="zh-CN"/>
        </w:rPr>
        <w:t xml:space="preserve"> </w:t>
      </w:r>
      <w:r w:rsidR="000879D5">
        <w:rPr>
          <w:rFonts w:ascii="Arial" w:hAnsi="Arial" w:cs="Arial"/>
          <w:lang w:eastAsia="zh-CN"/>
        </w:rPr>
        <w:t xml:space="preserve">to be provided </w:t>
      </w:r>
      <w:r w:rsidR="00367E33">
        <w:rPr>
          <w:rFonts w:ascii="Arial" w:hAnsi="Arial" w:cs="Arial"/>
          <w:lang w:eastAsia="zh-CN"/>
        </w:rPr>
        <w:t xml:space="preserve">from UE </w:t>
      </w:r>
      <w:r w:rsidR="000879D5">
        <w:rPr>
          <w:rFonts w:ascii="Arial" w:hAnsi="Arial" w:cs="Arial"/>
          <w:lang w:eastAsia="zh-CN"/>
        </w:rPr>
        <w:t xml:space="preserve">to AMF </w:t>
      </w:r>
      <w:r w:rsidR="00050FA4">
        <w:rPr>
          <w:rFonts w:ascii="Arial" w:hAnsi="Arial" w:cs="Arial"/>
        </w:rPr>
        <w:t>when</w:t>
      </w:r>
      <w:r w:rsidR="008458F3">
        <w:rPr>
          <w:rFonts w:ascii="Arial" w:hAnsi="Arial" w:cs="Arial"/>
        </w:rPr>
        <w:t xml:space="preserve"> </w:t>
      </w:r>
      <w:r w:rsidR="0055602B">
        <w:rPr>
          <w:rFonts w:ascii="Arial" w:hAnsi="Arial" w:cs="Arial"/>
        </w:rPr>
        <w:t xml:space="preserve">e.g. </w:t>
      </w:r>
      <w:r w:rsidR="008F2D01">
        <w:rPr>
          <w:rFonts w:ascii="Arial" w:hAnsi="Arial" w:cs="Arial"/>
        </w:rPr>
        <w:t>the</w:t>
      </w:r>
      <w:r w:rsidR="008458F3">
        <w:rPr>
          <w:rFonts w:ascii="Arial" w:hAnsi="Arial" w:cs="Arial"/>
        </w:rPr>
        <w:t xml:space="preserve"> UE's registration mode is altered</w:t>
      </w:r>
      <w:r w:rsidR="00050FA4">
        <w:rPr>
          <w:rFonts w:ascii="Arial" w:hAnsi="Arial" w:cs="Arial"/>
        </w:rPr>
        <w:t xml:space="preserve"> and later on registers to the EPS again.</w:t>
      </w:r>
    </w:p>
    <w:p w14:paraId="7971F459" w14:textId="77777777" w:rsidR="008B5580" w:rsidRPr="008458F3" w:rsidRDefault="008B5580" w:rsidP="008B5580">
      <w:pPr>
        <w:pStyle w:val="a3"/>
        <w:rPr>
          <w:rFonts w:ascii="Arial" w:hAnsi="Arial" w:cs="Arial"/>
          <w:lang w:eastAsia="zh-CN"/>
        </w:rPr>
      </w:pPr>
    </w:p>
    <w:p w14:paraId="66988DEC" w14:textId="77777777" w:rsidR="008B5580" w:rsidRPr="008F2D01" w:rsidRDefault="008B5580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2A4F678" w:rsidR="00463675" w:rsidRPr="00723F2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23F2F">
        <w:rPr>
          <w:rFonts w:ascii="Arial" w:hAnsi="Arial" w:cs="Arial"/>
          <w:b/>
        </w:rPr>
        <w:t xml:space="preserve">To </w:t>
      </w:r>
      <w:r w:rsidR="00723F2F" w:rsidRPr="00723F2F">
        <w:rPr>
          <w:rFonts w:ascii="Arial" w:hAnsi="Arial" w:cs="Arial"/>
          <w:b/>
        </w:rPr>
        <w:t>CT</w:t>
      </w:r>
      <w:r w:rsidR="00723F2F">
        <w:rPr>
          <w:rFonts w:ascii="Arial" w:hAnsi="Arial" w:cs="Arial"/>
          <w:b/>
        </w:rPr>
        <w:t xml:space="preserve"> WG4</w:t>
      </w:r>
    </w:p>
    <w:p w14:paraId="4CFA2AD2" w14:textId="1EBD4E60" w:rsidR="00463675" w:rsidRPr="00723F2F" w:rsidRDefault="00463675">
      <w:pPr>
        <w:spacing w:after="120"/>
        <w:ind w:left="993" w:hanging="993"/>
        <w:rPr>
          <w:rFonts w:ascii="Arial" w:hAnsi="Arial" w:cs="Arial"/>
        </w:rPr>
      </w:pPr>
      <w:r w:rsidRPr="00723F2F">
        <w:rPr>
          <w:rFonts w:ascii="Arial" w:hAnsi="Arial" w:cs="Arial"/>
          <w:b/>
        </w:rPr>
        <w:t xml:space="preserve">ACTION: </w:t>
      </w:r>
      <w:r w:rsidRPr="00723F2F">
        <w:rPr>
          <w:rFonts w:ascii="Arial" w:hAnsi="Arial" w:cs="Arial"/>
          <w:b/>
        </w:rPr>
        <w:tab/>
      </w:r>
      <w:r w:rsidR="00723F2F" w:rsidRPr="00723F2F">
        <w:rPr>
          <w:rFonts w:ascii="Arial" w:hAnsi="Arial" w:cs="Arial"/>
        </w:rPr>
        <w:t>CT1 kindly asks CT4 to 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180F674" w14:textId="23E4919F" w:rsidR="005708A5" w:rsidRDefault="005708A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678E5751" w14:textId="43B3927A" w:rsidR="00C37707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proofErr w:type="gramStart"/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</w:t>
      </w:r>
      <w:proofErr w:type="gramEnd"/>
      <w:r>
        <w:rPr>
          <w:rFonts w:ascii="Arial" w:hAnsi="Arial" w:cs="Arial"/>
          <w:bCs/>
        </w:rPr>
        <w:t xml:space="preserve"> 2024..............China, CN</w:t>
      </w:r>
    </w:p>
    <w:p w14:paraId="0AE75B2A" w14:textId="09B1CDDB" w:rsidR="00AE1E81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proofErr w:type="gramStart"/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</w:t>
      </w:r>
      <w:proofErr w:type="gramEnd"/>
      <w:r>
        <w:rPr>
          <w:rFonts w:ascii="Arial" w:hAnsi="Arial" w:cs="Arial"/>
          <w:bCs/>
        </w:rPr>
        <w:t xml:space="preserve"> 2024..............Orlando, US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93167" w14:textId="77777777" w:rsidR="008063D8" w:rsidRDefault="008063D8">
      <w:r>
        <w:separator/>
      </w:r>
    </w:p>
  </w:endnote>
  <w:endnote w:type="continuationSeparator" w:id="0">
    <w:p w14:paraId="00638E68" w14:textId="77777777" w:rsidR="008063D8" w:rsidRDefault="00806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5E8F6" w14:textId="77777777" w:rsidR="008063D8" w:rsidRDefault="008063D8">
      <w:r>
        <w:separator/>
      </w:r>
    </w:p>
  </w:footnote>
  <w:footnote w:type="continuationSeparator" w:id="0">
    <w:p w14:paraId="171A036A" w14:textId="77777777" w:rsidR="008063D8" w:rsidRDefault="00806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50FA4"/>
    <w:rsid w:val="000518C6"/>
    <w:rsid w:val="00057524"/>
    <w:rsid w:val="00061460"/>
    <w:rsid w:val="000757F7"/>
    <w:rsid w:val="000879D5"/>
    <w:rsid w:val="00090A2A"/>
    <w:rsid w:val="000B1AA1"/>
    <w:rsid w:val="000C0F46"/>
    <w:rsid w:val="000E5FBE"/>
    <w:rsid w:val="000E6B22"/>
    <w:rsid w:val="000F4E43"/>
    <w:rsid w:val="00105899"/>
    <w:rsid w:val="001121A3"/>
    <w:rsid w:val="0013511F"/>
    <w:rsid w:val="001608BF"/>
    <w:rsid w:val="00160E89"/>
    <w:rsid w:val="00165C82"/>
    <w:rsid w:val="0017233C"/>
    <w:rsid w:val="001734EB"/>
    <w:rsid w:val="001848F5"/>
    <w:rsid w:val="00191A0F"/>
    <w:rsid w:val="001A4AF7"/>
    <w:rsid w:val="001E60FD"/>
    <w:rsid w:val="001F6498"/>
    <w:rsid w:val="00241727"/>
    <w:rsid w:val="00270440"/>
    <w:rsid w:val="00275FF1"/>
    <w:rsid w:val="00295A7B"/>
    <w:rsid w:val="002B7722"/>
    <w:rsid w:val="002E5688"/>
    <w:rsid w:val="002F5CEA"/>
    <w:rsid w:val="002F74D2"/>
    <w:rsid w:val="003163EC"/>
    <w:rsid w:val="00324107"/>
    <w:rsid w:val="00326B06"/>
    <w:rsid w:val="00336AE9"/>
    <w:rsid w:val="00347947"/>
    <w:rsid w:val="003621C9"/>
    <w:rsid w:val="003663C4"/>
    <w:rsid w:val="00367678"/>
    <w:rsid w:val="00367E33"/>
    <w:rsid w:val="00381808"/>
    <w:rsid w:val="00385327"/>
    <w:rsid w:val="003901E1"/>
    <w:rsid w:val="003A0A8B"/>
    <w:rsid w:val="003B7403"/>
    <w:rsid w:val="003F20BB"/>
    <w:rsid w:val="00401229"/>
    <w:rsid w:val="004234FF"/>
    <w:rsid w:val="00432ED4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4F6AD1"/>
    <w:rsid w:val="00507006"/>
    <w:rsid w:val="00517913"/>
    <w:rsid w:val="00522E98"/>
    <w:rsid w:val="0055602B"/>
    <w:rsid w:val="005708A5"/>
    <w:rsid w:val="00584B08"/>
    <w:rsid w:val="005D2DD1"/>
    <w:rsid w:val="005E4C1C"/>
    <w:rsid w:val="005E5C97"/>
    <w:rsid w:val="005F27B1"/>
    <w:rsid w:val="00600476"/>
    <w:rsid w:val="00604153"/>
    <w:rsid w:val="00615177"/>
    <w:rsid w:val="00654758"/>
    <w:rsid w:val="00655489"/>
    <w:rsid w:val="00657F8F"/>
    <w:rsid w:val="00675D3A"/>
    <w:rsid w:val="006866EF"/>
    <w:rsid w:val="00687A0B"/>
    <w:rsid w:val="006B22EE"/>
    <w:rsid w:val="006D0B09"/>
    <w:rsid w:val="006E17C7"/>
    <w:rsid w:val="007032C5"/>
    <w:rsid w:val="007116E4"/>
    <w:rsid w:val="0071677D"/>
    <w:rsid w:val="00723F2F"/>
    <w:rsid w:val="00726FC3"/>
    <w:rsid w:val="0073312A"/>
    <w:rsid w:val="0077485D"/>
    <w:rsid w:val="00775C85"/>
    <w:rsid w:val="00787CAC"/>
    <w:rsid w:val="007C3AA5"/>
    <w:rsid w:val="007D13F6"/>
    <w:rsid w:val="007D4A2D"/>
    <w:rsid w:val="00804035"/>
    <w:rsid w:val="008063D8"/>
    <w:rsid w:val="008458F3"/>
    <w:rsid w:val="0086783C"/>
    <w:rsid w:val="0089666F"/>
    <w:rsid w:val="008A7416"/>
    <w:rsid w:val="008B5580"/>
    <w:rsid w:val="008F2D01"/>
    <w:rsid w:val="0090241A"/>
    <w:rsid w:val="0090582E"/>
    <w:rsid w:val="00912DB5"/>
    <w:rsid w:val="00923E7C"/>
    <w:rsid w:val="009249E5"/>
    <w:rsid w:val="00952FCD"/>
    <w:rsid w:val="00953DFB"/>
    <w:rsid w:val="00955053"/>
    <w:rsid w:val="0098676B"/>
    <w:rsid w:val="009A2829"/>
    <w:rsid w:val="009B2144"/>
    <w:rsid w:val="009D2D6A"/>
    <w:rsid w:val="009D4BEF"/>
    <w:rsid w:val="009E0209"/>
    <w:rsid w:val="009F50BA"/>
    <w:rsid w:val="009F6E85"/>
    <w:rsid w:val="00A0642E"/>
    <w:rsid w:val="00A52DB2"/>
    <w:rsid w:val="00A7348D"/>
    <w:rsid w:val="00A766E4"/>
    <w:rsid w:val="00A8591A"/>
    <w:rsid w:val="00AA3EC9"/>
    <w:rsid w:val="00AC079B"/>
    <w:rsid w:val="00AC2ED0"/>
    <w:rsid w:val="00AC438C"/>
    <w:rsid w:val="00AD51BB"/>
    <w:rsid w:val="00AE1E81"/>
    <w:rsid w:val="00AE489C"/>
    <w:rsid w:val="00AF04C2"/>
    <w:rsid w:val="00B03AE7"/>
    <w:rsid w:val="00B144F4"/>
    <w:rsid w:val="00B651E0"/>
    <w:rsid w:val="00BC10F5"/>
    <w:rsid w:val="00BF248D"/>
    <w:rsid w:val="00BF7EE2"/>
    <w:rsid w:val="00C165D1"/>
    <w:rsid w:val="00C37707"/>
    <w:rsid w:val="00C432E4"/>
    <w:rsid w:val="00C4352A"/>
    <w:rsid w:val="00C644C6"/>
    <w:rsid w:val="00C6700A"/>
    <w:rsid w:val="00C7312A"/>
    <w:rsid w:val="00C74EED"/>
    <w:rsid w:val="00CA2FB0"/>
    <w:rsid w:val="00CA77AA"/>
    <w:rsid w:val="00CC5CA8"/>
    <w:rsid w:val="00CD2DC1"/>
    <w:rsid w:val="00D2528E"/>
    <w:rsid w:val="00D53018"/>
    <w:rsid w:val="00D676CD"/>
    <w:rsid w:val="00DA5361"/>
    <w:rsid w:val="00DB777F"/>
    <w:rsid w:val="00E16BBB"/>
    <w:rsid w:val="00E20299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43545"/>
    <w:rsid w:val="00F546A0"/>
    <w:rsid w:val="00F6777C"/>
    <w:rsid w:val="00F848D0"/>
    <w:rsid w:val="00F91AEC"/>
    <w:rsid w:val="00F9216C"/>
    <w:rsid w:val="00F9363A"/>
    <w:rsid w:val="00F970B2"/>
    <w:rsid w:val="00FA026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Yizhong Zhang</cp:lastModifiedBy>
  <cp:revision>57</cp:revision>
  <cp:lastPrinted>2002-04-23T07:10:00Z</cp:lastPrinted>
  <dcterms:created xsi:type="dcterms:W3CDTF">2024-05-13T07:11:00Z</dcterms:created>
  <dcterms:modified xsi:type="dcterms:W3CDTF">2024-05-20T10:14:00Z</dcterms:modified>
</cp:coreProperties>
</file>