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C4B3" w14:textId="7D3E5387" w:rsidR="005C6876" w:rsidRDefault="005C6876" w:rsidP="005C6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F46EE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82155" w:rsidRPr="00B82155">
        <w:rPr>
          <w:b/>
          <w:noProof/>
          <w:sz w:val="24"/>
        </w:rPr>
        <w:t>3470</w:t>
      </w:r>
    </w:p>
    <w:p w14:paraId="690C0454" w14:textId="0F31CAC2" w:rsidR="006C5B37" w:rsidRDefault="00F46EEB" w:rsidP="005C6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5C687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5C687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6876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31</w:t>
      </w:r>
      <w:r w:rsidR="005C687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C6876">
        <w:rPr>
          <w:b/>
          <w:noProof/>
          <w:sz w:val="24"/>
        </w:rPr>
        <w:t xml:space="preserve">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98D2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231EA">
        <w:rPr>
          <w:rFonts w:ascii="Arial" w:hAnsi="Arial" w:cs="Arial"/>
          <w:b/>
          <w:bCs/>
          <w:lang w:val="en-US"/>
        </w:rPr>
        <w:t>Ericsson</w:t>
      </w:r>
    </w:p>
    <w:p w14:paraId="18BE02D5" w14:textId="37FCAB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231EA">
        <w:rPr>
          <w:rFonts w:ascii="Arial" w:hAnsi="Arial" w:cs="Arial"/>
          <w:b/>
          <w:bCs/>
          <w:lang w:val="en-US"/>
        </w:rPr>
        <w:t>Discussion paper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A231EA">
        <w:rPr>
          <w:rFonts w:ascii="Arial" w:hAnsi="Arial" w:cs="Arial"/>
          <w:b/>
          <w:bCs/>
          <w:lang w:val="en-US"/>
        </w:rPr>
        <w:t>support for MPQUIC</w:t>
      </w:r>
      <w:r w:rsidR="005373B0">
        <w:rPr>
          <w:rFonts w:ascii="Arial" w:hAnsi="Arial" w:cs="Arial"/>
          <w:b/>
          <w:bCs/>
          <w:lang w:val="en-US"/>
        </w:rPr>
        <w:t xml:space="preserve"> Datagram mode 1</w:t>
      </w:r>
    </w:p>
    <w:p w14:paraId="4ED68054" w14:textId="587B55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44">
        <w:rPr>
          <w:rFonts w:ascii="Arial" w:hAnsi="Arial" w:cs="Arial"/>
          <w:b/>
          <w:bCs/>
          <w:lang w:val="en-US"/>
        </w:rPr>
        <w:t>18.2.30</w:t>
      </w:r>
    </w:p>
    <w:p w14:paraId="16060915" w14:textId="1AF683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5B6AC3">
        <w:rPr>
          <w:rFonts w:ascii="Arial" w:hAnsi="Arial" w:cs="Arial"/>
          <w:b/>
          <w:bCs/>
          <w:lang w:val="en-US"/>
        </w:rPr>
        <w:t>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CDD1C6" w14:textId="0E6E9B66" w:rsidR="00C57FB0" w:rsidRPr="006B5418" w:rsidRDefault="00C57FB0" w:rsidP="00C57F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>
        <w:rPr>
          <w:b/>
          <w:lang w:val="en-US"/>
        </w:rPr>
        <w:t>Abstract</w:t>
      </w:r>
    </w:p>
    <w:p w14:paraId="1CCF7BD1" w14:textId="31AFE8D3" w:rsidR="00C57FB0" w:rsidRDefault="0052210E" w:rsidP="00EF2755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</w:t>
      </w:r>
      <w:r w:rsidR="00AB4862">
        <w:rPr>
          <w:lang w:val="en-US"/>
        </w:rPr>
        <w:t xml:space="preserve">MPQUIC </w:t>
      </w:r>
      <w:r>
        <w:rPr>
          <w:lang w:val="en-US"/>
        </w:rPr>
        <w:t>Datagram mode 1 in this release of the specification, the solution needs to be defined by 3GPP since it has not been defined by IETF.</w:t>
      </w:r>
      <w:r w:rsidR="000A1A14">
        <w:rPr>
          <w:lang w:val="en-US"/>
        </w:rPr>
        <w:t xml:space="preserve"> Datagram mode 1 depends on the use of proxying UDP in HTTP with packet reordering and deduplication; something that relies on use of sequence numbers</w:t>
      </w:r>
      <w:r w:rsidR="003532B9">
        <w:rPr>
          <w:lang w:val="en-US"/>
        </w:rPr>
        <w:t>.</w:t>
      </w:r>
      <w:r>
        <w:rPr>
          <w:lang w:val="en-US"/>
        </w:rPr>
        <w:t xml:space="preserve"> </w:t>
      </w:r>
      <w:r w:rsidR="00CF4703">
        <w:rPr>
          <w:lang w:val="en-US"/>
        </w:rPr>
        <w:t xml:space="preserve">According to IETF RFC 9298, </w:t>
      </w:r>
      <w:r w:rsidR="00AD7A5A">
        <w:rPr>
          <w:bCs/>
          <w:lang w:val="en-US"/>
        </w:rPr>
        <w:t xml:space="preserve">"Context ID" </w:t>
      </w:r>
      <w:r w:rsidR="003532B9">
        <w:rPr>
          <w:bCs/>
          <w:lang w:val="en-US"/>
        </w:rPr>
        <w:t xml:space="preserve">is </w:t>
      </w:r>
      <w:r w:rsidR="00442EBC">
        <w:rPr>
          <w:bCs/>
          <w:lang w:val="en-US"/>
        </w:rPr>
        <w:t>a</w:t>
      </w:r>
      <w:r w:rsidR="004B794A">
        <w:rPr>
          <w:bCs/>
          <w:lang w:val="en-US"/>
        </w:rPr>
        <w:t xml:space="preserve"> </w:t>
      </w:r>
      <w:r w:rsidR="004B794A">
        <w:rPr>
          <w:lang w:val="en-US"/>
        </w:rPr>
        <w:t>62-bit integer, defined as a variable length integer, used to enable extensions of UDP proxying that are used to exchange HTTP datagrams that carry different semantics from UDP payloads.</w:t>
      </w:r>
      <w:r w:rsidR="005673F4">
        <w:rPr>
          <w:lang w:val="en-US"/>
        </w:rPr>
        <w:t xml:space="preserve"> </w:t>
      </w:r>
      <w:r w:rsidR="00CE1F8B">
        <w:rPr>
          <w:lang w:val="en-US"/>
        </w:rPr>
        <w:t>Future extensions can register the use of a Context ID by using either HTTP header fields, or QUIC capsules.</w:t>
      </w:r>
    </w:p>
    <w:p w14:paraId="5B29035D" w14:textId="77777777" w:rsidR="002E322B" w:rsidRDefault="002E322B" w:rsidP="002E322B">
      <w:pPr>
        <w:rPr>
          <w:lang w:val="en-US"/>
        </w:rPr>
      </w:pPr>
      <w:r>
        <w:rPr>
          <w:lang w:val="en-US"/>
        </w:rPr>
        <w:t xml:space="preserve">HTTP header fields and QUIC capsules can be registered with IANA. However, use of a statically configured, fixed-value Context ID is not aligned with the RFC. </w:t>
      </w:r>
      <w:r w:rsidRPr="00A442D1">
        <w:rPr>
          <w:lang w:val="en-US"/>
        </w:rPr>
        <w:t xml:space="preserve">Since Context ID is meant to be dynamically allocated, IETF has not defined an IANA registry for Context IDs. If a fixed value for Context ID is used, 3GPP would need to run a proprietary registry to track Context IDs </w:t>
      </w:r>
      <w:r>
        <w:rPr>
          <w:lang w:val="en-US"/>
        </w:rPr>
        <w:t>that have been reserved</w:t>
      </w:r>
      <w:r w:rsidRPr="00A442D1">
        <w:rPr>
          <w:lang w:val="en-US"/>
        </w:rPr>
        <w:t xml:space="preserve"> to avoid conflict and ensure forward compatibility</w:t>
      </w:r>
      <w:r>
        <w:rPr>
          <w:lang w:val="en-US"/>
        </w:rPr>
        <w:t xml:space="preserve"> or provide some other way of de-conflicting Context IDs</w:t>
      </w:r>
      <w:r w:rsidRPr="00A442D1">
        <w:rPr>
          <w:lang w:val="en-US"/>
        </w:rPr>
        <w:t>.</w:t>
      </w:r>
    </w:p>
    <w:p w14:paraId="4345F2D6" w14:textId="26CA425D" w:rsidR="00CE1F8B" w:rsidRPr="00AD7A5A" w:rsidRDefault="00EA1064" w:rsidP="00EF2755">
      <w:pPr>
        <w:rPr>
          <w:bCs/>
          <w:lang w:val="en-US"/>
        </w:rPr>
      </w:pPr>
      <w:r>
        <w:rPr>
          <w:bCs/>
          <w:lang w:val="en-US"/>
        </w:rPr>
        <w:t>It is proposed to agree to a solution</w:t>
      </w:r>
      <w:r w:rsidR="00126525">
        <w:rPr>
          <w:bCs/>
          <w:lang w:val="en-US"/>
        </w:rPr>
        <w:t xml:space="preserve"> (C1-</w:t>
      </w:r>
      <w:r w:rsidR="00EB6922">
        <w:rPr>
          <w:bCs/>
          <w:lang w:val="en-US"/>
        </w:rPr>
        <w:t>24</w:t>
      </w:r>
      <w:r w:rsidR="00EB6922" w:rsidRPr="00EB6922">
        <w:rPr>
          <w:bCs/>
          <w:lang w:val="en-US"/>
        </w:rPr>
        <w:t>3461</w:t>
      </w:r>
      <w:r w:rsidR="00126525">
        <w:rPr>
          <w:bCs/>
          <w:lang w:val="en-US"/>
        </w:rPr>
        <w:t>)</w:t>
      </w:r>
      <w:r>
        <w:rPr>
          <w:bCs/>
          <w:lang w:val="en-US"/>
        </w:rPr>
        <w:t xml:space="preserve"> that adds </w:t>
      </w:r>
      <w:r>
        <w:rPr>
          <w:lang w:val="en-US"/>
        </w:rPr>
        <w:t>support for the Datagram mode 1 MPQUIC extension. Th</w:t>
      </w:r>
      <w:r w:rsidR="00126525">
        <w:rPr>
          <w:lang w:val="en-US"/>
        </w:rPr>
        <w:t>e</w:t>
      </w:r>
      <w:r>
        <w:rPr>
          <w:lang w:val="en-US"/>
        </w:rPr>
        <w:t xml:space="preserve"> solution is compliant with IETF RFC 9298 in its use of Context IDs, and registration by means of an HTTP header extension</w:t>
      </w:r>
      <w:r w:rsidR="00126525">
        <w:rPr>
          <w:lang w:val="en-US"/>
        </w:rPr>
        <w:t>.</w:t>
      </w:r>
    </w:p>
    <w:p w14:paraId="449AF33E" w14:textId="41028F29" w:rsidR="001E41F3" w:rsidRPr="006B5418" w:rsidRDefault="00C57FB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Introduction</w:t>
      </w:r>
    </w:p>
    <w:p w14:paraId="0251BD11" w14:textId="6863C52E" w:rsidR="005373B0" w:rsidRDefault="005373B0" w:rsidP="00CD2478">
      <w:pPr>
        <w:rPr>
          <w:lang w:val="en-US"/>
        </w:rPr>
      </w:pPr>
      <w:r>
        <w:rPr>
          <w:lang w:val="en-US"/>
        </w:rPr>
        <w:t xml:space="preserve">3GPP </w:t>
      </w:r>
      <w:r w:rsidR="00AB1E27">
        <w:rPr>
          <w:lang w:val="en-US"/>
        </w:rPr>
        <w:t>s</w:t>
      </w:r>
      <w:r>
        <w:rPr>
          <w:lang w:val="en-US"/>
        </w:rPr>
        <w:t xml:space="preserve">tage 2 has defined </w:t>
      </w:r>
      <w:r w:rsidR="00AB1E27">
        <w:rPr>
          <w:lang w:val="en-US"/>
        </w:rPr>
        <w:t>requirements on support for MPQUIC Datagram mode 1. The following is written in 3GPP TS 23.501, clause </w:t>
      </w:r>
      <w:r w:rsidR="007E5890">
        <w:rPr>
          <w:lang w:val="en-US"/>
        </w:rPr>
        <w:t>5.32.6.2.2.1:</w:t>
      </w:r>
    </w:p>
    <w:p w14:paraId="79D57F8E" w14:textId="17046F36" w:rsidR="007E5890" w:rsidRPr="00447F6C" w:rsidRDefault="007E5890" w:rsidP="00447F6C">
      <w:pPr>
        <w:pStyle w:val="B1"/>
        <w:rPr>
          <w:i/>
          <w:iCs/>
          <w:lang w:eastAsia="en-GB"/>
        </w:rPr>
      </w:pPr>
      <w:r w:rsidRPr="00447F6C">
        <w:rPr>
          <w:i/>
          <w:iCs/>
          <w:highlight w:val="cyan"/>
        </w:rPr>
        <w:t>-</w:t>
      </w:r>
      <w:r w:rsidRPr="00447F6C">
        <w:rPr>
          <w:i/>
          <w:iCs/>
          <w:highlight w:val="cyan"/>
        </w:rPr>
        <w:tab/>
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potential use of a Context ID (see RFC 9298 [170]), are considered in stage-3 specifications.</w:t>
      </w:r>
    </w:p>
    <w:p w14:paraId="1EB556E6" w14:textId="010848BF" w:rsidR="00E13321" w:rsidRDefault="008147FE" w:rsidP="00CD2478">
      <w:pPr>
        <w:rPr>
          <w:lang w:val="en-US"/>
        </w:rPr>
      </w:pPr>
      <w:r>
        <w:rPr>
          <w:lang w:val="en-US"/>
        </w:rPr>
        <w:t>IETF</w:t>
      </w:r>
      <w:r w:rsidR="00DD2A80">
        <w:rPr>
          <w:lang w:val="en-US"/>
        </w:rPr>
        <w:t> </w:t>
      </w:r>
      <w:r>
        <w:rPr>
          <w:lang w:val="en-US"/>
        </w:rPr>
        <w:t>RFC</w:t>
      </w:r>
      <w:r w:rsidR="00DD2A80">
        <w:rPr>
          <w:lang w:val="en-US"/>
        </w:rPr>
        <w:t> </w:t>
      </w:r>
      <w:r>
        <w:rPr>
          <w:lang w:val="en-US"/>
        </w:rPr>
        <w:t>9298</w:t>
      </w:r>
      <w:r w:rsidR="007F77C0">
        <w:rPr>
          <w:lang w:val="en-US"/>
        </w:rPr>
        <w:t xml:space="preserve"> describes proxying UDP in HTTP. </w:t>
      </w:r>
      <w:r w:rsidR="00B26D7A">
        <w:rPr>
          <w:lang w:val="en-US"/>
        </w:rPr>
        <w:t xml:space="preserve">Therein, </w:t>
      </w:r>
      <w:r w:rsidR="00E13321">
        <w:rPr>
          <w:lang w:val="en-US"/>
        </w:rPr>
        <w:t xml:space="preserve">"Context ID" is </w:t>
      </w:r>
      <w:r w:rsidR="00820545">
        <w:rPr>
          <w:lang w:val="en-US"/>
        </w:rPr>
        <w:t>a 62-bit integer, defined as a variable length integer</w:t>
      </w:r>
      <w:r w:rsidR="004F3FA1">
        <w:rPr>
          <w:lang w:val="en-US"/>
        </w:rPr>
        <w:t xml:space="preserve">, </w:t>
      </w:r>
      <w:r w:rsidR="00D91D32">
        <w:rPr>
          <w:lang w:val="en-US"/>
        </w:rPr>
        <w:t xml:space="preserve">used to enable extensions of </w:t>
      </w:r>
      <w:r w:rsidR="001B44B7">
        <w:rPr>
          <w:lang w:val="en-US"/>
        </w:rPr>
        <w:t xml:space="preserve">UDP proxying that </w:t>
      </w:r>
      <w:r w:rsidR="00B14BDB">
        <w:rPr>
          <w:lang w:val="en-US"/>
        </w:rPr>
        <w:t>are used to exchange HTTP datagrams that carry different semantics from UDP pa</w:t>
      </w:r>
      <w:r w:rsidR="004D081D">
        <w:rPr>
          <w:lang w:val="en-US"/>
        </w:rPr>
        <w:t>yloads. T</w:t>
      </w:r>
      <w:r w:rsidR="007C6126">
        <w:rPr>
          <w:lang w:val="en-US"/>
        </w:rPr>
        <w:t>he RFC states that for Context ID,</w:t>
      </w:r>
      <w:r w:rsidR="004F3FA1">
        <w:rPr>
          <w:lang w:val="en-US"/>
        </w:rPr>
        <w:t xml:space="preserve"> non-zero values are dynamically allocated, and client</w:t>
      </w:r>
      <w:r w:rsidR="00D35C37">
        <w:rPr>
          <w:lang w:val="en-US"/>
        </w:rPr>
        <w:t xml:space="preserve">-allocated </w:t>
      </w:r>
      <w:r w:rsidR="00D5494D">
        <w:rPr>
          <w:lang w:val="en-US"/>
        </w:rPr>
        <w:t>values are non-zero</w:t>
      </w:r>
      <w:r w:rsidR="004B1947">
        <w:rPr>
          <w:lang w:val="en-US"/>
        </w:rPr>
        <w:t xml:space="preserve"> and even-numbered</w:t>
      </w:r>
      <w:r w:rsidR="00D35C37">
        <w:rPr>
          <w:lang w:val="en-US"/>
        </w:rPr>
        <w:t xml:space="preserve"> while server-allocated values are </w:t>
      </w:r>
      <w:r w:rsidR="00DB6E3B">
        <w:rPr>
          <w:lang w:val="en-US"/>
        </w:rPr>
        <w:t>non-zero and odd-numbered</w:t>
      </w:r>
      <w:r w:rsidR="004B1947">
        <w:rPr>
          <w:lang w:val="en-US"/>
        </w:rPr>
        <w:t>.</w:t>
      </w:r>
    </w:p>
    <w:p w14:paraId="32B9FE26" w14:textId="4A1EAB7D" w:rsidR="00B26D7A" w:rsidRDefault="002B5906" w:rsidP="00CD2478">
      <w:pPr>
        <w:rPr>
          <w:lang w:val="en-US"/>
        </w:rPr>
      </w:pPr>
      <w:r>
        <w:rPr>
          <w:lang w:val="en-US"/>
        </w:rPr>
        <w:t>The</w:t>
      </w:r>
      <w:r w:rsidR="00B26D7A">
        <w:rPr>
          <w:lang w:val="en-US"/>
        </w:rPr>
        <w:t xml:space="preserve"> following is written</w:t>
      </w:r>
      <w:r w:rsidR="009E0CF6">
        <w:rPr>
          <w:lang w:val="en-US"/>
        </w:rPr>
        <w:t xml:space="preserve"> in section</w:t>
      </w:r>
      <w:r w:rsidR="005C62DB">
        <w:rPr>
          <w:lang w:val="en-US"/>
        </w:rPr>
        <w:t> </w:t>
      </w:r>
      <w:r w:rsidR="009E0CF6">
        <w:rPr>
          <w:lang w:val="en-US"/>
        </w:rPr>
        <w:t>4</w:t>
      </w:r>
      <w:r>
        <w:rPr>
          <w:lang w:val="en-US"/>
        </w:rPr>
        <w:t xml:space="preserve"> of the RFC,</w:t>
      </w:r>
      <w:r w:rsidR="009E0CF6">
        <w:rPr>
          <w:lang w:val="en-US"/>
        </w:rPr>
        <w:t xml:space="preserve"> which describes </w:t>
      </w:r>
      <w:r w:rsidR="007622E8">
        <w:rPr>
          <w:lang w:val="en-US"/>
        </w:rPr>
        <w:t>the Context ID</w:t>
      </w:r>
      <w:r w:rsidR="005F1A42">
        <w:rPr>
          <w:lang w:val="en-US"/>
        </w:rPr>
        <w:t xml:space="preserve"> and its purpose</w:t>
      </w:r>
      <w:r w:rsidR="00B26D7A">
        <w:rPr>
          <w:lang w:val="en-US"/>
        </w:rPr>
        <w:t>:</w:t>
      </w:r>
    </w:p>
    <w:p w14:paraId="5543D8F2" w14:textId="6878D632" w:rsidR="00B26D7A" w:rsidRPr="00AD31D5" w:rsidRDefault="00B26D7A" w:rsidP="00B26D7A">
      <w:pPr>
        <w:rPr>
          <w:i/>
          <w:iCs/>
          <w:lang w:val="en-US"/>
        </w:rPr>
      </w:pPr>
      <w:r w:rsidRPr="00447F6C">
        <w:rPr>
          <w:i/>
          <w:iCs/>
          <w:highlight w:val="cyan"/>
          <w:lang w:val="en-US"/>
        </w:rPr>
        <w:t>Registration is the action by which an endpoint informs its peer of the semantics and format of a</w:t>
      </w:r>
      <w:r w:rsidR="005B5B6A" w:rsidRPr="00447F6C">
        <w:rPr>
          <w:i/>
          <w:iCs/>
          <w:highlight w:val="cyan"/>
          <w:lang w:val="en-US"/>
        </w:rPr>
        <w:t xml:space="preserve"> </w:t>
      </w:r>
      <w:r w:rsidRPr="00447F6C">
        <w:rPr>
          <w:i/>
          <w:iCs/>
          <w:highlight w:val="cyan"/>
          <w:lang w:val="en-US"/>
        </w:rPr>
        <w:t>given Context ID.</w:t>
      </w:r>
      <w:r w:rsidR="005B5B6A" w:rsidRPr="00447F6C">
        <w:rPr>
          <w:i/>
          <w:iCs/>
          <w:highlight w:val="cyan"/>
          <w:lang w:val="en-US"/>
        </w:rPr>
        <w:t xml:space="preserve"> </w:t>
      </w:r>
      <w:r w:rsidRPr="00447F6C">
        <w:rPr>
          <w:i/>
          <w:iCs/>
          <w:highlight w:val="cyan"/>
          <w:lang w:val="en-US"/>
        </w:rPr>
        <w:t>This document does not def</w:t>
      </w:r>
      <w:r w:rsidR="005B5B6A" w:rsidRPr="00447F6C">
        <w:rPr>
          <w:i/>
          <w:iCs/>
          <w:highlight w:val="cyan"/>
          <w:lang w:val="en-US"/>
        </w:rPr>
        <w:t>i</w:t>
      </w:r>
      <w:r w:rsidRPr="00447F6C">
        <w:rPr>
          <w:i/>
          <w:iCs/>
          <w:highlight w:val="cyan"/>
          <w:lang w:val="en-US"/>
        </w:rPr>
        <w:t>ne how registration occurs. Future extensions use HTTP header f</w:t>
      </w:r>
      <w:r w:rsidR="005B5B6A" w:rsidRPr="00447F6C">
        <w:rPr>
          <w:i/>
          <w:iCs/>
          <w:highlight w:val="cyan"/>
          <w:lang w:val="en-US"/>
        </w:rPr>
        <w:t>i</w:t>
      </w:r>
      <w:r w:rsidRPr="00447F6C">
        <w:rPr>
          <w:i/>
          <w:iCs/>
          <w:highlight w:val="cyan"/>
          <w:lang w:val="en-US"/>
        </w:rPr>
        <w:t>elds or capsules to register Context IDs.</w:t>
      </w:r>
    </w:p>
    <w:p w14:paraId="69AB25D6" w14:textId="4ADE261B" w:rsidR="00723B18" w:rsidRDefault="00CB4191" w:rsidP="00723B18">
      <w:pPr>
        <w:rPr>
          <w:lang w:val="en-US"/>
        </w:rPr>
      </w:pPr>
      <w:r>
        <w:rPr>
          <w:lang w:val="en-US"/>
        </w:rPr>
        <w:t xml:space="preserve">Thus, it can be </w:t>
      </w:r>
      <w:r w:rsidR="000E22B9">
        <w:rPr>
          <w:lang w:val="en-US"/>
        </w:rPr>
        <w:t>understood</w:t>
      </w:r>
      <w:r>
        <w:rPr>
          <w:lang w:val="en-US"/>
        </w:rPr>
        <w:t xml:space="preserve"> that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extend </w:t>
      </w:r>
      <w:r w:rsidR="007E301C">
        <w:rPr>
          <w:lang w:val="en-US"/>
        </w:rPr>
        <w:t xml:space="preserve">UDP proxying </w:t>
      </w:r>
      <w:r w:rsidR="000512A2">
        <w:rPr>
          <w:lang w:val="en-US"/>
        </w:rPr>
        <w:t xml:space="preserve">to allow for </w:t>
      </w:r>
      <w:r w:rsidR="002C7A66">
        <w:rPr>
          <w:lang w:val="en-US"/>
        </w:rPr>
        <w:t xml:space="preserve">datagrams carrying </w:t>
      </w:r>
      <w:r w:rsidR="0025109B">
        <w:rPr>
          <w:lang w:val="en-US"/>
        </w:rPr>
        <w:t xml:space="preserve">semantics that are </w:t>
      </w:r>
      <w:r w:rsidR="002C7A66">
        <w:rPr>
          <w:lang w:val="en-US"/>
        </w:rPr>
        <w:t xml:space="preserve">different </w:t>
      </w:r>
      <w:r w:rsidR="0025109B">
        <w:rPr>
          <w:lang w:val="en-US"/>
        </w:rPr>
        <w:t>from</w:t>
      </w:r>
      <w:r w:rsidR="002C7A66">
        <w:rPr>
          <w:lang w:val="en-US"/>
        </w:rPr>
        <w:t xml:space="preserve"> an ordinary HTTP datagram</w:t>
      </w:r>
      <w:r w:rsidR="005B7F02">
        <w:rPr>
          <w:lang w:val="en-US"/>
        </w:rPr>
        <w:t xml:space="preserve"> in accordance with RFC 9298</w:t>
      </w:r>
      <w:r w:rsidR="002C7A66">
        <w:rPr>
          <w:lang w:val="en-US"/>
        </w:rPr>
        <w:t xml:space="preserve">, </w:t>
      </w:r>
      <w:r w:rsidR="00BB386C">
        <w:rPr>
          <w:lang w:val="en-US"/>
        </w:rPr>
        <w:t xml:space="preserve">one needs to register the </w:t>
      </w:r>
      <w:r w:rsidR="00AF6C14">
        <w:rPr>
          <w:lang w:val="en-US"/>
        </w:rPr>
        <w:t>Context ID</w:t>
      </w:r>
      <w:r w:rsidR="008F05F2">
        <w:rPr>
          <w:lang w:val="en-US"/>
        </w:rPr>
        <w:t xml:space="preserve">. </w:t>
      </w:r>
      <w:r w:rsidR="00A268BC">
        <w:rPr>
          <w:lang w:val="en-US"/>
        </w:rPr>
        <w:t>Future extensions can register the use of a Context ID by using either HTTP header fields, or QUIC capsules.</w:t>
      </w:r>
    </w:p>
    <w:p w14:paraId="5A1C5057" w14:textId="3E55A57D" w:rsidR="00723B18" w:rsidRDefault="00723B18" w:rsidP="00723B18">
      <w:pPr>
        <w:rPr>
          <w:lang w:val="en-US"/>
        </w:rPr>
      </w:pPr>
      <w:r w:rsidRPr="0000587B">
        <w:rPr>
          <w:lang w:val="en-US"/>
        </w:rPr>
        <w:t xml:space="preserve">Currently, </w:t>
      </w:r>
      <w:r w:rsidR="00B96A62">
        <w:rPr>
          <w:lang w:val="en-US"/>
        </w:rPr>
        <w:t xml:space="preserve">3GPP </w:t>
      </w:r>
      <w:r w:rsidRPr="0000587B">
        <w:rPr>
          <w:lang w:val="en-US"/>
        </w:rPr>
        <w:t xml:space="preserve">stage 3 includes support for MPQUIC transport modes assuming that they are supported in the relevant IETF RFCs. However, there is no IETF-specified support for MPQUIC </w:t>
      </w:r>
      <w:r>
        <w:rPr>
          <w:lang w:val="en-US"/>
        </w:rPr>
        <w:t>D</w:t>
      </w:r>
      <w:r w:rsidRPr="0000587B">
        <w:rPr>
          <w:lang w:val="en-US"/>
        </w:rPr>
        <w:t>atagram mode 1, which necessitates the inclusion of a sequence number as part of the transported datagram</w:t>
      </w:r>
      <w:r>
        <w:rPr>
          <w:lang w:val="en-US"/>
        </w:rPr>
        <w:t>.</w:t>
      </w:r>
      <w:r w:rsidRPr="00495320">
        <w:rPr>
          <w:lang w:val="en-US"/>
        </w:rPr>
        <w:t xml:space="preserve"> </w:t>
      </w:r>
    </w:p>
    <w:p w14:paraId="6EDE7199" w14:textId="3AA34D66" w:rsidR="00A66EA5" w:rsidRDefault="00A66EA5" w:rsidP="00723B18">
      <w:pPr>
        <w:rPr>
          <w:lang w:val="en-US"/>
        </w:rPr>
      </w:pPr>
      <w:r w:rsidRPr="00A66EA5">
        <w:rPr>
          <w:lang w:val="en-US"/>
        </w:rPr>
        <w:lastRenderedPageBreak/>
        <w:t>An extension to support datagrams with sequence numbers was proposed in the IETF. There were no concerns about the outlined approach or design, however, it was not seen as a general-purpose use case that needs to be specified in an RFC. RFC</w:t>
      </w:r>
      <w:r w:rsidR="008665CE">
        <w:rPr>
          <w:lang w:val="en-US"/>
        </w:rPr>
        <w:t> </w:t>
      </w:r>
      <w:r w:rsidRPr="00A66EA5">
        <w:rPr>
          <w:lang w:val="en-US"/>
        </w:rPr>
        <w:t xml:space="preserve">9298 is designed to be extensible, e.g., using capsules or HTTP header fields to register Context IDs. In the IETF and during design of this protocol, </w:t>
      </w:r>
      <w:r w:rsidR="009D4BB2">
        <w:rPr>
          <w:lang w:val="en-US"/>
        </w:rPr>
        <w:t xml:space="preserve">the </w:t>
      </w:r>
      <w:r w:rsidR="0064456F">
        <w:rPr>
          <w:lang w:val="en-US"/>
        </w:rPr>
        <w:t xml:space="preserve">established </w:t>
      </w:r>
      <w:r w:rsidR="009D4BB2">
        <w:rPr>
          <w:lang w:val="en-US"/>
        </w:rPr>
        <w:t>understanding is that</w:t>
      </w:r>
      <w:r w:rsidRPr="00A66EA5">
        <w:rPr>
          <w:lang w:val="en-US"/>
        </w:rPr>
        <w:t xml:space="preserve"> that not all extensions require standardization in the IETF and therefore, </w:t>
      </w:r>
      <w:proofErr w:type="gramStart"/>
      <w:r w:rsidRPr="00A66EA5">
        <w:rPr>
          <w:lang w:val="en-US"/>
        </w:rPr>
        <w:t>both of the mechanisms</w:t>
      </w:r>
      <w:proofErr w:type="gramEnd"/>
      <w:r w:rsidR="009D4BB2">
        <w:rPr>
          <w:lang w:val="en-US"/>
        </w:rPr>
        <w:t xml:space="preserve"> (</w:t>
      </w:r>
      <w:r w:rsidRPr="00A66EA5">
        <w:rPr>
          <w:lang w:val="en-US"/>
        </w:rPr>
        <w:t>HTTP header fields and capsules</w:t>
      </w:r>
      <w:r w:rsidR="009D4BB2">
        <w:rPr>
          <w:lang w:val="en-US"/>
        </w:rPr>
        <w:t>)</w:t>
      </w:r>
      <w:r w:rsidRPr="00A66EA5">
        <w:rPr>
          <w:lang w:val="en-US"/>
        </w:rPr>
        <w:t xml:space="preserve"> have an IANA registry that allows </w:t>
      </w:r>
      <w:r w:rsidR="005441CF" w:rsidRPr="00A66EA5">
        <w:rPr>
          <w:lang w:val="en-US"/>
        </w:rPr>
        <w:t>for permanent</w:t>
      </w:r>
      <w:r w:rsidRPr="00A66EA5">
        <w:rPr>
          <w:lang w:val="en-US"/>
        </w:rPr>
        <w:t xml:space="preserve"> registration with a stable (non-IETF) specification</w:t>
      </w:r>
      <w:r w:rsidR="008665CE">
        <w:rPr>
          <w:lang w:val="en-US"/>
        </w:rPr>
        <w:t>.</w:t>
      </w:r>
    </w:p>
    <w:p w14:paraId="7625E921" w14:textId="05AEEDD3" w:rsidR="00B26D7A" w:rsidRDefault="00723B18" w:rsidP="00CD2478">
      <w:pPr>
        <w:rPr>
          <w:lang w:val="en-US"/>
        </w:rPr>
      </w:pPr>
      <w:r>
        <w:rPr>
          <w:lang w:val="en-US"/>
        </w:rPr>
        <w:t xml:space="preserve">In 3GPP TS 24.193, IETF RFC 9298 is </w:t>
      </w:r>
      <w:r w:rsidR="00A93C06">
        <w:rPr>
          <w:lang w:val="en-US"/>
        </w:rPr>
        <w:t>referenced.</w:t>
      </w:r>
      <w:r w:rsidR="007F2770">
        <w:rPr>
          <w:lang w:val="en-US"/>
        </w:rPr>
        <w:t xml:space="preserve"> </w:t>
      </w:r>
      <w:r>
        <w:rPr>
          <w:lang w:val="en-US"/>
        </w:rPr>
        <w:t xml:space="preserve">However, as mentioned, Datagram mode 1 depends on the use of proxying UDP in HTTP with packet reordering and deduplication; something that </w:t>
      </w:r>
      <w:r w:rsidR="00211708">
        <w:rPr>
          <w:lang w:val="en-US"/>
        </w:rPr>
        <w:t xml:space="preserve">is </w:t>
      </w:r>
      <w:r w:rsidR="00211708">
        <w:rPr>
          <w:i/>
          <w:iCs/>
          <w:lang w:val="en-US"/>
        </w:rPr>
        <w:t xml:space="preserve">not </w:t>
      </w:r>
      <w:r w:rsidR="00211708">
        <w:rPr>
          <w:lang w:val="en-US"/>
        </w:rPr>
        <w:t xml:space="preserve">defined in the RFC, and </w:t>
      </w:r>
      <w:r>
        <w:rPr>
          <w:lang w:val="en-US"/>
        </w:rPr>
        <w:t xml:space="preserve">relies on use of sequence numbers, which are not normally included in HTTP datagrams, meaning that the semantics and format differs from that of an ordinary HTTP datagram. As </w:t>
      </w:r>
      <w:r w:rsidR="00721E7F">
        <w:rPr>
          <w:lang w:val="en-US"/>
        </w:rPr>
        <w:t>previously mentioned</w:t>
      </w:r>
      <w:r>
        <w:rPr>
          <w:lang w:val="en-US"/>
        </w:rPr>
        <w:t xml:space="preserve">, such </w:t>
      </w:r>
      <w:r w:rsidR="007F27E0">
        <w:rPr>
          <w:lang w:val="en-US"/>
        </w:rPr>
        <w:t>deviation</w:t>
      </w:r>
      <w:r>
        <w:rPr>
          <w:lang w:val="en-US"/>
        </w:rPr>
        <w:t xml:space="preserve"> from the ordinary semantics of an HTTP Datagram </w:t>
      </w:r>
      <w:r w:rsidR="008849F5">
        <w:rPr>
          <w:lang w:val="en-US"/>
        </w:rPr>
        <w:t>requires an extension to the protocol.</w:t>
      </w:r>
    </w:p>
    <w:p w14:paraId="601A79AC" w14:textId="62418C00" w:rsidR="00095258" w:rsidRPr="000C6DD8" w:rsidRDefault="00C57FB0" w:rsidP="000C6DD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 xml:space="preserve">. </w:t>
      </w:r>
      <w:r w:rsidR="008255DE">
        <w:rPr>
          <w:b/>
          <w:lang w:val="en-US"/>
        </w:rPr>
        <w:t>Discussion</w:t>
      </w:r>
    </w:p>
    <w:p w14:paraId="03741977" w14:textId="037C8F09" w:rsidR="00703E69" w:rsidRDefault="00703E69" w:rsidP="00D067D2">
      <w:pPr>
        <w:rPr>
          <w:lang w:val="en-US"/>
        </w:rPr>
      </w:pPr>
      <w:r>
        <w:rPr>
          <w:lang w:val="en-US"/>
        </w:rPr>
        <w:t xml:space="preserve">HTTP header fields and QUIC capsules can be registered with IANA. However, use of a </w:t>
      </w:r>
      <w:r w:rsidR="003B34E6">
        <w:rPr>
          <w:lang w:val="en-US"/>
        </w:rPr>
        <w:t>statically configured, fixed-value Context ID</w:t>
      </w:r>
      <w:r w:rsidR="002E0768">
        <w:rPr>
          <w:lang w:val="en-US"/>
        </w:rPr>
        <w:t xml:space="preserve"> is </w:t>
      </w:r>
      <w:r w:rsidR="00425FF2">
        <w:rPr>
          <w:lang w:val="en-US"/>
        </w:rPr>
        <w:t xml:space="preserve">not aligned with the </w:t>
      </w:r>
      <w:r w:rsidR="00A442D1">
        <w:rPr>
          <w:lang w:val="en-US"/>
        </w:rPr>
        <w:t xml:space="preserve">RFC. </w:t>
      </w:r>
      <w:r w:rsidR="00A442D1" w:rsidRPr="00A442D1">
        <w:rPr>
          <w:lang w:val="en-US"/>
        </w:rPr>
        <w:t xml:space="preserve">Since Context ID is meant to be dynamically allocated, IETF has not defined an IANA registry for Context IDs. If a fixed value for Context ID is used, 3GPP would need to run a proprietary registry to track Context IDs </w:t>
      </w:r>
      <w:r w:rsidR="00B16E91">
        <w:rPr>
          <w:lang w:val="en-US"/>
        </w:rPr>
        <w:t>that have been reserved</w:t>
      </w:r>
      <w:r w:rsidR="00A442D1" w:rsidRPr="00A442D1">
        <w:rPr>
          <w:lang w:val="en-US"/>
        </w:rPr>
        <w:t xml:space="preserve"> to avoid conflict and ensure forward </w:t>
      </w:r>
      <w:r w:rsidR="00C65351" w:rsidRPr="00A442D1">
        <w:rPr>
          <w:lang w:val="en-US"/>
        </w:rPr>
        <w:t>compatibility</w:t>
      </w:r>
      <w:r w:rsidR="00C65351">
        <w:rPr>
          <w:lang w:val="en-US"/>
        </w:rPr>
        <w:t xml:space="preserve"> or</w:t>
      </w:r>
      <w:r w:rsidR="00317604">
        <w:rPr>
          <w:lang w:val="en-US"/>
        </w:rPr>
        <w:t xml:space="preserve"> provide some other way of de-conflicting Context IDs</w:t>
      </w:r>
      <w:r w:rsidR="00A442D1" w:rsidRPr="00A442D1">
        <w:rPr>
          <w:lang w:val="en-US"/>
        </w:rPr>
        <w:t>.</w:t>
      </w:r>
    </w:p>
    <w:p w14:paraId="67237BC7" w14:textId="5F4667ED" w:rsidR="00B2224C" w:rsidRPr="00E21C54" w:rsidRDefault="00B2224C" w:rsidP="00B2224C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Datagram mode 1,</w:t>
      </w:r>
      <w:r w:rsidR="005349B1">
        <w:rPr>
          <w:lang w:val="en-US"/>
        </w:rPr>
        <w:t xml:space="preserve"> as required in stage 2,</w:t>
      </w:r>
      <w:r>
        <w:rPr>
          <w:lang w:val="en-US"/>
        </w:rPr>
        <w:t xml:space="preserve"> an extension of UDP proxying is needed. Datagram mode 1 is </w:t>
      </w:r>
      <w:r w:rsidR="005C4158">
        <w:rPr>
          <w:lang w:val="en-US"/>
        </w:rPr>
        <w:t>defined</w:t>
      </w:r>
      <w:r>
        <w:rPr>
          <w:lang w:val="en-US"/>
        </w:rPr>
        <w:t xml:space="preserve"> in </w:t>
      </w:r>
      <w:r w:rsidR="00514A8D">
        <w:rPr>
          <w:lang w:val="en-US"/>
        </w:rPr>
        <w:t>stage 3</w:t>
      </w:r>
      <w:r>
        <w:rPr>
          <w:lang w:val="en-US"/>
        </w:rPr>
        <w:t xml:space="preserve">, with references </w:t>
      </w:r>
      <w:r w:rsidR="00034EBF">
        <w:rPr>
          <w:lang w:val="en-US"/>
        </w:rPr>
        <w:t xml:space="preserve">for Context ID </w:t>
      </w:r>
      <w:r>
        <w:rPr>
          <w:lang w:val="en-US"/>
        </w:rPr>
        <w:t>pointing to RFC</w:t>
      </w:r>
      <w:r w:rsidR="00514A8D">
        <w:rPr>
          <w:lang w:val="en-US"/>
        </w:rPr>
        <w:t> </w:t>
      </w:r>
      <w:r>
        <w:rPr>
          <w:lang w:val="en-US"/>
        </w:rPr>
        <w:t>9298</w:t>
      </w:r>
      <w:r w:rsidR="00192E29">
        <w:rPr>
          <w:lang w:val="en-US"/>
        </w:rPr>
        <w:t xml:space="preserve">, in which </w:t>
      </w:r>
      <w:r w:rsidR="0031428E">
        <w:rPr>
          <w:lang w:val="en-US"/>
        </w:rPr>
        <w:t xml:space="preserve">use of sequence numbered datagrams (i.e., Datagram mode 1) is not </w:t>
      </w:r>
      <w:r w:rsidR="003564C0">
        <w:rPr>
          <w:lang w:val="en-US"/>
        </w:rPr>
        <w:t>defined</w:t>
      </w:r>
      <w:r w:rsidR="00034EBF">
        <w:rPr>
          <w:lang w:val="en-US"/>
        </w:rPr>
        <w:t>.</w:t>
      </w:r>
      <w:r w:rsidR="00514A8D">
        <w:rPr>
          <w:lang w:val="en-US"/>
        </w:rPr>
        <w:t xml:space="preserve"> </w:t>
      </w:r>
      <w:r w:rsidR="000E3FB5">
        <w:rPr>
          <w:lang w:val="en-US"/>
        </w:rPr>
        <w:t xml:space="preserve">This means that </w:t>
      </w:r>
      <w:r w:rsidR="000B6988" w:rsidRPr="00E21C54">
        <w:rPr>
          <w:lang w:val="en-US"/>
        </w:rPr>
        <w:t>MPQUIC datagram mode 1, as required in stage 2, is not supported for ATSSS in 3GPP.</w:t>
      </w:r>
    </w:p>
    <w:p w14:paraId="7FC62C70" w14:textId="7E4CBE69" w:rsidR="005A6ABC" w:rsidRPr="00906BF7" w:rsidRDefault="008513F8" w:rsidP="001F5B5B">
      <w:pPr>
        <w:pStyle w:val="NO"/>
      </w:pPr>
      <w:r w:rsidRPr="00B10F03">
        <w:rPr>
          <w:b/>
          <w:bCs/>
          <w:u w:val="single"/>
        </w:rPr>
        <w:t>Observation 1</w:t>
      </w:r>
      <w:r w:rsidRPr="001F5B5B">
        <w:rPr>
          <w:b/>
          <w:bCs/>
        </w:rPr>
        <w:t>:</w:t>
      </w:r>
      <w:r w:rsidR="00906BF7">
        <w:rPr>
          <w:b/>
          <w:bCs/>
        </w:rPr>
        <w:t xml:space="preserve"> </w:t>
      </w:r>
      <w:r w:rsidR="00C00D91" w:rsidRPr="000B6988">
        <w:rPr>
          <w:b/>
          <w:bCs/>
          <w:lang w:val="en-US"/>
        </w:rPr>
        <w:t>MPQUIC datagram mode 1, as required in stage 2, is not supported for ATSSS in 3GPP</w:t>
      </w:r>
      <w:r w:rsidR="00C00D91">
        <w:rPr>
          <w:b/>
          <w:bCs/>
          <w:lang w:val="en-US"/>
        </w:rPr>
        <w:t xml:space="preserve"> since sequence numbere</w:t>
      </w:r>
      <w:r w:rsidR="00945CC2">
        <w:rPr>
          <w:b/>
          <w:bCs/>
          <w:lang w:val="en-US"/>
        </w:rPr>
        <w:t>d datagrams are not defined.</w:t>
      </w:r>
    </w:p>
    <w:p w14:paraId="50E6725A" w14:textId="209D56A0" w:rsidR="00296ED6" w:rsidRDefault="007C6126" w:rsidP="00CD2478">
      <w:pPr>
        <w:rPr>
          <w:lang w:val="en-US"/>
        </w:rPr>
      </w:pPr>
      <w:r>
        <w:rPr>
          <w:lang w:val="en-US"/>
        </w:rPr>
        <w:t>The use of a fixed</w:t>
      </w:r>
      <w:r w:rsidR="00332052">
        <w:rPr>
          <w:lang w:val="en-US"/>
        </w:rPr>
        <w:t xml:space="preserve"> </w:t>
      </w:r>
      <w:r>
        <w:rPr>
          <w:lang w:val="en-US"/>
        </w:rPr>
        <w:t>value for the Context ID</w:t>
      </w:r>
      <w:r w:rsidR="005955A9">
        <w:rPr>
          <w:lang w:val="en-US"/>
        </w:rPr>
        <w:t xml:space="preserve"> goes against what is stated in </w:t>
      </w:r>
      <w:r w:rsidR="00677A23">
        <w:rPr>
          <w:lang w:val="en-US"/>
        </w:rPr>
        <w:t>IETF RFC 9298</w:t>
      </w:r>
      <w:r w:rsidR="00332052">
        <w:rPr>
          <w:lang w:val="en-US"/>
        </w:rPr>
        <w:t xml:space="preserve">, </w:t>
      </w:r>
      <w:r w:rsidR="00E76DE6">
        <w:rPr>
          <w:lang w:val="en-US"/>
        </w:rPr>
        <w:t>i.e.,</w:t>
      </w:r>
      <w:r w:rsidR="00332052">
        <w:rPr>
          <w:lang w:val="en-US"/>
        </w:rPr>
        <w:t xml:space="preserve"> that values for Context IDs are dynamically allocated.</w:t>
      </w:r>
      <w:r w:rsidR="00325501">
        <w:rPr>
          <w:lang w:val="en-US"/>
        </w:rPr>
        <w:t xml:space="preserve"> Furthermore, t</w:t>
      </w:r>
      <w:r w:rsidR="00332052">
        <w:rPr>
          <w:lang w:val="en-US"/>
        </w:rPr>
        <w:t>he fixed value that is defined in 3GPP</w:t>
      </w:r>
      <w:r w:rsidR="007E0E15">
        <w:rPr>
          <w:lang w:val="en-US"/>
        </w:rPr>
        <w:t> </w:t>
      </w:r>
      <w:r w:rsidR="00332052">
        <w:rPr>
          <w:lang w:val="en-US"/>
        </w:rPr>
        <w:t>TS</w:t>
      </w:r>
      <w:r w:rsidR="007E0E15">
        <w:rPr>
          <w:lang w:val="en-US"/>
        </w:rPr>
        <w:t> </w:t>
      </w:r>
      <w:r w:rsidR="00332052">
        <w:rPr>
          <w:lang w:val="en-US"/>
        </w:rPr>
        <w:t>24.</w:t>
      </w:r>
      <w:r w:rsidR="007E0E15">
        <w:rPr>
          <w:lang w:val="en-US"/>
        </w:rPr>
        <w:t>193</w:t>
      </w:r>
      <w:r w:rsidR="00152D40">
        <w:rPr>
          <w:lang w:val="en-US"/>
        </w:rPr>
        <w:t>, table </w:t>
      </w:r>
      <w:r w:rsidR="004B0343">
        <w:rPr>
          <w:lang w:val="en-US"/>
        </w:rPr>
        <w:t>6.1.3.2-1</w:t>
      </w:r>
      <w:r w:rsidR="00E21CE3">
        <w:rPr>
          <w:lang w:val="en-US"/>
        </w:rPr>
        <w:t xml:space="preserve"> NOTE 8</w:t>
      </w:r>
      <w:r w:rsidR="007E0E15">
        <w:rPr>
          <w:lang w:val="en-US"/>
        </w:rPr>
        <w:t xml:space="preserve"> </w:t>
      </w:r>
      <w:r w:rsidR="009159FC">
        <w:rPr>
          <w:lang w:val="en-US"/>
        </w:rPr>
        <w:t>is an odd number</w:t>
      </w:r>
      <w:r w:rsidR="00581310">
        <w:rPr>
          <w:lang w:val="en-US"/>
        </w:rPr>
        <w:t>;</w:t>
      </w:r>
      <w:r w:rsidR="009159FC">
        <w:rPr>
          <w:lang w:val="en-US"/>
        </w:rPr>
        <w:t xml:space="preserve"> however, </w:t>
      </w:r>
      <w:r w:rsidR="0024063B">
        <w:rPr>
          <w:lang w:val="en-US"/>
        </w:rPr>
        <w:t xml:space="preserve">since it is negotiated by </w:t>
      </w:r>
      <w:r w:rsidR="003E3C02">
        <w:rPr>
          <w:lang w:val="en-US"/>
        </w:rPr>
        <w:t xml:space="preserve">the client (UE), it </w:t>
      </w:r>
      <w:r w:rsidR="00700A0D">
        <w:rPr>
          <w:lang w:val="en-US"/>
        </w:rPr>
        <w:t>should be an even number</w:t>
      </w:r>
      <w:r w:rsidR="00F959DF">
        <w:rPr>
          <w:lang w:val="en-US"/>
        </w:rPr>
        <w:t>.</w:t>
      </w:r>
      <w:r w:rsidR="00296ED6" w:rsidRPr="004C375E">
        <w:rPr>
          <w:lang w:val="en-US"/>
        </w:rPr>
        <w:t xml:space="preserve"> If a fixed </w:t>
      </w:r>
      <w:r w:rsidR="002F451E" w:rsidRPr="004C375E">
        <w:rPr>
          <w:lang w:val="en-US"/>
        </w:rPr>
        <w:t xml:space="preserve">value for Context ID is used, 3GPP needs to also provide a means of de-conflicting </w:t>
      </w:r>
      <w:r w:rsidR="004C375E" w:rsidRPr="004C375E">
        <w:rPr>
          <w:lang w:val="en-US"/>
        </w:rPr>
        <w:t>Context IDs.</w:t>
      </w:r>
    </w:p>
    <w:p w14:paraId="70DFDEC0" w14:textId="26B7C455" w:rsidR="00B10F03" w:rsidRPr="00906BF7" w:rsidRDefault="00B10F03" w:rsidP="00B10F03">
      <w:pPr>
        <w:pStyle w:val="NO"/>
      </w:pPr>
      <w:r w:rsidRPr="00B10F0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1F5B5B">
        <w:rPr>
          <w:b/>
          <w:bCs/>
        </w:rPr>
        <w:t>:</w:t>
      </w:r>
      <w:r>
        <w:rPr>
          <w:b/>
          <w:bCs/>
        </w:rPr>
        <w:t xml:space="preserve"> </w:t>
      </w:r>
      <w:r w:rsidR="00A93009" w:rsidRPr="00A93009">
        <w:rPr>
          <w:b/>
          <w:bCs/>
          <w:lang w:val="en-US"/>
        </w:rPr>
        <w:t>the fixed value that is defined in 3GPP TS 24.193, table 6.1.3.2-1 NOTE 8</w:t>
      </w:r>
      <w:r w:rsidR="00A93009">
        <w:rPr>
          <w:b/>
          <w:bCs/>
          <w:lang w:val="en-US"/>
        </w:rPr>
        <w:t xml:space="preserve"> is not compliant with IETF RFC </w:t>
      </w:r>
      <w:r w:rsidR="00F5583E">
        <w:rPr>
          <w:b/>
          <w:bCs/>
          <w:lang w:val="en-US"/>
        </w:rPr>
        <w:t>9298.</w:t>
      </w:r>
    </w:p>
    <w:p w14:paraId="1A0FF2BC" w14:textId="35EA3A43" w:rsidR="00B10F03" w:rsidRPr="00B10F03" w:rsidRDefault="00B10F03" w:rsidP="004A726C">
      <w:pPr>
        <w:pStyle w:val="NO"/>
        <w:rPr>
          <w:b/>
          <w:bCs/>
          <w:u w:val="single"/>
        </w:rPr>
      </w:pPr>
      <w:r>
        <w:rPr>
          <w:b/>
          <w:bCs/>
          <w:u w:val="single"/>
        </w:rPr>
        <w:t>Conclusion</w:t>
      </w:r>
      <w:r w:rsidRPr="00B10F03">
        <w:rPr>
          <w:b/>
          <w:bCs/>
          <w:u w:val="single"/>
        </w:rPr>
        <w:t xml:space="preserve"> 1</w:t>
      </w:r>
      <w:r w:rsidRPr="001F5B5B">
        <w:rPr>
          <w:b/>
          <w:bCs/>
        </w:rPr>
        <w:t>:</w:t>
      </w:r>
      <w:r>
        <w:rPr>
          <w:b/>
          <w:bCs/>
        </w:rPr>
        <w:t xml:space="preserve"> </w:t>
      </w:r>
      <w:r w:rsidR="004A726C" w:rsidRPr="004A726C">
        <w:rPr>
          <w:b/>
          <w:bCs/>
          <w:lang w:val="en-US"/>
        </w:rPr>
        <w:t>If a fixed value for Context ID is used, 3GPP needs to also provide a means of de-conflicting Context IDs.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A9298CC" w14:textId="77777777" w:rsidR="00552781" w:rsidRPr="00906BF7" w:rsidRDefault="00552781" w:rsidP="00552781">
      <w:pPr>
        <w:pStyle w:val="NO"/>
      </w:pPr>
      <w:r w:rsidRPr="00B10F03">
        <w:rPr>
          <w:b/>
          <w:bCs/>
          <w:u w:val="single"/>
        </w:rPr>
        <w:t>Observation 1</w:t>
      </w:r>
      <w:r w:rsidRPr="001F5B5B">
        <w:rPr>
          <w:b/>
          <w:bCs/>
        </w:rPr>
        <w:t>:</w:t>
      </w:r>
      <w:r>
        <w:rPr>
          <w:b/>
          <w:bCs/>
        </w:rPr>
        <w:t xml:space="preserve"> </w:t>
      </w:r>
      <w:r w:rsidRPr="000B6988">
        <w:rPr>
          <w:b/>
          <w:bCs/>
          <w:lang w:val="en-US"/>
        </w:rPr>
        <w:t>MPQUIC datagram mode 1, as required in stage 2, is not supported for ATSSS in 3GPP</w:t>
      </w:r>
      <w:r>
        <w:rPr>
          <w:b/>
          <w:bCs/>
          <w:lang w:val="en-US"/>
        </w:rPr>
        <w:t xml:space="preserve"> since sequence numbered datagrams are not defined.</w:t>
      </w:r>
    </w:p>
    <w:p w14:paraId="398D761B" w14:textId="77777777" w:rsidR="00552781" w:rsidRPr="00906BF7" w:rsidRDefault="00552781" w:rsidP="00552781">
      <w:pPr>
        <w:pStyle w:val="NO"/>
      </w:pPr>
      <w:r w:rsidRPr="00B10F0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1F5B5B">
        <w:rPr>
          <w:b/>
          <w:bCs/>
        </w:rPr>
        <w:t>:</w:t>
      </w:r>
      <w:r>
        <w:rPr>
          <w:b/>
          <w:bCs/>
        </w:rPr>
        <w:t xml:space="preserve"> </w:t>
      </w:r>
      <w:r w:rsidRPr="00A93009">
        <w:rPr>
          <w:b/>
          <w:bCs/>
          <w:lang w:val="en-US"/>
        </w:rPr>
        <w:t>the fixed value that is defined in 3GPP TS 24.193, table 6.1.3.2-1 NOTE 8</w:t>
      </w:r>
      <w:r>
        <w:rPr>
          <w:b/>
          <w:bCs/>
          <w:lang w:val="en-US"/>
        </w:rPr>
        <w:t xml:space="preserve"> is not compliant with IETF RFC 9298.</w:t>
      </w:r>
    </w:p>
    <w:p w14:paraId="523B32AF" w14:textId="050F5D2B" w:rsidR="00F00301" w:rsidRPr="00552781" w:rsidRDefault="00552781" w:rsidP="00552781">
      <w:pPr>
        <w:pStyle w:val="NO"/>
        <w:rPr>
          <w:b/>
          <w:bCs/>
          <w:u w:val="single"/>
        </w:rPr>
      </w:pPr>
      <w:r>
        <w:rPr>
          <w:b/>
          <w:bCs/>
          <w:u w:val="single"/>
        </w:rPr>
        <w:t>Conclusion</w:t>
      </w:r>
      <w:r w:rsidRPr="00B10F03">
        <w:rPr>
          <w:b/>
          <w:bCs/>
          <w:u w:val="single"/>
        </w:rPr>
        <w:t xml:space="preserve"> 1</w:t>
      </w:r>
      <w:r w:rsidRPr="001F5B5B">
        <w:rPr>
          <w:b/>
          <w:bCs/>
        </w:rPr>
        <w:t>:</w:t>
      </w:r>
      <w:r>
        <w:rPr>
          <w:b/>
          <w:bCs/>
        </w:rPr>
        <w:t xml:space="preserve"> </w:t>
      </w:r>
      <w:r w:rsidRPr="004A726C">
        <w:rPr>
          <w:b/>
          <w:bCs/>
          <w:lang w:val="en-US"/>
        </w:rPr>
        <w:t>If a fixed value for Context ID is used, 3GPP needs to also provide a means of de-conflicting Context IDs.</w:t>
      </w:r>
    </w:p>
    <w:p w14:paraId="6C4D1BF5" w14:textId="272CF6C1" w:rsidR="00351EA6" w:rsidRDefault="00256045" w:rsidP="00CD2478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Datagram mode 1 in this release of the specification, the solution </w:t>
      </w:r>
      <w:r w:rsidR="00DD75EC">
        <w:rPr>
          <w:lang w:val="en-US"/>
        </w:rPr>
        <w:t>needs to be defined by 3GPP since it</w:t>
      </w:r>
      <w:r w:rsidR="00AE11AD">
        <w:rPr>
          <w:lang w:val="en-US"/>
        </w:rPr>
        <w:t xml:space="preserve"> has not been defined by IETF. To this end, </w:t>
      </w:r>
      <w:r w:rsidR="00C14D39">
        <w:rPr>
          <w:lang w:val="en-US"/>
        </w:rPr>
        <w:t>a solution</w:t>
      </w:r>
      <w:r w:rsidR="00552781">
        <w:rPr>
          <w:lang w:val="en-US"/>
        </w:rPr>
        <w:t xml:space="preserve"> proposal</w:t>
      </w:r>
      <w:r w:rsidR="00C14D39">
        <w:rPr>
          <w:lang w:val="en-US"/>
        </w:rPr>
        <w:t xml:space="preserve"> that defines Datagram mode 1 as well as </w:t>
      </w:r>
      <w:r w:rsidR="00D04CA4">
        <w:rPr>
          <w:lang w:val="en-US"/>
        </w:rPr>
        <w:t>registration of the Context ID is provided.</w:t>
      </w:r>
      <w:r w:rsidR="001F546D">
        <w:rPr>
          <w:lang w:val="en-US"/>
        </w:rPr>
        <w:t xml:space="preserve"> </w:t>
      </w:r>
    </w:p>
    <w:p w14:paraId="6ADEF36E" w14:textId="69F5E648" w:rsidR="004A726C" w:rsidRPr="004A726C" w:rsidRDefault="004A726C" w:rsidP="004A726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 xml:space="preserve">. </w:t>
      </w:r>
      <w:r w:rsidR="00F00301">
        <w:rPr>
          <w:b/>
          <w:lang w:val="en-US"/>
        </w:rPr>
        <w:t>Proposal</w:t>
      </w:r>
    </w:p>
    <w:p w14:paraId="52933F28" w14:textId="665E9D84" w:rsidR="003564C0" w:rsidRDefault="004A726C" w:rsidP="003564C0">
      <w:pPr>
        <w:rPr>
          <w:lang w:val="en-US"/>
        </w:rPr>
      </w:pPr>
      <w:r>
        <w:rPr>
          <w:b/>
          <w:bCs/>
          <w:u w:val="single"/>
          <w:lang w:val="en-US"/>
        </w:rPr>
        <w:t>Proposal</w:t>
      </w:r>
      <w:r w:rsidR="003564C0" w:rsidRPr="00F959F8">
        <w:rPr>
          <w:b/>
          <w:bCs/>
          <w:u w:val="single"/>
          <w:lang w:val="en-US"/>
        </w:rPr>
        <w:t>:</w:t>
      </w:r>
      <w:r w:rsidR="003564C0">
        <w:rPr>
          <w:lang w:val="en-US"/>
        </w:rPr>
        <w:t xml:space="preserve"> Agree </w:t>
      </w:r>
      <w:r w:rsidR="003564C0" w:rsidRPr="00EB6922">
        <w:rPr>
          <w:lang w:val="en-US"/>
        </w:rPr>
        <w:t>to C1-24</w:t>
      </w:r>
      <w:r w:rsidR="00EB6922" w:rsidRPr="00EB6922">
        <w:rPr>
          <w:lang w:val="en-US"/>
        </w:rPr>
        <w:t>3461</w:t>
      </w:r>
      <w:r w:rsidR="003564C0">
        <w:rPr>
          <w:lang w:val="en-US"/>
        </w:rPr>
        <w:t xml:space="preserve">, adding support for the Datagram mode 1 MPQUIC extension. This solution </w:t>
      </w:r>
      <w:r w:rsidR="00D30FC8">
        <w:rPr>
          <w:lang w:val="en-US"/>
        </w:rPr>
        <w:t>is compliant with IETF RFC 9</w:t>
      </w:r>
      <w:r w:rsidR="00FC395D">
        <w:rPr>
          <w:lang w:val="en-US"/>
        </w:rPr>
        <w:t>298 in its use of Context IDs, and registration</w:t>
      </w:r>
      <w:r w:rsidR="007A5941">
        <w:rPr>
          <w:lang w:val="en-US"/>
        </w:rPr>
        <w:t xml:space="preserve"> by means of an HTTP </w:t>
      </w:r>
      <w:r w:rsidR="00253DA6">
        <w:rPr>
          <w:lang w:val="en-US"/>
        </w:rPr>
        <w:t xml:space="preserve">header </w:t>
      </w:r>
      <w:r w:rsidR="007A5941">
        <w:rPr>
          <w:lang w:val="en-US"/>
        </w:rPr>
        <w:t>extension</w:t>
      </w:r>
      <w:r w:rsidR="008646D3">
        <w:rPr>
          <w:lang w:val="en-US"/>
        </w:rPr>
        <w:t>, a</w:t>
      </w:r>
      <w:r w:rsidR="001E7A63">
        <w:rPr>
          <w:lang w:val="en-US"/>
        </w:rPr>
        <w:t xml:space="preserve">s previously described </w:t>
      </w:r>
      <w:r w:rsidR="008646D3">
        <w:rPr>
          <w:lang w:val="en-US"/>
        </w:rPr>
        <w:t>in this discussion paper</w:t>
      </w:r>
      <w:r w:rsidR="007A5941">
        <w:rPr>
          <w:lang w:val="en-US"/>
        </w:rPr>
        <w:t xml:space="preserve">. </w:t>
      </w:r>
      <w:r w:rsidR="00B31B90">
        <w:rPr>
          <w:lang w:val="en-US"/>
        </w:rPr>
        <w:t>This solution addresses</w:t>
      </w:r>
      <w:r w:rsidR="002E322B">
        <w:rPr>
          <w:lang w:val="en-US"/>
        </w:rPr>
        <w:t xml:space="preserve"> the issues presented in</w:t>
      </w:r>
      <w:r w:rsidR="00B31B90">
        <w:rPr>
          <w:lang w:val="en-US"/>
        </w:rPr>
        <w:t xml:space="preserve"> </w:t>
      </w:r>
      <w:r w:rsidR="002E322B">
        <w:rPr>
          <w:lang w:val="en-US"/>
        </w:rPr>
        <w:t>Observation 1</w:t>
      </w:r>
      <w:r w:rsidR="00B31B90">
        <w:rPr>
          <w:lang w:val="en-US"/>
        </w:rPr>
        <w:t xml:space="preserve">, 2, and </w:t>
      </w:r>
      <w:r w:rsidR="002E322B">
        <w:rPr>
          <w:lang w:val="en-US"/>
        </w:rPr>
        <w:t>Conclusion 1</w:t>
      </w:r>
      <w:r w:rsidR="00B31B90">
        <w:rPr>
          <w:lang w:val="en-US"/>
        </w:rPr>
        <w:t>.</w:t>
      </w:r>
    </w:p>
    <w:p w14:paraId="3B7B92F7" w14:textId="0E664E34" w:rsidR="008F059E" w:rsidRPr="006B5418" w:rsidRDefault="008F059E" w:rsidP="00CD2478">
      <w:pPr>
        <w:pBdr>
          <w:bottom w:val="single" w:sz="12" w:space="1" w:color="auto"/>
        </w:pBdr>
        <w:rPr>
          <w:lang w:val="en-US"/>
        </w:rPr>
      </w:pPr>
    </w:p>
    <w:sectPr w:rsidR="008F059E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07AD" w14:textId="77777777" w:rsidR="008037E8" w:rsidRDefault="008037E8">
      <w:r>
        <w:separator/>
      </w:r>
    </w:p>
  </w:endnote>
  <w:endnote w:type="continuationSeparator" w:id="0">
    <w:p w14:paraId="32A564BF" w14:textId="77777777" w:rsidR="008037E8" w:rsidRDefault="0080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D76F1" w14:textId="77777777" w:rsidR="008037E8" w:rsidRDefault="008037E8">
      <w:r>
        <w:separator/>
      </w:r>
    </w:p>
  </w:footnote>
  <w:footnote w:type="continuationSeparator" w:id="0">
    <w:p w14:paraId="221E3C66" w14:textId="77777777" w:rsidR="008037E8" w:rsidRDefault="00803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ACA9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D687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86DD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97035062">
    <w:abstractNumId w:val="2"/>
  </w:num>
  <w:num w:numId="2" w16cid:durableId="186914365">
    <w:abstractNumId w:val="1"/>
  </w:num>
  <w:num w:numId="3" w16cid:durableId="1406956186">
    <w:abstractNumId w:val="0"/>
  </w:num>
  <w:num w:numId="4" w16cid:durableId="1618485599">
    <w:abstractNumId w:val="2"/>
  </w:num>
  <w:num w:numId="5" w16cid:durableId="1929579479">
    <w:abstractNumId w:val="1"/>
  </w:num>
  <w:num w:numId="6" w16cid:durableId="1285497604">
    <w:abstractNumId w:val="0"/>
  </w:num>
  <w:num w:numId="7" w16cid:durableId="1332293543">
    <w:abstractNumId w:val="2"/>
  </w:num>
  <w:num w:numId="8" w16cid:durableId="690566668">
    <w:abstractNumId w:val="1"/>
  </w:num>
  <w:num w:numId="9" w16cid:durableId="547649751">
    <w:abstractNumId w:val="0"/>
  </w:num>
  <w:num w:numId="10" w16cid:durableId="1784029972">
    <w:abstractNumId w:val="2"/>
  </w:num>
  <w:num w:numId="11" w16cid:durableId="1497039239">
    <w:abstractNumId w:val="1"/>
  </w:num>
  <w:num w:numId="12" w16cid:durableId="1576041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87B"/>
    <w:rsid w:val="00022E4A"/>
    <w:rsid w:val="00023463"/>
    <w:rsid w:val="00032D56"/>
    <w:rsid w:val="00034EBF"/>
    <w:rsid w:val="0003711D"/>
    <w:rsid w:val="000434EA"/>
    <w:rsid w:val="00043E25"/>
    <w:rsid w:val="0004575F"/>
    <w:rsid w:val="00047AB3"/>
    <w:rsid w:val="000512A2"/>
    <w:rsid w:val="00051BFC"/>
    <w:rsid w:val="00062124"/>
    <w:rsid w:val="00066856"/>
    <w:rsid w:val="00067F66"/>
    <w:rsid w:val="00070F86"/>
    <w:rsid w:val="00072AAF"/>
    <w:rsid w:val="00072DD2"/>
    <w:rsid w:val="00087D63"/>
    <w:rsid w:val="00095258"/>
    <w:rsid w:val="000A1A14"/>
    <w:rsid w:val="000B0CEA"/>
    <w:rsid w:val="000B1216"/>
    <w:rsid w:val="000B14A6"/>
    <w:rsid w:val="000B6988"/>
    <w:rsid w:val="000C5D7A"/>
    <w:rsid w:val="000C6598"/>
    <w:rsid w:val="000C6DD8"/>
    <w:rsid w:val="000D21C2"/>
    <w:rsid w:val="000D759A"/>
    <w:rsid w:val="000E04EC"/>
    <w:rsid w:val="000E22B9"/>
    <w:rsid w:val="000E2D45"/>
    <w:rsid w:val="000E3FB5"/>
    <w:rsid w:val="000F2C43"/>
    <w:rsid w:val="00116BDF"/>
    <w:rsid w:val="00126525"/>
    <w:rsid w:val="00130F69"/>
    <w:rsid w:val="0013241F"/>
    <w:rsid w:val="0013650C"/>
    <w:rsid w:val="00141CD5"/>
    <w:rsid w:val="00142F65"/>
    <w:rsid w:val="00143552"/>
    <w:rsid w:val="0014384E"/>
    <w:rsid w:val="00152D40"/>
    <w:rsid w:val="00155244"/>
    <w:rsid w:val="0016124D"/>
    <w:rsid w:val="0018080E"/>
    <w:rsid w:val="00182401"/>
    <w:rsid w:val="00183134"/>
    <w:rsid w:val="00191E6B"/>
    <w:rsid w:val="00192E29"/>
    <w:rsid w:val="001B1061"/>
    <w:rsid w:val="001B44B7"/>
    <w:rsid w:val="001B5C2B"/>
    <w:rsid w:val="001B77E2"/>
    <w:rsid w:val="001D25E6"/>
    <w:rsid w:val="001D4C82"/>
    <w:rsid w:val="001D51D8"/>
    <w:rsid w:val="001E2EB5"/>
    <w:rsid w:val="001E41F3"/>
    <w:rsid w:val="001E7A63"/>
    <w:rsid w:val="001F151F"/>
    <w:rsid w:val="001F3B42"/>
    <w:rsid w:val="001F546D"/>
    <w:rsid w:val="001F5B5B"/>
    <w:rsid w:val="00211708"/>
    <w:rsid w:val="00212096"/>
    <w:rsid w:val="00212A4D"/>
    <w:rsid w:val="002153AE"/>
    <w:rsid w:val="00216490"/>
    <w:rsid w:val="00224A0A"/>
    <w:rsid w:val="00231568"/>
    <w:rsid w:val="00232FD1"/>
    <w:rsid w:val="0024063B"/>
    <w:rsid w:val="00241597"/>
    <w:rsid w:val="00245605"/>
    <w:rsid w:val="00245A02"/>
    <w:rsid w:val="0024668B"/>
    <w:rsid w:val="0025109B"/>
    <w:rsid w:val="00251EDC"/>
    <w:rsid w:val="00253DA6"/>
    <w:rsid w:val="00256045"/>
    <w:rsid w:val="002561AD"/>
    <w:rsid w:val="00271552"/>
    <w:rsid w:val="00275D12"/>
    <w:rsid w:val="0027780F"/>
    <w:rsid w:val="00285CF1"/>
    <w:rsid w:val="00296ED6"/>
    <w:rsid w:val="002A6BBA"/>
    <w:rsid w:val="002B1A87"/>
    <w:rsid w:val="002B3C88"/>
    <w:rsid w:val="002B5906"/>
    <w:rsid w:val="002C7A66"/>
    <w:rsid w:val="002D75D3"/>
    <w:rsid w:val="002E0768"/>
    <w:rsid w:val="002E322B"/>
    <w:rsid w:val="002E48BE"/>
    <w:rsid w:val="002E5C25"/>
    <w:rsid w:val="002E6115"/>
    <w:rsid w:val="002F22F7"/>
    <w:rsid w:val="002F2569"/>
    <w:rsid w:val="002F451E"/>
    <w:rsid w:val="002F4FF2"/>
    <w:rsid w:val="002F6340"/>
    <w:rsid w:val="00305C60"/>
    <w:rsid w:val="0031428E"/>
    <w:rsid w:val="00315BD4"/>
    <w:rsid w:val="0031698B"/>
    <w:rsid w:val="00317604"/>
    <w:rsid w:val="00324E79"/>
    <w:rsid w:val="00325501"/>
    <w:rsid w:val="0032777A"/>
    <w:rsid w:val="00330643"/>
    <w:rsid w:val="00332052"/>
    <w:rsid w:val="003325BD"/>
    <w:rsid w:val="00344857"/>
    <w:rsid w:val="00345071"/>
    <w:rsid w:val="00350012"/>
    <w:rsid w:val="003509FF"/>
    <w:rsid w:val="00351EA6"/>
    <w:rsid w:val="003532B9"/>
    <w:rsid w:val="003554E8"/>
    <w:rsid w:val="003564C0"/>
    <w:rsid w:val="003617F4"/>
    <w:rsid w:val="003658C8"/>
    <w:rsid w:val="00370766"/>
    <w:rsid w:val="00371954"/>
    <w:rsid w:val="00382B4A"/>
    <w:rsid w:val="00383C7B"/>
    <w:rsid w:val="0039050F"/>
    <w:rsid w:val="00394E81"/>
    <w:rsid w:val="00395FD3"/>
    <w:rsid w:val="003A59CB"/>
    <w:rsid w:val="003B2CE5"/>
    <w:rsid w:val="003B34E6"/>
    <w:rsid w:val="003B79F5"/>
    <w:rsid w:val="003C22B2"/>
    <w:rsid w:val="003E0714"/>
    <w:rsid w:val="003E29EF"/>
    <w:rsid w:val="003E3C02"/>
    <w:rsid w:val="003F213A"/>
    <w:rsid w:val="00401225"/>
    <w:rsid w:val="00411094"/>
    <w:rsid w:val="00413493"/>
    <w:rsid w:val="00416B31"/>
    <w:rsid w:val="0042324E"/>
    <w:rsid w:val="00425D33"/>
    <w:rsid w:val="00425FF2"/>
    <w:rsid w:val="00435765"/>
    <w:rsid w:val="00435799"/>
    <w:rsid w:val="00436232"/>
    <w:rsid w:val="00436BAB"/>
    <w:rsid w:val="00440571"/>
    <w:rsid w:val="00440825"/>
    <w:rsid w:val="00442EBC"/>
    <w:rsid w:val="00443403"/>
    <w:rsid w:val="00447F6C"/>
    <w:rsid w:val="004541AC"/>
    <w:rsid w:val="004623AF"/>
    <w:rsid w:val="00495320"/>
    <w:rsid w:val="00497F14"/>
    <w:rsid w:val="004A4BEC"/>
    <w:rsid w:val="004A726C"/>
    <w:rsid w:val="004B0343"/>
    <w:rsid w:val="004B1947"/>
    <w:rsid w:val="004B45A4"/>
    <w:rsid w:val="004B4A36"/>
    <w:rsid w:val="004B794A"/>
    <w:rsid w:val="004C19D1"/>
    <w:rsid w:val="004C1E90"/>
    <w:rsid w:val="004C375E"/>
    <w:rsid w:val="004D057C"/>
    <w:rsid w:val="004D077E"/>
    <w:rsid w:val="004D081D"/>
    <w:rsid w:val="004E5D5C"/>
    <w:rsid w:val="004F3FA1"/>
    <w:rsid w:val="0050756D"/>
    <w:rsid w:val="0050780D"/>
    <w:rsid w:val="00511527"/>
    <w:rsid w:val="0051277C"/>
    <w:rsid w:val="00514A8D"/>
    <w:rsid w:val="0052091D"/>
    <w:rsid w:val="0052210E"/>
    <w:rsid w:val="005275CB"/>
    <w:rsid w:val="005349B1"/>
    <w:rsid w:val="005373B0"/>
    <w:rsid w:val="005379F2"/>
    <w:rsid w:val="005441CF"/>
    <w:rsid w:val="0054453D"/>
    <w:rsid w:val="005504ED"/>
    <w:rsid w:val="00552781"/>
    <w:rsid w:val="005651FD"/>
    <w:rsid w:val="00565FB5"/>
    <w:rsid w:val="005673F4"/>
    <w:rsid w:val="005802F6"/>
    <w:rsid w:val="0058087B"/>
    <w:rsid w:val="00581310"/>
    <w:rsid w:val="0058201D"/>
    <w:rsid w:val="005900B8"/>
    <w:rsid w:val="00592829"/>
    <w:rsid w:val="005955A9"/>
    <w:rsid w:val="0059653F"/>
    <w:rsid w:val="00596A31"/>
    <w:rsid w:val="00597BF4"/>
    <w:rsid w:val="005A6150"/>
    <w:rsid w:val="005A634D"/>
    <w:rsid w:val="005A6ABC"/>
    <w:rsid w:val="005B25F0"/>
    <w:rsid w:val="005B5B6A"/>
    <w:rsid w:val="005B6AC3"/>
    <w:rsid w:val="005B7F02"/>
    <w:rsid w:val="005C11F0"/>
    <w:rsid w:val="005C4158"/>
    <w:rsid w:val="005C62DB"/>
    <w:rsid w:val="005C6876"/>
    <w:rsid w:val="005D0DD6"/>
    <w:rsid w:val="005D7121"/>
    <w:rsid w:val="005E2C44"/>
    <w:rsid w:val="005F1A42"/>
    <w:rsid w:val="005F5C43"/>
    <w:rsid w:val="0060287A"/>
    <w:rsid w:val="00606094"/>
    <w:rsid w:val="0061048B"/>
    <w:rsid w:val="00643317"/>
    <w:rsid w:val="0064456F"/>
    <w:rsid w:val="00661116"/>
    <w:rsid w:val="00661C73"/>
    <w:rsid w:val="00661DE1"/>
    <w:rsid w:val="00677A23"/>
    <w:rsid w:val="0068647F"/>
    <w:rsid w:val="006B5418"/>
    <w:rsid w:val="006C5B37"/>
    <w:rsid w:val="006E1D6E"/>
    <w:rsid w:val="006E21FB"/>
    <w:rsid w:val="006E292A"/>
    <w:rsid w:val="006E4378"/>
    <w:rsid w:val="006E6598"/>
    <w:rsid w:val="00700A0D"/>
    <w:rsid w:val="00703E69"/>
    <w:rsid w:val="00710497"/>
    <w:rsid w:val="00712563"/>
    <w:rsid w:val="00714B2E"/>
    <w:rsid w:val="00715FA5"/>
    <w:rsid w:val="00721E7F"/>
    <w:rsid w:val="00723B18"/>
    <w:rsid w:val="00727AC1"/>
    <w:rsid w:val="0074184E"/>
    <w:rsid w:val="007439B9"/>
    <w:rsid w:val="007622E8"/>
    <w:rsid w:val="00762932"/>
    <w:rsid w:val="007760E6"/>
    <w:rsid w:val="007765F3"/>
    <w:rsid w:val="007864DC"/>
    <w:rsid w:val="007938F2"/>
    <w:rsid w:val="007A3832"/>
    <w:rsid w:val="007A5941"/>
    <w:rsid w:val="007B4183"/>
    <w:rsid w:val="007B512A"/>
    <w:rsid w:val="007C2097"/>
    <w:rsid w:val="007C2F14"/>
    <w:rsid w:val="007C6126"/>
    <w:rsid w:val="007C7597"/>
    <w:rsid w:val="007D7837"/>
    <w:rsid w:val="007E0E15"/>
    <w:rsid w:val="007E301C"/>
    <w:rsid w:val="007E5890"/>
    <w:rsid w:val="007E6510"/>
    <w:rsid w:val="007F0625"/>
    <w:rsid w:val="007F2770"/>
    <w:rsid w:val="007F27E0"/>
    <w:rsid w:val="007F7617"/>
    <w:rsid w:val="007F77C0"/>
    <w:rsid w:val="00801ACF"/>
    <w:rsid w:val="008037E8"/>
    <w:rsid w:val="008147FE"/>
    <w:rsid w:val="00814EEC"/>
    <w:rsid w:val="00820545"/>
    <w:rsid w:val="00824215"/>
    <w:rsid w:val="008255DE"/>
    <w:rsid w:val="008275AA"/>
    <w:rsid w:val="008302F3"/>
    <w:rsid w:val="008513F8"/>
    <w:rsid w:val="00852011"/>
    <w:rsid w:val="0085281D"/>
    <w:rsid w:val="00856A30"/>
    <w:rsid w:val="00860A4B"/>
    <w:rsid w:val="008646D3"/>
    <w:rsid w:val="008665CE"/>
    <w:rsid w:val="008672D3"/>
    <w:rsid w:val="00870EE7"/>
    <w:rsid w:val="00875CCA"/>
    <w:rsid w:val="00883B6F"/>
    <w:rsid w:val="008849F5"/>
    <w:rsid w:val="008902BC"/>
    <w:rsid w:val="008A0451"/>
    <w:rsid w:val="008A3B86"/>
    <w:rsid w:val="008A5293"/>
    <w:rsid w:val="008A5E86"/>
    <w:rsid w:val="008A5F08"/>
    <w:rsid w:val="008B72B0"/>
    <w:rsid w:val="008D357F"/>
    <w:rsid w:val="008D3836"/>
    <w:rsid w:val="008E4502"/>
    <w:rsid w:val="008E4659"/>
    <w:rsid w:val="008E7FB6"/>
    <w:rsid w:val="008F059E"/>
    <w:rsid w:val="008F05F2"/>
    <w:rsid w:val="008F686C"/>
    <w:rsid w:val="009020E7"/>
    <w:rsid w:val="00906BF7"/>
    <w:rsid w:val="00911CF7"/>
    <w:rsid w:val="009156D1"/>
    <w:rsid w:val="009159FC"/>
    <w:rsid w:val="00915A10"/>
    <w:rsid w:val="00917C15"/>
    <w:rsid w:val="00920903"/>
    <w:rsid w:val="009278AF"/>
    <w:rsid w:val="0093578B"/>
    <w:rsid w:val="00935A70"/>
    <w:rsid w:val="00943DC1"/>
    <w:rsid w:val="00945CB4"/>
    <w:rsid w:val="00945CC2"/>
    <w:rsid w:val="00960A79"/>
    <w:rsid w:val="009629FD"/>
    <w:rsid w:val="00963D50"/>
    <w:rsid w:val="00986D55"/>
    <w:rsid w:val="00996F1F"/>
    <w:rsid w:val="009B3291"/>
    <w:rsid w:val="009C4A32"/>
    <w:rsid w:val="009C567E"/>
    <w:rsid w:val="009C61B9"/>
    <w:rsid w:val="009D4BB2"/>
    <w:rsid w:val="009E0CF6"/>
    <w:rsid w:val="009E3297"/>
    <w:rsid w:val="009E617D"/>
    <w:rsid w:val="009F7C5D"/>
    <w:rsid w:val="00A00DF8"/>
    <w:rsid w:val="00A055C2"/>
    <w:rsid w:val="00A07584"/>
    <w:rsid w:val="00A122CA"/>
    <w:rsid w:val="00A140DD"/>
    <w:rsid w:val="00A231EA"/>
    <w:rsid w:val="00A2600A"/>
    <w:rsid w:val="00A2613B"/>
    <w:rsid w:val="00A268BC"/>
    <w:rsid w:val="00A3111C"/>
    <w:rsid w:val="00A31A90"/>
    <w:rsid w:val="00A32441"/>
    <w:rsid w:val="00A3669C"/>
    <w:rsid w:val="00A40DA9"/>
    <w:rsid w:val="00A40DDD"/>
    <w:rsid w:val="00A442D1"/>
    <w:rsid w:val="00A44971"/>
    <w:rsid w:val="00A45585"/>
    <w:rsid w:val="00A46E59"/>
    <w:rsid w:val="00A47E70"/>
    <w:rsid w:val="00A553CF"/>
    <w:rsid w:val="00A612BB"/>
    <w:rsid w:val="00A66EA5"/>
    <w:rsid w:val="00A72DCE"/>
    <w:rsid w:val="00A73743"/>
    <w:rsid w:val="00A752C5"/>
    <w:rsid w:val="00A83ECE"/>
    <w:rsid w:val="00A84816"/>
    <w:rsid w:val="00A9104D"/>
    <w:rsid w:val="00A93009"/>
    <w:rsid w:val="00A93C06"/>
    <w:rsid w:val="00A97ECF"/>
    <w:rsid w:val="00AA37D2"/>
    <w:rsid w:val="00AB1E27"/>
    <w:rsid w:val="00AB4862"/>
    <w:rsid w:val="00AC3EC9"/>
    <w:rsid w:val="00AD31D5"/>
    <w:rsid w:val="00AD7A5A"/>
    <w:rsid w:val="00AD7C25"/>
    <w:rsid w:val="00AE11AD"/>
    <w:rsid w:val="00AE4D95"/>
    <w:rsid w:val="00AF16FA"/>
    <w:rsid w:val="00AF6B24"/>
    <w:rsid w:val="00AF6C14"/>
    <w:rsid w:val="00B03597"/>
    <w:rsid w:val="00B076C6"/>
    <w:rsid w:val="00B10F03"/>
    <w:rsid w:val="00B14BDB"/>
    <w:rsid w:val="00B15744"/>
    <w:rsid w:val="00B16E91"/>
    <w:rsid w:val="00B2224C"/>
    <w:rsid w:val="00B22549"/>
    <w:rsid w:val="00B258BB"/>
    <w:rsid w:val="00B26D7A"/>
    <w:rsid w:val="00B31B90"/>
    <w:rsid w:val="00B357DE"/>
    <w:rsid w:val="00B43444"/>
    <w:rsid w:val="00B47938"/>
    <w:rsid w:val="00B47E8B"/>
    <w:rsid w:val="00B53D3B"/>
    <w:rsid w:val="00B57359"/>
    <w:rsid w:val="00B64EDB"/>
    <w:rsid w:val="00B66361"/>
    <w:rsid w:val="00B66D06"/>
    <w:rsid w:val="00B708C5"/>
    <w:rsid w:val="00B70D58"/>
    <w:rsid w:val="00B72AC8"/>
    <w:rsid w:val="00B82155"/>
    <w:rsid w:val="00B82BB7"/>
    <w:rsid w:val="00B91267"/>
    <w:rsid w:val="00B917AC"/>
    <w:rsid w:val="00B9268B"/>
    <w:rsid w:val="00B92835"/>
    <w:rsid w:val="00B96A62"/>
    <w:rsid w:val="00B970E3"/>
    <w:rsid w:val="00BA3ACC"/>
    <w:rsid w:val="00BA78C1"/>
    <w:rsid w:val="00BB386C"/>
    <w:rsid w:val="00BB5DC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356"/>
    <w:rsid w:val="00BF3228"/>
    <w:rsid w:val="00C00D91"/>
    <w:rsid w:val="00C0610D"/>
    <w:rsid w:val="00C116F6"/>
    <w:rsid w:val="00C11EBF"/>
    <w:rsid w:val="00C14D39"/>
    <w:rsid w:val="00C21836"/>
    <w:rsid w:val="00C31593"/>
    <w:rsid w:val="00C37922"/>
    <w:rsid w:val="00C415C3"/>
    <w:rsid w:val="00C57FB0"/>
    <w:rsid w:val="00C65351"/>
    <w:rsid w:val="00C713E0"/>
    <w:rsid w:val="00C739CA"/>
    <w:rsid w:val="00C83E4E"/>
    <w:rsid w:val="00C84595"/>
    <w:rsid w:val="00C85AD4"/>
    <w:rsid w:val="00C86191"/>
    <w:rsid w:val="00C95985"/>
    <w:rsid w:val="00C96EAE"/>
    <w:rsid w:val="00C9780B"/>
    <w:rsid w:val="00CA2EA4"/>
    <w:rsid w:val="00CA7D10"/>
    <w:rsid w:val="00CB1493"/>
    <w:rsid w:val="00CB4191"/>
    <w:rsid w:val="00CC0FA1"/>
    <w:rsid w:val="00CC30BB"/>
    <w:rsid w:val="00CC5026"/>
    <w:rsid w:val="00CD0180"/>
    <w:rsid w:val="00CD2478"/>
    <w:rsid w:val="00CD541D"/>
    <w:rsid w:val="00CE1F8B"/>
    <w:rsid w:val="00CE22D1"/>
    <w:rsid w:val="00CE4346"/>
    <w:rsid w:val="00CF0EE8"/>
    <w:rsid w:val="00CF39F5"/>
    <w:rsid w:val="00CF4703"/>
    <w:rsid w:val="00D04CA4"/>
    <w:rsid w:val="00D067D2"/>
    <w:rsid w:val="00D11584"/>
    <w:rsid w:val="00D12260"/>
    <w:rsid w:val="00D12FF1"/>
    <w:rsid w:val="00D20097"/>
    <w:rsid w:val="00D30FC8"/>
    <w:rsid w:val="00D35C37"/>
    <w:rsid w:val="00D504FC"/>
    <w:rsid w:val="00D50536"/>
    <w:rsid w:val="00D51C49"/>
    <w:rsid w:val="00D53756"/>
    <w:rsid w:val="00D53BE5"/>
    <w:rsid w:val="00D5494D"/>
    <w:rsid w:val="00D641A9"/>
    <w:rsid w:val="00D908E8"/>
    <w:rsid w:val="00D91D32"/>
    <w:rsid w:val="00D91E85"/>
    <w:rsid w:val="00D955B9"/>
    <w:rsid w:val="00DB0A67"/>
    <w:rsid w:val="00DB4B31"/>
    <w:rsid w:val="00DB6E3B"/>
    <w:rsid w:val="00DB72BB"/>
    <w:rsid w:val="00DB7EC8"/>
    <w:rsid w:val="00DC2EEA"/>
    <w:rsid w:val="00DD2A80"/>
    <w:rsid w:val="00DD6248"/>
    <w:rsid w:val="00DD75EC"/>
    <w:rsid w:val="00DD7C38"/>
    <w:rsid w:val="00DF0CE8"/>
    <w:rsid w:val="00E015DE"/>
    <w:rsid w:val="00E066B1"/>
    <w:rsid w:val="00E1211C"/>
    <w:rsid w:val="00E13321"/>
    <w:rsid w:val="00E159F8"/>
    <w:rsid w:val="00E217F2"/>
    <w:rsid w:val="00E21C54"/>
    <w:rsid w:val="00E21CE3"/>
    <w:rsid w:val="00E23A56"/>
    <w:rsid w:val="00E24619"/>
    <w:rsid w:val="00E4306D"/>
    <w:rsid w:val="00E65E8A"/>
    <w:rsid w:val="00E76DE6"/>
    <w:rsid w:val="00E90A16"/>
    <w:rsid w:val="00E924C6"/>
    <w:rsid w:val="00E9497F"/>
    <w:rsid w:val="00EA01CC"/>
    <w:rsid w:val="00EA1064"/>
    <w:rsid w:val="00EA15FE"/>
    <w:rsid w:val="00EA37DD"/>
    <w:rsid w:val="00EA76BB"/>
    <w:rsid w:val="00EB0D4C"/>
    <w:rsid w:val="00EB3FE7"/>
    <w:rsid w:val="00EB6922"/>
    <w:rsid w:val="00EB7782"/>
    <w:rsid w:val="00EC11EB"/>
    <w:rsid w:val="00EC2099"/>
    <w:rsid w:val="00EC5431"/>
    <w:rsid w:val="00EC6EDB"/>
    <w:rsid w:val="00ED3D47"/>
    <w:rsid w:val="00EE0D1A"/>
    <w:rsid w:val="00EE6A83"/>
    <w:rsid w:val="00EE7D7C"/>
    <w:rsid w:val="00EE7FCF"/>
    <w:rsid w:val="00EF2755"/>
    <w:rsid w:val="00EF44FB"/>
    <w:rsid w:val="00F00301"/>
    <w:rsid w:val="00F022B3"/>
    <w:rsid w:val="00F02E5B"/>
    <w:rsid w:val="00F1278B"/>
    <w:rsid w:val="00F21CC1"/>
    <w:rsid w:val="00F25D98"/>
    <w:rsid w:val="00F26950"/>
    <w:rsid w:val="00F26DC7"/>
    <w:rsid w:val="00F300FB"/>
    <w:rsid w:val="00F31D99"/>
    <w:rsid w:val="00F34816"/>
    <w:rsid w:val="00F40921"/>
    <w:rsid w:val="00F42AFA"/>
    <w:rsid w:val="00F432E2"/>
    <w:rsid w:val="00F43DBD"/>
    <w:rsid w:val="00F46EEB"/>
    <w:rsid w:val="00F5583E"/>
    <w:rsid w:val="00F65125"/>
    <w:rsid w:val="00F71A8C"/>
    <w:rsid w:val="00F7680F"/>
    <w:rsid w:val="00F831EE"/>
    <w:rsid w:val="00F86788"/>
    <w:rsid w:val="00F959DF"/>
    <w:rsid w:val="00F959F8"/>
    <w:rsid w:val="00FA65BC"/>
    <w:rsid w:val="00FB0A18"/>
    <w:rsid w:val="00FB6386"/>
    <w:rsid w:val="00FB641F"/>
    <w:rsid w:val="00FC395D"/>
    <w:rsid w:val="00FC4B4B"/>
    <w:rsid w:val="00FC6AED"/>
    <w:rsid w:val="00FC6BF7"/>
    <w:rsid w:val="00FD0C4D"/>
    <w:rsid w:val="00FD7944"/>
    <w:rsid w:val="00FE1C07"/>
    <w:rsid w:val="00FE310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7E58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77997-FD75-4354-B985-110A4721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63</cp:revision>
  <cp:lastPrinted>1900-01-01T00:00:00Z</cp:lastPrinted>
  <dcterms:created xsi:type="dcterms:W3CDTF">2024-05-16T21:28:00Z</dcterms:created>
  <dcterms:modified xsi:type="dcterms:W3CDTF">2024-05-20T11:53:00Z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