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CEAB05" w14:textId="377C3C00" w:rsidR="00332FE8" w:rsidRPr="00332FE8" w:rsidRDefault="00332FE8" w:rsidP="00332FE8">
      <w:pPr>
        <w:tabs>
          <w:tab w:val="right" w:pos="9639"/>
        </w:tabs>
        <w:rPr>
          <w:rFonts w:ascii="Arial" w:eastAsia="Times New Roman" w:hAnsi="Arial"/>
          <w:b/>
          <w:i/>
          <w:noProof/>
          <w:sz w:val="28"/>
        </w:rPr>
      </w:pPr>
      <w:r w:rsidRPr="00332FE8">
        <w:rPr>
          <w:rFonts w:ascii="Arial" w:eastAsia="Times New Roman" w:hAnsi="Arial"/>
          <w:b/>
          <w:noProof/>
          <w:sz w:val="24"/>
        </w:rPr>
        <w:t>3GPP TSG-CT WG1 Meeting #149</w:t>
      </w:r>
      <w:r w:rsidRPr="00332FE8">
        <w:rPr>
          <w:rFonts w:ascii="Arial" w:eastAsia="Times New Roman" w:hAnsi="Arial"/>
          <w:b/>
          <w:i/>
          <w:noProof/>
          <w:sz w:val="28"/>
        </w:rPr>
        <w:tab/>
      </w:r>
      <w:r w:rsidR="00EF7723" w:rsidRPr="00EF7723">
        <w:rPr>
          <w:rFonts w:ascii="Arial" w:eastAsia="Times New Roman" w:hAnsi="Arial"/>
          <w:b/>
          <w:noProof/>
          <w:sz w:val="24"/>
        </w:rPr>
        <w:t>C1-243315</w:t>
      </w:r>
    </w:p>
    <w:p w14:paraId="2483BB94" w14:textId="77777777" w:rsidR="00332FE8" w:rsidRPr="00332FE8" w:rsidRDefault="00332FE8" w:rsidP="00332FE8">
      <w:pPr>
        <w:spacing w:after="120"/>
        <w:outlineLvl w:val="0"/>
        <w:rPr>
          <w:rFonts w:ascii="Arial" w:eastAsia="Times New Roman" w:hAnsi="Arial"/>
          <w:b/>
          <w:noProof/>
          <w:sz w:val="24"/>
        </w:rPr>
      </w:pPr>
      <w:r w:rsidRPr="00332FE8">
        <w:rPr>
          <w:rFonts w:ascii="Arial" w:eastAsia="Times New Roman" w:hAnsi="Arial"/>
          <w:b/>
          <w:noProof/>
          <w:sz w:val="24"/>
        </w:rPr>
        <w:t>Hyderabad, India, 27-31 May 2024</w:t>
      </w:r>
    </w:p>
    <w:p w14:paraId="44D96934" w14:textId="77777777" w:rsidR="00FC3620" w:rsidRDefault="00FC3620">
      <w:pPr>
        <w:spacing w:after="120"/>
        <w:ind w:left="1985" w:hanging="1985"/>
        <w:rPr>
          <w:rFonts w:ascii="Arial" w:hAnsi="Arial"/>
          <w:b/>
          <w:sz w:val="24"/>
        </w:rPr>
      </w:pPr>
    </w:p>
    <w:p w14:paraId="63A5CBD3" w14:textId="71B86C4B" w:rsidR="00FC3620" w:rsidRDefault="00000000">
      <w:pPr>
        <w:spacing w:after="120"/>
        <w:ind w:left="1985" w:hanging="1985"/>
        <w:rPr>
          <w:rFonts w:ascii="Arial" w:hAnsi="Arial" w:cs="Arial"/>
          <w:b/>
          <w:bCs/>
        </w:rPr>
      </w:pPr>
      <w:r>
        <w:rPr>
          <w:rFonts w:ascii="Arial" w:hAnsi="Arial" w:cs="Arial"/>
          <w:b/>
          <w:bCs/>
        </w:rPr>
        <w:t>Source:</w:t>
      </w:r>
      <w:r>
        <w:rPr>
          <w:rFonts w:ascii="Arial" w:hAnsi="Arial" w:cs="Arial"/>
          <w:b/>
          <w:bCs/>
        </w:rPr>
        <w:tab/>
      </w:r>
      <w:r w:rsidR="00C45931">
        <w:rPr>
          <w:rFonts w:ascii="Arial" w:hAnsi="Arial" w:cs="Arial"/>
          <w:b/>
          <w:bCs/>
        </w:rPr>
        <w:t>Nokia</w:t>
      </w:r>
    </w:p>
    <w:p w14:paraId="6A8958FB" w14:textId="2CC95B5C" w:rsidR="00FC3620" w:rsidRDefault="00000000">
      <w:pPr>
        <w:spacing w:after="120"/>
        <w:ind w:left="1985" w:hanging="1985"/>
        <w:rPr>
          <w:rFonts w:ascii="Arial" w:hAnsi="Arial" w:cs="Arial"/>
          <w:b/>
          <w:bCs/>
        </w:rPr>
      </w:pPr>
      <w:r>
        <w:rPr>
          <w:rFonts w:ascii="Arial" w:hAnsi="Arial" w:cs="Arial"/>
          <w:b/>
          <w:bCs/>
        </w:rPr>
        <w:t>Title:</w:t>
      </w:r>
      <w:r>
        <w:rPr>
          <w:rFonts w:ascii="Arial" w:hAnsi="Arial" w:cs="Arial"/>
          <w:b/>
          <w:bCs/>
        </w:rPr>
        <w:tab/>
      </w:r>
      <w:r w:rsidR="00202518">
        <w:rPr>
          <w:rFonts w:ascii="Arial" w:hAnsi="Arial" w:cs="Arial"/>
          <w:b/>
          <w:bCs/>
        </w:rPr>
        <w:t xml:space="preserve">Discussion on </w:t>
      </w:r>
      <w:r w:rsidR="00041E5A">
        <w:rPr>
          <w:rFonts w:ascii="Arial" w:hAnsi="Arial" w:cs="Arial"/>
          <w:b/>
          <w:bCs/>
        </w:rPr>
        <w:t>single-registration mode and dual-registration mode</w:t>
      </w:r>
    </w:p>
    <w:p w14:paraId="322794A3" w14:textId="521A2856" w:rsidR="00FC3620" w:rsidRDefault="00000000">
      <w:pPr>
        <w:spacing w:after="120"/>
        <w:ind w:left="1985" w:hanging="1985"/>
        <w:rPr>
          <w:rFonts w:ascii="Arial" w:hAnsi="Arial" w:cs="Arial"/>
          <w:b/>
          <w:bCs/>
        </w:rPr>
      </w:pPr>
      <w:r>
        <w:rPr>
          <w:rFonts w:ascii="Arial" w:hAnsi="Arial" w:cs="Arial"/>
          <w:b/>
          <w:bCs/>
        </w:rPr>
        <w:t>Agenda item:</w:t>
      </w:r>
      <w:r>
        <w:rPr>
          <w:rFonts w:ascii="Arial" w:hAnsi="Arial" w:cs="Arial"/>
          <w:b/>
          <w:bCs/>
        </w:rPr>
        <w:tab/>
        <w:t>18.2.</w:t>
      </w:r>
      <w:r w:rsidR="00041E5A">
        <w:rPr>
          <w:rFonts w:ascii="Arial" w:hAnsi="Arial" w:cs="Arial"/>
          <w:b/>
          <w:bCs/>
        </w:rPr>
        <w:t>2.1</w:t>
      </w:r>
    </w:p>
    <w:p w14:paraId="337E09EE" w14:textId="4F221454" w:rsidR="00FC3620" w:rsidRDefault="00000000">
      <w:pPr>
        <w:spacing w:after="120"/>
        <w:ind w:left="1985" w:hanging="1985"/>
        <w:rPr>
          <w:rFonts w:ascii="Arial" w:hAnsi="Arial" w:cs="Arial"/>
          <w:b/>
          <w:bCs/>
        </w:rPr>
      </w:pPr>
      <w:r>
        <w:rPr>
          <w:rFonts w:ascii="Arial" w:hAnsi="Arial" w:cs="Arial"/>
          <w:b/>
          <w:bCs/>
        </w:rPr>
        <w:t>Document for:</w:t>
      </w:r>
      <w:r>
        <w:rPr>
          <w:rFonts w:ascii="Arial" w:hAnsi="Arial" w:cs="Arial"/>
          <w:b/>
          <w:bCs/>
        </w:rPr>
        <w:tab/>
        <w:t>DISCUSSION</w:t>
      </w:r>
    </w:p>
    <w:p w14:paraId="054FCBB4" w14:textId="77777777" w:rsidR="00FC3620" w:rsidRDefault="00FC3620">
      <w:pPr>
        <w:pBdr>
          <w:bottom w:val="single" w:sz="4" w:space="1" w:color="auto"/>
        </w:pBdr>
        <w:rPr>
          <w:rFonts w:ascii="Arial" w:hAnsi="Arial" w:cs="Arial"/>
          <w:b/>
          <w:bCs/>
        </w:rPr>
      </w:pPr>
    </w:p>
    <w:p w14:paraId="61465C81" w14:textId="77777777" w:rsidR="00FC3620" w:rsidRDefault="00FC3620">
      <w:pPr>
        <w:rPr>
          <w:rFonts w:ascii="Arial" w:hAnsi="Arial" w:cs="Arial"/>
          <w:b/>
          <w:bCs/>
        </w:rPr>
      </w:pPr>
    </w:p>
    <w:p w14:paraId="6357AFD5" w14:textId="77777777" w:rsidR="00FC3620" w:rsidRPr="00B320FB" w:rsidRDefault="00000000">
      <w:pPr>
        <w:pStyle w:val="Heading1"/>
        <w:rPr>
          <w:szCs w:val="24"/>
          <w:lang w:eastAsia="zh-CN"/>
        </w:rPr>
      </w:pPr>
      <w:r w:rsidRPr="00B320FB">
        <w:rPr>
          <w:szCs w:val="24"/>
          <w:lang w:eastAsia="zh-CN"/>
        </w:rPr>
        <w:t>1.</w:t>
      </w:r>
      <w:r w:rsidRPr="00B320FB">
        <w:rPr>
          <w:szCs w:val="24"/>
          <w:lang w:eastAsia="zh-CN"/>
        </w:rPr>
        <w:tab/>
        <w:t>Discussion</w:t>
      </w:r>
    </w:p>
    <w:p w14:paraId="29D689D7" w14:textId="68DD4DB3" w:rsidR="00D765AB" w:rsidRPr="00B320FB" w:rsidRDefault="005D1590" w:rsidP="005D1590">
      <w:pPr>
        <w:rPr>
          <w:rFonts w:asciiTheme="majorBidi" w:hAnsiTheme="majorBidi" w:cstheme="majorBidi"/>
          <w:lang w:eastAsia="zh-CN"/>
        </w:rPr>
      </w:pPr>
      <w:r w:rsidRPr="00B320FB">
        <w:rPr>
          <w:rFonts w:asciiTheme="majorBidi" w:hAnsiTheme="majorBidi" w:cstheme="majorBidi"/>
          <w:lang w:eastAsia="zh-CN"/>
        </w:rPr>
        <w:t xml:space="preserve">CT4 has sent the LS C1-243009 /C4-241547 </w:t>
      </w:r>
      <w:r w:rsidR="00703C32" w:rsidRPr="00B320FB">
        <w:rPr>
          <w:rFonts w:asciiTheme="majorBidi" w:hAnsiTheme="majorBidi" w:cstheme="majorBidi"/>
          <w:lang w:eastAsia="zh-CN"/>
        </w:rPr>
        <w:t>to CT1 with the following questions:</w:t>
      </w:r>
    </w:p>
    <w:p w14:paraId="360F929D" w14:textId="77777777" w:rsidR="00703C32" w:rsidRPr="00B320FB" w:rsidRDefault="00703C32" w:rsidP="005D1590">
      <w:pPr>
        <w:rPr>
          <w:rFonts w:asciiTheme="majorBidi" w:hAnsiTheme="majorBidi" w:cstheme="majorBidi"/>
          <w:lang w:eastAsia="zh-CN"/>
        </w:rPr>
      </w:pPr>
    </w:p>
    <w:p w14:paraId="3B10B769" w14:textId="32C59A76" w:rsidR="00703C32" w:rsidRPr="00B320FB" w:rsidRDefault="00703C32" w:rsidP="00703C32">
      <w:pPr>
        <w:rPr>
          <w:rFonts w:asciiTheme="majorBidi" w:hAnsiTheme="majorBidi" w:cstheme="majorBidi"/>
          <w:lang w:eastAsia="zh-CN"/>
        </w:rPr>
      </w:pPr>
      <w:r w:rsidRPr="00B320FB">
        <w:rPr>
          <w:rFonts w:asciiTheme="majorBidi" w:hAnsiTheme="majorBidi" w:cstheme="majorBidi"/>
          <w:noProof/>
          <w:lang w:eastAsia="zh-CN"/>
        </w:rPr>
        <mc:AlternateContent>
          <mc:Choice Requires="wps">
            <w:drawing>
              <wp:anchor distT="0" distB="0" distL="114300" distR="114300" simplePos="0" relativeHeight="251659264" behindDoc="0" locked="0" layoutInCell="1" allowOverlap="1" wp14:anchorId="74497C23" wp14:editId="044EC7F5">
                <wp:simplePos x="0" y="0"/>
                <wp:positionH relativeFrom="column">
                  <wp:posOffset>0</wp:posOffset>
                </wp:positionH>
                <wp:positionV relativeFrom="paragraph">
                  <wp:posOffset>0</wp:posOffset>
                </wp:positionV>
                <wp:extent cx="6130290" cy="1707515"/>
                <wp:effectExtent l="0" t="0" r="0" b="0"/>
                <wp:wrapSquare wrapText="bothSides"/>
                <wp:docPr id="177465286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0290" cy="1707515"/>
                        </a:xfrm>
                        <a:prstGeom prst="rect">
                          <a:avLst/>
                        </a:prstGeom>
                        <a:solidFill>
                          <a:srgbClr val="FFFFFF"/>
                        </a:solidFill>
                        <a:ln w="9525">
                          <a:solidFill>
                            <a:srgbClr val="000000"/>
                          </a:solidFill>
                          <a:miter lim="800000"/>
                          <a:headEnd/>
                          <a:tailEnd/>
                        </a:ln>
                      </wps:spPr>
                      <wps:txbx>
                        <w:txbxContent>
                          <w:p w14:paraId="422C5269" w14:textId="77777777" w:rsidR="00703C32" w:rsidRDefault="00703C32" w:rsidP="00703C32">
                            <w:pPr>
                              <w:rPr>
                                <w:rFonts w:ascii="Arial" w:hAnsi="Arial" w:cs="Arial"/>
                              </w:rPr>
                            </w:pPr>
                            <w:r>
                              <w:rPr>
                                <w:rFonts w:ascii="Arial" w:hAnsi="Arial" w:cs="Arial"/>
                              </w:rPr>
                              <w:t xml:space="preserve">To assist understanding how the dual registration mode </w:t>
                            </w:r>
                            <w:proofErr w:type="gramStart"/>
                            <w:r>
                              <w:rPr>
                                <w:rFonts w:ascii="Arial" w:hAnsi="Arial" w:cs="Arial"/>
                              </w:rPr>
                              <w:t>actually works</w:t>
                            </w:r>
                            <w:proofErr w:type="gramEnd"/>
                            <w:r>
                              <w:rPr>
                                <w:rFonts w:ascii="Arial" w:hAnsi="Arial" w:cs="Arial"/>
                              </w:rPr>
                              <w:t>, CT4 would like to ask the following questions to CT1:</w:t>
                            </w:r>
                          </w:p>
                          <w:p w14:paraId="39625E30" w14:textId="77777777" w:rsidR="00703C32" w:rsidRDefault="00703C32" w:rsidP="00703C32">
                            <w:pPr>
                              <w:rPr>
                                <w:rFonts w:ascii="Arial" w:hAnsi="Arial" w:cs="Arial"/>
                              </w:rPr>
                            </w:pPr>
                          </w:p>
                          <w:p w14:paraId="0DC41B53" w14:textId="77777777" w:rsidR="00703C32" w:rsidRDefault="00703C32" w:rsidP="00703C32">
                            <w:pPr>
                              <w:ind w:left="720"/>
                              <w:rPr>
                                <w:rFonts w:ascii="Arial" w:hAnsi="Arial" w:cs="Arial"/>
                              </w:rPr>
                            </w:pPr>
                            <w:r w:rsidRPr="000C5ECE">
                              <w:rPr>
                                <w:rFonts w:ascii="Arial" w:hAnsi="Arial" w:cs="Arial"/>
                                <w:b/>
                              </w:rPr>
                              <w:t>Q1</w:t>
                            </w:r>
                            <w:r>
                              <w:rPr>
                                <w:rFonts w:ascii="Arial" w:hAnsi="Arial" w:cs="Arial"/>
                              </w:rPr>
                              <w:t xml:space="preserve">: Does a UE operating in dual registration mode only indicate the EMM state of EMM-REGISTERED in the initial registration procedure? </w:t>
                            </w:r>
                            <w:proofErr w:type="gramStart"/>
                            <w:r>
                              <w:rPr>
                                <w:rFonts w:ascii="Arial" w:hAnsi="Arial" w:cs="Arial"/>
                              </w:rPr>
                              <w:t>Or,</w:t>
                            </w:r>
                            <w:proofErr w:type="gramEnd"/>
                            <w:r>
                              <w:rPr>
                                <w:rFonts w:ascii="Arial" w:hAnsi="Arial" w:cs="Arial"/>
                              </w:rPr>
                              <w:t xml:space="preserve"> should the UE also indicate the EMM registration status in periodic registration procedure or mobility registration procedure?</w:t>
                            </w:r>
                          </w:p>
                          <w:p w14:paraId="3759085C" w14:textId="77777777" w:rsidR="00703C32" w:rsidRDefault="00703C32" w:rsidP="00703C32">
                            <w:pPr>
                              <w:ind w:left="720"/>
                              <w:rPr>
                                <w:rFonts w:ascii="Arial" w:hAnsi="Arial" w:cs="Arial"/>
                              </w:rPr>
                            </w:pPr>
                          </w:p>
                          <w:p w14:paraId="6DA276A7" w14:textId="77777777" w:rsidR="00703C32" w:rsidRPr="00705540" w:rsidRDefault="00703C32" w:rsidP="00703C32">
                            <w:pPr>
                              <w:ind w:left="720"/>
                              <w:rPr>
                                <w:rFonts w:ascii="Arial" w:hAnsi="Arial" w:cs="Arial"/>
                                <w:b/>
                              </w:rPr>
                            </w:pPr>
                            <w:r w:rsidRPr="000C5ECE">
                              <w:rPr>
                                <w:rFonts w:ascii="Arial" w:hAnsi="Arial" w:cs="Arial"/>
                                <w:b/>
                              </w:rPr>
                              <w:t>Q2</w:t>
                            </w:r>
                            <w:r>
                              <w:rPr>
                                <w:rFonts w:ascii="Arial" w:hAnsi="Arial" w:cs="Arial"/>
                              </w:rPr>
                              <w:t xml:space="preserve">: If a UE's registration mode (single/dual registration mode) is altered due to it turns off the dual registration mode or detaches from EPS, or if a UE is not registered to EPS during the initial registration to 5GS but </w:t>
                            </w:r>
                            <w:proofErr w:type="gramStart"/>
                            <w:r>
                              <w:rPr>
                                <w:rFonts w:ascii="Arial" w:hAnsi="Arial" w:cs="Arial"/>
                              </w:rPr>
                              <w:t>later on</w:t>
                            </w:r>
                            <w:proofErr w:type="gramEnd"/>
                            <w:r>
                              <w:rPr>
                                <w:rFonts w:ascii="Arial" w:hAnsi="Arial" w:cs="Arial"/>
                              </w:rPr>
                              <w:t xml:space="preserve"> it registers to the EPS, what information will the UE indicate to the AMF and in which procedure?</w:t>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74497C23" id="_x0000_t202" coordsize="21600,21600" o:spt="202" path="m,l,21600r21600,l21600,xe">
                <v:stroke joinstyle="miter"/>
                <v:path gradientshapeok="t" o:connecttype="rect"/>
              </v:shapetype>
              <v:shape id="Text Box 2" o:spid="_x0000_s1026" type="#_x0000_t202" style="position:absolute;margin-left:0;margin-top:0;width:482.7pt;height:134.45pt;z-index:251659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">
                <v:textbox style="mso-fit-shape-to-text:t">
                  <w:txbxContent>
                    <w:p w14:paraId="422C5269" w14:textId="77777777" w:rsidR="00703C32" w:rsidRDefault="00703C32" w:rsidP="00703C32">
                      <w:pPr>
                        <w:rPr>
                          <w:rFonts w:ascii="Arial" w:hAnsi="Arial" w:cs="Arial"/>
                        </w:rPr>
                      </w:pPr>
                      <w:r>
                        <w:rPr>
                          <w:rFonts w:ascii="Arial" w:hAnsi="Arial" w:cs="Arial"/>
                        </w:rPr>
                        <w:t xml:space="preserve">To assist understanding how the dual registration mode </w:t>
                      </w:r>
                      <w:proofErr w:type="gramStart"/>
                      <w:r>
                        <w:rPr>
                          <w:rFonts w:ascii="Arial" w:hAnsi="Arial" w:cs="Arial"/>
                        </w:rPr>
                        <w:t>actually works</w:t>
                      </w:r>
                      <w:proofErr w:type="gramEnd"/>
                      <w:r>
                        <w:rPr>
                          <w:rFonts w:ascii="Arial" w:hAnsi="Arial" w:cs="Arial"/>
                        </w:rPr>
                        <w:t>, CT4 would like to ask the following questions to CT1:</w:t>
                      </w:r>
                    </w:p>
                    <w:p w14:paraId="39625E30" w14:textId="77777777" w:rsidR="00703C32" w:rsidRDefault="00703C32" w:rsidP="00703C32">
                      <w:pPr>
                        <w:rPr>
                          <w:rFonts w:ascii="Arial" w:hAnsi="Arial" w:cs="Arial"/>
                        </w:rPr>
                      </w:pPr>
                    </w:p>
                    <w:p w14:paraId="0DC41B53" w14:textId="77777777" w:rsidR="00703C32" w:rsidRDefault="00703C32" w:rsidP="00703C32">
                      <w:pPr>
                        <w:ind w:left="720"/>
                        <w:rPr>
                          <w:rFonts w:ascii="Arial" w:hAnsi="Arial" w:cs="Arial"/>
                        </w:rPr>
                      </w:pPr>
                      <w:r w:rsidRPr="000C5ECE">
                        <w:rPr>
                          <w:rFonts w:ascii="Arial" w:hAnsi="Arial" w:cs="Arial"/>
                          <w:b/>
                        </w:rPr>
                        <w:t>Q1</w:t>
                      </w:r>
                      <w:r>
                        <w:rPr>
                          <w:rFonts w:ascii="Arial" w:hAnsi="Arial" w:cs="Arial"/>
                        </w:rPr>
                        <w:t xml:space="preserve">: Does a UE operating in dual registration mode only indicate the EMM state of EMM-REGISTERED in the initial registration procedure? </w:t>
                      </w:r>
                      <w:proofErr w:type="gramStart"/>
                      <w:r>
                        <w:rPr>
                          <w:rFonts w:ascii="Arial" w:hAnsi="Arial" w:cs="Arial"/>
                        </w:rPr>
                        <w:t>Or,</w:t>
                      </w:r>
                      <w:proofErr w:type="gramEnd"/>
                      <w:r>
                        <w:rPr>
                          <w:rFonts w:ascii="Arial" w:hAnsi="Arial" w:cs="Arial"/>
                        </w:rPr>
                        <w:t xml:space="preserve"> should the UE also indicate the EMM registration status in periodic registration procedure or mobility registration procedure?</w:t>
                      </w:r>
                    </w:p>
                    <w:p w14:paraId="3759085C" w14:textId="77777777" w:rsidR="00703C32" w:rsidRDefault="00703C32" w:rsidP="00703C32">
                      <w:pPr>
                        <w:ind w:left="720"/>
                        <w:rPr>
                          <w:rFonts w:ascii="Arial" w:hAnsi="Arial" w:cs="Arial"/>
                        </w:rPr>
                      </w:pPr>
                    </w:p>
                    <w:p w14:paraId="6DA276A7" w14:textId="77777777" w:rsidR="00703C32" w:rsidRPr="00705540" w:rsidRDefault="00703C32" w:rsidP="00703C32">
                      <w:pPr>
                        <w:ind w:left="720"/>
                        <w:rPr>
                          <w:rFonts w:ascii="Arial" w:hAnsi="Arial" w:cs="Arial"/>
                          <w:b/>
                        </w:rPr>
                      </w:pPr>
                      <w:r w:rsidRPr="000C5ECE">
                        <w:rPr>
                          <w:rFonts w:ascii="Arial" w:hAnsi="Arial" w:cs="Arial"/>
                          <w:b/>
                        </w:rPr>
                        <w:t>Q2</w:t>
                      </w:r>
                      <w:r>
                        <w:rPr>
                          <w:rFonts w:ascii="Arial" w:hAnsi="Arial" w:cs="Arial"/>
                        </w:rPr>
                        <w:t xml:space="preserve">: If a UE's registration mode (single/dual registration mode) is altered due to it turns off the dual registration mode or detaches from EPS, or if a UE is not registered to EPS during the initial registration to 5GS but </w:t>
                      </w:r>
                      <w:proofErr w:type="gramStart"/>
                      <w:r>
                        <w:rPr>
                          <w:rFonts w:ascii="Arial" w:hAnsi="Arial" w:cs="Arial"/>
                        </w:rPr>
                        <w:t>later on</w:t>
                      </w:r>
                      <w:proofErr w:type="gramEnd"/>
                      <w:r>
                        <w:rPr>
                          <w:rFonts w:ascii="Arial" w:hAnsi="Arial" w:cs="Arial"/>
                        </w:rPr>
                        <w:t xml:space="preserve"> it registers to the EPS, what information will the UE indicate to the AMF and in which procedure?</w:t>
                      </w:r>
                    </w:p>
                  </w:txbxContent>
                </v:textbox>
                <w10:wrap type="square"/>
              </v:shape>
            </w:pict>
          </mc:Fallback>
        </mc:AlternateContent>
      </w:r>
    </w:p>
    <w:p w14:paraId="0CCB1F73" w14:textId="37DA951C" w:rsidR="00703C32" w:rsidRPr="00B320FB" w:rsidRDefault="00B30EAA" w:rsidP="00703C32">
      <w:pPr>
        <w:rPr>
          <w:rFonts w:asciiTheme="majorBidi" w:hAnsiTheme="majorBidi" w:cstheme="majorBidi"/>
          <w:lang w:eastAsia="zh-CN"/>
        </w:rPr>
      </w:pPr>
      <w:proofErr w:type="gramStart"/>
      <w:r w:rsidRPr="00B320FB">
        <w:rPr>
          <w:rFonts w:asciiTheme="majorBidi" w:hAnsiTheme="majorBidi" w:cstheme="majorBidi"/>
          <w:lang w:eastAsia="zh-CN"/>
        </w:rPr>
        <w:t>In order to</w:t>
      </w:r>
      <w:proofErr w:type="gramEnd"/>
      <w:r w:rsidRPr="00B320FB">
        <w:rPr>
          <w:rFonts w:asciiTheme="majorBidi" w:hAnsiTheme="majorBidi" w:cstheme="majorBidi"/>
          <w:lang w:eastAsia="zh-CN"/>
        </w:rPr>
        <w:t xml:space="preserve"> assist answering the questions from CT4</w:t>
      </w:r>
      <w:r w:rsidR="00A423A2">
        <w:rPr>
          <w:rFonts w:asciiTheme="majorBidi" w:hAnsiTheme="majorBidi" w:cstheme="majorBidi"/>
          <w:lang w:eastAsia="zh-CN"/>
        </w:rPr>
        <w:t>, this discussion paper captures the relevant aspects, as following:</w:t>
      </w:r>
    </w:p>
    <w:p w14:paraId="0AB7B168" w14:textId="77777777" w:rsidR="003724AE" w:rsidRPr="00B320FB" w:rsidRDefault="003724AE" w:rsidP="00703C32">
      <w:pPr>
        <w:rPr>
          <w:rFonts w:asciiTheme="majorBidi" w:hAnsiTheme="majorBidi" w:cstheme="majorBidi"/>
          <w:lang w:eastAsia="zh-CN"/>
        </w:rPr>
      </w:pPr>
    </w:p>
    <w:p w14:paraId="3BE3ED20" w14:textId="26152C47" w:rsidR="003724AE" w:rsidRPr="00B320FB" w:rsidRDefault="003724AE" w:rsidP="003724AE">
      <w:pPr>
        <w:rPr>
          <w:rFonts w:asciiTheme="majorBidi" w:hAnsiTheme="majorBidi" w:cstheme="majorBidi"/>
          <w:lang w:eastAsia="zh-CN"/>
        </w:rPr>
      </w:pPr>
      <w:r w:rsidRPr="00B320FB">
        <w:rPr>
          <w:rFonts w:asciiTheme="majorBidi" w:hAnsiTheme="majorBidi" w:cstheme="majorBidi"/>
          <w:lang w:eastAsia="zh-CN"/>
        </w:rPr>
        <w:t>A) clause 5.5.1.2.4 in TS 24.501 states:</w:t>
      </w:r>
    </w:p>
    <w:p w14:paraId="599F3A0B" w14:textId="77777777" w:rsidR="003724AE" w:rsidRPr="00B320FB" w:rsidRDefault="003724AE" w:rsidP="00703C32">
      <w:pPr>
        <w:rPr>
          <w:rFonts w:asciiTheme="majorBidi" w:hAnsiTheme="majorBidi" w:cstheme="majorBidi"/>
          <w:lang w:eastAsia="zh-CN"/>
        </w:rPr>
      </w:pPr>
    </w:p>
    <w:p w14:paraId="4C0CC347" w14:textId="29FF8FB0" w:rsidR="003724AE" w:rsidRPr="00B320FB" w:rsidRDefault="00932271" w:rsidP="00703C32">
      <w:pPr>
        <w:rPr>
          <w:rFonts w:asciiTheme="majorBidi" w:hAnsiTheme="majorBidi" w:cstheme="majorBidi"/>
          <w:lang w:eastAsia="zh-CN"/>
        </w:rPr>
      </w:pPr>
      <w:r w:rsidRPr="00B320FB">
        <w:rPr>
          <w:noProof/>
        </w:rPr>
        <mc:AlternateContent>
          <mc:Choice Requires="wps">
            <w:drawing>
              <wp:anchor distT="0" distB="0" distL="114300" distR="114300" simplePos="0" relativeHeight="251661312" behindDoc="0" locked="0" layoutInCell="1" allowOverlap="1" wp14:anchorId="4C380AE9" wp14:editId="1D075A6C">
                <wp:simplePos x="0" y="0"/>
                <wp:positionH relativeFrom="column">
                  <wp:posOffset>0</wp:posOffset>
                </wp:positionH>
                <wp:positionV relativeFrom="paragraph">
                  <wp:posOffset>0</wp:posOffset>
                </wp:positionV>
                <wp:extent cx="1828800" cy="1828800"/>
                <wp:effectExtent l="0" t="0" r="0" b="0"/>
                <wp:wrapSquare wrapText="bothSides"/>
                <wp:docPr id="59686300"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51D336E2" w14:textId="77777777" w:rsidR="00932271" w:rsidRPr="00932271" w:rsidRDefault="00932271" w:rsidP="00932271">
                            <w:pPr>
                              <w:overflowPunct w:val="0"/>
                              <w:autoSpaceDE w:val="0"/>
                              <w:autoSpaceDN w:val="0"/>
                              <w:adjustRightInd w:val="0"/>
                              <w:spacing w:after="180"/>
                              <w:textAlignment w:val="baseline"/>
                              <w:rPr>
                                <w:rFonts w:eastAsia="Malgun Gothic"/>
                                <w:lang w:eastAsia="en-GB"/>
                              </w:rPr>
                            </w:pPr>
                            <w:r w:rsidRPr="00932271">
                              <w:rPr>
                                <w:rFonts w:eastAsia="Malgun Gothic"/>
                                <w:lang w:eastAsia="en-GB"/>
                              </w:rPr>
                              <w:t xml:space="preserve">If the UE included S1 mode supported indication in the REGISTRATION REQUEST message, </w:t>
                            </w:r>
                            <w:r w:rsidRPr="00932271">
                              <w:rPr>
                                <w:rFonts w:eastAsia="Malgun Gothic"/>
                                <w:highlight w:val="yellow"/>
                                <w:lang w:eastAsia="en-GB"/>
                              </w:rPr>
                              <w:t xml:space="preserve">the AMF supporting interworking with EPS shall set the </w:t>
                            </w:r>
                            <w:r w:rsidRPr="00932271">
                              <w:rPr>
                                <w:rFonts w:eastAsia="Times New Roman"/>
                                <w:highlight w:val="yellow"/>
                                <w:lang w:eastAsia="en-GB"/>
                              </w:rPr>
                              <w:t>IWK N26 bit</w:t>
                            </w:r>
                            <w:r w:rsidRPr="00932271">
                              <w:rPr>
                                <w:rFonts w:eastAsia="Malgun Gothic"/>
                                <w:highlight w:val="yellow"/>
                                <w:lang w:eastAsia="en-GB"/>
                              </w:rPr>
                              <w:t xml:space="preserve"> to either</w:t>
                            </w:r>
                            <w:r w:rsidRPr="00932271">
                              <w:rPr>
                                <w:rFonts w:eastAsia="Malgun Gothic"/>
                                <w:lang w:eastAsia="en-GB"/>
                              </w:rPr>
                              <w:t>:</w:t>
                            </w:r>
                          </w:p>
                          <w:p w14:paraId="2EED52B8" w14:textId="77777777" w:rsidR="00932271" w:rsidRPr="00932271" w:rsidRDefault="00932271" w:rsidP="00932271">
                            <w:pPr>
                              <w:overflowPunct w:val="0"/>
                              <w:autoSpaceDE w:val="0"/>
                              <w:autoSpaceDN w:val="0"/>
                              <w:adjustRightInd w:val="0"/>
                              <w:spacing w:after="180"/>
                              <w:ind w:left="568" w:hanging="284"/>
                              <w:textAlignment w:val="baseline"/>
                              <w:rPr>
                                <w:rFonts w:eastAsia="Malgun Gothic"/>
                                <w:lang w:eastAsia="en-GB"/>
                              </w:rPr>
                            </w:pPr>
                            <w:r w:rsidRPr="00932271">
                              <w:rPr>
                                <w:rFonts w:eastAsia="Malgun Gothic"/>
                                <w:lang w:eastAsia="en-GB"/>
                              </w:rPr>
                              <w:t>a)</w:t>
                            </w:r>
                            <w:r w:rsidRPr="00932271">
                              <w:rPr>
                                <w:rFonts w:eastAsia="Malgun Gothic"/>
                                <w:lang w:eastAsia="en-GB"/>
                              </w:rPr>
                              <w:tab/>
                              <w:t>"</w:t>
                            </w:r>
                            <w:r w:rsidRPr="00932271">
                              <w:rPr>
                                <w:rFonts w:eastAsia="Times New Roman"/>
                                <w:lang w:eastAsia="en-GB"/>
                              </w:rPr>
                              <w:t>interworking without N26 interface not supported</w:t>
                            </w:r>
                            <w:r w:rsidRPr="00932271">
                              <w:rPr>
                                <w:rFonts w:eastAsia="Malgun Gothic"/>
                                <w:lang w:eastAsia="en-GB"/>
                              </w:rPr>
                              <w:t xml:space="preserve">" </w:t>
                            </w:r>
                            <w:r w:rsidRPr="00932271">
                              <w:rPr>
                                <w:rFonts w:eastAsia="Malgun Gothic"/>
                                <w:highlight w:val="yellow"/>
                                <w:lang w:eastAsia="en-GB"/>
                              </w:rPr>
                              <w:t>if the AMF supports N26 interface</w:t>
                            </w:r>
                            <w:r w:rsidRPr="00932271">
                              <w:rPr>
                                <w:rFonts w:eastAsia="Malgun Gothic"/>
                                <w:lang w:eastAsia="en-GB"/>
                              </w:rPr>
                              <w:t>; or</w:t>
                            </w:r>
                          </w:p>
                          <w:p w14:paraId="618B35C8" w14:textId="77777777" w:rsidR="00932271" w:rsidRPr="00932271" w:rsidRDefault="00932271" w:rsidP="00932271">
                            <w:pPr>
                              <w:overflowPunct w:val="0"/>
                              <w:autoSpaceDE w:val="0"/>
                              <w:autoSpaceDN w:val="0"/>
                              <w:adjustRightInd w:val="0"/>
                              <w:spacing w:after="180"/>
                              <w:ind w:left="568" w:hanging="284"/>
                              <w:textAlignment w:val="baseline"/>
                              <w:rPr>
                                <w:rFonts w:eastAsia="Malgun Gothic"/>
                                <w:lang w:eastAsia="en-GB"/>
                              </w:rPr>
                            </w:pPr>
                            <w:r w:rsidRPr="00932271">
                              <w:rPr>
                                <w:rFonts w:eastAsia="Malgun Gothic"/>
                                <w:lang w:eastAsia="en-GB"/>
                              </w:rPr>
                              <w:t>b)</w:t>
                            </w:r>
                            <w:r w:rsidRPr="00932271">
                              <w:rPr>
                                <w:rFonts w:eastAsia="Malgun Gothic"/>
                                <w:lang w:eastAsia="en-GB"/>
                              </w:rPr>
                              <w:tab/>
                              <w:t>"</w:t>
                            </w:r>
                            <w:r w:rsidRPr="00932271">
                              <w:rPr>
                                <w:rFonts w:eastAsia="Times New Roman"/>
                                <w:lang w:eastAsia="en-GB"/>
                              </w:rPr>
                              <w:t>interworking without N26 interface supported</w:t>
                            </w:r>
                            <w:r w:rsidRPr="00932271">
                              <w:rPr>
                                <w:rFonts w:eastAsia="Malgun Gothic"/>
                                <w:lang w:eastAsia="en-GB"/>
                              </w:rPr>
                              <w:t xml:space="preserve">" </w:t>
                            </w:r>
                            <w:r w:rsidRPr="00932271">
                              <w:rPr>
                                <w:rFonts w:eastAsia="Malgun Gothic"/>
                                <w:highlight w:val="yellow"/>
                                <w:lang w:eastAsia="en-GB"/>
                              </w:rPr>
                              <w:t>if the AMF does not support N26 interface</w:t>
                            </w:r>
                          </w:p>
                          <w:p w14:paraId="349B2ACD" w14:textId="77777777" w:rsidR="00932271" w:rsidRPr="00932271" w:rsidRDefault="00932271" w:rsidP="00932271">
                            <w:pPr>
                              <w:overflowPunct w:val="0"/>
                              <w:autoSpaceDE w:val="0"/>
                              <w:autoSpaceDN w:val="0"/>
                              <w:adjustRightInd w:val="0"/>
                              <w:spacing w:after="180"/>
                              <w:textAlignment w:val="baseline"/>
                              <w:rPr>
                                <w:rFonts w:eastAsia="Times New Roman"/>
                                <w:lang w:eastAsia="ko-KR"/>
                              </w:rPr>
                            </w:pPr>
                            <w:r w:rsidRPr="00932271">
                              <w:rPr>
                                <w:rFonts w:eastAsia="Times New Roman"/>
                                <w:lang w:eastAsia="ko-KR"/>
                              </w:rPr>
                              <w:t>i</w:t>
                            </w:r>
                            <w:r w:rsidRPr="00932271">
                              <w:rPr>
                                <w:rFonts w:eastAsia="Times New Roman" w:hint="eastAsia"/>
                                <w:lang w:eastAsia="ko-KR"/>
                              </w:rPr>
                              <w:t xml:space="preserve">n </w:t>
                            </w:r>
                            <w:r w:rsidRPr="00932271">
                              <w:rPr>
                                <w:rFonts w:eastAsia="Times New Roman"/>
                                <w:lang w:eastAsia="ko-KR"/>
                              </w:rPr>
                              <w:t>the 5GS network feature support IE in the REGISTRATION ACCEPT message.</w:t>
                            </w:r>
                          </w:p>
                          <w:p w14:paraId="3FC5B897" w14:textId="77777777" w:rsidR="00932271" w:rsidRPr="00932271" w:rsidRDefault="00932271" w:rsidP="00932271">
                            <w:pPr>
                              <w:overflowPunct w:val="0"/>
                              <w:autoSpaceDE w:val="0"/>
                              <w:autoSpaceDN w:val="0"/>
                              <w:adjustRightInd w:val="0"/>
                              <w:spacing w:after="180"/>
                              <w:textAlignment w:val="baseline"/>
                              <w:rPr>
                                <w:rFonts w:eastAsia="Malgun Gothic"/>
                                <w:lang w:eastAsia="en-GB"/>
                              </w:rPr>
                            </w:pPr>
                            <w:r w:rsidRPr="00932271">
                              <w:rPr>
                                <w:rFonts w:eastAsia="Malgun Gothic"/>
                                <w:lang w:eastAsia="en-GB"/>
                              </w:rPr>
                              <w:t>The UE supporting S1 mode shall operate in the mode for interworking with EPS as follows:</w:t>
                            </w:r>
                          </w:p>
                          <w:p w14:paraId="1F474296" w14:textId="77777777" w:rsidR="00932271" w:rsidRPr="00932271" w:rsidRDefault="00932271" w:rsidP="00932271">
                            <w:pPr>
                              <w:overflowPunct w:val="0"/>
                              <w:autoSpaceDE w:val="0"/>
                              <w:autoSpaceDN w:val="0"/>
                              <w:adjustRightInd w:val="0"/>
                              <w:spacing w:after="180"/>
                              <w:ind w:left="568" w:hanging="284"/>
                              <w:textAlignment w:val="baseline"/>
                              <w:rPr>
                                <w:rFonts w:eastAsia="Malgun Gothic"/>
                                <w:lang w:eastAsia="en-GB"/>
                              </w:rPr>
                            </w:pPr>
                            <w:r w:rsidRPr="00932271">
                              <w:rPr>
                                <w:rFonts w:eastAsia="Malgun Gothic"/>
                                <w:lang w:eastAsia="en-GB"/>
                              </w:rPr>
                              <w:t>a)</w:t>
                            </w:r>
                            <w:r w:rsidRPr="00932271">
                              <w:rPr>
                                <w:rFonts w:eastAsia="Malgun Gothic"/>
                                <w:lang w:eastAsia="en-GB"/>
                              </w:rPr>
                              <w:tab/>
                              <w:t xml:space="preserve">if the </w:t>
                            </w:r>
                            <w:r w:rsidRPr="00932271">
                              <w:rPr>
                                <w:rFonts w:eastAsia="Times New Roman"/>
                                <w:lang w:eastAsia="en-GB"/>
                              </w:rPr>
                              <w:t>IWK N26 bit in the 5GS network feature support IE</w:t>
                            </w:r>
                            <w:r w:rsidRPr="00932271">
                              <w:rPr>
                                <w:rFonts w:eastAsia="Malgun Gothic"/>
                                <w:lang w:eastAsia="en-GB"/>
                              </w:rPr>
                              <w:t xml:space="preserve"> is set to "</w:t>
                            </w:r>
                            <w:r w:rsidRPr="00932271">
                              <w:rPr>
                                <w:rFonts w:eastAsia="Times New Roman"/>
                                <w:lang w:eastAsia="en-GB"/>
                              </w:rPr>
                              <w:t>interworking without N26 interface not supported</w:t>
                            </w:r>
                            <w:r w:rsidRPr="00932271">
                              <w:rPr>
                                <w:rFonts w:eastAsia="Malgun Gothic"/>
                                <w:lang w:eastAsia="en-GB"/>
                              </w:rPr>
                              <w:t xml:space="preserve">", </w:t>
                            </w:r>
                            <w:r w:rsidRPr="00932271">
                              <w:rPr>
                                <w:rFonts w:eastAsia="Malgun Gothic"/>
                                <w:highlight w:val="yellow"/>
                                <w:lang w:eastAsia="en-GB"/>
                              </w:rPr>
                              <w:t>the UE shall operate in single-registration mode</w:t>
                            </w:r>
                            <w:r w:rsidRPr="00932271">
                              <w:rPr>
                                <w:rFonts w:eastAsia="Malgun Gothic"/>
                                <w:lang w:eastAsia="en-GB"/>
                              </w:rPr>
                              <w:t>;</w:t>
                            </w:r>
                          </w:p>
                          <w:p w14:paraId="0BD24425" w14:textId="77777777" w:rsidR="00932271" w:rsidRPr="00932271" w:rsidRDefault="00932271" w:rsidP="00932271">
                            <w:pPr>
                              <w:overflowPunct w:val="0"/>
                              <w:autoSpaceDE w:val="0"/>
                              <w:autoSpaceDN w:val="0"/>
                              <w:adjustRightInd w:val="0"/>
                              <w:spacing w:after="180"/>
                              <w:ind w:left="568" w:hanging="284"/>
                              <w:textAlignment w:val="baseline"/>
                              <w:rPr>
                                <w:rFonts w:eastAsia="Malgun Gothic"/>
                                <w:lang w:eastAsia="en-GB"/>
                              </w:rPr>
                            </w:pPr>
                            <w:r w:rsidRPr="00932271">
                              <w:rPr>
                                <w:rFonts w:eastAsia="Malgun Gothic"/>
                                <w:lang w:eastAsia="en-GB"/>
                              </w:rPr>
                              <w:t>b)</w:t>
                            </w:r>
                            <w:r w:rsidRPr="00932271">
                              <w:rPr>
                                <w:rFonts w:eastAsia="Malgun Gothic"/>
                                <w:lang w:eastAsia="en-GB"/>
                              </w:rPr>
                              <w:tab/>
                              <w:t xml:space="preserve">if the </w:t>
                            </w:r>
                            <w:r w:rsidRPr="00932271">
                              <w:rPr>
                                <w:rFonts w:eastAsia="Times New Roman"/>
                                <w:lang w:eastAsia="en-GB"/>
                              </w:rPr>
                              <w:t>IWK N26 bit in the 5GS network feature support IE</w:t>
                            </w:r>
                            <w:r w:rsidRPr="00932271">
                              <w:rPr>
                                <w:rFonts w:eastAsia="Malgun Gothic"/>
                                <w:lang w:eastAsia="en-GB"/>
                              </w:rPr>
                              <w:t xml:space="preserve"> is set to "</w:t>
                            </w:r>
                            <w:r w:rsidRPr="00932271">
                              <w:rPr>
                                <w:rFonts w:eastAsia="Times New Roman"/>
                                <w:lang w:eastAsia="en-GB"/>
                              </w:rPr>
                              <w:t>interworking without N26 interface supported</w:t>
                            </w:r>
                            <w:r w:rsidRPr="00932271">
                              <w:rPr>
                                <w:rFonts w:eastAsia="Malgun Gothic"/>
                                <w:lang w:eastAsia="en-GB"/>
                              </w:rPr>
                              <w:t xml:space="preserve">" </w:t>
                            </w:r>
                            <w:r w:rsidRPr="00932271">
                              <w:rPr>
                                <w:rFonts w:eastAsia="Malgun Gothic"/>
                                <w:highlight w:val="yellow"/>
                                <w:lang w:eastAsia="en-GB"/>
                              </w:rPr>
                              <w:t>and the UE supports dual-registration mode, the UE may operate in dual-registration mode</w:t>
                            </w:r>
                            <w:r w:rsidRPr="00932271">
                              <w:rPr>
                                <w:rFonts w:eastAsia="Malgun Gothic"/>
                                <w:lang w:eastAsia="en-GB"/>
                              </w:rPr>
                              <w:t>; or</w:t>
                            </w:r>
                          </w:p>
                          <w:p w14:paraId="1C8CF624" w14:textId="77777777" w:rsidR="00932271" w:rsidRPr="00932271" w:rsidRDefault="00932271" w:rsidP="00932271">
                            <w:pPr>
                              <w:keepLines/>
                              <w:overflowPunct w:val="0"/>
                              <w:autoSpaceDE w:val="0"/>
                              <w:autoSpaceDN w:val="0"/>
                              <w:adjustRightInd w:val="0"/>
                              <w:spacing w:after="180"/>
                              <w:ind w:left="1135" w:hanging="851"/>
                              <w:textAlignment w:val="baseline"/>
                              <w:rPr>
                                <w:rFonts w:eastAsia="Malgun Gothic"/>
                                <w:lang w:eastAsia="en-GB"/>
                              </w:rPr>
                            </w:pPr>
                            <w:r w:rsidRPr="00932271">
                              <w:rPr>
                                <w:rFonts w:eastAsia="Times New Roman"/>
                                <w:lang w:eastAsia="en-GB"/>
                              </w:rPr>
                              <w:t>NOTE 16</w:t>
                            </w:r>
                            <w:r w:rsidRPr="00932271">
                              <w:rPr>
                                <w:rFonts w:eastAsia="Malgun Gothic"/>
                                <w:lang w:eastAsia="en-GB"/>
                              </w:rPr>
                              <w:t>:</w:t>
                            </w:r>
                            <w:r w:rsidRPr="00932271">
                              <w:rPr>
                                <w:rFonts w:eastAsia="Malgun Gothic"/>
                                <w:lang w:eastAsia="en-GB"/>
                              </w:rPr>
                              <w:tab/>
                              <w:t>The registration mode used by the UE is implementation dependent.</w:t>
                            </w:r>
                          </w:p>
                          <w:p w14:paraId="66CB8D7B" w14:textId="77777777" w:rsidR="00932271" w:rsidRPr="00560441" w:rsidRDefault="00932271" w:rsidP="00560441">
                            <w:pPr>
                              <w:overflowPunct w:val="0"/>
                              <w:autoSpaceDE w:val="0"/>
                              <w:autoSpaceDN w:val="0"/>
                              <w:adjustRightInd w:val="0"/>
                              <w:spacing w:after="180"/>
                              <w:ind w:left="568" w:hanging="284"/>
                              <w:textAlignment w:val="baseline"/>
                              <w:rPr>
                                <w:rFonts w:eastAsia="Malgun Gothic"/>
                              </w:rPr>
                            </w:pPr>
                            <w:r w:rsidRPr="00932271">
                              <w:rPr>
                                <w:rFonts w:eastAsia="Malgun Gothic"/>
                                <w:lang w:eastAsia="en-GB"/>
                              </w:rPr>
                              <w:t>c)</w:t>
                            </w:r>
                            <w:r w:rsidRPr="00932271">
                              <w:rPr>
                                <w:rFonts w:eastAsia="Malgun Gothic"/>
                                <w:lang w:eastAsia="en-GB"/>
                              </w:rPr>
                              <w:tab/>
                              <w:t xml:space="preserve">if the </w:t>
                            </w:r>
                            <w:r w:rsidRPr="00932271">
                              <w:rPr>
                                <w:rFonts w:eastAsia="Times New Roman"/>
                                <w:lang w:eastAsia="en-GB"/>
                              </w:rPr>
                              <w:t>IWK N26 bit in the 5GS network feature support IE</w:t>
                            </w:r>
                            <w:r w:rsidRPr="00932271">
                              <w:rPr>
                                <w:rFonts w:eastAsia="Malgun Gothic"/>
                                <w:lang w:eastAsia="en-GB"/>
                              </w:rPr>
                              <w:t xml:space="preserve"> is set to "</w:t>
                            </w:r>
                            <w:r w:rsidRPr="00932271">
                              <w:rPr>
                                <w:rFonts w:eastAsia="Times New Roman"/>
                                <w:lang w:eastAsia="en-GB"/>
                              </w:rPr>
                              <w:t>interworking without N26 interface supported</w:t>
                            </w:r>
                            <w:r w:rsidRPr="00932271">
                              <w:rPr>
                                <w:rFonts w:eastAsia="Malgun Gothic"/>
                                <w:lang w:eastAsia="en-GB"/>
                              </w:rPr>
                              <w:t xml:space="preserve">" </w:t>
                            </w:r>
                            <w:r w:rsidRPr="00932271">
                              <w:rPr>
                                <w:rFonts w:eastAsia="Malgun Gothic"/>
                                <w:highlight w:val="yellow"/>
                                <w:lang w:eastAsia="en-GB"/>
                              </w:rPr>
                              <w:t>and the UE only supports single-registration mode, the UE shall operate in single-registration mode</w:t>
                            </w:r>
                            <w:r w:rsidRPr="00932271">
                              <w:rPr>
                                <w:rFonts w:eastAsia="Malgun Gothic"/>
                                <w:lang w:eastAsia="en-GB"/>
                              </w:rP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4C380AE9" id="Text Box 1" o:spid="_x0000_s1027" type="#_x0000_t202" style="position:absolute;margin-left:0;margin-top:0;width:2in;height:2in;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U+jKQIAAFo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" filled="f" strokeweight=".5pt">
                <v:textbox style="mso-fit-shape-to-text:t">
                  <w:txbxContent>
                    <w:p w14:paraId="51D336E2" w14:textId="77777777" w:rsidR="00932271" w:rsidRPr="00932271" w:rsidRDefault="00932271" w:rsidP="00932271">
                      <w:pPr>
                        <w:overflowPunct w:val="0"/>
                        <w:autoSpaceDE w:val="0"/>
                        <w:autoSpaceDN w:val="0"/>
                        <w:adjustRightInd w:val="0"/>
                        <w:spacing w:after="180"/>
                        <w:textAlignment w:val="baseline"/>
                        <w:rPr>
                          <w:rFonts w:eastAsia="Malgun Gothic"/>
                          <w:lang w:eastAsia="en-GB"/>
                        </w:rPr>
                      </w:pPr>
                      <w:r w:rsidRPr="00932271">
                        <w:rPr>
                          <w:rFonts w:eastAsia="Malgun Gothic"/>
                          <w:lang w:eastAsia="en-GB"/>
                        </w:rPr>
                        <w:t xml:space="preserve">If the UE included S1 mode supported indication in the REGISTRATION REQUEST message, </w:t>
                      </w:r>
                      <w:r w:rsidRPr="00932271">
                        <w:rPr>
                          <w:rFonts w:eastAsia="Malgun Gothic"/>
                          <w:highlight w:val="yellow"/>
                          <w:lang w:eastAsia="en-GB"/>
                        </w:rPr>
                        <w:t xml:space="preserve">the AMF supporting interworking with EPS shall set the </w:t>
                      </w:r>
                      <w:r w:rsidRPr="00932271">
                        <w:rPr>
                          <w:rFonts w:eastAsia="Times New Roman"/>
                          <w:highlight w:val="yellow"/>
                          <w:lang w:eastAsia="en-GB"/>
                        </w:rPr>
                        <w:t>IWK N26 bit</w:t>
                      </w:r>
                      <w:r w:rsidRPr="00932271">
                        <w:rPr>
                          <w:rFonts w:eastAsia="Malgun Gothic"/>
                          <w:highlight w:val="yellow"/>
                          <w:lang w:eastAsia="en-GB"/>
                        </w:rPr>
                        <w:t xml:space="preserve"> to either</w:t>
                      </w:r>
                      <w:r w:rsidRPr="00932271">
                        <w:rPr>
                          <w:rFonts w:eastAsia="Malgun Gothic"/>
                          <w:lang w:eastAsia="en-GB"/>
                        </w:rPr>
                        <w:t>:</w:t>
                      </w:r>
                    </w:p>
                    <w:p w14:paraId="2EED52B8" w14:textId="77777777" w:rsidR="00932271" w:rsidRPr="00932271" w:rsidRDefault="00932271" w:rsidP="00932271">
                      <w:pPr>
                        <w:overflowPunct w:val="0"/>
                        <w:autoSpaceDE w:val="0"/>
                        <w:autoSpaceDN w:val="0"/>
                        <w:adjustRightInd w:val="0"/>
                        <w:spacing w:after="180"/>
                        <w:ind w:left="568" w:hanging="284"/>
                        <w:textAlignment w:val="baseline"/>
                        <w:rPr>
                          <w:rFonts w:eastAsia="Malgun Gothic"/>
                          <w:lang w:eastAsia="en-GB"/>
                        </w:rPr>
                      </w:pPr>
                      <w:r w:rsidRPr="00932271">
                        <w:rPr>
                          <w:rFonts w:eastAsia="Malgun Gothic"/>
                          <w:lang w:eastAsia="en-GB"/>
                        </w:rPr>
                        <w:t>a)</w:t>
                      </w:r>
                      <w:r w:rsidRPr="00932271">
                        <w:rPr>
                          <w:rFonts w:eastAsia="Malgun Gothic"/>
                          <w:lang w:eastAsia="en-GB"/>
                        </w:rPr>
                        <w:tab/>
                        <w:t>"</w:t>
                      </w:r>
                      <w:r w:rsidRPr="00932271">
                        <w:rPr>
                          <w:rFonts w:eastAsia="Times New Roman"/>
                          <w:lang w:eastAsia="en-GB"/>
                        </w:rPr>
                        <w:t>interworking without N26 interface not supported</w:t>
                      </w:r>
                      <w:r w:rsidRPr="00932271">
                        <w:rPr>
                          <w:rFonts w:eastAsia="Malgun Gothic"/>
                          <w:lang w:eastAsia="en-GB"/>
                        </w:rPr>
                        <w:t xml:space="preserve">" </w:t>
                      </w:r>
                      <w:r w:rsidRPr="00932271">
                        <w:rPr>
                          <w:rFonts w:eastAsia="Malgun Gothic"/>
                          <w:highlight w:val="yellow"/>
                          <w:lang w:eastAsia="en-GB"/>
                        </w:rPr>
                        <w:t>if the AMF supports N26 interface</w:t>
                      </w:r>
                      <w:r w:rsidRPr="00932271">
                        <w:rPr>
                          <w:rFonts w:eastAsia="Malgun Gothic"/>
                          <w:lang w:eastAsia="en-GB"/>
                        </w:rPr>
                        <w:t>; or</w:t>
                      </w:r>
                    </w:p>
                    <w:p w14:paraId="618B35C8" w14:textId="77777777" w:rsidR="00932271" w:rsidRPr="00932271" w:rsidRDefault="00932271" w:rsidP="00932271">
                      <w:pPr>
                        <w:overflowPunct w:val="0"/>
                        <w:autoSpaceDE w:val="0"/>
                        <w:autoSpaceDN w:val="0"/>
                        <w:adjustRightInd w:val="0"/>
                        <w:spacing w:after="180"/>
                        <w:ind w:left="568" w:hanging="284"/>
                        <w:textAlignment w:val="baseline"/>
                        <w:rPr>
                          <w:rFonts w:eastAsia="Malgun Gothic"/>
                          <w:lang w:eastAsia="en-GB"/>
                        </w:rPr>
                      </w:pPr>
                      <w:r w:rsidRPr="00932271">
                        <w:rPr>
                          <w:rFonts w:eastAsia="Malgun Gothic"/>
                          <w:lang w:eastAsia="en-GB"/>
                        </w:rPr>
                        <w:t>b)</w:t>
                      </w:r>
                      <w:r w:rsidRPr="00932271">
                        <w:rPr>
                          <w:rFonts w:eastAsia="Malgun Gothic"/>
                          <w:lang w:eastAsia="en-GB"/>
                        </w:rPr>
                        <w:tab/>
                        <w:t>"</w:t>
                      </w:r>
                      <w:r w:rsidRPr="00932271">
                        <w:rPr>
                          <w:rFonts w:eastAsia="Times New Roman"/>
                          <w:lang w:eastAsia="en-GB"/>
                        </w:rPr>
                        <w:t>interworking without N26 interface supported</w:t>
                      </w:r>
                      <w:r w:rsidRPr="00932271">
                        <w:rPr>
                          <w:rFonts w:eastAsia="Malgun Gothic"/>
                          <w:lang w:eastAsia="en-GB"/>
                        </w:rPr>
                        <w:t xml:space="preserve">" </w:t>
                      </w:r>
                      <w:r w:rsidRPr="00932271">
                        <w:rPr>
                          <w:rFonts w:eastAsia="Malgun Gothic"/>
                          <w:highlight w:val="yellow"/>
                          <w:lang w:eastAsia="en-GB"/>
                        </w:rPr>
                        <w:t>if the AMF does not support N26 interface</w:t>
                      </w:r>
                    </w:p>
                    <w:p w14:paraId="349B2ACD" w14:textId="77777777" w:rsidR="00932271" w:rsidRPr="00932271" w:rsidRDefault="00932271" w:rsidP="00932271">
                      <w:pPr>
                        <w:overflowPunct w:val="0"/>
                        <w:autoSpaceDE w:val="0"/>
                        <w:autoSpaceDN w:val="0"/>
                        <w:adjustRightInd w:val="0"/>
                        <w:spacing w:after="180"/>
                        <w:textAlignment w:val="baseline"/>
                        <w:rPr>
                          <w:rFonts w:eastAsia="Times New Roman"/>
                          <w:lang w:eastAsia="ko-KR"/>
                        </w:rPr>
                      </w:pPr>
                      <w:r w:rsidRPr="00932271">
                        <w:rPr>
                          <w:rFonts w:eastAsia="Times New Roman"/>
                          <w:lang w:eastAsia="ko-KR"/>
                        </w:rPr>
                        <w:t>i</w:t>
                      </w:r>
                      <w:r w:rsidRPr="00932271">
                        <w:rPr>
                          <w:rFonts w:eastAsia="Times New Roman" w:hint="eastAsia"/>
                          <w:lang w:eastAsia="ko-KR"/>
                        </w:rPr>
                        <w:t xml:space="preserve">n </w:t>
                      </w:r>
                      <w:r w:rsidRPr="00932271">
                        <w:rPr>
                          <w:rFonts w:eastAsia="Times New Roman"/>
                          <w:lang w:eastAsia="ko-KR"/>
                        </w:rPr>
                        <w:t>the 5GS network feature support IE in the REGISTRATION ACCEPT message.</w:t>
                      </w:r>
                    </w:p>
                    <w:p w14:paraId="3FC5B897" w14:textId="77777777" w:rsidR="00932271" w:rsidRPr="00932271" w:rsidRDefault="00932271" w:rsidP="00932271">
                      <w:pPr>
                        <w:overflowPunct w:val="0"/>
                        <w:autoSpaceDE w:val="0"/>
                        <w:autoSpaceDN w:val="0"/>
                        <w:adjustRightInd w:val="0"/>
                        <w:spacing w:after="180"/>
                        <w:textAlignment w:val="baseline"/>
                        <w:rPr>
                          <w:rFonts w:eastAsia="Malgun Gothic"/>
                          <w:lang w:eastAsia="en-GB"/>
                        </w:rPr>
                      </w:pPr>
                      <w:r w:rsidRPr="00932271">
                        <w:rPr>
                          <w:rFonts w:eastAsia="Malgun Gothic"/>
                          <w:lang w:eastAsia="en-GB"/>
                        </w:rPr>
                        <w:t>The UE supporting S1 mode shall operate in the mode for interworking with EPS as follows:</w:t>
                      </w:r>
                    </w:p>
                    <w:p w14:paraId="1F474296" w14:textId="77777777" w:rsidR="00932271" w:rsidRPr="00932271" w:rsidRDefault="00932271" w:rsidP="00932271">
                      <w:pPr>
                        <w:overflowPunct w:val="0"/>
                        <w:autoSpaceDE w:val="0"/>
                        <w:autoSpaceDN w:val="0"/>
                        <w:adjustRightInd w:val="0"/>
                        <w:spacing w:after="180"/>
                        <w:ind w:left="568" w:hanging="284"/>
                        <w:textAlignment w:val="baseline"/>
                        <w:rPr>
                          <w:rFonts w:eastAsia="Malgun Gothic"/>
                          <w:lang w:eastAsia="en-GB"/>
                        </w:rPr>
                      </w:pPr>
                      <w:r w:rsidRPr="00932271">
                        <w:rPr>
                          <w:rFonts w:eastAsia="Malgun Gothic"/>
                          <w:lang w:eastAsia="en-GB"/>
                        </w:rPr>
                        <w:t>a)</w:t>
                      </w:r>
                      <w:r w:rsidRPr="00932271">
                        <w:rPr>
                          <w:rFonts w:eastAsia="Malgun Gothic"/>
                          <w:lang w:eastAsia="en-GB"/>
                        </w:rPr>
                        <w:tab/>
                        <w:t xml:space="preserve">if the </w:t>
                      </w:r>
                      <w:r w:rsidRPr="00932271">
                        <w:rPr>
                          <w:rFonts w:eastAsia="Times New Roman"/>
                          <w:lang w:eastAsia="en-GB"/>
                        </w:rPr>
                        <w:t>IWK N26 bit in the 5GS network feature support IE</w:t>
                      </w:r>
                      <w:r w:rsidRPr="00932271">
                        <w:rPr>
                          <w:rFonts w:eastAsia="Malgun Gothic"/>
                          <w:lang w:eastAsia="en-GB"/>
                        </w:rPr>
                        <w:t xml:space="preserve"> is set to "</w:t>
                      </w:r>
                      <w:r w:rsidRPr="00932271">
                        <w:rPr>
                          <w:rFonts w:eastAsia="Times New Roman"/>
                          <w:lang w:eastAsia="en-GB"/>
                        </w:rPr>
                        <w:t>interworking without N26 interface not supported</w:t>
                      </w:r>
                      <w:r w:rsidRPr="00932271">
                        <w:rPr>
                          <w:rFonts w:eastAsia="Malgun Gothic"/>
                          <w:lang w:eastAsia="en-GB"/>
                        </w:rPr>
                        <w:t xml:space="preserve">", </w:t>
                      </w:r>
                      <w:r w:rsidRPr="00932271">
                        <w:rPr>
                          <w:rFonts w:eastAsia="Malgun Gothic"/>
                          <w:highlight w:val="yellow"/>
                          <w:lang w:eastAsia="en-GB"/>
                        </w:rPr>
                        <w:t>the UE shall operate in single-registration mode</w:t>
                      </w:r>
                      <w:r w:rsidRPr="00932271">
                        <w:rPr>
                          <w:rFonts w:eastAsia="Malgun Gothic"/>
                          <w:lang w:eastAsia="en-GB"/>
                        </w:rPr>
                        <w:t>;</w:t>
                      </w:r>
                    </w:p>
                    <w:p w14:paraId="0BD24425" w14:textId="77777777" w:rsidR="00932271" w:rsidRPr="00932271" w:rsidRDefault="00932271" w:rsidP="00932271">
                      <w:pPr>
                        <w:overflowPunct w:val="0"/>
                        <w:autoSpaceDE w:val="0"/>
                        <w:autoSpaceDN w:val="0"/>
                        <w:adjustRightInd w:val="0"/>
                        <w:spacing w:after="180"/>
                        <w:ind w:left="568" w:hanging="284"/>
                        <w:textAlignment w:val="baseline"/>
                        <w:rPr>
                          <w:rFonts w:eastAsia="Malgun Gothic"/>
                          <w:lang w:eastAsia="en-GB"/>
                        </w:rPr>
                      </w:pPr>
                      <w:r w:rsidRPr="00932271">
                        <w:rPr>
                          <w:rFonts w:eastAsia="Malgun Gothic"/>
                          <w:lang w:eastAsia="en-GB"/>
                        </w:rPr>
                        <w:t>b)</w:t>
                      </w:r>
                      <w:r w:rsidRPr="00932271">
                        <w:rPr>
                          <w:rFonts w:eastAsia="Malgun Gothic"/>
                          <w:lang w:eastAsia="en-GB"/>
                        </w:rPr>
                        <w:tab/>
                        <w:t xml:space="preserve">if the </w:t>
                      </w:r>
                      <w:r w:rsidRPr="00932271">
                        <w:rPr>
                          <w:rFonts w:eastAsia="Times New Roman"/>
                          <w:lang w:eastAsia="en-GB"/>
                        </w:rPr>
                        <w:t>IWK N26 bit in the 5GS network feature support IE</w:t>
                      </w:r>
                      <w:r w:rsidRPr="00932271">
                        <w:rPr>
                          <w:rFonts w:eastAsia="Malgun Gothic"/>
                          <w:lang w:eastAsia="en-GB"/>
                        </w:rPr>
                        <w:t xml:space="preserve"> is set to "</w:t>
                      </w:r>
                      <w:r w:rsidRPr="00932271">
                        <w:rPr>
                          <w:rFonts w:eastAsia="Times New Roman"/>
                          <w:lang w:eastAsia="en-GB"/>
                        </w:rPr>
                        <w:t>interworking without N26 interface supported</w:t>
                      </w:r>
                      <w:r w:rsidRPr="00932271">
                        <w:rPr>
                          <w:rFonts w:eastAsia="Malgun Gothic"/>
                          <w:lang w:eastAsia="en-GB"/>
                        </w:rPr>
                        <w:t xml:space="preserve">" </w:t>
                      </w:r>
                      <w:r w:rsidRPr="00932271">
                        <w:rPr>
                          <w:rFonts w:eastAsia="Malgun Gothic"/>
                          <w:highlight w:val="yellow"/>
                          <w:lang w:eastAsia="en-GB"/>
                        </w:rPr>
                        <w:t>and the UE supports dual-registration mode, the UE may operate in dual-registration mode</w:t>
                      </w:r>
                      <w:r w:rsidRPr="00932271">
                        <w:rPr>
                          <w:rFonts w:eastAsia="Malgun Gothic"/>
                          <w:lang w:eastAsia="en-GB"/>
                        </w:rPr>
                        <w:t>; or</w:t>
                      </w:r>
                    </w:p>
                    <w:p w14:paraId="1C8CF624" w14:textId="77777777" w:rsidR="00932271" w:rsidRPr="00932271" w:rsidRDefault="00932271" w:rsidP="00932271">
                      <w:pPr>
                        <w:keepLines/>
                        <w:overflowPunct w:val="0"/>
                        <w:autoSpaceDE w:val="0"/>
                        <w:autoSpaceDN w:val="0"/>
                        <w:adjustRightInd w:val="0"/>
                        <w:spacing w:after="180"/>
                        <w:ind w:left="1135" w:hanging="851"/>
                        <w:textAlignment w:val="baseline"/>
                        <w:rPr>
                          <w:rFonts w:eastAsia="Malgun Gothic"/>
                          <w:lang w:eastAsia="en-GB"/>
                        </w:rPr>
                      </w:pPr>
                      <w:r w:rsidRPr="00932271">
                        <w:rPr>
                          <w:rFonts w:eastAsia="Times New Roman"/>
                          <w:lang w:eastAsia="en-GB"/>
                        </w:rPr>
                        <w:t>NOTE 16</w:t>
                      </w:r>
                      <w:r w:rsidRPr="00932271">
                        <w:rPr>
                          <w:rFonts w:eastAsia="Malgun Gothic"/>
                          <w:lang w:eastAsia="en-GB"/>
                        </w:rPr>
                        <w:t>:</w:t>
                      </w:r>
                      <w:r w:rsidRPr="00932271">
                        <w:rPr>
                          <w:rFonts w:eastAsia="Malgun Gothic"/>
                          <w:lang w:eastAsia="en-GB"/>
                        </w:rPr>
                        <w:tab/>
                        <w:t>The registration mode used by the UE is implementation dependent.</w:t>
                      </w:r>
                    </w:p>
                    <w:p w14:paraId="66CB8D7B" w14:textId="77777777" w:rsidR="00932271" w:rsidRPr="00560441" w:rsidRDefault="00932271" w:rsidP="00560441">
                      <w:pPr>
                        <w:overflowPunct w:val="0"/>
                        <w:autoSpaceDE w:val="0"/>
                        <w:autoSpaceDN w:val="0"/>
                        <w:adjustRightInd w:val="0"/>
                        <w:spacing w:after="180"/>
                        <w:ind w:left="568" w:hanging="284"/>
                        <w:textAlignment w:val="baseline"/>
                        <w:rPr>
                          <w:rFonts w:eastAsia="Malgun Gothic"/>
                        </w:rPr>
                      </w:pPr>
                      <w:r w:rsidRPr="00932271">
                        <w:rPr>
                          <w:rFonts w:eastAsia="Malgun Gothic"/>
                          <w:lang w:eastAsia="en-GB"/>
                        </w:rPr>
                        <w:t>c)</w:t>
                      </w:r>
                      <w:r w:rsidRPr="00932271">
                        <w:rPr>
                          <w:rFonts w:eastAsia="Malgun Gothic"/>
                          <w:lang w:eastAsia="en-GB"/>
                        </w:rPr>
                        <w:tab/>
                        <w:t xml:space="preserve">if the </w:t>
                      </w:r>
                      <w:r w:rsidRPr="00932271">
                        <w:rPr>
                          <w:rFonts w:eastAsia="Times New Roman"/>
                          <w:lang w:eastAsia="en-GB"/>
                        </w:rPr>
                        <w:t>IWK N26 bit in the 5GS network feature support IE</w:t>
                      </w:r>
                      <w:r w:rsidRPr="00932271">
                        <w:rPr>
                          <w:rFonts w:eastAsia="Malgun Gothic"/>
                          <w:lang w:eastAsia="en-GB"/>
                        </w:rPr>
                        <w:t xml:space="preserve"> is set to "</w:t>
                      </w:r>
                      <w:r w:rsidRPr="00932271">
                        <w:rPr>
                          <w:rFonts w:eastAsia="Times New Roman"/>
                          <w:lang w:eastAsia="en-GB"/>
                        </w:rPr>
                        <w:t>interworking without N26 interface supported</w:t>
                      </w:r>
                      <w:r w:rsidRPr="00932271">
                        <w:rPr>
                          <w:rFonts w:eastAsia="Malgun Gothic"/>
                          <w:lang w:eastAsia="en-GB"/>
                        </w:rPr>
                        <w:t xml:space="preserve">" </w:t>
                      </w:r>
                      <w:r w:rsidRPr="00932271">
                        <w:rPr>
                          <w:rFonts w:eastAsia="Malgun Gothic"/>
                          <w:highlight w:val="yellow"/>
                          <w:lang w:eastAsia="en-GB"/>
                        </w:rPr>
                        <w:t>and the UE only supports single-registration mode, the UE shall operate in single-registration mode</w:t>
                      </w:r>
                      <w:r w:rsidRPr="00932271">
                        <w:rPr>
                          <w:rFonts w:eastAsia="Malgun Gothic"/>
                          <w:lang w:eastAsia="en-GB"/>
                        </w:rPr>
                        <w:t>.</w:t>
                      </w:r>
                    </w:p>
                  </w:txbxContent>
                </v:textbox>
                <w10:wrap type="square"/>
              </v:shape>
            </w:pict>
          </mc:Fallback>
        </mc:AlternateContent>
      </w:r>
    </w:p>
    <w:p w14:paraId="4F93998A" w14:textId="7F32B91C" w:rsidR="00932271" w:rsidRPr="00B320FB" w:rsidRDefault="00932271" w:rsidP="00932271">
      <w:pPr>
        <w:rPr>
          <w:rFonts w:asciiTheme="majorBidi" w:hAnsiTheme="majorBidi" w:cstheme="majorBidi"/>
          <w:lang w:eastAsia="zh-CN"/>
        </w:rPr>
      </w:pPr>
      <w:r w:rsidRPr="00B320FB">
        <w:rPr>
          <w:rFonts w:asciiTheme="majorBidi" w:hAnsiTheme="majorBidi" w:cstheme="majorBidi"/>
          <w:lang w:eastAsia="zh-CN"/>
        </w:rPr>
        <w:t xml:space="preserve">Based on the </w:t>
      </w:r>
      <w:r w:rsidR="00DC5F1E" w:rsidRPr="00B320FB">
        <w:rPr>
          <w:rFonts w:asciiTheme="majorBidi" w:hAnsiTheme="majorBidi" w:cstheme="majorBidi"/>
          <w:highlight w:val="yellow"/>
          <w:lang w:eastAsia="zh-CN"/>
        </w:rPr>
        <w:t>statements</w:t>
      </w:r>
      <w:r w:rsidRPr="00B320FB">
        <w:rPr>
          <w:rFonts w:asciiTheme="majorBidi" w:hAnsiTheme="majorBidi" w:cstheme="majorBidi"/>
          <w:lang w:eastAsia="zh-CN"/>
        </w:rPr>
        <w:t xml:space="preserve"> above, following observation can be made:</w:t>
      </w:r>
    </w:p>
    <w:p w14:paraId="14B110EC" w14:textId="77777777" w:rsidR="00B221E8" w:rsidRPr="00B320FB" w:rsidRDefault="00B221E8" w:rsidP="00932271">
      <w:pPr>
        <w:rPr>
          <w:rFonts w:asciiTheme="majorBidi" w:hAnsiTheme="majorBidi" w:cstheme="majorBidi"/>
          <w:b/>
          <w:bCs/>
          <w:lang w:eastAsia="zh-CN"/>
        </w:rPr>
      </w:pPr>
    </w:p>
    <w:p w14:paraId="5C8E98ED" w14:textId="05A13669" w:rsidR="003724AE" w:rsidRPr="00B320FB" w:rsidRDefault="00932271" w:rsidP="00932271">
      <w:pPr>
        <w:rPr>
          <w:rFonts w:asciiTheme="majorBidi" w:hAnsiTheme="majorBidi" w:cstheme="majorBidi"/>
          <w:i/>
          <w:iCs/>
          <w:u w:val="single"/>
          <w:lang w:eastAsia="zh-CN"/>
        </w:rPr>
      </w:pPr>
      <w:r w:rsidRPr="00B320FB">
        <w:rPr>
          <w:rFonts w:asciiTheme="majorBidi" w:hAnsiTheme="majorBidi" w:cstheme="majorBidi"/>
          <w:b/>
          <w:bCs/>
          <w:i/>
          <w:iCs/>
          <w:u w:val="single"/>
          <w:lang w:eastAsia="zh-CN"/>
        </w:rPr>
        <w:t>Observation 1</w:t>
      </w:r>
      <w:r w:rsidRPr="00B320FB">
        <w:rPr>
          <w:rFonts w:asciiTheme="majorBidi" w:hAnsiTheme="majorBidi" w:cstheme="majorBidi"/>
          <w:i/>
          <w:iCs/>
          <w:u w:val="single"/>
          <w:lang w:eastAsia="zh-CN"/>
        </w:rPr>
        <w:t xml:space="preserve">: If </w:t>
      </w:r>
      <w:r w:rsidRPr="00932271">
        <w:rPr>
          <w:rFonts w:asciiTheme="majorBidi" w:hAnsiTheme="majorBidi" w:cstheme="majorBidi"/>
          <w:i/>
          <w:iCs/>
          <w:u w:val="single"/>
          <w:lang w:eastAsia="zh-CN"/>
        </w:rPr>
        <w:t>N26 interface</w:t>
      </w:r>
      <w:r w:rsidRPr="00B320FB">
        <w:rPr>
          <w:rFonts w:asciiTheme="majorBidi" w:hAnsiTheme="majorBidi" w:cstheme="majorBidi"/>
          <w:i/>
          <w:iCs/>
          <w:u w:val="single"/>
          <w:lang w:eastAsia="zh-CN"/>
        </w:rPr>
        <w:t xml:space="preserve"> is supported, the UE shall operate in </w:t>
      </w:r>
      <w:r w:rsidRPr="00932271">
        <w:rPr>
          <w:rFonts w:asciiTheme="majorBidi" w:hAnsiTheme="majorBidi" w:cstheme="majorBidi"/>
          <w:i/>
          <w:iCs/>
          <w:u w:val="single"/>
          <w:lang w:eastAsia="zh-CN"/>
        </w:rPr>
        <w:t>single-registration mode</w:t>
      </w:r>
      <w:r w:rsidRPr="00B320FB">
        <w:rPr>
          <w:rFonts w:asciiTheme="majorBidi" w:hAnsiTheme="majorBidi" w:cstheme="majorBidi"/>
          <w:i/>
          <w:iCs/>
          <w:u w:val="single"/>
          <w:lang w:eastAsia="zh-CN"/>
        </w:rPr>
        <w:t xml:space="preserve">. If N26 interface is not supported, the UE may operate in </w:t>
      </w:r>
      <w:r w:rsidRPr="00932271">
        <w:rPr>
          <w:rFonts w:asciiTheme="majorBidi" w:hAnsiTheme="majorBidi" w:cstheme="majorBidi"/>
          <w:i/>
          <w:iCs/>
          <w:u w:val="single"/>
          <w:lang w:eastAsia="zh-CN"/>
        </w:rPr>
        <w:t>single-registration mode</w:t>
      </w:r>
      <w:r w:rsidRPr="00B320FB">
        <w:rPr>
          <w:rFonts w:asciiTheme="majorBidi" w:hAnsiTheme="majorBidi" w:cstheme="majorBidi"/>
          <w:i/>
          <w:iCs/>
          <w:u w:val="single"/>
          <w:lang w:eastAsia="zh-CN"/>
        </w:rPr>
        <w:t xml:space="preserve"> or dual</w:t>
      </w:r>
      <w:r w:rsidRPr="00932271">
        <w:rPr>
          <w:rFonts w:asciiTheme="majorBidi" w:hAnsiTheme="majorBidi" w:cstheme="majorBidi"/>
          <w:i/>
          <w:iCs/>
          <w:u w:val="single"/>
          <w:lang w:eastAsia="zh-CN"/>
        </w:rPr>
        <w:t>-registration mode</w:t>
      </w:r>
      <w:r w:rsidRPr="00B320FB">
        <w:rPr>
          <w:rFonts w:asciiTheme="majorBidi" w:hAnsiTheme="majorBidi" w:cstheme="majorBidi"/>
          <w:i/>
          <w:iCs/>
          <w:u w:val="single"/>
          <w:lang w:eastAsia="zh-CN"/>
        </w:rPr>
        <w:t>, based on the UE capability.</w:t>
      </w:r>
    </w:p>
    <w:p w14:paraId="2ED102F2" w14:textId="77777777" w:rsidR="003724AE" w:rsidRPr="00B320FB" w:rsidRDefault="003724AE" w:rsidP="00703C32">
      <w:pPr>
        <w:rPr>
          <w:rFonts w:asciiTheme="majorBidi" w:hAnsiTheme="majorBidi" w:cstheme="majorBidi"/>
          <w:lang w:eastAsia="zh-CN"/>
        </w:rPr>
      </w:pPr>
    </w:p>
    <w:p w14:paraId="462EAAF8" w14:textId="168A0E0C" w:rsidR="005D1590" w:rsidRPr="00B320FB" w:rsidRDefault="00B221E8" w:rsidP="00DF7F7E">
      <w:pPr>
        <w:rPr>
          <w:rFonts w:asciiTheme="majorBidi" w:hAnsiTheme="majorBidi" w:cstheme="majorBidi"/>
          <w:lang w:eastAsia="zh-CN"/>
        </w:rPr>
      </w:pPr>
      <w:r w:rsidRPr="00B320FB">
        <w:rPr>
          <w:rFonts w:asciiTheme="majorBidi" w:hAnsiTheme="majorBidi" w:cstheme="majorBidi"/>
          <w:lang w:eastAsia="zh-CN"/>
        </w:rPr>
        <w:t xml:space="preserve">B) </w:t>
      </w:r>
      <w:r w:rsidR="00433C2B" w:rsidRPr="00B320FB">
        <w:rPr>
          <w:rFonts w:asciiTheme="majorBidi" w:hAnsiTheme="majorBidi" w:cstheme="majorBidi"/>
          <w:lang w:eastAsia="zh-CN"/>
        </w:rPr>
        <w:t>Stage-2 specification TS 23.502 clause 4.11.2.3 specifies the following</w:t>
      </w:r>
      <w:r w:rsidR="00DF7F7E" w:rsidRPr="00B320FB">
        <w:rPr>
          <w:rFonts w:asciiTheme="majorBidi" w:hAnsiTheme="majorBidi" w:cstheme="majorBidi"/>
          <w:lang w:eastAsia="zh-CN"/>
        </w:rPr>
        <w:t>:</w:t>
      </w:r>
    </w:p>
    <w:p w14:paraId="4DC22A2F" w14:textId="77777777" w:rsidR="005D1590" w:rsidRPr="00B320FB" w:rsidRDefault="005D1590" w:rsidP="005D1590">
      <w:pPr>
        <w:rPr>
          <w:rFonts w:asciiTheme="majorBidi" w:hAnsiTheme="majorBidi" w:cstheme="majorBidi"/>
          <w:lang w:eastAsia="zh-CN"/>
        </w:rPr>
      </w:pPr>
    </w:p>
    <w:p w14:paraId="19F86812" w14:textId="435D208D" w:rsidR="00433C2B" w:rsidRPr="00B320FB" w:rsidRDefault="00454525" w:rsidP="005D1590">
      <w:pPr>
        <w:rPr>
          <w:rFonts w:asciiTheme="majorBidi" w:hAnsiTheme="majorBidi" w:cstheme="majorBidi"/>
          <w:lang w:eastAsia="zh-CN"/>
        </w:rPr>
      </w:pPr>
      <w:r w:rsidRPr="00B320FB">
        <w:rPr>
          <w:noProof/>
        </w:rPr>
        <w:lastRenderedPageBreak/>
        <mc:AlternateContent>
          <mc:Choice Requires="wps">
            <w:drawing>
              <wp:anchor distT="0" distB="0" distL="114300" distR="114300" simplePos="0" relativeHeight="251665408" behindDoc="0" locked="0" layoutInCell="1" allowOverlap="1" wp14:anchorId="66B69EF5" wp14:editId="06FCFFC3">
                <wp:simplePos x="0" y="0"/>
                <wp:positionH relativeFrom="column">
                  <wp:posOffset>0</wp:posOffset>
                </wp:positionH>
                <wp:positionV relativeFrom="paragraph">
                  <wp:posOffset>0</wp:posOffset>
                </wp:positionV>
                <wp:extent cx="1828800" cy="1828800"/>
                <wp:effectExtent l="0" t="0" r="0" b="0"/>
                <wp:wrapSquare wrapText="bothSides"/>
                <wp:docPr id="1764744256"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188C6C33" w14:textId="77777777" w:rsidR="00454525" w:rsidRPr="00433C2B" w:rsidRDefault="00454525" w:rsidP="00433C2B">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eastAsia="zh-CN"/>
                              </w:rPr>
                            </w:pPr>
                            <w:r w:rsidRPr="00433C2B">
                              <w:rPr>
                                <w:rFonts w:ascii="Arial" w:eastAsia="Times New Roman" w:hAnsi="Arial"/>
                                <w:sz w:val="24"/>
                                <w:lang w:eastAsia="zh-CN"/>
                              </w:rPr>
                              <w:t>4.11.2.3</w:t>
                            </w:r>
                            <w:r w:rsidRPr="00433C2B">
                              <w:rPr>
                                <w:rFonts w:ascii="Arial" w:eastAsia="Times New Roman" w:hAnsi="Arial"/>
                                <w:sz w:val="24"/>
                                <w:lang w:eastAsia="zh-CN"/>
                              </w:rPr>
                              <w:tab/>
                              <w:t>EPS to 5GS Mobility</w:t>
                            </w:r>
                          </w:p>
                          <w:p w14:paraId="5E1F9B32" w14:textId="77777777" w:rsidR="00454525" w:rsidRPr="00433C2B" w:rsidRDefault="00454525" w:rsidP="00433C2B">
                            <w:pPr>
                              <w:overflowPunct w:val="0"/>
                              <w:autoSpaceDE w:val="0"/>
                              <w:autoSpaceDN w:val="0"/>
                              <w:adjustRightInd w:val="0"/>
                              <w:spacing w:after="180"/>
                              <w:textAlignment w:val="baseline"/>
                              <w:rPr>
                                <w:rFonts w:eastAsia="Times New Roman"/>
                                <w:lang w:eastAsia="zh-CN"/>
                              </w:rPr>
                            </w:pPr>
                            <w:r w:rsidRPr="00433C2B">
                              <w:rPr>
                                <w:rFonts w:eastAsia="Times New Roman"/>
                                <w:highlight w:val="yellow"/>
                                <w:lang w:eastAsia="zh-CN"/>
                              </w:rPr>
                              <w:t>The following procedure is used by UEs in single-registration mode on mobility from EPS to 5GS.</w:t>
                            </w:r>
                          </w:p>
                          <w:p w14:paraId="7D91AF9E" w14:textId="77777777" w:rsidR="00454525" w:rsidRPr="00433C2B" w:rsidRDefault="00454525" w:rsidP="00433C2B">
                            <w:pPr>
                              <w:overflowPunct w:val="0"/>
                              <w:autoSpaceDE w:val="0"/>
                              <w:autoSpaceDN w:val="0"/>
                              <w:adjustRightInd w:val="0"/>
                              <w:spacing w:after="180"/>
                              <w:textAlignment w:val="baseline"/>
                              <w:rPr>
                                <w:rFonts w:eastAsia="Times New Roman"/>
                                <w:lang w:eastAsia="zh-CN"/>
                              </w:rPr>
                            </w:pPr>
                            <w:r w:rsidRPr="00433C2B">
                              <w:rPr>
                                <w:rFonts w:eastAsia="Times New Roman"/>
                                <w:lang w:eastAsia="zh-CN"/>
                              </w:rPr>
                              <w:t>In the case of network sharing the UE selects the target PLMN ID according to clause 5.18.3 of TS 23.501 [2].</w:t>
                            </w:r>
                          </w:p>
                          <w:p w14:paraId="590B3429" w14:textId="77777777" w:rsidR="00454525" w:rsidRPr="00433C2B" w:rsidRDefault="00454525" w:rsidP="00433C2B">
                            <w:pPr>
                              <w:overflowPunct w:val="0"/>
                              <w:autoSpaceDE w:val="0"/>
                              <w:autoSpaceDN w:val="0"/>
                              <w:adjustRightInd w:val="0"/>
                              <w:spacing w:after="180"/>
                              <w:textAlignment w:val="baseline"/>
                              <w:rPr>
                                <w:rFonts w:eastAsia="Times New Roman"/>
                                <w:lang w:eastAsia="zh-CN"/>
                              </w:rPr>
                            </w:pPr>
                            <w:r w:rsidRPr="00433C2B">
                              <w:rPr>
                                <w:rFonts w:eastAsia="Times New Roman"/>
                                <w:highlight w:val="yellow"/>
                                <w:lang w:eastAsia="zh-CN"/>
                              </w:rPr>
                              <w:t xml:space="preserve">This procedure is also used by UEs in dual-registration mode to perform registration in 5GS </w:t>
                            </w:r>
                            <w:r w:rsidRPr="00433C2B">
                              <w:rPr>
                                <w:rFonts w:eastAsia="Times New Roman"/>
                                <w:b/>
                                <w:bCs/>
                                <w:highlight w:val="yellow"/>
                                <w:lang w:eastAsia="zh-CN"/>
                              </w:rPr>
                              <w:t>when the UE is also registered in EPC</w:t>
                            </w:r>
                            <w:r w:rsidRPr="00433C2B">
                              <w:rPr>
                                <w:rFonts w:eastAsia="Times New Roman"/>
                                <w:lang w:eastAsia="zh-CN"/>
                              </w:rPr>
                              <w:t>. The procedure is the General Registration procedure as captured in clause 4.2.2. Difference from that procedure are captured below.</w:t>
                            </w:r>
                          </w:p>
                          <w:p w14:paraId="1DDCFB2A" w14:textId="77777777" w:rsidR="00454525" w:rsidRDefault="00454525" w:rsidP="00433C2B">
                            <w:pPr>
                              <w:overflowPunct w:val="0"/>
                              <w:autoSpaceDE w:val="0"/>
                              <w:autoSpaceDN w:val="0"/>
                              <w:adjustRightInd w:val="0"/>
                              <w:spacing w:after="180"/>
                              <w:textAlignment w:val="baseline"/>
                              <w:rPr>
                                <w:rFonts w:eastAsia="Times New Roman"/>
                                <w:lang w:eastAsia="en-GB"/>
                              </w:rPr>
                            </w:pPr>
                            <w:r w:rsidRPr="00433C2B">
                              <w:rPr>
                                <w:rFonts w:eastAsia="Times New Roman"/>
                                <w:lang w:eastAsia="en-GB"/>
                              </w:rPr>
                              <w:t xml:space="preserve">The UE has one or more ongoing PDN connections including one or more EPS bearers. During the PDN connection establishment, the UE allocates the PDU Session ID and sends it to the SMF+PGW-C via PCO, as described in </w:t>
                            </w:r>
                            <w:r w:rsidRPr="00433C2B">
                              <w:rPr>
                                <w:rFonts w:eastAsia="Times New Roman"/>
                                <w:lang w:eastAsia="zh-CN"/>
                              </w:rPr>
                              <w:t>clause</w:t>
                            </w:r>
                            <w:r w:rsidRPr="00433C2B">
                              <w:rPr>
                                <w:rFonts w:eastAsia="Times New Roman"/>
                                <w:lang w:eastAsia="en-GB"/>
                              </w:rPr>
                              <w:t> 4.11.1.1.</w:t>
                            </w:r>
                          </w:p>
                          <w:p w14:paraId="419C2DCF" w14:textId="77777777" w:rsidR="00454525" w:rsidRDefault="00454525" w:rsidP="00433C2B">
                            <w:pPr>
                              <w:overflowPunct w:val="0"/>
                              <w:autoSpaceDE w:val="0"/>
                              <w:autoSpaceDN w:val="0"/>
                              <w:adjustRightInd w:val="0"/>
                              <w:spacing w:after="180"/>
                              <w:textAlignment w:val="baseline"/>
                              <w:rPr>
                                <w:rFonts w:eastAsia="Times New Roman"/>
                                <w:lang w:eastAsia="en-GB"/>
                              </w:rPr>
                            </w:pPr>
                            <w:r>
                              <w:rPr>
                                <w:rFonts w:eastAsia="Times New Roman"/>
                                <w:lang w:eastAsia="en-GB"/>
                              </w:rPr>
                              <w:t>(…)</w:t>
                            </w:r>
                          </w:p>
                          <w:p w14:paraId="1F9636D7" w14:textId="77777777" w:rsidR="00454525" w:rsidRPr="00454525" w:rsidRDefault="00454525" w:rsidP="00454525">
                            <w:pPr>
                              <w:overflowPunct w:val="0"/>
                              <w:autoSpaceDE w:val="0"/>
                              <w:autoSpaceDN w:val="0"/>
                              <w:adjustRightInd w:val="0"/>
                              <w:spacing w:after="180"/>
                              <w:ind w:left="568" w:hanging="284"/>
                              <w:textAlignment w:val="baseline"/>
                              <w:rPr>
                                <w:rFonts w:eastAsia="Times New Roman"/>
                                <w:lang w:eastAsia="zh-CN"/>
                              </w:rPr>
                            </w:pPr>
                            <w:r w:rsidRPr="00454525">
                              <w:rPr>
                                <w:rFonts w:eastAsia="Times New Roman"/>
                                <w:lang w:eastAsia="zh-CN"/>
                              </w:rPr>
                              <w:t>5.</w:t>
                            </w:r>
                            <w:r w:rsidRPr="00454525">
                              <w:rPr>
                                <w:rFonts w:eastAsia="Times New Roman"/>
                                <w:lang w:eastAsia="zh-CN"/>
                              </w:rPr>
                              <w:tab/>
                              <w:t>Step 14 as in clause 4.2.2.2.2 (General Registration), with the following modifications:</w:t>
                            </w:r>
                          </w:p>
                          <w:p w14:paraId="60C2AB5F" w14:textId="77777777" w:rsidR="00454525" w:rsidRDefault="00454525" w:rsidP="00454525">
                            <w:pPr>
                              <w:overflowPunct w:val="0"/>
                              <w:autoSpaceDE w:val="0"/>
                              <w:autoSpaceDN w:val="0"/>
                              <w:adjustRightInd w:val="0"/>
                              <w:spacing w:after="180"/>
                              <w:ind w:left="568" w:hanging="284"/>
                              <w:textAlignment w:val="baseline"/>
                              <w:rPr>
                                <w:rFonts w:eastAsia="Times New Roman"/>
                                <w:lang w:eastAsia="zh-CN"/>
                              </w:rPr>
                            </w:pPr>
                            <w:r w:rsidRPr="00454525">
                              <w:rPr>
                                <w:rFonts w:eastAsia="Times New Roman"/>
                                <w:lang w:eastAsia="en-GB"/>
                              </w:rPr>
                              <w:tab/>
                            </w:r>
                            <w:r w:rsidRPr="00454525">
                              <w:rPr>
                                <w:rFonts w:eastAsia="Times New Roman"/>
                                <w:highlight w:val="yellow"/>
                                <w:lang w:eastAsia="en-GB"/>
                              </w:rPr>
                              <w:t>If the UE indicates that it is moving from EPC and the Registration type is set to "initial registration" or "mobility registration update"</w:t>
                            </w:r>
                            <w:r w:rsidRPr="00454525">
                              <w:rPr>
                                <w:rFonts w:eastAsia="Times New Roman"/>
                                <w:highlight w:val="yellow"/>
                                <w:lang w:eastAsia="zh-CN"/>
                              </w:rPr>
                              <w:t xml:space="preserve"> in step 1 and AMF is configured to support 5GS-EPS interworking without N26 procedure, the AMF sends an Nudm_UECM_Registration Request message to the HSS+UDM indicating that registration of an MME at the HSS+UDM, if any, shall not be cancelled.</w:t>
                            </w:r>
                            <w:r w:rsidRPr="00454525">
                              <w:rPr>
                                <w:rFonts w:eastAsia="Times New Roman"/>
                                <w:lang w:eastAsia="zh-CN"/>
                              </w:rPr>
                              <w:t xml:space="preserve"> The HSS+UDM does not send cancel location to the old MME.</w:t>
                            </w:r>
                          </w:p>
                          <w:p w14:paraId="5553CA86" w14:textId="77777777" w:rsidR="00E7427F" w:rsidRPr="00E7427F" w:rsidRDefault="00E7427F" w:rsidP="00E7427F">
                            <w:pPr>
                              <w:keepLines/>
                              <w:overflowPunct w:val="0"/>
                              <w:autoSpaceDE w:val="0"/>
                              <w:autoSpaceDN w:val="0"/>
                              <w:adjustRightInd w:val="0"/>
                              <w:spacing w:after="180"/>
                              <w:ind w:left="1135" w:hanging="851"/>
                              <w:textAlignment w:val="baseline"/>
                              <w:rPr>
                                <w:rFonts w:eastAsia="Times New Roman"/>
                                <w:lang w:eastAsia="zh-CN"/>
                              </w:rPr>
                            </w:pPr>
                            <w:r w:rsidRPr="00E7427F">
                              <w:rPr>
                                <w:rFonts w:eastAsia="Times New Roman"/>
                                <w:lang w:eastAsia="zh-CN"/>
                              </w:rPr>
                              <w:t>NOTE 2:</w:t>
                            </w:r>
                            <w:r w:rsidRPr="00E7427F">
                              <w:rPr>
                                <w:rFonts w:eastAsia="Times New Roman"/>
                                <w:lang w:eastAsia="zh-CN"/>
                              </w:rPr>
                              <w:tab/>
                              <w:t>If the UE does not maintain registration in EPC, upon reachability time-out, the MME can implicitly detach the UE and release the possible remaining PDN connections in EPC.</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66B69EF5" id="_x0000_s1028" type="#_x0000_t202" style="position:absolute;margin-left:0;margin-top:0;width:2in;height:2in;z-index:25166540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bBbdKwIAAFo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" filled="f" strokeweight=".5pt">
                <v:textbox style="mso-fit-shape-to-text:t">
                  <w:txbxContent>
                    <w:p w14:paraId="188C6C33" w14:textId="77777777" w:rsidR="00454525" w:rsidRPr="00433C2B" w:rsidRDefault="00454525" w:rsidP="00433C2B">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eastAsia="zh-CN"/>
                        </w:rPr>
                      </w:pPr>
                      <w:r w:rsidRPr="00433C2B">
                        <w:rPr>
                          <w:rFonts w:ascii="Arial" w:eastAsia="Times New Roman" w:hAnsi="Arial"/>
                          <w:sz w:val="24"/>
                          <w:lang w:eastAsia="zh-CN"/>
                        </w:rPr>
                        <w:t>4.11.2.3</w:t>
                      </w:r>
                      <w:r w:rsidRPr="00433C2B">
                        <w:rPr>
                          <w:rFonts w:ascii="Arial" w:eastAsia="Times New Roman" w:hAnsi="Arial"/>
                          <w:sz w:val="24"/>
                          <w:lang w:eastAsia="zh-CN"/>
                        </w:rPr>
                        <w:tab/>
                        <w:t>EPS to 5GS Mobility</w:t>
                      </w:r>
                    </w:p>
                    <w:p w14:paraId="5E1F9B32" w14:textId="77777777" w:rsidR="00454525" w:rsidRPr="00433C2B" w:rsidRDefault="00454525" w:rsidP="00433C2B">
                      <w:pPr>
                        <w:overflowPunct w:val="0"/>
                        <w:autoSpaceDE w:val="0"/>
                        <w:autoSpaceDN w:val="0"/>
                        <w:adjustRightInd w:val="0"/>
                        <w:spacing w:after="180"/>
                        <w:textAlignment w:val="baseline"/>
                        <w:rPr>
                          <w:rFonts w:eastAsia="Times New Roman"/>
                          <w:lang w:eastAsia="zh-CN"/>
                        </w:rPr>
                      </w:pPr>
                      <w:r w:rsidRPr="00433C2B">
                        <w:rPr>
                          <w:rFonts w:eastAsia="Times New Roman"/>
                          <w:highlight w:val="yellow"/>
                          <w:lang w:eastAsia="zh-CN"/>
                        </w:rPr>
                        <w:t>The following procedure is used by UEs in single-registration mode on mobility from EPS to 5GS.</w:t>
                      </w:r>
                    </w:p>
                    <w:p w14:paraId="7D91AF9E" w14:textId="77777777" w:rsidR="00454525" w:rsidRPr="00433C2B" w:rsidRDefault="00454525" w:rsidP="00433C2B">
                      <w:pPr>
                        <w:overflowPunct w:val="0"/>
                        <w:autoSpaceDE w:val="0"/>
                        <w:autoSpaceDN w:val="0"/>
                        <w:adjustRightInd w:val="0"/>
                        <w:spacing w:after="180"/>
                        <w:textAlignment w:val="baseline"/>
                        <w:rPr>
                          <w:rFonts w:eastAsia="Times New Roman"/>
                          <w:lang w:eastAsia="zh-CN"/>
                        </w:rPr>
                      </w:pPr>
                      <w:r w:rsidRPr="00433C2B">
                        <w:rPr>
                          <w:rFonts w:eastAsia="Times New Roman"/>
                          <w:lang w:eastAsia="zh-CN"/>
                        </w:rPr>
                        <w:t>In the case of network sharing the UE selects the target PLMN ID according to clause 5.18.3 of TS 23.501 [2].</w:t>
                      </w:r>
                    </w:p>
                    <w:p w14:paraId="590B3429" w14:textId="77777777" w:rsidR="00454525" w:rsidRPr="00433C2B" w:rsidRDefault="00454525" w:rsidP="00433C2B">
                      <w:pPr>
                        <w:overflowPunct w:val="0"/>
                        <w:autoSpaceDE w:val="0"/>
                        <w:autoSpaceDN w:val="0"/>
                        <w:adjustRightInd w:val="0"/>
                        <w:spacing w:after="180"/>
                        <w:textAlignment w:val="baseline"/>
                        <w:rPr>
                          <w:rFonts w:eastAsia="Times New Roman"/>
                          <w:lang w:eastAsia="zh-CN"/>
                        </w:rPr>
                      </w:pPr>
                      <w:r w:rsidRPr="00433C2B">
                        <w:rPr>
                          <w:rFonts w:eastAsia="Times New Roman"/>
                          <w:highlight w:val="yellow"/>
                          <w:lang w:eastAsia="zh-CN"/>
                        </w:rPr>
                        <w:t xml:space="preserve">This procedure is also used by UEs in dual-registration mode to perform registration in 5GS </w:t>
                      </w:r>
                      <w:r w:rsidRPr="00433C2B">
                        <w:rPr>
                          <w:rFonts w:eastAsia="Times New Roman"/>
                          <w:b/>
                          <w:bCs/>
                          <w:highlight w:val="yellow"/>
                          <w:lang w:eastAsia="zh-CN"/>
                        </w:rPr>
                        <w:t>when the UE is also registered in EPC</w:t>
                      </w:r>
                      <w:r w:rsidRPr="00433C2B">
                        <w:rPr>
                          <w:rFonts w:eastAsia="Times New Roman"/>
                          <w:lang w:eastAsia="zh-CN"/>
                        </w:rPr>
                        <w:t>. The procedure is the General Registration procedure as captured in clause 4.2.2. Difference from that procedure are captured below.</w:t>
                      </w:r>
                    </w:p>
                    <w:p w14:paraId="1DDCFB2A" w14:textId="77777777" w:rsidR="00454525" w:rsidRDefault="00454525" w:rsidP="00433C2B">
                      <w:pPr>
                        <w:overflowPunct w:val="0"/>
                        <w:autoSpaceDE w:val="0"/>
                        <w:autoSpaceDN w:val="0"/>
                        <w:adjustRightInd w:val="0"/>
                        <w:spacing w:after="180"/>
                        <w:textAlignment w:val="baseline"/>
                        <w:rPr>
                          <w:rFonts w:eastAsia="Times New Roman"/>
                          <w:lang w:eastAsia="en-GB"/>
                        </w:rPr>
                      </w:pPr>
                      <w:r w:rsidRPr="00433C2B">
                        <w:rPr>
                          <w:rFonts w:eastAsia="Times New Roman"/>
                          <w:lang w:eastAsia="en-GB"/>
                        </w:rPr>
                        <w:t xml:space="preserve">The UE has one or more ongoing PDN connections including one or more EPS bearers. During the PDN connection establishment, the UE allocates the PDU Session ID and sends it to the SMF+PGW-C via PCO, as described in </w:t>
                      </w:r>
                      <w:r w:rsidRPr="00433C2B">
                        <w:rPr>
                          <w:rFonts w:eastAsia="Times New Roman"/>
                          <w:lang w:eastAsia="zh-CN"/>
                        </w:rPr>
                        <w:t>clause</w:t>
                      </w:r>
                      <w:r w:rsidRPr="00433C2B">
                        <w:rPr>
                          <w:rFonts w:eastAsia="Times New Roman"/>
                          <w:lang w:eastAsia="en-GB"/>
                        </w:rPr>
                        <w:t> 4.11.1.1.</w:t>
                      </w:r>
                    </w:p>
                    <w:p w14:paraId="419C2DCF" w14:textId="77777777" w:rsidR="00454525" w:rsidRDefault="00454525" w:rsidP="00433C2B">
                      <w:pPr>
                        <w:overflowPunct w:val="0"/>
                        <w:autoSpaceDE w:val="0"/>
                        <w:autoSpaceDN w:val="0"/>
                        <w:adjustRightInd w:val="0"/>
                        <w:spacing w:after="180"/>
                        <w:textAlignment w:val="baseline"/>
                        <w:rPr>
                          <w:rFonts w:eastAsia="Times New Roman"/>
                          <w:lang w:eastAsia="en-GB"/>
                        </w:rPr>
                      </w:pPr>
                      <w:r>
                        <w:rPr>
                          <w:rFonts w:eastAsia="Times New Roman"/>
                          <w:lang w:eastAsia="en-GB"/>
                        </w:rPr>
                        <w:t>(…)</w:t>
                      </w:r>
                    </w:p>
                    <w:p w14:paraId="1F9636D7" w14:textId="77777777" w:rsidR="00454525" w:rsidRPr="00454525" w:rsidRDefault="00454525" w:rsidP="00454525">
                      <w:pPr>
                        <w:overflowPunct w:val="0"/>
                        <w:autoSpaceDE w:val="0"/>
                        <w:autoSpaceDN w:val="0"/>
                        <w:adjustRightInd w:val="0"/>
                        <w:spacing w:after="180"/>
                        <w:ind w:left="568" w:hanging="284"/>
                        <w:textAlignment w:val="baseline"/>
                        <w:rPr>
                          <w:rFonts w:eastAsia="Times New Roman"/>
                          <w:lang w:eastAsia="zh-CN"/>
                        </w:rPr>
                      </w:pPr>
                      <w:r w:rsidRPr="00454525">
                        <w:rPr>
                          <w:rFonts w:eastAsia="Times New Roman"/>
                          <w:lang w:eastAsia="zh-CN"/>
                        </w:rPr>
                        <w:t>5.</w:t>
                      </w:r>
                      <w:r w:rsidRPr="00454525">
                        <w:rPr>
                          <w:rFonts w:eastAsia="Times New Roman"/>
                          <w:lang w:eastAsia="zh-CN"/>
                        </w:rPr>
                        <w:tab/>
                        <w:t>Step 14 as in clause 4.2.2.2.2 (General Registration), with the following modifications:</w:t>
                      </w:r>
                    </w:p>
                    <w:p w14:paraId="60C2AB5F" w14:textId="77777777" w:rsidR="00454525" w:rsidRDefault="00454525" w:rsidP="00454525">
                      <w:pPr>
                        <w:overflowPunct w:val="0"/>
                        <w:autoSpaceDE w:val="0"/>
                        <w:autoSpaceDN w:val="0"/>
                        <w:adjustRightInd w:val="0"/>
                        <w:spacing w:after="180"/>
                        <w:ind w:left="568" w:hanging="284"/>
                        <w:textAlignment w:val="baseline"/>
                        <w:rPr>
                          <w:rFonts w:eastAsia="Times New Roman"/>
                          <w:lang w:eastAsia="zh-CN"/>
                        </w:rPr>
                      </w:pPr>
                      <w:r w:rsidRPr="00454525">
                        <w:rPr>
                          <w:rFonts w:eastAsia="Times New Roman"/>
                          <w:lang w:eastAsia="en-GB"/>
                        </w:rPr>
                        <w:tab/>
                      </w:r>
                      <w:r w:rsidRPr="00454525">
                        <w:rPr>
                          <w:rFonts w:eastAsia="Times New Roman"/>
                          <w:highlight w:val="yellow"/>
                          <w:lang w:eastAsia="en-GB"/>
                        </w:rPr>
                        <w:t>If the UE indicates that it is moving from EPC and the Registration type is set to "initial registration" or "mobility registration update"</w:t>
                      </w:r>
                      <w:r w:rsidRPr="00454525">
                        <w:rPr>
                          <w:rFonts w:eastAsia="Times New Roman"/>
                          <w:highlight w:val="yellow"/>
                          <w:lang w:eastAsia="zh-CN"/>
                        </w:rPr>
                        <w:t xml:space="preserve"> in step 1 and AMF is configured to support 5GS-EPS interworking without N26 procedure, the AMF sends an Nudm_UECM_Registration Request message to the HSS+UDM indicating that registration of an MME at the HSS+UDM, if any, shall not be cancelled.</w:t>
                      </w:r>
                      <w:r w:rsidRPr="00454525">
                        <w:rPr>
                          <w:rFonts w:eastAsia="Times New Roman"/>
                          <w:lang w:eastAsia="zh-CN"/>
                        </w:rPr>
                        <w:t xml:space="preserve"> The HSS+UDM does not send cancel location to the old MME.</w:t>
                      </w:r>
                    </w:p>
                    <w:p w14:paraId="5553CA86" w14:textId="77777777" w:rsidR="00E7427F" w:rsidRPr="00E7427F" w:rsidRDefault="00E7427F" w:rsidP="00E7427F">
                      <w:pPr>
                        <w:keepLines/>
                        <w:overflowPunct w:val="0"/>
                        <w:autoSpaceDE w:val="0"/>
                        <w:autoSpaceDN w:val="0"/>
                        <w:adjustRightInd w:val="0"/>
                        <w:spacing w:after="180"/>
                        <w:ind w:left="1135" w:hanging="851"/>
                        <w:textAlignment w:val="baseline"/>
                        <w:rPr>
                          <w:rFonts w:eastAsia="Times New Roman"/>
                          <w:lang w:eastAsia="zh-CN"/>
                        </w:rPr>
                      </w:pPr>
                      <w:r w:rsidRPr="00E7427F">
                        <w:rPr>
                          <w:rFonts w:eastAsia="Times New Roman"/>
                          <w:lang w:eastAsia="zh-CN"/>
                        </w:rPr>
                        <w:t>NOTE 2:</w:t>
                      </w:r>
                      <w:r w:rsidRPr="00E7427F">
                        <w:rPr>
                          <w:rFonts w:eastAsia="Times New Roman"/>
                          <w:lang w:eastAsia="zh-CN"/>
                        </w:rPr>
                        <w:tab/>
                        <w:t>If the UE does not maintain registration in EPC, upon reachability time-out, the MME can implicitly detach the UE and release the possible remaining PDN connections in EPC.</w:t>
                      </w:r>
                    </w:p>
                  </w:txbxContent>
                </v:textbox>
                <w10:wrap type="square"/>
              </v:shape>
            </w:pict>
          </mc:Fallback>
        </mc:AlternateContent>
      </w:r>
    </w:p>
    <w:p w14:paraId="0F085B42" w14:textId="212F5882" w:rsidR="00433C2B" w:rsidRPr="00B320FB" w:rsidRDefault="0090283A" w:rsidP="005D1590">
      <w:pPr>
        <w:rPr>
          <w:rFonts w:asciiTheme="majorBidi" w:hAnsiTheme="majorBidi" w:cstheme="majorBidi"/>
          <w:lang w:eastAsia="zh-CN"/>
        </w:rPr>
      </w:pPr>
      <w:r w:rsidRPr="00B320FB">
        <w:rPr>
          <w:rFonts w:asciiTheme="majorBidi" w:hAnsiTheme="majorBidi" w:cstheme="majorBidi"/>
          <w:lang w:eastAsia="zh-CN"/>
        </w:rPr>
        <w:t>The above indicates th</w:t>
      </w:r>
      <w:r w:rsidR="00A423A2">
        <w:rPr>
          <w:rFonts w:asciiTheme="majorBidi" w:hAnsiTheme="majorBidi" w:cstheme="majorBidi"/>
          <w:lang w:eastAsia="zh-CN"/>
        </w:rPr>
        <w:t>e following</w:t>
      </w:r>
      <w:r w:rsidRPr="00B320FB">
        <w:rPr>
          <w:rFonts w:asciiTheme="majorBidi" w:hAnsiTheme="majorBidi" w:cstheme="majorBidi"/>
          <w:lang w:eastAsia="zh-CN"/>
        </w:rPr>
        <w:t>:</w:t>
      </w:r>
    </w:p>
    <w:p w14:paraId="6FD17DF6" w14:textId="77777777" w:rsidR="000010BC" w:rsidRPr="00B320FB" w:rsidRDefault="000010BC" w:rsidP="005D1590">
      <w:pPr>
        <w:rPr>
          <w:rFonts w:asciiTheme="majorBidi" w:hAnsiTheme="majorBidi" w:cstheme="majorBidi"/>
          <w:lang w:eastAsia="zh-CN"/>
        </w:rPr>
      </w:pPr>
    </w:p>
    <w:p w14:paraId="0BE4A287" w14:textId="5FEA8E51" w:rsidR="0090283A" w:rsidRPr="00B320FB" w:rsidRDefault="0090283A" w:rsidP="00441A16">
      <w:pPr>
        <w:rPr>
          <w:rFonts w:asciiTheme="majorBidi" w:hAnsiTheme="majorBidi" w:cstheme="majorBidi"/>
          <w:lang w:eastAsia="zh-CN"/>
        </w:rPr>
      </w:pPr>
      <w:r w:rsidRPr="00B320FB">
        <w:rPr>
          <w:rFonts w:asciiTheme="majorBidi" w:hAnsiTheme="majorBidi" w:cstheme="majorBidi"/>
          <w:lang w:eastAsia="zh-CN"/>
        </w:rPr>
        <w:t>1- For a UE that is in single-registration mode and N26 interface is not supported,</w:t>
      </w:r>
      <w:r w:rsidR="0008650F" w:rsidRPr="00B320FB">
        <w:rPr>
          <w:rFonts w:asciiTheme="majorBidi" w:hAnsiTheme="majorBidi" w:cstheme="majorBidi"/>
          <w:lang w:eastAsia="zh-CN"/>
        </w:rPr>
        <w:t xml:space="preserve"> when the UE makes a </w:t>
      </w:r>
      <w:r w:rsidR="0008650F" w:rsidRPr="00433C2B">
        <w:rPr>
          <w:rFonts w:asciiTheme="majorBidi" w:hAnsiTheme="majorBidi" w:cstheme="majorBidi"/>
          <w:lang w:eastAsia="zh-CN"/>
        </w:rPr>
        <w:t>mobility from EPS to 5GS</w:t>
      </w:r>
      <w:r w:rsidR="0008650F" w:rsidRPr="00B320FB">
        <w:rPr>
          <w:rFonts w:asciiTheme="majorBidi" w:hAnsiTheme="majorBidi" w:cstheme="majorBidi"/>
          <w:lang w:eastAsia="zh-CN"/>
        </w:rPr>
        <w:t>, then the UE performs a mobility registration procedure as usual</w:t>
      </w:r>
      <w:r w:rsidR="00441A16" w:rsidRPr="00B320FB">
        <w:rPr>
          <w:rFonts w:asciiTheme="majorBidi" w:hAnsiTheme="majorBidi" w:cstheme="majorBidi"/>
          <w:lang w:eastAsia="zh-CN"/>
        </w:rPr>
        <w:t xml:space="preserve"> (because there is a mobility scenario)</w:t>
      </w:r>
      <w:r w:rsidR="0008650F" w:rsidRPr="00B320FB">
        <w:rPr>
          <w:rFonts w:asciiTheme="majorBidi" w:hAnsiTheme="majorBidi" w:cstheme="majorBidi"/>
          <w:lang w:eastAsia="zh-CN"/>
        </w:rPr>
        <w:t xml:space="preserve"> </w:t>
      </w:r>
      <w:r w:rsidR="006D5BFC">
        <w:rPr>
          <w:rFonts w:asciiTheme="majorBidi" w:hAnsiTheme="majorBidi" w:cstheme="majorBidi"/>
          <w:lang w:eastAsia="zh-CN"/>
        </w:rPr>
        <w:t>and</w:t>
      </w:r>
      <w:r w:rsidR="0008650F" w:rsidRPr="00B320FB">
        <w:rPr>
          <w:rFonts w:asciiTheme="majorBidi" w:hAnsiTheme="majorBidi" w:cstheme="majorBidi"/>
          <w:lang w:eastAsia="zh-CN"/>
        </w:rPr>
        <w:t xml:space="preserve"> it needs to </w:t>
      </w:r>
      <w:r w:rsidR="00441A16" w:rsidRPr="00B320FB">
        <w:rPr>
          <w:rFonts w:asciiTheme="majorBidi" w:hAnsiTheme="majorBidi" w:cstheme="majorBidi"/>
          <w:lang w:eastAsia="zh-CN"/>
        </w:rPr>
        <w:t>include in the procedure</w:t>
      </w:r>
      <w:r w:rsidR="0008650F" w:rsidRPr="00B320FB">
        <w:rPr>
          <w:rFonts w:asciiTheme="majorBidi" w:hAnsiTheme="majorBidi" w:cstheme="majorBidi"/>
          <w:lang w:eastAsia="zh-CN"/>
        </w:rPr>
        <w:t xml:space="preserve"> to the AMF an information that "UE</w:t>
      </w:r>
      <w:r w:rsidR="0008650F" w:rsidRPr="00454525">
        <w:rPr>
          <w:rFonts w:asciiTheme="majorBidi" w:hAnsiTheme="majorBidi" w:cstheme="majorBidi"/>
          <w:lang w:eastAsia="zh-CN"/>
        </w:rPr>
        <w:t xml:space="preserve"> is moving from EPC</w:t>
      </w:r>
      <w:r w:rsidR="0008650F" w:rsidRPr="00B320FB">
        <w:rPr>
          <w:rFonts w:asciiTheme="majorBidi" w:hAnsiTheme="majorBidi" w:cstheme="majorBidi"/>
          <w:lang w:eastAsia="zh-CN"/>
        </w:rPr>
        <w:t xml:space="preserve">" which guides the AMF/HSS+UDM not to cancel the registration </w:t>
      </w:r>
      <w:r w:rsidR="00441A16" w:rsidRPr="00B320FB">
        <w:rPr>
          <w:rFonts w:asciiTheme="majorBidi" w:hAnsiTheme="majorBidi" w:cstheme="majorBidi"/>
          <w:lang w:eastAsia="zh-CN"/>
        </w:rPr>
        <w:t>of the</w:t>
      </w:r>
      <w:r w:rsidR="0008650F" w:rsidRPr="00B320FB">
        <w:rPr>
          <w:rFonts w:asciiTheme="majorBidi" w:hAnsiTheme="majorBidi" w:cstheme="majorBidi"/>
          <w:lang w:eastAsia="zh-CN"/>
        </w:rPr>
        <w:t xml:space="preserve"> MME.</w:t>
      </w:r>
      <w:r w:rsidR="00441A16" w:rsidRPr="00B320FB">
        <w:rPr>
          <w:rFonts w:asciiTheme="majorBidi" w:hAnsiTheme="majorBidi" w:cstheme="majorBidi"/>
          <w:lang w:eastAsia="zh-CN"/>
        </w:rPr>
        <w:t xml:space="preserve"> The reason for not cancelling the registration of the MME is that, due to the absence of the N26 interface, the UE context in the MME needs to be kept for some time </w:t>
      </w:r>
      <w:proofErr w:type="gramStart"/>
      <w:r w:rsidR="00441A16" w:rsidRPr="00B320FB">
        <w:rPr>
          <w:rFonts w:asciiTheme="majorBidi" w:hAnsiTheme="majorBidi" w:cstheme="majorBidi"/>
          <w:lang w:eastAsia="zh-CN"/>
        </w:rPr>
        <w:t>in order to</w:t>
      </w:r>
      <w:proofErr w:type="gramEnd"/>
      <w:r w:rsidR="00441A16" w:rsidRPr="00B320FB">
        <w:rPr>
          <w:rFonts w:asciiTheme="majorBidi" w:hAnsiTheme="majorBidi" w:cstheme="majorBidi"/>
          <w:lang w:eastAsia="zh-CN"/>
        </w:rPr>
        <w:t xml:space="preserve"> </w:t>
      </w:r>
      <w:r w:rsidR="00381A75" w:rsidRPr="00B320FB">
        <w:rPr>
          <w:rFonts w:asciiTheme="majorBidi" w:hAnsiTheme="majorBidi" w:cstheme="majorBidi"/>
          <w:lang w:eastAsia="zh-CN"/>
        </w:rPr>
        <w:t>synchronize</w:t>
      </w:r>
      <w:r w:rsidR="00441A16" w:rsidRPr="00B320FB">
        <w:rPr>
          <w:rFonts w:asciiTheme="majorBidi" w:hAnsiTheme="majorBidi" w:cstheme="majorBidi"/>
          <w:lang w:eastAsia="zh-CN"/>
        </w:rPr>
        <w:t xml:space="preserve"> the context in AMF. This reasoning is explained in</w:t>
      </w:r>
      <w:r w:rsidR="00381A75" w:rsidRPr="00B320FB">
        <w:rPr>
          <w:rFonts w:asciiTheme="majorBidi" w:hAnsiTheme="majorBidi" w:cstheme="majorBidi"/>
          <w:lang w:eastAsia="zh-CN"/>
        </w:rPr>
        <w:t xml:space="preserve"> another</w:t>
      </w:r>
      <w:r w:rsidR="00441A16" w:rsidRPr="00B320FB">
        <w:rPr>
          <w:rFonts w:asciiTheme="majorBidi" w:hAnsiTheme="majorBidi" w:cstheme="majorBidi"/>
          <w:lang w:eastAsia="zh-CN"/>
        </w:rPr>
        <w:t xml:space="preserve"> stage-2 spec TS 23.501 clause 5.17.2.</w:t>
      </w:r>
    </w:p>
    <w:p w14:paraId="2CEE259F" w14:textId="77777777" w:rsidR="00433C2B" w:rsidRPr="00B320FB" w:rsidRDefault="00433C2B" w:rsidP="005D1590">
      <w:pPr>
        <w:rPr>
          <w:rFonts w:asciiTheme="majorBidi" w:hAnsiTheme="majorBidi" w:cstheme="majorBidi"/>
          <w:lang w:eastAsia="zh-CN"/>
        </w:rPr>
      </w:pPr>
    </w:p>
    <w:p w14:paraId="285F4095" w14:textId="13BC4827" w:rsidR="000010BC" w:rsidRPr="00B320FB" w:rsidRDefault="00441A16" w:rsidP="000010BC">
      <w:pPr>
        <w:rPr>
          <w:rFonts w:asciiTheme="majorBidi" w:hAnsiTheme="majorBidi" w:cstheme="majorBidi"/>
          <w:lang w:eastAsia="zh-CN"/>
        </w:rPr>
      </w:pPr>
      <w:r w:rsidRPr="00B320FB">
        <w:rPr>
          <w:rFonts w:asciiTheme="majorBidi" w:hAnsiTheme="majorBidi" w:cstheme="majorBidi"/>
          <w:lang w:eastAsia="zh-CN"/>
        </w:rPr>
        <w:t xml:space="preserve">2- For a UE that is in dual-registration mode and N26 interface is not supported, when the UE wants to register in 5GC while it is already registered in EPC, the UE performs an initial registration on 5GC as usual (because the UE was NOT registered yet on 5GC) </w:t>
      </w:r>
      <w:r w:rsidR="006D5BFC">
        <w:rPr>
          <w:rFonts w:asciiTheme="majorBidi" w:hAnsiTheme="majorBidi" w:cstheme="majorBidi"/>
          <w:lang w:eastAsia="zh-CN"/>
        </w:rPr>
        <w:t>and</w:t>
      </w:r>
      <w:r w:rsidRPr="00B320FB">
        <w:rPr>
          <w:rFonts w:asciiTheme="majorBidi" w:hAnsiTheme="majorBidi" w:cstheme="majorBidi"/>
          <w:lang w:eastAsia="zh-CN"/>
        </w:rPr>
        <w:t xml:space="preserve"> it needs to include in the procedure to the AMF an information that "UE</w:t>
      </w:r>
      <w:r w:rsidRPr="00454525">
        <w:rPr>
          <w:rFonts w:asciiTheme="majorBidi" w:hAnsiTheme="majorBidi" w:cstheme="majorBidi"/>
          <w:lang w:eastAsia="zh-CN"/>
        </w:rPr>
        <w:t xml:space="preserve"> is moving from EPC</w:t>
      </w:r>
      <w:r w:rsidRPr="00B320FB">
        <w:rPr>
          <w:rFonts w:asciiTheme="majorBidi" w:hAnsiTheme="majorBidi" w:cstheme="majorBidi"/>
          <w:lang w:eastAsia="zh-CN"/>
        </w:rPr>
        <w:t>" which guides the AMF/HSS+UDM not to cancel the registration of the MME</w:t>
      </w:r>
      <w:r w:rsidR="000010BC" w:rsidRPr="00B320FB">
        <w:rPr>
          <w:rFonts w:asciiTheme="majorBidi" w:hAnsiTheme="majorBidi" w:cstheme="majorBidi"/>
          <w:lang w:eastAsia="zh-CN"/>
        </w:rPr>
        <w:t xml:space="preserve"> (because the UE stays registered on both AMF and MME)</w:t>
      </w:r>
      <w:r w:rsidRPr="00B320FB">
        <w:rPr>
          <w:rFonts w:asciiTheme="majorBidi" w:hAnsiTheme="majorBidi" w:cstheme="majorBidi"/>
          <w:lang w:eastAsia="zh-CN"/>
        </w:rPr>
        <w:t>.</w:t>
      </w:r>
      <w:r w:rsidR="0022130B" w:rsidRPr="00B320FB">
        <w:rPr>
          <w:rFonts w:asciiTheme="majorBidi" w:hAnsiTheme="majorBidi" w:cstheme="majorBidi"/>
          <w:lang w:eastAsia="zh-CN"/>
        </w:rPr>
        <w:t xml:space="preserve"> </w:t>
      </w:r>
      <w:r w:rsidR="0022130B" w:rsidRPr="00B320FB">
        <w:rPr>
          <w:rFonts w:asciiTheme="majorBidi" w:hAnsiTheme="majorBidi" w:cstheme="majorBidi"/>
          <w:b/>
          <w:bCs/>
          <w:lang w:eastAsia="zh-CN"/>
        </w:rPr>
        <w:t>It is worth to note that</w:t>
      </w:r>
      <w:r w:rsidR="0022130B" w:rsidRPr="00B320FB">
        <w:rPr>
          <w:rFonts w:asciiTheme="majorBidi" w:hAnsiTheme="majorBidi" w:cstheme="majorBidi"/>
          <w:lang w:eastAsia="zh-CN"/>
        </w:rPr>
        <w:t xml:space="preserve"> here there is no real mobility from EPC to 5GC, but instead the UE is already registered to EPC </w:t>
      </w:r>
      <w:r w:rsidR="000010BC" w:rsidRPr="00B320FB">
        <w:rPr>
          <w:rFonts w:asciiTheme="majorBidi" w:hAnsiTheme="majorBidi" w:cstheme="majorBidi"/>
          <w:lang w:eastAsia="zh-CN"/>
        </w:rPr>
        <w:t>and</w:t>
      </w:r>
      <w:r w:rsidR="0022130B" w:rsidRPr="00B320FB">
        <w:rPr>
          <w:rFonts w:asciiTheme="majorBidi" w:hAnsiTheme="majorBidi" w:cstheme="majorBidi"/>
          <w:lang w:eastAsia="zh-CN"/>
        </w:rPr>
        <w:t xml:space="preserve"> it needs additionally to register to 5GC</w:t>
      </w:r>
      <w:r w:rsidR="002C3456" w:rsidRPr="00B320FB">
        <w:rPr>
          <w:rFonts w:asciiTheme="majorBidi" w:hAnsiTheme="majorBidi" w:cstheme="majorBidi"/>
          <w:lang w:eastAsia="zh-CN"/>
        </w:rPr>
        <w:t xml:space="preserve"> (UE handles independent registrations for 5GC and EPC using separate RRC connections</w:t>
      </w:r>
      <w:r w:rsidR="000010BC" w:rsidRPr="00B320FB">
        <w:rPr>
          <w:rFonts w:asciiTheme="majorBidi" w:hAnsiTheme="majorBidi" w:cstheme="majorBidi"/>
          <w:lang w:eastAsia="zh-CN"/>
        </w:rPr>
        <w:t xml:space="preserve"> as per stage-2 spec TS 23.501 clause 5.17.2</w:t>
      </w:r>
      <w:r w:rsidR="002C3456" w:rsidRPr="00B320FB">
        <w:rPr>
          <w:rFonts w:asciiTheme="majorBidi" w:hAnsiTheme="majorBidi" w:cstheme="majorBidi"/>
          <w:lang w:eastAsia="zh-CN"/>
        </w:rPr>
        <w:t>)</w:t>
      </w:r>
      <w:r w:rsidR="000010BC" w:rsidRPr="00B320FB">
        <w:rPr>
          <w:rFonts w:asciiTheme="majorBidi" w:hAnsiTheme="majorBidi" w:cstheme="majorBidi"/>
          <w:lang w:eastAsia="zh-CN"/>
        </w:rPr>
        <w:t xml:space="preserve"> but that indication "UE</w:t>
      </w:r>
      <w:r w:rsidR="000010BC" w:rsidRPr="00454525">
        <w:rPr>
          <w:rFonts w:asciiTheme="majorBidi" w:hAnsiTheme="majorBidi" w:cstheme="majorBidi"/>
          <w:lang w:eastAsia="zh-CN"/>
        </w:rPr>
        <w:t xml:space="preserve"> is moving from EPC</w:t>
      </w:r>
      <w:r w:rsidR="000010BC" w:rsidRPr="00B320FB">
        <w:rPr>
          <w:rFonts w:asciiTheme="majorBidi" w:hAnsiTheme="majorBidi" w:cstheme="majorBidi"/>
          <w:lang w:eastAsia="zh-CN"/>
        </w:rPr>
        <w:t>" is just to assist the AMF/HSS+UDM not to cancel the registration of the MME.</w:t>
      </w:r>
    </w:p>
    <w:p w14:paraId="775B84C6" w14:textId="77777777" w:rsidR="00FF29A7" w:rsidRPr="00B320FB" w:rsidRDefault="00FF29A7" w:rsidP="004D5136">
      <w:pPr>
        <w:rPr>
          <w:rFonts w:asciiTheme="majorBidi" w:hAnsiTheme="majorBidi" w:cstheme="majorBidi"/>
          <w:b/>
          <w:bCs/>
          <w:lang w:eastAsia="zh-CN"/>
        </w:rPr>
      </w:pPr>
    </w:p>
    <w:p w14:paraId="25ACA37F" w14:textId="77777777" w:rsidR="00F761B0" w:rsidRPr="00A423A2" w:rsidRDefault="00F761B0" w:rsidP="00F761B0">
      <w:pPr>
        <w:spacing w:after="120"/>
        <w:rPr>
          <w:rFonts w:asciiTheme="majorBidi" w:hAnsiTheme="majorBidi" w:cstheme="majorBidi"/>
          <w:i/>
          <w:iCs/>
          <w:u w:val="single"/>
          <w:lang w:eastAsia="zh-CN"/>
        </w:rPr>
      </w:pPr>
      <w:r w:rsidRPr="00A423A2">
        <w:rPr>
          <w:rFonts w:asciiTheme="majorBidi" w:hAnsiTheme="majorBidi" w:cstheme="majorBidi"/>
          <w:b/>
          <w:bCs/>
          <w:i/>
          <w:iCs/>
          <w:u w:val="single"/>
          <w:lang w:eastAsia="zh-CN"/>
        </w:rPr>
        <w:t>Observation 2</w:t>
      </w:r>
      <w:r w:rsidRPr="00A423A2">
        <w:rPr>
          <w:rFonts w:asciiTheme="majorBidi" w:hAnsiTheme="majorBidi" w:cstheme="majorBidi"/>
          <w:i/>
          <w:iCs/>
          <w:u w:val="single"/>
          <w:lang w:eastAsia="zh-CN"/>
        </w:rPr>
        <w:t xml:space="preserve">: For a UE that is in single-registration mode and N26 interface is not supported, when the UE </w:t>
      </w:r>
      <w:r>
        <w:rPr>
          <w:rFonts w:asciiTheme="majorBidi" w:hAnsiTheme="majorBidi" w:cstheme="majorBidi"/>
          <w:i/>
          <w:iCs/>
          <w:u w:val="single"/>
          <w:lang w:eastAsia="zh-CN"/>
        </w:rPr>
        <w:t>performs</w:t>
      </w:r>
      <w:r w:rsidRPr="00A423A2">
        <w:rPr>
          <w:rFonts w:asciiTheme="majorBidi" w:hAnsiTheme="majorBidi" w:cstheme="majorBidi"/>
          <w:i/>
          <w:iCs/>
          <w:u w:val="single"/>
          <w:lang w:eastAsia="zh-CN"/>
        </w:rPr>
        <w:t xml:space="preserve"> a mobility from EPS to 5GS, it</w:t>
      </w:r>
      <w:r>
        <w:rPr>
          <w:rFonts w:asciiTheme="majorBidi" w:hAnsiTheme="majorBidi" w:cstheme="majorBidi"/>
          <w:i/>
          <w:iCs/>
          <w:u w:val="single"/>
          <w:lang w:eastAsia="zh-CN"/>
        </w:rPr>
        <w:t xml:space="preserve"> needs to</w:t>
      </w:r>
      <w:r w:rsidRPr="00A423A2">
        <w:rPr>
          <w:rFonts w:asciiTheme="majorBidi" w:hAnsiTheme="majorBidi" w:cstheme="majorBidi"/>
          <w:i/>
          <w:iCs/>
          <w:u w:val="single"/>
          <w:lang w:eastAsia="zh-CN"/>
        </w:rPr>
        <w:t xml:space="preserve"> indicate "UE is moving from EPC" in the mobility registration procedure.</w:t>
      </w:r>
    </w:p>
    <w:p w14:paraId="6B08FCE0" w14:textId="77777777" w:rsidR="00F761B0" w:rsidRPr="00A423A2" w:rsidRDefault="00F761B0" w:rsidP="00F761B0">
      <w:pPr>
        <w:spacing w:after="120"/>
        <w:rPr>
          <w:rFonts w:asciiTheme="majorBidi" w:hAnsiTheme="majorBidi" w:cstheme="majorBidi"/>
          <w:i/>
          <w:iCs/>
          <w:u w:val="single"/>
          <w:lang w:eastAsia="zh-CN"/>
        </w:rPr>
      </w:pPr>
      <w:r w:rsidRPr="00A423A2">
        <w:rPr>
          <w:rFonts w:asciiTheme="majorBidi" w:hAnsiTheme="majorBidi" w:cstheme="majorBidi"/>
          <w:b/>
          <w:bCs/>
          <w:i/>
          <w:iCs/>
          <w:u w:val="single"/>
          <w:lang w:eastAsia="zh-CN"/>
        </w:rPr>
        <w:t>Observation 3</w:t>
      </w:r>
      <w:r w:rsidRPr="00A423A2">
        <w:rPr>
          <w:rFonts w:asciiTheme="majorBidi" w:hAnsiTheme="majorBidi" w:cstheme="majorBidi"/>
          <w:i/>
          <w:iCs/>
          <w:u w:val="single"/>
          <w:lang w:eastAsia="zh-CN"/>
        </w:rPr>
        <w:t xml:space="preserve">: For a UE that is in dual-registration mode and N26 interface is not supported, when the UE is already registered to EPC and wants to register to 5GC, it </w:t>
      </w:r>
      <w:r>
        <w:rPr>
          <w:rFonts w:asciiTheme="majorBidi" w:hAnsiTheme="majorBidi" w:cstheme="majorBidi"/>
          <w:i/>
          <w:iCs/>
          <w:u w:val="single"/>
          <w:lang w:eastAsia="zh-CN"/>
        </w:rPr>
        <w:t xml:space="preserve">needs to </w:t>
      </w:r>
      <w:r w:rsidRPr="00A423A2">
        <w:rPr>
          <w:rFonts w:asciiTheme="majorBidi" w:hAnsiTheme="majorBidi" w:cstheme="majorBidi"/>
          <w:i/>
          <w:iCs/>
          <w:u w:val="single"/>
          <w:lang w:eastAsia="zh-CN"/>
        </w:rPr>
        <w:t>indicate "UE is moving from EPC" in the initial registration procedure.</w:t>
      </w:r>
    </w:p>
    <w:p w14:paraId="7726C7D2" w14:textId="77777777" w:rsidR="004D5136" w:rsidRPr="00B320FB" w:rsidRDefault="004D5136" w:rsidP="004D5136">
      <w:pPr>
        <w:rPr>
          <w:rFonts w:asciiTheme="majorBidi" w:hAnsiTheme="majorBidi" w:cstheme="majorBidi"/>
          <w:lang w:eastAsia="zh-CN"/>
        </w:rPr>
      </w:pPr>
    </w:p>
    <w:p w14:paraId="68DE6DBC" w14:textId="4B3943B5" w:rsidR="00171FCC" w:rsidRPr="00B320FB" w:rsidRDefault="00FF29A7" w:rsidP="00DC5F1E">
      <w:pPr>
        <w:rPr>
          <w:rFonts w:asciiTheme="majorBidi" w:hAnsiTheme="majorBidi" w:cstheme="majorBidi"/>
          <w:lang w:eastAsia="zh-CN"/>
        </w:rPr>
      </w:pPr>
      <w:r w:rsidRPr="00B320FB">
        <w:rPr>
          <w:rFonts w:asciiTheme="majorBidi" w:hAnsiTheme="majorBidi" w:cstheme="majorBidi"/>
          <w:lang w:eastAsia="zh-CN"/>
        </w:rPr>
        <w:t xml:space="preserve">C) </w:t>
      </w:r>
      <w:r w:rsidR="00171FCC" w:rsidRPr="00B320FB">
        <w:rPr>
          <w:rFonts w:asciiTheme="majorBidi" w:hAnsiTheme="majorBidi" w:cstheme="majorBidi"/>
          <w:lang w:eastAsia="zh-CN"/>
        </w:rPr>
        <w:t>Stage-3 spec TS 24.501 states the followin</w:t>
      </w:r>
      <w:r w:rsidR="00DC5F1E" w:rsidRPr="00B320FB">
        <w:rPr>
          <w:rFonts w:asciiTheme="majorBidi" w:hAnsiTheme="majorBidi" w:cstheme="majorBidi"/>
          <w:lang w:eastAsia="zh-CN"/>
        </w:rPr>
        <w:t>g in clause 5.5.1.2.2</w:t>
      </w:r>
      <w:r w:rsidR="00E2202F" w:rsidRPr="00B320FB">
        <w:rPr>
          <w:rFonts w:asciiTheme="majorBidi" w:hAnsiTheme="majorBidi" w:cstheme="majorBidi"/>
          <w:lang w:eastAsia="zh-CN"/>
        </w:rPr>
        <w:t xml:space="preserve"> (initial registration procedure)</w:t>
      </w:r>
      <w:r w:rsidR="00171FCC" w:rsidRPr="00B320FB">
        <w:rPr>
          <w:rFonts w:asciiTheme="majorBidi" w:hAnsiTheme="majorBidi" w:cstheme="majorBidi"/>
          <w:lang w:eastAsia="zh-CN"/>
        </w:rPr>
        <w:t>:</w:t>
      </w:r>
    </w:p>
    <w:p w14:paraId="00EF0C1D" w14:textId="77777777" w:rsidR="00DC5F1E" w:rsidRPr="00DC5F1E" w:rsidRDefault="00DC5F1E" w:rsidP="00DC5F1E">
      <w:pPr>
        <w:spacing w:after="180"/>
        <w:rPr>
          <w:lang w:eastAsia="zh-CN"/>
        </w:rPr>
      </w:pPr>
    </w:p>
    <w:tbl>
      <w:tblPr>
        <w:tblStyle w:val="TableGrid"/>
        <w:tblW w:w="0" w:type="auto"/>
        <w:tblLook w:val="04A0" w:firstRow="1" w:lastRow="0" w:firstColumn="1" w:lastColumn="0" w:noHBand="0" w:noVBand="1"/>
      </w:tblPr>
      <w:tblGrid>
        <w:gridCol w:w="9629"/>
      </w:tblGrid>
      <w:tr w:rsidR="00DC5F1E" w:rsidRPr="00DC5F1E" w14:paraId="1A1D3D1E" w14:textId="77777777" w:rsidTr="00CE1963">
        <w:tc>
          <w:tcPr>
            <w:tcW w:w="9629" w:type="dxa"/>
          </w:tcPr>
          <w:p w14:paraId="2578D6E9" w14:textId="77777777" w:rsidR="00DC5F1E" w:rsidRPr="00DC5F1E" w:rsidRDefault="00DC5F1E" w:rsidP="00DC5F1E">
            <w:pPr>
              <w:ind w:left="284"/>
              <w:rPr>
                <w:rFonts w:eastAsia="Times New Roman"/>
                <w:lang w:eastAsia="en-GB"/>
              </w:rPr>
            </w:pPr>
            <w:bookmarkStart w:id="0" w:name="_Hlk165988582"/>
            <w:r w:rsidRPr="00DC5F1E">
              <w:rPr>
                <w:rFonts w:eastAsia="Times New Roman"/>
                <w:lang w:eastAsia="en-GB"/>
              </w:rPr>
              <w:t xml:space="preserve">If the UE is operating in </w:t>
            </w:r>
            <w:r w:rsidRPr="00DC5F1E">
              <w:rPr>
                <w:rFonts w:eastAsia="Times New Roman"/>
                <w:highlight w:val="yellow"/>
                <w:lang w:eastAsia="en-GB"/>
              </w:rPr>
              <w:t>the dual-registration</w:t>
            </w:r>
            <w:r w:rsidRPr="00DC5F1E">
              <w:rPr>
                <w:rFonts w:eastAsia="Times New Roman"/>
                <w:lang w:eastAsia="en-GB"/>
              </w:rPr>
              <w:t xml:space="preserve"> mode and it is i</w:t>
            </w:r>
            <w:r w:rsidRPr="00DC5F1E">
              <w:rPr>
                <w:rFonts w:eastAsia="Times New Roman"/>
                <w:highlight w:val="yellow"/>
                <w:lang w:eastAsia="en-GB"/>
              </w:rPr>
              <w:t>n EMM state EMM-REGISTERED</w:t>
            </w:r>
            <w:r w:rsidRPr="00DC5F1E">
              <w:rPr>
                <w:rFonts w:eastAsia="Times New Roman"/>
                <w:lang w:eastAsia="en-GB"/>
              </w:rPr>
              <w:t xml:space="preserve">, </w:t>
            </w:r>
            <w:r w:rsidRPr="00DC5F1E">
              <w:rPr>
                <w:rFonts w:eastAsia="Times New Roman"/>
                <w:highlight w:val="yellow"/>
                <w:lang w:eastAsia="en-GB"/>
              </w:rPr>
              <w:t>the UE shall include the UE status IE with the EMM registration status set to "UE is in EMM-REGISTERED state".</w:t>
            </w:r>
          </w:p>
          <w:p w14:paraId="27D9615E" w14:textId="77777777" w:rsidR="00DC5F1E" w:rsidRPr="00DC5F1E" w:rsidRDefault="00DC5F1E" w:rsidP="00DC5F1E">
            <w:pPr>
              <w:keepLines/>
              <w:overflowPunct w:val="0"/>
              <w:autoSpaceDE w:val="0"/>
              <w:autoSpaceDN w:val="0"/>
              <w:adjustRightInd w:val="0"/>
              <w:spacing w:after="180"/>
              <w:ind w:left="1419" w:hanging="851"/>
              <w:textAlignment w:val="baseline"/>
              <w:rPr>
                <w:rFonts w:eastAsia="Times New Roman"/>
                <w:b/>
                <w:bCs/>
                <w:lang w:eastAsia="en-GB"/>
              </w:rPr>
            </w:pPr>
            <w:r w:rsidRPr="00DC5F1E">
              <w:rPr>
                <w:rFonts w:eastAsia="Times New Roman"/>
                <w:b/>
                <w:bCs/>
                <w:highlight w:val="yellow"/>
                <w:lang w:eastAsia="en-GB"/>
              </w:rPr>
              <w:t>NOTE 3:</w:t>
            </w:r>
            <w:r w:rsidRPr="00DC5F1E">
              <w:rPr>
                <w:rFonts w:eastAsia="Times New Roman"/>
                <w:b/>
                <w:bCs/>
                <w:highlight w:val="yellow"/>
                <w:lang w:eastAsia="en-GB"/>
              </w:rPr>
              <w:tab/>
              <w:t>Inclusion of the UE status IE with this setting corresponds to the indication that the UE is "moving from EPC" as specified in 3GPP TS 23.502 [9].</w:t>
            </w:r>
          </w:p>
          <w:p w14:paraId="1AADD6FC" w14:textId="00B5745A" w:rsidR="00DC5F1E" w:rsidRPr="00DC5F1E" w:rsidRDefault="00DC5F1E" w:rsidP="00DC5F1E">
            <w:pPr>
              <w:keepLines/>
              <w:overflowPunct w:val="0"/>
              <w:autoSpaceDE w:val="0"/>
              <w:autoSpaceDN w:val="0"/>
              <w:adjustRightInd w:val="0"/>
              <w:spacing w:after="180"/>
              <w:ind w:left="1419" w:hanging="851"/>
              <w:textAlignment w:val="baseline"/>
              <w:rPr>
                <w:rFonts w:eastAsia="Times New Roman"/>
                <w:lang w:eastAsia="en-GB"/>
              </w:rPr>
            </w:pPr>
            <w:r w:rsidRPr="00DC5F1E">
              <w:rPr>
                <w:rFonts w:eastAsia="Times New Roman"/>
                <w:lang w:eastAsia="en-GB"/>
              </w:rPr>
              <w:lastRenderedPageBreak/>
              <w:t>NOTE 4:</w:t>
            </w:r>
            <w:r w:rsidRPr="00DC5F1E">
              <w:rPr>
                <w:rFonts w:eastAsia="Times New Roman"/>
                <w:lang w:eastAsia="en-GB"/>
              </w:rPr>
              <w:tab/>
              <w:t>The value of the 5GMM registration status included by the UE in the UE status IE is not used by the AMF</w:t>
            </w:r>
          </w:p>
        </w:tc>
      </w:tr>
      <w:bookmarkEnd w:id="0"/>
    </w:tbl>
    <w:p w14:paraId="6EBE6AE2" w14:textId="77777777" w:rsidR="00DC5F1E" w:rsidRPr="00B320FB" w:rsidRDefault="00DC5F1E" w:rsidP="00DC5F1E">
      <w:pPr>
        <w:spacing w:after="180"/>
        <w:rPr>
          <w:rFonts w:asciiTheme="majorBidi" w:hAnsiTheme="majorBidi" w:cstheme="majorBidi"/>
          <w:lang w:eastAsia="zh-CN"/>
        </w:rPr>
      </w:pPr>
    </w:p>
    <w:p w14:paraId="6471E90C" w14:textId="77777777" w:rsidR="00E2202F" w:rsidRPr="00E2202F" w:rsidRDefault="00E2202F" w:rsidP="00E2202F">
      <w:pPr>
        <w:spacing w:after="180"/>
        <w:rPr>
          <w:rFonts w:asciiTheme="majorBidi" w:hAnsiTheme="majorBidi" w:cstheme="majorBidi"/>
          <w:lang w:eastAsia="zh-CN"/>
        </w:rPr>
      </w:pPr>
      <w:r w:rsidRPr="00E2202F">
        <w:rPr>
          <w:rFonts w:asciiTheme="majorBidi" w:hAnsiTheme="majorBidi" w:cstheme="majorBidi"/>
          <w:lang w:eastAsia="zh-CN"/>
        </w:rPr>
        <w:t xml:space="preserve">Based on the </w:t>
      </w:r>
      <w:r w:rsidRPr="00E2202F">
        <w:rPr>
          <w:rFonts w:asciiTheme="majorBidi" w:hAnsiTheme="majorBidi" w:cstheme="majorBidi"/>
          <w:highlight w:val="yellow"/>
          <w:lang w:eastAsia="zh-CN"/>
        </w:rPr>
        <w:t>statements</w:t>
      </w:r>
      <w:r w:rsidRPr="00E2202F">
        <w:rPr>
          <w:rFonts w:asciiTheme="majorBidi" w:hAnsiTheme="majorBidi" w:cstheme="majorBidi"/>
          <w:lang w:eastAsia="zh-CN"/>
        </w:rPr>
        <w:t xml:space="preserve"> above, following observation can be made:</w:t>
      </w:r>
    </w:p>
    <w:p w14:paraId="4E5E5D69" w14:textId="686165E7" w:rsidR="00E2202F" w:rsidRPr="00E2202F" w:rsidRDefault="00E2202F" w:rsidP="00E2202F">
      <w:pPr>
        <w:spacing w:after="180"/>
        <w:rPr>
          <w:rFonts w:asciiTheme="majorBidi" w:hAnsiTheme="majorBidi" w:cstheme="majorBidi"/>
          <w:b/>
          <w:u w:val="single"/>
          <w:lang w:val="en-US" w:eastAsia="zh-CN"/>
        </w:rPr>
      </w:pPr>
      <w:r w:rsidRPr="00E2202F">
        <w:rPr>
          <w:rFonts w:asciiTheme="majorBidi" w:hAnsiTheme="majorBidi" w:cstheme="majorBidi"/>
          <w:b/>
          <w:bCs/>
          <w:i/>
          <w:iCs/>
          <w:u w:val="single"/>
          <w:lang w:eastAsia="zh-CN"/>
        </w:rPr>
        <w:t>Observation 4</w:t>
      </w:r>
      <w:r w:rsidRPr="00E2202F">
        <w:rPr>
          <w:rFonts w:asciiTheme="majorBidi" w:hAnsiTheme="majorBidi" w:cstheme="majorBidi"/>
          <w:i/>
          <w:iCs/>
          <w:u w:val="single"/>
          <w:lang w:eastAsia="zh-CN"/>
        </w:rPr>
        <w:t>: Stage-3 CT1 spec has defined the "UE status IE"</w:t>
      </w:r>
      <w:r w:rsidRPr="00B320FB">
        <w:rPr>
          <w:rFonts w:asciiTheme="majorBidi" w:hAnsiTheme="majorBidi" w:cstheme="majorBidi"/>
          <w:i/>
          <w:iCs/>
          <w:u w:val="single"/>
          <w:lang w:eastAsia="zh-CN"/>
        </w:rPr>
        <w:t xml:space="preserve"> sent by the UE in initial registration procedure</w:t>
      </w:r>
      <w:r w:rsidRPr="00E2202F">
        <w:rPr>
          <w:rFonts w:asciiTheme="majorBidi" w:hAnsiTheme="majorBidi" w:cstheme="majorBidi"/>
          <w:i/>
          <w:iCs/>
          <w:u w:val="single"/>
          <w:lang w:eastAsia="zh-CN"/>
        </w:rPr>
        <w:t xml:space="preserve"> to reflect the indication "UE is moving from EPC" that is stated in </w:t>
      </w:r>
      <w:r w:rsidRPr="00E2202F">
        <w:rPr>
          <w:rFonts w:asciiTheme="majorBidi" w:hAnsiTheme="majorBidi" w:cstheme="majorBidi"/>
          <w:b/>
          <w:bCs/>
          <w:i/>
          <w:iCs/>
          <w:u w:val="single"/>
          <w:lang w:eastAsia="zh-CN"/>
        </w:rPr>
        <w:t>Observation 2</w:t>
      </w:r>
      <w:r w:rsidRPr="00B320FB">
        <w:rPr>
          <w:rFonts w:asciiTheme="majorBidi" w:hAnsiTheme="majorBidi" w:cstheme="majorBidi"/>
          <w:b/>
          <w:u w:val="single"/>
          <w:lang w:val="en-US" w:eastAsia="zh-CN"/>
        </w:rPr>
        <w:t>.</w:t>
      </w:r>
      <w:r w:rsidRPr="00B320FB">
        <w:rPr>
          <w:rFonts w:asciiTheme="majorBidi" w:hAnsiTheme="majorBidi" w:cstheme="majorBidi"/>
          <w:bCs/>
          <w:u w:val="single"/>
          <w:lang w:val="en-US" w:eastAsia="zh-CN"/>
        </w:rPr>
        <w:t xml:space="preserve"> </w:t>
      </w:r>
      <w:proofErr w:type="gramStart"/>
      <w:r w:rsidRPr="00B320FB">
        <w:rPr>
          <w:rFonts w:asciiTheme="majorBidi" w:hAnsiTheme="majorBidi" w:cstheme="majorBidi"/>
          <w:bCs/>
          <w:u w:val="single"/>
          <w:lang w:val="en-US" w:eastAsia="zh-CN"/>
        </w:rPr>
        <w:t>Also</w:t>
      </w:r>
      <w:proofErr w:type="gramEnd"/>
      <w:r w:rsidRPr="00B320FB">
        <w:rPr>
          <w:rFonts w:asciiTheme="majorBidi" w:hAnsiTheme="majorBidi" w:cstheme="majorBidi"/>
          <w:bCs/>
          <w:u w:val="single"/>
          <w:lang w:val="en-US" w:eastAsia="zh-CN"/>
        </w:rPr>
        <w:t xml:space="preserve"> </w:t>
      </w:r>
      <w:r w:rsidRPr="00B320FB">
        <w:rPr>
          <w:rFonts w:asciiTheme="majorBidi" w:hAnsiTheme="majorBidi" w:cstheme="majorBidi"/>
          <w:bCs/>
          <w:i/>
          <w:iCs/>
          <w:u w:val="single"/>
          <w:lang w:eastAsia="zh-CN"/>
        </w:rPr>
        <w:t>s</w:t>
      </w:r>
      <w:r w:rsidRPr="00E2202F">
        <w:rPr>
          <w:rFonts w:asciiTheme="majorBidi" w:hAnsiTheme="majorBidi" w:cstheme="majorBidi"/>
          <w:i/>
          <w:iCs/>
          <w:u w:val="single"/>
          <w:lang w:eastAsia="zh-CN"/>
        </w:rPr>
        <w:t xml:space="preserve">tage-3 CT1 spec is already compliant with the requirements captured in </w:t>
      </w:r>
      <w:r w:rsidRPr="00E2202F">
        <w:rPr>
          <w:rFonts w:asciiTheme="majorBidi" w:hAnsiTheme="majorBidi" w:cstheme="majorBidi"/>
          <w:b/>
          <w:bCs/>
          <w:i/>
          <w:iCs/>
          <w:u w:val="single"/>
          <w:lang w:eastAsia="zh-CN"/>
        </w:rPr>
        <w:t>Observation 2</w:t>
      </w:r>
      <w:r w:rsidRPr="00B320FB">
        <w:rPr>
          <w:rFonts w:asciiTheme="majorBidi" w:hAnsiTheme="majorBidi" w:cstheme="majorBidi"/>
          <w:b/>
          <w:bCs/>
          <w:i/>
          <w:iCs/>
          <w:u w:val="single"/>
          <w:lang w:eastAsia="zh-CN"/>
        </w:rPr>
        <w:t>.</w:t>
      </w:r>
    </w:p>
    <w:p w14:paraId="3F1F8025" w14:textId="6ED7F7A3" w:rsidR="00DC5F1E" w:rsidRPr="00B320FB" w:rsidRDefault="00DC5F1E" w:rsidP="00E2202F">
      <w:pPr>
        <w:spacing w:after="180"/>
        <w:rPr>
          <w:rFonts w:asciiTheme="majorBidi" w:hAnsiTheme="majorBidi" w:cstheme="majorBidi"/>
          <w:lang w:eastAsia="zh-CN"/>
        </w:rPr>
      </w:pPr>
      <w:proofErr w:type="gramStart"/>
      <w:r w:rsidRPr="00B320FB">
        <w:rPr>
          <w:rFonts w:asciiTheme="majorBidi" w:hAnsiTheme="majorBidi" w:cstheme="majorBidi"/>
          <w:lang w:eastAsia="zh-CN"/>
        </w:rPr>
        <w:t>Also</w:t>
      </w:r>
      <w:proofErr w:type="gramEnd"/>
      <w:r w:rsidRPr="00B320FB">
        <w:rPr>
          <w:rFonts w:asciiTheme="majorBidi" w:hAnsiTheme="majorBidi" w:cstheme="majorBidi"/>
          <w:lang w:eastAsia="zh-CN"/>
        </w:rPr>
        <w:t xml:space="preserve"> Stage-3 spec TS 24.501 states the following in clause 5.5.1.3</w:t>
      </w:r>
      <w:r w:rsidR="00E2202F" w:rsidRPr="00B320FB">
        <w:rPr>
          <w:rFonts w:asciiTheme="majorBidi" w:hAnsiTheme="majorBidi" w:cstheme="majorBidi"/>
          <w:lang w:eastAsia="zh-CN"/>
        </w:rPr>
        <w:t xml:space="preserve"> (mobility registration procedure)</w:t>
      </w:r>
      <w:r w:rsidRPr="00B320FB">
        <w:rPr>
          <w:rFonts w:asciiTheme="majorBidi" w:hAnsiTheme="majorBidi" w:cstheme="majorBidi"/>
          <w:lang w:eastAsia="zh-CN"/>
        </w:rPr>
        <w:t>:</w:t>
      </w:r>
    </w:p>
    <w:tbl>
      <w:tblPr>
        <w:tblStyle w:val="TableGrid"/>
        <w:tblW w:w="0" w:type="auto"/>
        <w:tblLook w:val="04A0" w:firstRow="1" w:lastRow="0" w:firstColumn="1" w:lastColumn="0" w:noHBand="0" w:noVBand="1"/>
      </w:tblPr>
      <w:tblGrid>
        <w:gridCol w:w="9629"/>
      </w:tblGrid>
      <w:tr w:rsidR="00DC5F1E" w:rsidRPr="00DC5F1E" w14:paraId="7720AE46" w14:textId="77777777" w:rsidTr="00CE1963">
        <w:tc>
          <w:tcPr>
            <w:tcW w:w="9629" w:type="dxa"/>
          </w:tcPr>
          <w:p w14:paraId="03C0854B" w14:textId="77777777" w:rsidR="00DC5F1E" w:rsidRPr="00DC5F1E" w:rsidRDefault="00DC5F1E" w:rsidP="00CE1963">
            <w:pPr>
              <w:overflowPunct w:val="0"/>
              <w:autoSpaceDE w:val="0"/>
              <w:autoSpaceDN w:val="0"/>
              <w:adjustRightInd w:val="0"/>
              <w:spacing w:after="180"/>
              <w:ind w:left="284"/>
              <w:textAlignment w:val="baseline"/>
              <w:rPr>
                <w:rFonts w:eastAsia="Times New Roman"/>
                <w:lang w:eastAsia="en-GB"/>
              </w:rPr>
            </w:pPr>
            <w:r w:rsidRPr="00DC5F1E">
              <w:rPr>
                <w:rFonts w:eastAsia="Times New Roman" w:hint="eastAsia"/>
                <w:lang w:eastAsia="en-GB"/>
              </w:rPr>
              <w:t xml:space="preserve">If the </w:t>
            </w:r>
            <w:r w:rsidRPr="00DC5F1E">
              <w:rPr>
                <w:rFonts w:eastAsia="Times New Roman" w:hint="eastAsia"/>
                <w:highlight w:val="yellow"/>
                <w:lang w:eastAsia="en-GB"/>
              </w:rPr>
              <w:t>UE</w:t>
            </w:r>
            <w:r w:rsidRPr="00DC5F1E">
              <w:rPr>
                <w:rFonts w:eastAsia="Times New Roman"/>
                <w:highlight w:val="yellow"/>
                <w:lang w:eastAsia="en-GB"/>
              </w:rPr>
              <w:t xml:space="preserve"> operating in the single-registration mode</w:t>
            </w:r>
            <w:r w:rsidRPr="00DC5F1E">
              <w:rPr>
                <w:rFonts w:eastAsia="Times New Roman" w:hint="eastAsia"/>
                <w:highlight w:val="yellow"/>
                <w:lang w:eastAsia="en-GB"/>
              </w:rPr>
              <w:t xml:space="preserve"> performs </w:t>
            </w:r>
            <w:r w:rsidRPr="00DC5F1E">
              <w:rPr>
                <w:rFonts w:eastAsia="Times New Roman"/>
                <w:highlight w:val="yellow"/>
                <w:lang w:eastAsia="en-GB"/>
              </w:rPr>
              <w:t xml:space="preserve">inter-system change </w:t>
            </w:r>
            <w:r w:rsidRPr="00DC5F1E">
              <w:rPr>
                <w:rFonts w:eastAsia="Times New Roman" w:hint="eastAsia"/>
                <w:highlight w:val="yellow"/>
                <w:lang w:eastAsia="en-GB"/>
              </w:rPr>
              <w:t>from S1 mode to N1 mode</w:t>
            </w:r>
            <w:r w:rsidRPr="00DC5F1E">
              <w:rPr>
                <w:rFonts w:eastAsia="Times New Roman" w:hint="eastAsia"/>
                <w:lang w:eastAsia="en-GB"/>
              </w:rPr>
              <w:t>,</w:t>
            </w:r>
            <w:r w:rsidRPr="00DC5F1E">
              <w:rPr>
                <w:rFonts w:eastAsia="Times New Roman"/>
                <w:lang w:eastAsia="en-GB"/>
              </w:rPr>
              <w:t xml:space="preserve"> the UE:</w:t>
            </w:r>
          </w:p>
          <w:p w14:paraId="0BC63643" w14:textId="77777777" w:rsidR="00DC5F1E" w:rsidRPr="00DC5F1E" w:rsidRDefault="00DC5F1E" w:rsidP="00CE1963">
            <w:pPr>
              <w:overflowPunct w:val="0"/>
              <w:autoSpaceDE w:val="0"/>
              <w:autoSpaceDN w:val="0"/>
              <w:adjustRightInd w:val="0"/>
              <w:spacing w:after="180"/>
              <w:ind w:left="852" w:hanging="284"/>
              <w:textAlignment w:val="baseline"/>
              <w:rPr>
                <w:rFonts w:eastAsia="Times New Roman"/>
                <w:lang w:eastAsia="en-GB"/>
              </w:rPr>
            </w:pPr>
            <w:r w:rsidRPr="00DC5F1E">
              <w:rPr>
                <w:rFonts w:eastAsia="Times New Roman"/>
                <w:lang w:eastAsia="en-GB"/>
              </w:rPr>
              <w:t>a)</w:t>
            </w:r>
            <w:r w:rsidRPr="00DC5F1E">
              <w:rPr>
                <w:rFonts w:eastAsia="Times New Roman"/>
                <w:lang w:eastAsia="en-GB"/>
              </w:rPr>
              <w:tab/>
            </w:r>
            <w:r w:rsidRPr="00DC5F1E">
              <w:rPr>
                <w:rFonts w:eastAsia="Times New Roman"/>
                <w:highlight w:val="yellow"/>
                <w:lang w:eastAsia="en-GB"/>
              </w:rPr>
              <w:t xml:space="preserve">shall include the UE status IE with the EMM registration status set to </w:t>
            </w:r>
            <w:r w:rsidRPr="00DC5F1E">
              <w:rPr>
                <w:rFonts w:eastAsia="Malgun Gothic"/>
                <w:highlight w:val="yellow"/>
                <w:lang w:eastAsia="en-GB"/>
              </w:rPr>
              <w:t xml:space="preserve">"UE is in EMM-REGISTERED state" in </w:t>
            </w:r>
            <w:r w:rsidRPr="00DC5F1E">
              <w:rPr>
                <w:rFonts w:eastAsia="Times New Roman"/>
                <w:highlight w:val="yellow"/>
                <w:lang w:eastAsia="en-GB"/>
              </w:rPr>
              <w:t>the REGISTRATION REQUEST</w:t>
            </w:r>
            <w:r w:rsidRPr="00DC5F1E">
              <w:rPr>
                <w:rFonts w:eastAsia="Times New Roman"/>
                <w:lang w:eastAsia="en-GB"/>
              </w:rPr>
              <w:t xml:space="preserve"> message;</w:t>
            </w:r>
          </w:p>
          <w:p w14:paraId="4E1C5BAA" w14:textId="77777777" w:rsidR="00DC5F1E" w:rsidRPr="00DC5F1E" w:rsidRDefault="00DC5F1E" w:rsidP="00CE1963">
            <w:pPr>
              <w:keepLines/>
              <w:overflowPunct w:val="0"/>
              <w:autoSpaceDE w:val="0"/>
              <w:autoSpaceDN w:val="0"/>
              <w:adjustRightInd w:val="0"/>
              <w:spacing w:after="180"/>
              <w:ind w:left="1419" w:hanging="851"/>
              <w:textAlignment w:val="baseline"/>
              <w:rPr>
                <w:rFonts w:eastAsia="Times New Roman"/>
                <w:b/>
                <w:bCs/>
                <w:lang w:eastAsia="en-GB"/>
              </w:rPr>
            </w:pPr>
            <w:r w:rsidRPr="00DC5F1E">
              <w:rPr>
                <w:rFonts w:eastAsia="Times New Roman"/>
                <w:b/>
                <w:bCs/>
                <w:highlight w:val="yellow"/>
                <w:lang w:eastAsia="en-GB"/>
              </w:rPr>
              <w:t>NOTE 7:</w:t>
            </w:r>
            <w:r w:rsidRPr="00DC5F1E">
              <w:rPr>
                <w:rFonts w:eastAsia="Times New Roman"/>
                <w:b/>
                <w:bCs/>
                <w:highlight w:val="yellow"/>
                <w:lang w:eastAsia="en-GB"/>
              </w:rPr>
              <w:tab/>
              <w:t>Inclusion of the UE status IE with this setting corresponds to the indication that the UE is "moving from EPC" as specified in 3GPP TS 23.502 [9], subclause 4.11.1.3.3 and 4.11.</w:t>
            </w:r>
            <w:r w:rsidRPr="00DC5F1E">
              <w:rPr>
                <w:rFonts w:eastAsia="Times New Roman"/>
                <w:b/>
                <w:bCs/>
                <w:highlight w:val="yellow"/>
                <w:lang w:eastAsia="zh-CN"/>
              </w:rPr>
              <w:t>2.3</w:t>
            </w:r>
            <w:r w:rsidRPr="00DC5F1E">
              <w:rPr>
                <w:rFonts w:eastAsia="Times New Roman"/>
                <w:b/>
                <w:bCs/>
                <w:highlight w:val="yellow"/>
                <w:lang w:eastAsia="en-GB"/>
              </w:rPr>
              <w:t>.</w:t>
            </w:r>
          </w:p>
          <w:p w14:paraId="53441D30" w14:textId="0500A972" w:rsidR="00DC5F1E" w:rsidRPr="00DC5F1E" w:rsidRDefault="00DC5F1E" w:rsidP="00DC5F1E">
            <w:pPr>
              <w:keepLines/>
              <w:overflowPunct w:val="0"/>
              <w:autoSpaceDE w:val="0"/>
              <w:autoSpaceDN w:val="0"/>
              <w:adjustRightInd w:val="0"/>
              <w:spacing w:after="180"/>
              <w:ind w:left="1419" w:hanging="851"/>
              <w:textAlignment w:val="baseline"/>
              <w:rPr>
                <w:rFonts w:eastAsia="Times New Roman"/>
                <w:lang w:eastAsia="en-GB"/>
              </w:rPr>
            </w:pPr>
            <w:r w:rsidRPr="00DC5F1E">
              <w:rPr>
                <w:rFonts w:eastAsia="Times New Roman"/>
                <w:lang w:eastAsia="en-GB"/>
              </w:rPr>
              <w:t>NOTE 8:</w:t>
            </w:r>
            <w:r w:rsidRPr="00DC5F1E">
              <w:rPr>
                <w:rFonts w:eastAsia="Times New Roman"/>
                <w:lang w:eastAsia="en-GB"/>
              </w:rPr>
              <w:tab/>
              <w:t>The value of the 5GMM registration status included by the UE in the UE status IE is not used by the AMF.</w:t>
            </w:r>
          </w:p>
        </w:tc>
      </w:tr>
    </w:tbl>
    <w:p w14:paraId="635FD758" w14:textId="77777777" w:rsidR="00DC5F1E" w:rsidRPr="00B320FB" w:rsidRDefault="00DC5F1E" w:rsidP="00DC5F1E">
      <w:pPr>
        <w:spacing w:after="180"/>
        <w:rPr>
          <w:b/>
          <w:lang w:val="en-US" w:eastAsia="zh-CN"/>
        </w:rPr>
      </w:pPr>
    </w:p>
    <w:p w14:paraId="321ECD1C" w14:textId="03F2C197" w:rsidR="00DC5F1E" w:rsidRDefault="00DC5F1E" w:rsidP="00585548">
      <w:pPr>
        <w:rPr>
          <w:rFonts w:asciiTheme="majorBidi" w:hAnsiTheme="majorBidi" w:cstheme="majorBidi"/>
          <w:lang w:eastAsia="zh-CN"/>
        </w:rPr>
      </w:pPr>
      <w:r w:rsidRPr="00B320FB">
        <w:rPr>
          <w:rFonts w:asciiTheme="majorBidi" w:hAnsiTheme="majorBidi" w:cstheme="majorBidi"/>
          <w:lang w:eastAsia="zh-CN"/>
        </w:rPr>
        <w:t xml:space="preserve">Based on the </w:t>
      </w:r>
      <w:r w:rsidRPr="00B320FB">
        <w:rPr>
          <w:rFonts w:asciiTheme="majorBidi" w:hAnsiTheme="majorBidi" w:cstheme="majorBidi"/>
          <w:highlight w:val="yellow"/>
          <w:lang w:eastAsia="zh-CN"/>
        </w:rPr>
        <w:t>statements</w:t>
      </w:r>
      <w:r w:rsidRPr="00B320FB">
        <w:rPr>
          <w:rFonts w:asciiTheme="majorBidi" w:hAnsiTheme="majorBidi" w:cstheme="majorBidi"/>
          <w:lang w:eastAsia="zh-CN"/>
        </w:rPr>
        <w:t xml:space="preserve"> above, following observation can be made:</w:t>
      </w:r>
    </w:p>
    <w:p w14:paraId="0494F18A" w14:textId="77777777" w:rsidR="00585548" w:rsidRPr="00B320FB" w:rsidRDefault="00585548" w:rsidP="00585548">
      <w:pPr>
        <w:rPr>
          <w:b/>
          <w:lang w:val="en-US" w:eastAsia="zh-CN"/>
        </w:rPr>
      </w:pPr>
    </w:p>
    <w:p w14:paraId="01593C75" w14:textId="17A1E989" w:rsidR="00E2202F" w:rsidRPr="00E2202F" w:rsidRDefault="00E2202F" w:rsidP="00E2202F">
      <w:pPr>
        <w:spacing w:after="180"/>
        <w:rPr>
          <w:rFonts w:asciiTheme="majorBidi" w:hAnsiTheme="majorBidi" w:cstheme="majorBidi"/>
          <w:b/>
          <w:u w:val="single"/>
          <w:lang w:val="en-US" w:eastAsia="zh-CN"/>
        </w:rPr>
      </w:pPr>
      <w:r w:rsidRPr="00E2202F">
        <w:rPr>
          <w:rFonts w:asciiTheme="majorBidi" w:hAnsiTheme="majorBidi" w:cstheme="majorBidi"/>
          <w:b/>
          <w:bCs/>
          <w:i/>
          <w:iCs/>
          <w:u w:val="single"/>
          <w:lang w:eastAsia="zh-CN"/>
        </w:rPr>
        <w:t xml:space="preserve">Observation </w:t>
      </w:r>
      <w:r w:rsidRPr="00B320FB">
        <w:rPr>
          <w:rFonts w:asciiTheme="majorBidi" w:hAnsiTheme="majorBidi" w:cstheme="majorBidi"/>
          <w:b/>
          <w:bCs/>
          <w:i/>
          <w:iCs/>
          <w:u w:val="single"/>
          <w:lang w:eastAsia="zh-CN"/>
        </w:rPr>
        <w:t>5</w:t>
      </w:r>
      <w:r w:rsidRPr="00E2202F">
        <w:rPr>
          <w:rFonts w:asciiTheme="majorBidi" w:hAnsiTheme="majorBidi" w:cstheme="majorBidi"/>
          <w:i/>
          <w:iCs/>
          <w:u w:val="single"/>
          <w:lang w:eastAsia="zh-CN"/>
        </w:rPr>
        <w:t>: Stage-3 CT1 spec has defined the "UE status IE"</w:t>
      </w:r>
      <w:r w:rsidRPr="00B320FB">
        <w:rPr>
          <w:rFonts w:asciiTheme="majorBidi" w:hAnsiTheme="majorBidi" w:cstheme="majorBidi"/>
          <w:i/>
          <w:iCs/>
          <w:u w:val="single"/>
          <w:lang w:eastAsia="zh-CN"/>
        </w:rPr>
        <w:t xml:space="preserve"> sent by the UE in mobility registration procedure</w:t>
      </w:r>
      <w:r w:rsidRPr="00E2202F">
        <w:rPr>
          <w:rFonts w:asciiTheme="majorBidi" w:hAnsiTheme="majorBidi" w:cstheme="majorBidi"/>
          <w:i/>
          <w:iCs/>
          <w:u w:val="single"/>
          <w:lang w:eastAsia="zh-CN"/>
        </w:rPr>
        <w:t xml:space="preserve"> to reflect the indication "UE is moving from EPC" that is stated in </w:t>
      </w:r>
      <w:r w:rsidRPr="00E2202F">
        <w:rPr>
          <w:rFonts w:asciiTheme="majorBidi" w:hAnsiTheme="majorBidi" w:cstheme="majorBidi"/>
          <w:b/>
          <w:bCs/>
          <w:i/>
          <w:iCs/>
          <w:u w:val="single"/>
          <w:lang w:eastAsia="zh-CN"/>
        </w:rPr>
        <w:t xml:space="preserve">Observation </w:t>
      </w:r>
      <w:r w:rsidRPr="00B320FB">
        <w:rPr>
          <w:rFonts w:asciiTheme="majorBidi" w:hAnsiTheme="majorBidi" w:cstheme="majorBidi"/>
          <w:b/>
          <w:bCs/>
          <w:i/>
          <w:iCs/>
          <w:u w:val="single"/>
          <w:lang w:eastAsia="zh-CN"/>
        </w:rPr>
        <w:t>3</w:t>
      </w:r>
      <w:r w:rsidRPr="00B320FB">
        <w:rPr>
          <w:rFonts w:asciiTheme="majorBidi" w:hAnsiTheme="majorBidi" w:cstheme="majorBidi"/>
          <w:b/>
          <w:u w:val="single"/>
          <w:lang w:val="en-US" w:eastAsia="zh-CN"/>
        </w:rPr>
        <w:t>.</w:t>
      </w:r>
      <w:r w:rsidRPr="00B320FB">
        <w:rPr>
          <w:rFonts w:asciiTheme="majorBidi" w:hAnsiTheme="majorBidi" w:cstheme="majorBidi"/>
          <w:bCs/>
          <w:u w:val="single"/>
          <w:lang w:val="en-US" w:eastAsia="zh-CN"/>
        </w:rPr>
        <w:t xml:space="preserve"> </w:t>
      </w:r>
      <w:proofErr w:type="gramStart"/>
      <w:r w:rsidRPr="00B320FB">
        <w:rPr>
          <w:rFonts w:asciiTheme="majorBidi" w:hAnsiTheme="majorBidi" w:cstheme="majorBidi"/>
          <w:bCs/>
          <w:u w:val="single"/>
          <w:lang w:val="en-US" w:eastAsia="zh-CN"/>
        </w:rPr>
        <w:t>Also</w:t>
      </w:r>
      <w:proofErr w:type="gramEnd"/>
      <w:r w:rsidRPr="00B320FB">
        <w:rPr>
          <w:rFonts w:asciiTheme="majorBidi" w:hAnsiTheme="majorBidi" w:cstheme="majorBidi"/>
          <w:bCs/>
          <w:u w:val="single"/>
          <w:lang w:val="en-US" w:eastAsia="zh-CN"/>
        </w:rPr>
        <w:t xml:space="preserve"> </w:t>
      </w:r>
      <w:r w:rsidRPr="00B320FB">
        <w:rPr>
          <w:rFonts w:asciiTheme="majorBidi" w:hAnsiTheme="majorBidi" w:cstheme="majorBidi"/>
          <w:bCs/>
          <w:i/>
          <w:iCs/>
          <w:u w:val="single"/>
          <w:lang w:eastAsia="zh-CN"/>
        </w:rPr>
        <w:t>s</w:t>
      </w:r>
      <w:r w:rsidRPr="00E2202F">
        <w:rPr>
          <w:rFonts w:asciiTheme="majorBidi" w:hAnsiTheme="majorBidi" w:cstheme="majorBidi"/>
          <w:i/>
          <w:iCs/>
          <w:u w:val="single"/>
          <w:lang w:eastAsia="zh-CN"/>
        </w:rPr>
        <w:t xml:space="preserve">tage-3 CT1 spec is already compliant with the requirements captured in </w:t>
      </w:r>
      <w:r w:rsidRPr="00E2202F">
        <w:rPr>
          <w:rFonts w:asciiTheme="majorBidi" w:hAnsiTheme="majorBidi" w:cstheme="majorBidi"/>
          <w:b/>
          <w:bCs/>
          <w:i/>
          <w:iCs/>
          <w:u w:val="single"/>
          <w:lang w:eastAsia="zh-CN"/>
        </w:rPr>
        <w:t xml:space="preserve">Observation </w:t>
      </w:r>
      <w:r w:rsidRPr="00B320FB">
        <w:rPr>
          <w:rFonts w:asciiTheme="majorBidi" w:hAnsiTheme="majorBidi" w:cstheme="majorBidi"/>
          <w:b/>
          <w:bCs/>
          <w:i/>
          <w:iCs/>
          <w:u w:val="single"/>
          <w:lang w:eastAsia="zh-CN"/>
        </w:rPr>
        <w:t>3.</w:t>
      </w:r>
    </w:p>
    <w:p w14:paraId="7F10550B" w14:textId="77777777" w:rsidR="00DC682E" w:rsidRPr="00B320FB" w:rsidRDefault="00DC682E" w:rsidP="00DC682E">
      <w:pPr>
        <w:spacing w:after="120"/>
        <w:rPr>
          <w:lang w:eastAsia="zh-CN"/>
        </w:rPr>
      </w:pPr>
    </w:p>
    <w:p w14:paraId="54292983" w14:textId="5434D02C" w:rsidR="00FC3620" w:rsidRPr="00B320FB" w:rsidRDefault="00B320FB">
      <w:pPr>
        <w:pStyle w:val="Heading1"/>
        <w:rPr>
          <w:szCs w:val="24"/>
          <w:lang w:eastAsia="zh-CN"/>
        </w:rPr>
      </w:pPr>
      <w:r>
        <w:rPr>
          <w:szCs w:val="24"/>
          <w:lang w:eastAsia="zh-CN"/>
        </w:rPr>
        <w:t>2</w:t>
      </w:r>
      <w:r w:rsidRPr="00B320FB">
        <w:rPr>
          <w:szCs w:val="24"/>
          <w:lang w:eastAsia="zh-CN"/>
        </w:rPr>
        <w:t>.</w:t>
      </w:r>
      <w:r w:rsidRPr="00B320FB">
        <w:rPr>
          <w:szCs w:val="24"/>
          <w:lang w:eastAsia="zh-CN"/>
        </w:rPr>
        <w:tab/>
        <w:t>Proposals</w:t>
      </w:r>
    </w:p>
    <w:p w14:paraId="2BD6CE72" w14:textId="54D83C71" w:rsidR="00B320FB" w:rsidRDefault="00B320FB" w:rsidP="008B711E">
      <w:pPr>
        <w:spacing w:after="120"/>
        <w:rPr>
          <w:rFonts w:asciiTheme="majorBidi" w:hAnsiTheme="majorBidi" w:cstheme="majorBidi"/>
          <w:lang w:eastAsia="zh-CN"/>
        </w:rPr>
      </w:pPr>
      <w:r w:rsidRPr="00B320FB">
        <w:rPr>
          <w:rFonts w:asciiTheme="majorBidi" w:hAnsiTheme="majorBidi" w:cstheme="majorBidi"/>
          <w:lang w:eastAsia="zh-CN"/>
        </w:rPr>
        <w:t>Following observations are made:</w:t>
      </w:r>
    </w:p>
    <w:p w14:paraId="78F1EA84" w14:textId="77777777" w:rsidR="00A423A2" w:rsidRPr="00A423A2" w:rsidRDefault="00A423A2" w:rsidP="00A423A2">
      <w:pPr>
        <w:spacing w:after="120"/>
        <w:rPr>
          <w:rFonts w:asciiTheme="majorBidi" w:hAnsiTheme="majorBidi" w:cstheme="majorBidi"/>
          <w:i/>
          <w:iCs/>
          <w:u w:val="single"/>
          <w:lang w:eastAsia="zh-CN"/>
        </w:rPr>
      </w:pPr>
      <w:r w:rsidRPr="00A423A2">
        <w:rPr>
          <w:rFonts w:asciiTheme="majorBidi" w:hAnsiTheme="majorBidi" w:cstheme="majorBidi"/>
          <w:b/>
          <w:bCs/>
          <w:i/>
          <w:iCs/>
          <w:u w:val="single"/>
          <w:lang w:eastAsia="zh-CN"/>
        </w:rPr>
        <w:t>Observation 1</w:t>
      </w:r>
      <w:r w:rsidRPr="00A423A2">
        <w:rPr>
          <w:rFonts w:asciiTheme="majorBidi" w:hAnsiTheme="majorBidi" w:cstheme="majorBidi"/>
          <w:i/>
          <w:iCs/>
          <w:u w:val="single"/>
          <w:lang w:eastAsia="zh-CN"/>
        </w:rPr>
        <w:t>: If N26 interface is supported, the UE shall operate in single-registration mode. If N26 interface is not supported, the UE may operate in single-registration mode or dual-registration mode, based on the UE capability.</w:t>
      </w:r>
    </w:p>
    <w:p w14:paraId="1427B4E3" w14:textId="1461DA6A" w:rsidR="00A423A2" w:rsidRPr="00A423A2" w:rsidRDefault="00A423A2" w:rsidP="00A423A2">
      <w:pPr>
        <w:spacing w:after="120"/>
        <w:rPr>
          <w:rFonts w:asciiTheme="majorBidi" w:hAnsiTheme="majorBidi" w:cstheme="majorBidi"/>
          <w:i/>
          <w:iCs/>
          <w:u w:val="single"/>
          <w:lang w:eastAsia="zh-CN"/>
        </w:rPr>
      </w:pPr>
      <w:r w:rsidRPr="00A423A2">
        <w:rPr>
          <w:rFonts w:asciiTheme="majorBidi" w:hAnsiTheme="majorBidi" w:cstheme="majorBidi"/>
          <w:b/>
          <w:bCs/>
          <w:i/>
          <w:iCs/>
          <w:u w:val="single"/>
          <w:lang w:eastAsia="zh-CN"/>
        </w:rPr>
        <w:t>Observation 2</w:t>
      </w:r>
      <w:r w:rsidRPr="00A423A2">
        <w:rPr>
          <w:rFonts w:asciiTheme="majorBidi" w:hAnsiTheme="majorBidi" w:cstheme="majorBidi"/>
          <w:i/>
          <w:iCs/>
          <w:u w:val="single"/>
          <w:lang w:eastAsia="zh-CN"/>
        </w:rPr>
        <w:t xml:space="preserve">: For a UE that is in single-registration mode and N26 interface is not supported, when the UE </w:t>
      </w:r>
      <w:r w:rsidR="000A342A">
        <w:rPr>
          <w:rFonts w:asciiTheme="majorBidi" w:hAnsiTheme="majorBidi" w:cstheme="majorBidi"/>
          <w:i/>
          <w:iCs/>
          <w:u w:val="single"/>
          <w:lang w:eastAsia="zh-CN"/>
        </w:rPr>
        <w:t>performs</w:t>
      </w:r>
      <w:r w:rsidRPr="00A423A2">
        <w:rPr>
          <w:rFonts w:asciiTheme="majorBidi" w:hAnsiTheme="majorBidi" w:cstheme="majorBidi"/>
          <w:i/>
          <w:iCs/>
          <w:u w:val="single"/>
          <w:lang w:eastAsia="zh-CN"/>
        </w:rPr>
        <w:t xml:space="preserve"> a mobility from EPS to 5GS, it</w:t>
      </w:r>
      <w:r w:rsidR="000A342A">
        <w:rPr>
          <w:rFonts w:asciiTheme="majorBidi" w:hAnsiTheme="majorBidi" w:cstheme="majorBidi"/>
          <w:i/>
          <w:iCs/>
          <w:u w:val="single"/>
          <w:lang w:eastAsia="zh-CN"/>
        </w:rPr>
        <w:t xml:space="preserve"> needs to</w:t>
      </w:r>
      <w:r w:rsidRPr="00A423A2">
        <w:rPr>
          <w:rFonts w:asciiTheme="majorBidi" w:hAnsiTheme="majorBidi" w:cstheme="majorBidi"/>
          <w:i/>
          <w:iCs/>
          <w:u w:val="single"/>
          <w:lang w:eastAsia="zh-CN"/>
        </w:rPr>
        <w:t xml:space="preserve"> indicate "UE is moving from EPC" in the mobility registration procedure.</w:t>
      </w:r>
    </w:p>
    <w:p w14:paraId="583E8B6A" w14:textId="34E2D886" w:rsidR="00A423A2" w:rsidRPr="00A423A2" w:rsidRDefault="00A423A2" w:rsidP="00A423A2">
      <w:pPr>
        <w:spacing w:after="120"/>
        <w:rPr>
          <w:rFonts w:asciiTheme="majorBidi" w:hAnsiTheme="majorBidi" w:cstheme="majorBidi"/>
          <w:i/>
          <w:iCs/>
          <w:u w:val="single"/>
          <w:lang w:eastAsia="zh-CN"/>
        </w:rPr>
      </w:pPr>
      <w:r w:rsidRPr="00A423A2">
        <w:rPr>
          <w:rFonts w:asciiTheme="majorBidi" w:hAnsiTheme="majorBidi" w:cstheme="majorBidi"/>
          <w:b/>
          <w:bCs/>
          <w:i/>
          <w:iCs/>
          <w:u w:val="single"/>
          <w:lang w:eastAsia="zh-CN"/>
        </w:rPr>
        <w:t>Observation 3</w:t>
      </w:r>
      <w:r w:rsidRPr="00A423A2">
        <w:rPr>
          <w:rFonts w:asciiTheme="majorBidi" w:hAnsiTheme="majorBidi" w:cstheme="majorBidi"/>
          <w:i/>
          <w:iCs/>
          <w:u w:val="single"/>
          <w:lang w:eastAsia="zh-CN"/>
        </w:rPr>
        <w:t xml:space="preserve">: For a UE that is in dual-registration mode and N26 interface is not supported, when the UE is already registered to EPC and wants to register to 5GC, it </w:t>
      </w:r>
      <w:r w:rsidR="000A342A">
        <w:rPr>
          <w:rFonts w:asciiTheme="majorBidi" w:hAnsiTheme="majorBidi" w:cstheme="majorBidi"/>
          <w:i/>
          <w:iCs/>
          <w:u w:val="single"/>
          <w:lang w:eastAsia="zh-CN"/>
        </w:rPr>
        <w:t xml:space="preserve">needs to </w:t>
      </w:r>
      <w:r w:rsidRPr="00A423A2">
        <w:rPr>
          <w:rFonts w:asciiTheme="majorBidi" w:hAnsiTheme="majorBidi" w:cstheme="majorBidi"/>
          <w:i/>
          <w:iCs/>
          <w:u w:val="single"/>
          <w:lang w:eastAsia="zh-CN"/>
        </w:rPr>
        <w:t>indicate "UE is moving from EPC" in the initial registration procedure.</w:t>
      </w:r>
    </w:p>
    <w:p w14:paraId="454F230C" w14:textId="77777777" w:rsidR="00A423A2" w:rsidRPr="00A423A2" w:rsidRDefault="00A423A2" w:rsidP="00A423A2">
      <w:pPr>
        <w:spacing w:after="120"/>
        <w:rPr>
          <w:rFonts w:asciiTheme="majorBidi" w:hAnsiTheme="majorBidi" w:cstheme="majorBidi"/>
          <w:b/>
          <w:u w:val="single"/>
          <w:lang w:val="en-US" w:eastAsia="zh-CN"/>
        </w:rPr>
      </w:pPr>
      <w:r w:rsidRPr="00A423A2">
        <w:rPr>
          <w:rFonts w:asciiTheme="majorBidi" w:hAnsiTheme="majorBidi" w:cstheme="majorBidi"/>
          <w:b/>
          <w:bCs/>
          <w:i/>
          <w:iCs/>
          <w:u w:val="single"/>
          <w:lang w:eastAsia="zh-CN"/>
        </w:rPr>
        <w:t>Observation 4</w:t>
      </w:r>
      <w:r w:rsidRPr="00A423A2">
        <w:rPr>
          <w:rFonts w:asciiTheme="majorBidi" w:hAnsiTheme="majorBidi" w:cstheme="majorBidi"/>
          <w:i/>
          <w:iCs/>
          <w:u w:val="single"/>
          <w:lang w:eastAsia="zh-CN"/>
        </w:rPr>
        <w:t xml:space="preserve">: Stage-3 CT1 spec has defined the "UE status IE" sent by the UE in initial registration procedure to reflect the indication "UE is moving from EPC" that is stated in </w:t>
      </w:r>
      <w:r w:rsidRPr="00A423A2">
        <w:rPr>
          <w:rFonts w:asciiTheme="majorBidi" w:hAnsiTheme="majorBidi" w:cstheme="majorBidi"/>
          <w:b/>
          <w:bCs/>
          <w:i/>
          <w:iCs/>
          <w:u w:val="single"/>
          <w:lang w:eastAsia="zh-CN"/>
        </w:rPr>
        <w:t>Observation 2</w:t>
      </w:r>
      <w:r w:rsidRPr="00A423A2">
        <w:rPr>
          <w:rFonts w:asciiTheme="majorBidi" w:hAnsiTheme="majorBidi" w:cstheme="majorBidi"/>
          <w:b/>
          <w:u w:val="single"/>
          <w:lang w:val="en-US" w:eastAsia="zh-CN"/>
        </w:rPr>
        <w:t>.</w:t>
      </w:r>
      <w:r w:rsidRPr="00A423A2">
        <w:rPr>
          <w:rFonts w:asciiTheme="majorBidi" w:hAnsiTheme="majorBidi" w:cstheme="majorBidi"/>
          <w:bCs/>
          <w:u w:val="single"/>
          <w:lang w:val="en-US" w:eastAsia="zh-CN"/>
        </w:rPr>
        <w:t xml:space="preserve"> </w:t>
      </w:r>
      <w:proofErr w:type="gramStart"/>
      <w:r w:rsidRPr="00A423A2">
        <w:rPr>
          <w:rFonts w:asciiTheme="majorBidi" w:hAnsiTheme="majorBidi" w:cstheme="majorBidi"/>
          <w:bCs/>
          <w:u w:val="single"/>
          <w:lang w:val="en-US" w:eastAsia="zh-CN"/>
        </w:rPr>
        <w:t>Also</w:t>
      </w:r>
      <w:proofErr w:type="gramEnd"/>
      <w:r w:rsidRPr="00A423A2">
        <w:rPr>
          <w:rFonts w:asciiTheme="majorBidi" w:hAnsiTheme="majorBidi" w:cstheme="majorBidi"/>
          <w:bCs/>
          <w:u w:val="single"/>
          <w:lang w:val="en-US" w:eastAsia="zh-CN"/>
        </w:rPr>
        <w:t xml:space="preserve"> </w:t>
      </w:r>
      <w:r w:rsidRPr="00A423A2">
        <w:rPr>
          <w:rFonts w:asciiTheme="majorBidi" w:hAnsiTheme="majorBidi" w:cstheme="majorBidi"/>
          <w:bCs/>
          <w:i/>
          <w:iCs/>
          <w:u w:val="single"/>
          <w:lang w:eastAsia="zh-CN"/>
        </w:rPr>
        <w:t>s</w:t>
      </w:r>
      <w:r w:rsidRPr="00A423A2">
        <w:rPr>
          <w:rFonts w:asciiTheme="majorBidi" w:hAnsiTheme="majorBidi" w:cstheme="majorBidi"/>
          <w:i/>
          <w:iCs/>
          <w:u w:val="single"/>
          <w:lang w:eastAsia="zh-CN"/>
        </w:rPr>
        <w:t xml:space="preserve">tage-3 CT1 spec is already compliant with the requirements captured in </w:t>
      </w:r>
      <w:r w:rsidRPr="00A423A2">
        <w:rPr>
          <w:rFonts w:asciiTheme="majorBidi" w:hAnsiTheme="majorBidi" w:cstheme="majorBidi"/>
          <w:b/>
          <w:bCs/>
          <w:i/>
          <w:iCs/>
          <w:u w:val="single"/>
          <w:lang w:eastAsia="zh-CN"/>
        </w:rPr>
        <w:t>Observation 2.</w:t>
      </w:r>
    </w:p>
    <w:p w14:paraId="1DE4975E" w14:textId="77777777" w:rsidR="00A423A2" w:rsidRPr="00A423A2" w:rsidRDefault="00A423A2" w:rsidP="00A423A2">
      <w:pPr>
        <w:spacing w:after="120"/>
        <w:rPr>
          <w:rFonts w:asciiTheme="majorBidi" w:hAnsiTheme="majorBidi" w:cstheme="majorBidi"/>
          <w:b/>
          <w:u w:val="single"/>
          <w:lang w:val="en-US" w:eastAsia="zh-CN"/>
        </w:rPr>
      </w:pPr>
      <w:r w:rsidRPr="00A423A2">
        <w:rPr>
          <w:rFonts w:asciiTheme="majorBidi" w:hAnsiTheme="majorBidi" w:cstheme="majorBidi"/>
          <w:b/>
          <w:bCs/>
          <w:i/>
          <w:iCs/>
          <w:u w:val="single"/>
          <w:lang w:eastAsia="zh-CN"/>
        </w:rPr>
        <w:t>Observation 5</w:t>
      </w:r>
      <w:r w:rsidRPr="00A423A2">
        <w:rPr>
          <w:rFonts w:asciiTheme="majorBidi" w:hAnsiTheme="majorBidi" w:cstheme="majorBidi"/>
          <w:i/>
          <w:iCs/>
          <w:u w:val="single"/>
          <w:lang w:eastAsia="zh-CN"/>
        </w:rPr>
        <w:t xml:space="preserve">: Stage-3 CT1 spec has defined the "UE status IE" sent by the UE in mobility registration procedure to reflect the indication "UE is moving from EPC" that is stated in </w:t>
      </w:r>
      <w:r w:rsidRPr="00A423A2">
        <w:rPr>
          <w:rFonts w:asciiTheme="majorBidi" w:hAnsiTheme="majorBidi" w:cstheme="majorBidi"/>
          <w:b/>
          <w:bCs/>
          <w:i/>
          <w:iCs/>
          <w:u w:val="single"/>
          <w:lang w:eastAsia="zh-CN"/>
        </w:rPr>
        <w:t>Observation 3</w:t>
      </w:r>
      <w:r w:rsidRPr="00A423A2">
        <w:rPr>
          <w:rFonts w:asciiTheme="majorBidi" w:hAnsiTheme="majorBidi" w:cstheme="majorBidi"/>
          <w:b/>
          <w:u w:val="single"/>
          <w:lang w:val="en-US" w:eastAsia="zh-CN"/>
        </w:rPr>
        <w:t>.</w:t>
      </w:r>
      <w:r w:rsidRPr="00A423A2">
        <w:rPr>
          <w:rFonts w:asciiTheme="majorBidi" w:hAnsiTheme="majorBidi" w:cstheme="majorBidi"/>
          <w:bCs/>
          <w:u w:val="single"/>
          <w:lang w:val="en-US" w:eastAsia="zh-CN"/>
        </w:rPr>
        <w:t xml:space="preserve"> </w:t>
      </w:r>
      <w:proofErr w:type="gramStart"/>
      <w:r w:rsidRPr="00A423A2">
        <w:rPr>
          <w:rFonts w:asciiTheme="majorBidi" w:hAnsiTheme="majorBidi" w:cstheme="majorBidi"/>
          <w:bCs/>
          <w:u w:val="single"/>
          <w:lang w:val="en-US" w:eastAsia="zh-CN"/>
        </w:rPr>
        <w:t>Also</w:t>
      </w:r>
      <w:proofErr w:type="gramEnd"/>
      <w:r w:rsidRPr="00A423A2">
        <w:rPr>
          <w:rFonts w:asciiTheme="majorBidi" w:hAnsiTheme="majorBidi" w:cstheme="majorBidi"/>
          <w:bCs/>
          <w:u w:val="single"/>
          <w:lang w:val="en-US" w:eastAsia="zh-CN"/>
        </w:rPr>
        <w:t xml:space="preserve"> </w:t>
      </w:r>
      <w:r w:rsidRPr="00A423A2">
        <w:rPr>
          <w:rFonts w:asciiTheme="majorBidi" w:hAnsiTheme="majorBidi" w:cstheme="majorBidi"/>
          <w:bCs/>
          <w:i/>
          <w:iCs/>
          <w:u w:val="single"/>
          <w:lang w:eastAsia="zh-CN"/>
        </w:rPr>
        <w:t>s</w:t>
      </w:r>
      <w:r w:rsidRPr="00A423A2">
        <w:rPr>
          <w:rFonts w:asciiTheme="majorBidi" w:hAnsiTheme="majorBidi" w:cstheme="majorBidi"/>
          <w:i/>
          <w:iCs/>
          <w:u w:val="single"/>
          <w:lang w:eastAsia="zh-CN"/>
        </w:rPr>
        <w:t xml:space="preserve">tage-3 CT1 spec is already compliant with the requirements captured in </w:t>
      </w:r>
      <w:r w:rsidRPr="00A423A2">
        <w:rPr>
          <w:rFonts w:asciiTheme="majorBidi" w:hAnsiTheme="majorBidi" w:cstheme="majorBidi"/>
          <w:b/>
          <w:bCs/>
          <w:i/>
          <w:iCs/>
          <w:u w:val="single"/>
          <w:lang w:eastAsia="zh-CN"/>
        </w:rPr>
        <w:t>Observation 3.</w:t>
      </w:r>
    </w:p>
    <w:p w14:paraId="49D18467" w14:textId="77777777" w:rsidR="00A423A2" w:rsidRPr="00B320FB" w:rsidRDefault="00A423A2" w:rsidP="00DC682E">
      <w:pPr>
        <w:spacing w:after="120"/>
        <w:rPr>
          <w:rFonts w:asciiTheme="majorBidi" w:hAnsiTheme="majorBidi" w:cstheme="majorBidi"/>
          <w:lang w:eastAsia="zh-CN"/>
        </w:rPr>
      </w:pPr>
    </w:p>
    <w:p w14:paraId="5D5BFBFC" w14:textId="77777777" w:rsidR="008B711E" w:rsidRPr="00BF5CEF" w:rsidRDefault="00A423A2" w:rsidP="008B29EE">
      <w:pPr>
        <w:spacing w:after="120"/>
        <w:rPr>
          <w:rFonts w:asciiTheme="majorBidi" w:hAnsiTheme="majorBidi" w:cstheme="majorBidi"/>
          <w:b/>
          <w:bCs/>
          <w:lang w:eastAsia="zh-CN"/>
        </w:rPr>
      </w:pPr>
      <w:r w:rsidRPr="00BF5CEF">
        <w:rPr>
          <w:rFonts w:asciiTheme="majorBidi" w:hAnsiTheme="majorBidi" w:cstheme="majorBidi"/>
          <w:b/>
          <w:bCs/>
          <w:lang w:eastAsia="zh-CN"/>
        </w:rPr>
        <w:t>Based on the above observations,</w:t>
      </w:r>
      <w:r w:rsidR="008B711E" w:rsidRPr="00BF5CEF">
        <w:rPr>
          <w:rFonts w:asciiTheme="majorBidi" w:hAnsiTheme="majorBidi" w:cstheme="majorBidi"/>
          <w:b/>
          <w:bCs/>
          <w:lang w:eastAsia="zh-CN"/>
        </w:rPr>
        <w:t xml:space="preserve"> following proposals are made:</w:t>
      </w:r>
    </w:p>
    <w:p w14:paraId="3406D2D7" w14:textId="5502A23F" w:rsidR="008B711E" w:rsidRPr="00BF5CEF" w:rsidRDefault="008B711E" w:rsidP="008B29EE">
      <w:pPr>
        <w:spacing w:after="120"/>
        <w:rPr>
          <w:rFonts w:asciiTheme="majorBidi" w:hAnsiTheme="majorBidi" w:cstheme="majorBidi"/>
          <w:i/>
          <w:iCs/>
          <w:lang w:eastAsia="zh-CN"/>
        </w:rPr>
      </w:pPr>
      <w:r w:rsidRPr="00BF5CEF">
        <w:rPr>
          <w:rFonts w:asciiTheme="majorBidi" w:hAnsiTheme="majorBidi" w:cstheme="majorBidi"/>
          <w:b/>
          <w:bCs/>
          <w:i/>
          <w:iCs/>
          <w:lang w:eastAsia="zh-CN"/>
        </w:rPr>
        <w:t>Proposal 1</w:t>
      </w:r>
      <w:r w:rsidRPr="00BF5CEF">
        <w:rPr>
          <w:rFonts w:asciiTheme="majorBidi" w:hAnsiTheme="majorBidi" w:cstheme="majorBidi"/>
          <w:i/>
          <w:iCs/>
          <w:lang w:eastAsia="zh-CN"/>
        </w:rPr>
        <w:t>: There is no change needed in CT1 specifications since CT1 specifications already cover all the needed requirements for both single-registration mode and dual-registration mode</w:t>
      </w:r>
      <w:r w:rsidR="00631FC0" w:rsidRPr="00BF5CEF">
        <w:rPr>
          <w:rFonts w:asciiTheme="majorBidi" w:hAnsiTheme="majorBidi" w:cstheme="majorBidi"/>
          <w:i/>
          <w:iCs/>
          <w:lang w:eastAsia="zh-CN"/>
        </w:rPr>
        <w:t xml:space="preserve"> and the UE already provides all the needed information to the network/AMF</w:t>
      </w:r>
      <w:r w:rsidR="00BF5CEF">
        <w:rPr>
          <w:rFonts w:asciiTheme="majorBidi" w:hAnsiTheme="majorBidi" w:cstheme="majorBidi"/>
          <w:i/>
          <w:iCs/>
          <w:lang w:eastAsia="zh-CN"/>
        </w:rPr>
        <w:t xml:space="preserve"> in both cases</w:t>
      </w:r>
      <w:r w:rsidRPr="00BF5CEF">
        <w:rPr>
          <w:rFonts w:asciiTheme="majorBidi" w:hAnsiTheme="majorBidi" w:cstheme="majorBidi"/>
          <w:i/>
          <w:iCs/>
          <w:lang w:eastAsia="zh-CN"/>
        </w:rPr>
        <w:t>.</w:t>
      </w:r>
    </w:p>
    <w:p w14:paraId="24BA7CAA" w14:textId="0303AFDD" w:rsidR="005E7679" w:rsidRPr="00BF5CEF" w:rsidRDefault="008B711E" w:rsidP="008B29EE">
      <w:pPr>
        <w:spacing w:after="120"/>
        <w:rPr>
          <w:rFonts w:asciiTheme="majorBidi" w:hAnsiTheme="majorBidi" w:cstheme="majorBidi"/>
          <w:i/>
          <w:iCs/>
          <w:lang w:eastAsia="zh-CN"/>
        </w:rPr>
      </w:pPr>
      <w:r w:rsidRPr="00BF5CEF">
        <w:rPr>
          <w:rFonts w:asciiTheme="majorBidi" w:hAnsiTheme="majorBidi" w:cstheme="majorBidi"/>
          <w:b/>
          <w:bCs/>
          <w:i/>
          <w:iCs/>
          <w:lang w:eastAsia="zh-CN"/>
        </w:rPr>
        <w:t>Proposal 2</w:t>
      </w:r>
      <w:r w:rsidRPr="00BF5CEF">
        <w:rPr>
          <w:rFonts w:asciiTheme="majorBidi" w:hAnsiTheme="majorBidi" w:cstheme="majorBidi"/>
          <w:i/>
          <w:iCs/>
          <w:lang w:eastAsia="zh-CN"/>
        </w:rPr>
        <w:t>:</w:t>
      </w:r>
      <w:r w:rsidR="00A423A2" w:rsidRPr="00BF5CEF">
        <w:rPr>
          <w:rFonts w:asciiTheme="majorBidi" w:hAnsiTheme="majorBidi" w:cstheme="majorBidi"/>
          <w:i/>
          <w:iCs/>
          <w:lang w:eastAsia="zh-CN"/>
        </w:rPr>
        <w:t xml:space="preserve"> </w:t>
      </w:r>
      <w:r w:rsidRPr="00BF5CEF">
        <w:rPr>
          <w:rFonts w:asciiTheme="majorBidi" w:hAnsiTheme="majorBidi" w:cstheme="majorBidi"/>
          <w:i/>
          <w:iCs/>
          <w:lang w:eastAsia="zh-CN"/>
        </w:rPr>
        <w:t xml:space="preserve">It is proposed to reply to the LS from CT4 as proposed in the LS </w:t>
      </w:r>
      <w:r w:rsidR="00454904" w:rsidRPr="00CD0888">
        <w:rPr>
          <w:rFonts w:asciiTheme="majorBidi" w:hAnsiTheme="majorBidi" w:cstheme="majorBidi"/>
          <w:b/>
          <w:bCs/>
          <w:i/>
          <w:iCs/>
          <w:lang w:eastAsia="zh-CN"/>
        </w:rPr>
        <w:t>C1-243329</w:t>
      </w:r>
      <w:r w:rsidR="00454904">
        <w:rPr>
          <w:rFonts w:asciiTheme="majorBidi" w:hAnsiTheme="majorBidi" w:cstheme="majorBidi"/>
          <w:i/>
          <w:iCs/>
          <w:lang w:eastAsia="zh-CN"/>
        </w:rPr>
        <w:t xml:space="preserve"> </w:t>
      </w:r>
      <w:r w:rsidRPr="00BF5CEF">
        <w:rPr>
          <w:rFonts w:asciiTheme="majorBidi" w:hAnsiTheme="majorBidi" w:cstheme="majorBidi"/>
          <w:i/>
          <w:iCs/>
          <w:lang w:eastAsia="zh-CN"/>
        </w:rPr>
        <w:t xml:space="preserve">by clarifying the behaviour and </w:t>
      </w:r>
      <w:r w:rsidR="00631FC0" w:rsidRPr="00BF5CEF">
        <w:rPr>
          <w:rFonts w:asciiTheme="majorBidi" w:hAnsiTheme="majorBidi" w:cstheme="majorBidi"/>
          <w:i/>
          <w:iCs/>
          <w:lang w:eastAsia="zh-CN"/>
        </w:rPr>
        <w:t>asking</w:t>
      </w:r>
      <w:r w:rsidRPr="00BF5CEF">
        <w:rPr>
          <w:rFonts w:asciiTheme="majorBidi" w:hAnsiTheme="majorBidi" w:cstheme="majorBidi"/>
          <w:i/>
          <w:iCs/>
          <w:lang w:eastAsia="zh-CN"/>
        </w:rPr>
        <w:t xml:space="preserve"> CT4 to do any necessary update in their specifications if needed.</w:t>
      </w:r>
    </w:p>
    <w:sectPr w:rsidR="005E7679" w:rsidRPr="00BF5CEF">
      <w:pgSz w:w="11907" w:h="16840"/>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05CF"/>
    <w:rsid w:val="000010BC"/>
    <w:rsid w:val="0001570A"/>
    <w:rsid w:val="0002191A"/>
    <w:rsid w:val="000252C7"/>
    <w:rsid w:val="0002680D"/>
    <w:rsid w:val="00030CD4"/>
    <w:rsid w:val="000355A9"/>
    <w:rsid w:val="0003759D"/>
    <w:rsid w:val="00041E5A"/>
    <w:rsid w:val="00046686"/>
    <w:rsid w:val="00046FDD"/>
    <w:rsid w:val="00050925"/>
    <w:rsid w:val="000528AC"/>
    <w:rsid w:val="00054884"/>
    <w:rsid w:val="000578AF"/>
    <w:rsid w:val="00057E1E"/>
    <w:rsid w:val="00060AE9"/>
    <w:rsid w:val="00063A63"/>
    <w:rsid w:val="00063CFE"/>
    <w:rsid w:val="000717BA"/>
    <w:rsid w:val="00072A7C"/>
    <w:rsid w:val="000768FE"/>
    <w:rsid w:val="00076F5B"/>
    <w:rsid w:val="000775E7"/>
    <w:rsid w:val="0007775C"/>
    <w:rsid w:val="000815DF"/>
    <w:rsid w:val="000825DB"/>
    <w:rsid w:val="00086419"/>
    <w:rsid w:val="0008650F"/>
    <w:rsid w:val="00090E1C"/>
    <w:rsid w:val="00092A0E"/>
    <w:rsid w:val="00094F23"/>
    <w:rsid w:val="00096799"/>
    <w:rsid w:val="000967F4"/>
    <w:rsid w:val="000A342A"/>
    <w:rsid w:val="000B0C67"/>
    <w:rsid w:val="000B22E5"/>
    <w:rsid w:val="000B3C7B"/>
    <w:rsid w:val="000B404E"/>
    <w:rsid w:val="000B42CA"/>
    <w:rsid w:val="000B5510"/>
    <w:rsid w:val="000B62FE"/>
    <w:rsid w:val="000B70E6"/>
    <w:rsid w:val="000C109D"/>
    <w:rsid w:val="000D544F"/>
    <w:rsid w:val="000D58DF"/>
    <w:rsid w:val="000D6D78"/>
    <w:rsid w:val="000E0429"/>
    <w:rsid w:val="000E492D"/>
    <w:rsid w:val="000F5BE4"/>
    <w:rsid w:val="000F601F"/>
    <w:rsid w:val="000F6C9E"/>
    <w:rsid w:val="000F6E51"/>
    <w:rsid w:val="00102A24"/>
    <w:rsid w:val="00103FFE"/>
    <w:rsid w:val="001042B5"/>
    <w:rsid w:val="00110AB6"/>
    <w:rsid w:val="00110DA8"/>
    <w:rsid w:val="0011580D"/>
    <w:rsid w:val="001273AB"/>
    <w:rsid w:val="00127AE5"/>
    <w:rsid w:val="00130B7E"/>
    <w:rsid w:val="0013259C"/>
    <w:rsid w:val="001352D3"/>
    <w:rsid w:val="00135831"/>
    <w:rsid w:val="001376A6"/>
    <w:rsid w:val="001424CD"/>
    <w:rsid w:val="0014413C"/>
    <w:rsid w:val="00145E94"/>
    <w:rsid w:val="00153305"/>
    <w:rsid w:val="0015640E"/>
    <w:rsid w:val="00163D28"/>
    <w:rsid w:val="00166A1B"/>
    <w:rsid w:val="00171FCC"/>
    <w:rsid w:val="001762C9"/>
    <w:rsid w:val="001778AE"/>
    <w:rsid w:val="00181F38"/>
    <w:rsid w:val="00182D51"/>
    <w:rsid w:val="001844A9"/>
    <w:rsid w:val="001927E0"/>
    <w:rsid w:val="00192B41"/>
    <w:rsid w:val="0019580D"/>
    <w:rsid w:val="00197E4A"/>
    <w:rsid w:val="001A31EF"/>
    <w:rsid w:val="001B01F1"/>
    <w:rsid w:val="001B2414"/>
    <w:rsid w:val="001B5421"/>
    <w:rsid w:val="001B650D"/>
    <w:rsid w:val="001C04B3"/>
    <w:rsid w:val="001D0B09"/>
    <w:rsid w:val="001D17D9"/>
    <w:rsid w:val="001E6729"/>
    <w:rsid w:val="00202518"/>
    <w:rsid w:val="002070CB"/>
    <w:rsid w:val="0022130B"/>
    <w:rsid w:val="002228DD"/>
    <w:rsid w:val="0023221F"/>
    <w:rsid w:val="002336BF"/>
    <w:rsid w:val="00234745"/>
    <w:rsid w:val="00235F96"/>
    <w:rsid w:val="00235F9B"/>
    <w:rsid w:val="00236BBA"/>
    <w:rsid w:val="00236D1F"/>
    <w:rsid w:val="00237039"/>
    <w:rsid w:val="002407FF"/>
    <w:rsid w:val="002410E5"/>
    <w:rsid w:val="00250F58"/>
    <w:rsid w:val="002531A9"/>
    <w:rsid w:val="00253E5D"/>
    <w:rsid w:val="002541D3"/>
    <w:rsid w:val="00256429"/>
    <w:rsid w:val="0026253E"/>
    <w:rsid w:val="00272D61"/>
    <w:rsid w:val="00274CDE"/>
    <w:rsid w:val="002752AA"/>
    <w:rsid w:val="00285BEE"/>
    <w:rsid w:val="002917E6"/>
    <w:rsid w:val="002919B7"/>
    <w:rsid w:val="00295D61"/>
    <w:rsid w:val="002A0C30"/>
    <w:rsid w:val="002A2EE2"/>
    <w:rsid w:val="002A4990"/>
    <w:rsid w:val="002B074C"/>
    <w:rsid w:val="002B2DED"/>
    <w:rsid w:val="002B2FE7"/>
    <w:rsid w:val="002B34EA"/>
    <w:rsid w:val="002B39CA"/>
    <w:rsid w:val="002B5361"/>
    <w:rsid w:val="002C1BA4"/>
    <w:rsid w:val="002C3456"/>
    <w:rsid w:val="002C47B8"/>
    <w:rsid w:val="002D2F6D"/>
    <w:rsid w:val="002E397B"/>
    <w:rsid w:val="002E3AE2"/>
    <w:rsid w:val="002F006E"/>
    <w:rsid w:val="002F1DDB"/>
    <w:rsid w:val="002F2E79"/>
    <w:rsid w:val="002F4B10"/>
    <w:rsid w:val="002F5847"/>
    <w:rsid w:val="002F7CCB"/>
    <w:rsid w:val="00302F9F"/>
    <w:rsid w:val="00303C7D"/>
    <w:rsid w:val="00303EF6"/>
    <w:rsid w:val="00310E70"/>
    <w:rsid w:val="00312B90"/>
    <w:rsid w:val="00313F3E"/>
    <w:rsid w:val="00314C4C"/>
    <w:rsid w:val="00316F4D"/>
    <w:rsid w:val="00320536"/>
    <w:rsid w:val="0032086E"/>
    <w:rsid w:val="00323F2C"/>
    <w:rsid w:val="00325E33"/>
    <w:rsid w:val="00326C81"/>
    <w:rsid w:val="003275E6"/>
    <w:rsid w:val="00330FB3"/>
    <w:rsid w:val="00332FE8"/>
    <w:rsid w:val="00341814"/>
    <w:rsid w:val="003469F7"/>
    <w:rsid w:val="00354553"/>
    <w:rsid w:val="003603B5"/>
    <w:rsid w:val="0036426D"/>
    <w:rsid w:val="00364C74"/>
    <w:rsid w:val="00370D78"/>
    <w:rsid w:val="003724AE"/>
    <w:rsid w:val="00372C4D"/>
    <w:rsid w:val="00381A75"/>
    <w:rsid w:val="00382635"/>
    <w:rsid w:val="003925C9"/>
    <w:rsid w:val="00392C87"/>
    <w:rsid w:val="00396197"/>
    <w:rsid w:val="00397128"/>
    <w:rsid w:val="003A5FFA"/>
    <w:rsid w:val="003A67E1"/>
    <w:rsid w:val="003B2A9D"/>
    <w:rsid w:val="003B42ED"/>
    <w:rsid w:val="003C53AB"/>
    <w:rsid w:val="003C7733"/>
    <w:rsid w:val="003D1D6F"/>
    <w:rsid w:val="003D4593"/>
    <w:rsid w:val="003D67F8"/>
    <w:rsid w:val="003E2C8B"/>
    <w:rsid w:val="003E562A"/>
    <w:rsid w:val="003E710B"/>
    <w:rsid w:val="003F1C0E"/>
    <w:rsid w:val="003F6B77"/>
    <w:rsid w:val="004008D7"/>
    <w:rsid w:val="0040145D"/>
    <w:rsid w:val="00411339"/>
    <w:rsid w:val="00412708"/>
    <w:rsid w:val="004131BD"/>
    <w:rsid w:val="00416CEA"/>
    <w:rsid w:val="00421AFD"/>
    <w:rsid w:val="00432048"/>
    <w:rsid w:val="00433C2B"/>
    <w:rsid w:val="00433EC9"/>
    <w:rsid w:val="00441A16"/>
    <w:rsid w:val="00441CEB"/>
    <w:rsid w:val="00442663"/>
    <w:rsid w:val="00444EE7"/>
    <w:rsid w:val="00445503"/>
    <w:rsid w:val="00450C0F"/>
    <w:rsid w:val="004518DB"/>
    <w:rsid w:val="00453579"/>
    <w:rsid w:val="00454525"/>
    <w:rsid w:val="00454904"/>
    <w:rsid w:val="00466A26"/>
    <w:rsid w:val="004726C5"/>
    <w:rsid w:val="00477EBC"/>
    <w:rsid w:val="004820AE"/>
    <w:rsid w:val="00496AEF"/>
    <w:rsid w:val="004A0A73"/>
    <w:rsid w:val="004A661C"/>
    <w:rsid w:val="004A677C"/>
    <w:rsid w:val="004B0EF0"/>
    <w:rsid w:val="004B6ABE"/>
    <w:rsid w:val="004C1597"/>
    <w:rsid w:val="004C481F"/>
    <w:rsid w:val="004C4C9B"/>
    <w:rsid w:val="004D11BD"/>
    <w:rsid w:val="004D2FA0"/>
    <w:rsid w:val="004D5136"/>
    <w:rsid w:val="004D6D84"/>
    <w:rsid w:val="004D7F2F"/>
    <w:rsid w:val="004E0A34"/>
    <w:rsid w:val="004E1010"/>
    <w:rsid w:val="005019E9"/>
    <w:rsid w:val="0050202A"/>
    <w:rsid w:val="005034DB"/>
    <w:rsid w:val="005118F7"/>
    <w:rsid w:val="005159F4"/>
    <w:rsid w:val="00515AFC"/>
    <w:rsid w:val="0052032E"/>
    <w:rsid w:val="005220FF"/>
    <w:rsid w:val="005327DA"/>
    <w:rsid w:val="00537302"/>
    <w:rsid w:val="00537D29"/>
    <w:rsid w:val="00542C19"/>
    <w:rsid w:val="00544D8F"/>
    <w:rsid w:val="00545926"/>
    <w:rsid w:val="00551B68"/>
    <w:rsid w:val="00552319"/>
    <w:rsid w:val="00553BDE"/>
    <w:rsid w:val="00562495"/>
    <w:rsid w:val="00572D5F"/>
    <w:rsid w:val="00577727"/>
    <w:rsid w:val="005777AF"/>
    <w:rsid w:val="00583EC6"/>
    <w:rsid w:val="005847FA"/>
    <w:rsid w:val="00585548"/>
    <w:rsid w:val="00586562"/>
    <w:rsid w:val="00593276"/>
    <w:rsid w:val="00593DC4"/>
    <w:rsid w:val="0059529B"/>
    <w:rsid w:val="005954A5"/>
    <w:rsid w:val="005A2EA5"/>
    <w:rsid w:val="005A2F7A"/>
    <w:rsid w:val="005A3249"/>
    <w:rsid w:val="005A6ABC"/>
    <w:rsid w:val="005A7F0F"/>
    <w:rsid w:val="005B1577"/>
    <w:rsid w:val="005C0CC6"/>
    <w:rsid w:val="005C0FFC"/>
    <w:rsid w:val="005C3BF7"/>
    <w:rsid w:val="005C3F71"/>
    <w:rsid w:val="005C7352"/>
    <w:rsid w:val="005D1590"/>
    <w:rsid w:val="005D1F7E"/>
    <w:rsid w:val="005D2738"/>
    <w:rsid w:val="005D3C87"/>
    <w:rsid w:val="005D3EE7"/>
    <w:rsid w:val="005D4A24"/>
    <w:rsid w:val="005D7C73"/>
    <w:rsid w:val="005E12F4"/>
    <w:rsid w:val="005E1C93"/>
    <w:rsid w:val="005E27D8"/>
    <w:rsid w:val="005E5A69"/>
    <w:rsid w:val="005E7235"/>
    <w:rsid w:val="005E7679"/>
    <w:rsid w:val="005F041C"/>
    <w:rsid w:val="005F4B34"/>
    <w:rsid w:val="005F4FD7"/>
    <w:rsid w:val="006127E6"/>
    <w:rsid w:val="0061340C"/>
    <w:rsid w:val="00613AA1"/>
    <w:rsid w:val="00616E18"/>
    <w:rsid w:val="0062326E"/>
    <w:rsid w:val="00623AED"/>
    <w:rsid w:val="00623BDB"/>
    <w:rsid w:val="0062443C"/>
    <w:rsid w:val="0062500D"/>
    <w:rsid w:val="00627437"/>
    <w:rsid w:val="00627710"/>
    <w:rsid w:val="00631FC0"/>
    <w:rsid w:val="00632157"/>
    <w:rsid w:val="00633971"/>
    <w:rsid w:val="00635C49"/>
    <w:rsid w:val="0064121E"/>
    <w:rsid w:val="0064424B"/>
    <w:rsid w:val="00644C1A"/>
    <w:rsid w:val="00644D02"/>
    <w:rsid w:val="006465DF"/>
    <w:rsid w:val="006520C7"/>
    <w:rsid w:val="006535F9"/>
    <w:rsid w:val="00660354"/>
    <w:rsid w:val="006608E3"/>
    <w:rsid w:val="00665B9B"/>
    <w:rsid w:val="0067542E"/>
    <w:rsid w:val="00675557"/>
    <w:rsid w:val="006859D5"/>
    <w:rsid w:val="00694945"/>
    <w:rsid w:val="006A72EA"/>
    <w:rsid w:val="006A77AF"/>
    <w:rsid w:val="006A7D5A"/>
    <w:rsid w:val="006B0E2A"/>
    <w:rsid w:val="006B3B94"/>
    <w:rsid w:val="006B6B17"/>
    <w:rsid w:val="006D3D54"/>
    <w:rsid w:val="006D5BFC"/>
    <w:rsid w:val="006D7F12"/>
    <w:rsid w:val="006E0898"/>
    <w:rsid w:val="006E1A49"/>
    <w:rsid w:val="006E35EA"/>
    <w:rsid w:val="006F1B00"/>
    <w:rsid w:val="006F4B7A"/>
    <w:rsid w:val="006F4E90"/>
    <w:rsid w:val="006F7727"/>
    <w:rsid w:val="00700276"/>
    <w:rsid w:val="00700A59"/>
    <w:rsid w:val="00701CE9"/>
    <w:rsid w:val="00703C32"/>
    <w:rsid w:val="00705D55"/>
    <w:rsid w:val="00707355"/>
    <w:rsid w:val="007077B5"/>
    <w:rsid w:val="00710142"/>
    <w:rsid w:val="007111D5"/>
    <w:rsid w:val="007113F8"/>
    <w:rsid w:val="007116A7"/>
    <w:rsid w:val="00712E81"/>
    <w:rsid w:val="00721AEC"/>
    <w:rsid w:val="00723919"/>
    <w:rsid w:val="00723E26"/>
    <w:rsid w:val="007261D3"/>
    <w:rsid w:val="00732CB0"/>
    <w:rsid w:val="0074596C"/>
    <w:rsid w:val="00752509"/>
    <w:rsid w:val="0075665E"/>
    <w:rsid w:val="00761E5A"/>
    <w:rsid w:val="00762474"/>
    <w:rsid w:val="00762F4C"/>
    <w:rsid w:val="00764CC0"/>
    <w:rsid w:val="00780A89"/>
    <w:rsid w:val="00780B22"/>
    <w:rsid w:val="007814A8"/>
    <w:rsid w:val="00781A62"/>
    <w:rsid w:val="007828A1"/>
    <w:rsid w:val="0078352E"/>
    <w:rsid w:val="00783C0E"/>
    <w:rsid w:val="00787383"/>
    <w:rsid w:val="00790792"/>
    <w:rsid w:val="007909CF"/>
    <w:rsid w:val="00791B51"/>
    <w:rsid w:val="00795AD1"/>
    <w:rsid w:val="007A498F"/>
    <w:rsid w:val="007B5456"/>
    <w:rsid w:val="007B5F65"/>
    <w:rsid w:val="007C3C39"/>
    <w:rsid w:val="007D03B9"/>
    <w:rsid w:val="007D3C7C"/>
    <w:rsid w:val="007D6ED9"/>
    <w:rsid w:val="007E0550"/>
    <w:rsid w:val="007F0D8F"/>
    <w:rsid w:val="007F4420"/>
    <w:rsid w:val="007F4BD5"/>
    <w:rsid w:val="007F6574"/>
    <w:rsid w:val="00805563"/>
    <w:rsid w:val="00816C3B"/>
    <w:rsid w:val="00825095"/>
    <w:rsid w:val="008264E9"/>
    <w:rsid w:val="00830D44"/>
    <w:rsid w:val="008420DA"/>
    <w:rsid w:val="00844C63"/>
    <w:rsid w:val="00850CD4"/>
    <w:rsid w:val="00854A49"/>
    <w:rsid w:val="00855EED"/>
    <w:rsid w:val="008607B3"/>
    <w:rsid w:val="00860F2A"/>
    <w:rsid w:val="00863BF1"/>
    <w:rsid w:val="00871C29"/>
    <w:rsid w:val="00875255"/>
    <w:rsid w:val="0087656B"/>
    <w:rsid w:val="00880034"/>
    <w:rsid w:val="00881EF3"/>
    <w:rsid w:val="0088460F"/>
    <w:rsid w:val="00887536"/>
    <w:rsid w:val="008879E2"/>
    <w:rsid w:val="00887EC5"/>
    <w:rsid w:val="00890BF0"/>
    <w:rsid w:val="00891901"/>
    <w:rsid w:val="008A06BE"/>
    <w:rsid w:val="008A1BDB"/>
    <w:rsid w:val="008A56FD"/>
    <w:rsid w:val="008B0277"/>
    <w:rsid w:val="008B29EE"/>
    <w:rsid w:val="008B362A"/>
    <w:rsid w:val="008B69FE"/>
    <w:rsid w:val="008B711E"/>
    <w:rsid w:val="008D3DA6"/>
    <w:rsid w:val="008E1F92"/>
    <w:rsid w:val="008E3171"/>
    <w:rsid w:val="008E318F"/>
    <w:rsid w:val="008F7444"/>
    <w:rsid w:val="00902540"/>
    <w:rsid w:val="0090283A"/>
    <w:rsid w:val="00905B99"/>
    <w:rsid w:val="0091399A"/>
    <w:rsid w:val="0091649C"/>
    <w:rsid w:val="00916F40"/>
    <w:rsid w:val="00917C5A"/>
    <w:rsid w:val="00923E3A"/>
    <w:rsid w:val="00924935"/>
    <w:rsid w:val="00926791"/>
    <w:rsid w:val="00926DB6"/>
    <w:rsid w:val="00932271"/>
    <w:rsid w:val="00932EB4"/>
    <w:rsid w:val="009334C3"/>
    <w:rsid w:val="0093661C"/>
    <w:rsid w:val="00940736"/>
    <w:rsid w:val="00946E34"/>
    <w:rsid w:val="00950CF7"/>
    <w:rsid w:val="0095190F"/>
    <w:rsid w:val="00953304"/>
    <w:rsid w:val="009541C8"/>
    <w:rsid w:val="00954B83"/>
    <w:rsid w:val="00956169"/>
    <w:rsid w:val="0095676C"/>
    <w:rsid w:val="009608F5"/>
    <w:rsid w:val="00960A44"/>
    <w:rsid w:val="009760E6"/>
    <w:rsid w:val="009767F8"/>
    <w:rsid w:val="009768C3"/>
    <w:rsid w:val="00977A8B"/>
    <w:rsid w:val="00977C43"/>
    <w:rsid w:val="00984EC8"/>
    <w:rsid w:val="00990E44"/>
    <w:rsid w:val="00990EEE"/>
    <w:rsid w:val="00996533"/>
    <w:rsid w:val="009A3833"/>
    <w:rsid w:val="009A5F57"/>
    <w:rsid w:val="009A62E2"/>
    <w:rsid w:val="009A650A"/>
    <w:rsid w:val="009B110B"/>
    <w:rsid w:val="009B13F0"/>
    <w:rsid w:val="009B196A"/>
    <w:rsid w:val="009B370F"/>
    <w:rsid w:val="009B5745"/>
    <w:rsid w:val="009B5D1C"/>
    <w:rsid w:val="009B6249"/>
    <w:rsid w:val="009B6738"/>
    <w:rsid w:val="009D6BB9"/>
    <w:rsid w:val="009D6D9F"/>
    <w:rsid w:val="009E1910"/>
    <w:rsid w:val="009E354B"/>
    <w:rsid w:val="009E4B21"/>
    <w:rsid w:val="009E5DBA"/>
    <w:rsid w:val="009F0064"/>
    <w:rsid w:val="009F54B1"/>
    <w:rsid w:val="009F581A"/>
    <w:rsid w:val="009F6047"/>
    <w:rsid w:val="00A03D2A"/>
    <w:rsid w:val="00A10ADB"/>
    <w:rsid w:val="00A10CE0"/>
    <w:rsid w:val="00A12C91"/>
    <w:rsid w:val="00A144AB"/>
    <w:rsid w:val="00A14FB4"/>
    <w:rsid w:val="00A151A1"/>
    <w:rsid w:val="00A15F9C"/>
    <w:rsid w:val="00A17F01"/>
    <w:rsid w:val="00A21E8C"/>
    <w:rsid w:val="00A24557"/>
    <w:rsid w:val="00A248B2"/>
    <w:rsid w:val="00A27A64"/>
    <w:rsid w:val="00A33E92"/>
    <w:rsid w:val="00A354D0"/>
    <w:rsid w:val="00A3749E"/>
    <w:rsid w:val="00A37F26"/>
    <w:rsid w:val="00A37F80"/>
    <w:rsid w:val="00A423A2"/>
    <w:rsid w:val="00A44744"/>
    <w:rsid w:val="00A45E52"/>
    <w:rsid w:val="00A46B3F"/>
    <w:rsid w:val="00A46F30"/>
    <w:rsid w:val="00A515E1"/>
    <w:rsid w:val="00A573C2"/>
    <w:rsid w:val="00A60B3C"/>
    <w:rsid w:val="00A61169"/>
    <w:rsid w:val="00A63024"/>
    <w:rsid w:val="00A63749"/>
    <w:rsid w:val="00A63C4A"/>
    <w:rsid w:val="00A6569D"/>
    <w:rsid w:val="00A66AB0"/>
    <w:rsid w:val="00A6744E"/>
    <w:rsid w:val="00A82427"/>
    <w:rsid w:val="00A82FCC"/>
    <w:rsid w:val="00A906A4"/>
    <w:rsid w:val="00A928A5"/>
    <w:rsid w:val="00A92DB4"/>
    <w:rsid w:val="00AA574E"/>
    <w:rsid w:val="00AA6E50"/>
    <w:rsid w:val="00AB29DF"/>
    <w:rsid w:val="00AB6BA1"/>
    <w:rsid w:val="00AC02C2"/>
    <w:rsid w:val="00AC5486"/>
    <w:rsid w:val="00AD324E"/>
    <w:rsid w:val="00AD5B51"/>
    <w:rsid w:val="00AD7B78"/>
    <w:rsid w:val="00AE1521"/>
    <w:rsid w:val="00AE1FE0"/>
    <w:rsid w:val="00AE2A14"/>
    <w:rsid w:val="00AE72D9"/>
    <w:rsid w:val="00AF097C"/>
    <w:rsid w:val="00AF1EF9"/>
    <w:rsid w:val="00AF28B6"/>
    <w:rsid w:val="00AF4118"/>
    <w:rsid w:val="00B01EE8"/>
    <w:rsid w:val="00B02149"/>
    <w:rsid w:val="00B147A9"/>
    <w:rsid w:val="00B2209F"/>
    <w:rsid w:val="00B221E8"/>
    <w:rsid w:val="00B223E3"/>
    <w:rsid w:val="00B30EAA"/>
    <w:rsid w:val="00B320FB"/>
    <w:rsid w:val="00B3526C"/>
    <w:rsid w:val="00B3594F"/>
    <w:rsid w:val="00B37990"/>
    <w:rsid w:val="00B37BF8"/>
    <w:rsid w:val="00B47534"/>
    <w:rsid w:val="00B53C95"/>
    <w:rsid w:val="00B64BE4"/>
    <w:rsid w:val="00B6528B"/>
    <w:rsid w:val="00B66F9F"/>
    <w:rsid w:val="00B73196"/>
    <w:rsid w:val="00B74630"/>
    <w:rsid w:val="00B75D28"/>
    <w:rsid w:val="00B81A3B"/>
    <w:rsid w:val="00B84B54"/>
    <w:rsid w:val="00B92C7D"/>
    <w:rsid w:val="00B93BB2"/>
    <w:rsid w:val="00B9697B"/>
    <w:rsid w:val="00B96DAB"/>
    <w:rsid w:val="00BA1CCD"/>
    <w:rsid w:val="00BA46C7"/>
    <w:rsid w:val="00BA4DA4"/>
    <w:rsid w:val="00BB1571"/>
    <w:rsid w:val="00BB5EE3"/>
    <w:rsid w:val="00BB7B45"/>
    <w:rsid w:val="00BC2E5F"/>
    <w:rsid w:val="00BC481E"/>
    <w:rsid w:val="00BC5493"/>
    <w:rsid w:val="00BC5AF6"/>
    <w:rsid w:val="00BD3E51"/>
    <w:rsid w:val="00BE03D5"/>
    <w:rsid w:val="00BE2FAC"/>
    <w:rsid w:val="00BF0A84"/>
    <w:rsid w:val="00BF34E3"/>
    <w:rsid w:val="00BF5CEF"/>
    <w:rsid w:val="00BF6387"/>
    <w:rsid w:val="00C020B5"/>
    <w:rsid w:val="00C03706"/>
    <w:rsid w:val="00C039C2"/>
    <w:rsid w:val="00C03F46"/>
    <w:rsid w:val="00C078F5"/>
    <w:rsid w:val="00C11FCE"/>
    <w:rsid w:val="00C12058"/>
    <w:rsid w:val="00C14BEA"/>
    <w:rsid w:val="00C159BC"/>
    <w:rsid w:val="00C15A54"/>
    <w:rsid w:val="00C15CEB"/>
    <w:rsid w:val="00C2214E"/>
    <w:rsid w:val="00C23F84"/>
    <w:rsid w:val="00C2519B"/>
    <w:rsid w:val="00C2619B"/>
    <w:rsid w:val="00C26959"/>
    <w:rsid w:val="00C3782E"/>
    <w:rsid w:val="00C404D1"/>
    <w:rsid w:val="00C4170F"/>
    <w:rsid w:val="00C41D75"/>
    <w:rsid w:val="00C42176"/>
    <w:rsid w:val="00C425EC"/>
    <w:rsid w:val="00C45931"/>
    <w:rsid w:val="00C504D7"/>
    <w:rsid w:val="00C52914"/>
    <w:rsid w:val="00C5567D"/>
    <w:rsid w:val="00C63F06"/>
    <w:rsid w:val="00C6590B"/>
    <w:rsid w:val="00C7131F"/>
    <w:rsid w:val="00C75E7C"/>
    <w:rsid w:val="00C8158C"/>
    <w:rsid w:val="00C82632"/>
    <w:rsid w:val="00C84632"/>
    <w:rsid w:val="00CA0BCF"/>
    <w:rsid w:val="00CA5AAE"/>
    <w:rsid w:val="00CA5DB0"/>
    <w:rsid w:val="00CB184A"/>
    <w:rsid w:val="00CC58ED"/>
    <w:rsid w:val="00CD0888"/>
    <w:rsid w:val="00CD3DDF"/>
    <w:rsid w:val="00CD7995"/>
    <w:rsid w:val="00CE294D"/>
    <w:rsid w:val="00CE555E"/>
    <w:rsid w:val="00CF71AC"/>
    <w:rsid w:val="00D02A1D"/>
    <w:rsid w:val="00D04802"/>
    <w:rsid w:val="00D04B81"/>
    <w:rsid w:val="00D07157"/>
    <w:rsid w:val="00D11139"/>
    <w:rsid w:val="00D145EC"/>
    <w:rsid w:val="00D16FE2"/>
    <w:rsid w:val="00D240B3"/>
    <w:rsid w:val="00D245C0"/>
    <w:rsid w:val="00D249E9"/>
    <w:rsid w:val="00D25CB8"/>
    <w:rsid w:val="00D350BF"/>
    <w:rsid w:val="00D43C0B"/>
    <w:rsid w:val="00D43E7F"/>
    <w:rsid w:val="00D44A74"/>
    <w:rsid w:val="00D4513E"/>
    <w:rsid w:val="00D45AEF"/>
    <w:rsid w:val="00D53688"/>
    <w:rsid w:val="00D5685E"/>
    <w:rsid w:val="00D57CD2"/>
    <w:rsid w:val="00D57E66"/>
    <w:rsid w:val="00D61147"/>
    <w:rsid w:val="00D63ADE"/>
    <w:rsid w:val="00D64164"/>
    <w:rsid w:val="00D66CB9"/>
    <w:rsid w:val="00D67DDC"/>
    <w:rsid w:val="00D73350"/>
    <w:rsid w:val="00D765AB"/>
    <w:rsid w:val="00D82231"/>
    <w:rsid w:val="00D871A2"/>
    <w:rsid w:val="00D8756E"/>
    <w:rsid w:val="00D938DD"/>
    <w:rsid w:val="00D96DAE"/>
    <w:rsid w:val="00D974EA"/>
    <w:rsid w:val="00DA17B0"/>
    <w:rsid w:val="00DA73DC"/>
    <w:rsid w:val="00DB7BC2"/>
    <w:rsid w:val="00DC0404"/>
    <w:rsid w:val="00DC0F52"/>
    <w:rsid w:val="00DC4726"/>
    <w:rsid w:val="00DC5F19"/>
    <w:rsid w:val="00DC5F1E"/>
    <w:rsid w:val="00DC682E"/>
    <w:rsid w:val="00DC6DE2"/>
    <w:rsid w:val="00DD40D2"/>
    <w:rsid w:val="00DD7CA0"/>
    <w:rsid w:val="00DE02D2"/>
    <w:rsid w:val="00DE5BBF"/>
    <w:rsid w:val="00DE5BDB"/>
    <w:rsid w:val="00DF7F7E"/>
    <w:rsid w:val="00E03098"/>
    <w:rsid w:val="00E03A99"/>
    <w:rsid w:val="00E041CD"/>
    <w:rsid w:val="00E13C87"/>
    <w:rsid w:val="00E1463F"/>
    <w:rsid w:val="00E2202F"/>
    <w:rsid w:val="00E23023"/>
    <w:rsid w:val="00E26FC1"/>
    <w:rsid w:val="00E3100D"/>
    <w:rsid w:val="00E3132F"/>
    <w:rsid w:val="00E32C1C"/>
    <w:rsid w:val="00E3403D"/>
    <w:rsid w:val="00E34562"/>
    <w:rsid w:val="00E34807"/>
    <w:rsid w:val="00E351AD"/>
    <w:rsid w:val="00E363A9"/>
    <w:rsid w:val="00E37266"/>
    <w:rsid w:val="00E408BC"/>
    <w:rsid w:val="00E413E0"/>
    <w:rsid w:val="00E4223C"/>
    <w:rsid w:val="00E432A1"/>
    <w:rsid w:val="00E53AE3"/>
    <w:rsid w:val="00E5574A"/>
    <w:rsid w:val="00E60432"/>
    <w:rsid w:val="00E610B9"/>
    <w:rsid w:val="00E64FB2"/>
    <w:rsid w:val="00E7427F"/>
    <w:rsid w:val="00E75E33"/>
    <w:rsid w:val="00E80319"/>
    <w:rsid w:val="00E81E2C"/>
    <w:rsid w:val="00E90369"/>
    <w:rsid w:val="00E92B5E"/>
    <w:rsid w:val="00E94FA2"/>
    <w:rsid w:val="00EB2EB4"/>
    <w:rsid w:val="00EB5D2F"/>
    <w:rsid w:val="00EB6FDB"/>
    <w:rsid w:val="00EC10EC"/>
    <w:rsid w:val="00EC2CCB"/>
    <w:rsid w:val="00ED0F1F"/>
    <w:rsid w:val="00ED24DB"/>
    <w:rsid w:val="00ED54EF"/>
    <w:rsid w:val="00ED6080"/>
    <w:rsid w:val="00EE0176"/>
    <w:rsid w:val="00EE6897"/>
    <w:rsid w:val="00EE7BAF"/>
    <w:rsid w:val="00EF0942"/>
    <w:rsid w:val="00EF1949"/>
    <w:rsid w:val="00EF1D49"/>
    <w:rsid w:val="00EF291F"/>
    <w:rsid w:val="00EF7723"/>
    <w:rsid w:val="00F00431"/>
    <w:rsid w:val="00F00470"/>
    <w:rsid w:val="00F0218C"/>
    <w:rsid w:val="00F0393B"/>
    <w:rsid w:val="00F05C08"/>
    <w:rsid w:val="00F1342A"/>
    <w:rsid w:val="00F14D39"/>
    <w:rsid w:val="00F15619"/>
    <w:rsid w:val="00F27BCB"/>
    <w:rsid w:val="00F30E03"/>
    <w:rsid w:val="00F313DD"/>
    <w:rsid w:val="00F378BE"/>
    <w:rsid w:val="00F43120"/>
    <w:rsid w:val="00F47F9E"/>
    <w:rsid w:val="00F52743"/>
    <w:rsid w:val="00F53A9F"/>
    <w:rsid w:val="00F56952"/>
    <w:rsid w:val="00F57E6B"/>
    <w:rsid w:val="00F761B0"/>
    <w:rsid w:val="00F763A4"/>
    <w:rsid w:val="00F77153"/>
    <w:rsid w:val="00F81BA0"/>
    <w:rsid w:val="00F81CF2"/>
    <w:rsid w:val="00F87FD2"/>
    <w:rsid w:val="00F941B8"/>
    <w:rsid w:val="00FA0FB2"/>
    <w:rsid w:val="00FA5FA5"/>
    <w:rsid w:val="00FA79A7"/>
    <w:rsid w:val="00FA7C6C"/>
    <w:rsid w:val="00FB0C83"/>
    <w:rsid w:val="00FB1D54"/>
    <w:rsid w:val="00FB7FF9"/>
    <w:rsid w:val="00FC2700"/>
    <w:rsid w:val="00FC3620"/>
    <w:rsid w:val="00FC582F"/>
    <w:rsid w:val="00FC643D"/>
    <w:rsid w:val="00FC771D"/>
    <w:rsid w:val="00FD1DAF"/>
    <w:rsid w:val="00FD3511"/>
    <w:rsid w:val="00FD7EF0"/>
    <w:rsid w:val="00FE072F"/>
    <w:rsid w:val="00FE1586"/>
    <w:rsid w:val="00FE3B68"/>
    <w:rsid w:val="00FE3DCC"/>
    <w:rsid w:val="00FE53C8"/>
    <w:rsid w:val="00FE5FB7"/>
    <w:rsid w:val="00FF29A7"/>
    <w:rsid w:val="00FF7541"/>
    <w:rsid w:val="00FF7FE5"/>
    <w:rsid w:val="05CE0223"/>
    <w:rsid w:val="0EC4372C"/>
    <w:rsid w:val="18F808AE"/>
    <w:rsid w:val="3F314EA7"/>
    <w:rsid w:val="74F7197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07E8F6A"/>
  <w15:docId w15:val="{F6ECDDE6-2ED3-44EF-9EF3-92A14CAE5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qFormat="1"/>
    <w:lsdException w:name="annotation text" w:semiHidden="1" w:qFormat="1"/>
    <w:lsdException w:name="caption" w:semiHidden="1" w:unhideWhenUsed="1" w:qFormat="1"/>
    <w:lsdException w:name="Title" w:qFormat="1"/>
    <w:lsdException w:name="Default Paragraph Font" w:semiHidden="1" w:uiPriority="1" w:unhideWhenUsed="1" w:qFormat="1"/>
    <w:lsdException w:name="Subtitle" w:qFormat="1"/>
    <w:lsdException w:name="Hyperlink" w:uiPriority="99"/>
    <w:lsdException w:name="Strong" w:qFormat="1"/>
    <w:lsdException w:name="Emphasis" w:qFormat="1"/>
    <w:lsdException w:name="HTML Top of Form" w:semiHidden="1" w:uiPriority="99" w:unhideWhenUsed="1"/>
    <w:lsdException w:name="HTML Bottom of Form" w:semiHidden="1" w:uiPriority="99" w:unhideWhenUsed="1"/>
    <w:lsdException w:name="HTML Typewriter"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C5F1E"/>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link w:val="Heading4Char"/>
    <w:semiHidden/>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semiHidden/>
    <w:qFormat/>
    <w:pPr>
      <w:tabs>
        <w:tab w:val="left" w:pos="1418"/>
        <w:tab w:val="left" w:pos="4678"/>
        <w:tab w:val="left" w:pos="5954"/>
        <w:tab w:val="left" w:pos="7088"/>
      </w:tabs>
      <w:spacing w:after="240"/>
      <w:jc w:val="both"/>
    </w:pPr>
    <w:rPr>
      <w:rFonts w:ascii="Arial" w:hAnsi="Arial"/>
    </w:r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paragraph" w:styleId="Index1">
    <w:name w:val="index 1"/>
    <w:basedOn w:val="Normal"/>
    <w:next w:val="Normal"/>
    <w:semiHidden/>
    <w:qFormat/>
    <w:pPr>
      <w:keepLines/>
    </w:p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qFormat/>
    <w:pPr>
      <w:widowControl w:val="0"/>
    </w:pPr>
    <w:rPr>
      <w:lang w:val="en-US" w:eastAsia="en-US"/>
    </w:rPr>
  </w:style>
  <w:style w:type="paragraph" w:customStyle="1" w:styleId="2">
    <w:name w:val="??? 2"/>
    <w:basedOn w:val="a"/>
    <w:next w:val="a"/>
    <w:qFormat/>
    <w:pPr>
      <w:keepNext/>
    </w:pPr>
    <w:rPr>
      <w:rFonts w:ascii="Arial" w:hAnsi="Arial"/>
      <w:b/>
      <w:sz w:val="24"/>
    </w:rPr>
  </w:style>
  <w:style w:type="paragraph" w:customStyle="1" w:styleId="CRCoverPage">
    <w:name w:val="CR Cover Page"/>
    <w:qFormat/>
    <w:pPr>
      <w:spacing w:after="120"/>
    </w:pPr>
    <w:rPr>
      <w:rFonts w:ascii="Arial" w:hAnsi="Arial"/>
      <w:lang w:eastAsia="en-US"/>
    </w:rPr>
  </w:style>
  <w:style w:type="character" w:customStyle="1" w:styleId="HeaderChar">
    <w:name w:val="Header Char"/>
    <w:link w:val="Header"/>
    <w:qFormat/>
    <w:rPr>
      <w:lang w:eastAsia="en-US"/>
    </w:rPr>
  </w:style>
  <w:style w:type="character" w:customStyle="1" w:styleId="Heading4Char">
    <w:name w:val="Heading 4 Char"/>
    <w:basedOn w:val="DefaultParagraphFont"/>
    <w:link w:val="Heading4"/>
    <w:semiHidden/>
    <w:qFormat/>
    <w:rPr>
      <w:rFonts w:asciiTheme="majorHAnsi" w:eastAsiaTheme="majorEastAsia" w:hAnsiTheme="majorHAnsi" w:cstheme="majorBidi"/>
      <w:b/>
      <w:bCs/>
      <w:sz w:val="28"/>
      <w:szCs w:val="28"/>
      <w:lang w:val="en-GB" w:eastAsia="en-US"/>
    </w:rPr>
  </w:style>
  <w:style w:type="character" w:styleId="Hyperlink">
    <w:name w:val="Hyperlink"/>
    <w:basedOn w:val="DefaultParagraphFont"/>
    <w:uiPriority w:val="99"/>
    <w:unhideWhenUsed/>
    <w:rsid w:val="00583EC6"/>
    <w:rPr>
      <w:color w:val="0563C1"/>
      <w:u w:val="single"/>
    </w:rPr>
  </w:style>
  <w:style w:type="character" w:styleId="UnresolvedMention">
    <w:name w:val="Unresolved Mention"/>
    <w:basedOn w:val="DefaultParagraphFont"/>
    <w:uiPriority w:val="99"/>
    <w:semiHidden/>
    <w:unhideWhenUsed/>
    <w:rsid w:val="00732CB0"/>
    <w:rPr>
      <w:color w:val="605E5C"/>
      <w:shd w:val="clear" w:color="auto" w:fill="E1DFDD"/>
    </w:rPr>
  </w:style>
  <w:style w:type="table" w:styleId="TableGrid">
    <w:name w:val="Table Grid"/>
    <w:basedOn w:val="TableNormal"/>
    <w:rsid w:val="00DC5F1E"/>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15873">
      <w:bodyDiv w:val="1"/>
      <w:marLeft w:val="0"/>
      <w:marRight w:val="0"/>
      <w:marTop w:val="0"/>
      <w:marBottom w:val="0"/>
      <w:divBdr>
        <w:top w:val="none" w:sz="0" w:space="0" w:color="auto"/>
        <w:left w:val="none" w:sz="0" w:space="0" w:color="auto"/>
        <w:bottom w:val="none" w:sz="0" w:space="0" w:color="auto"/>
        <w:right w:val="none" w:sz="0" w:space="0" w:color="auto"/>
      </w:divBdr>
    </w:div>
    <w:div w:id="338969656">
      <w:bodyDiv w:val="1"/>
      <w:marLeft w:val="0"/>
      <w:marRight w:val="0"/>
      <w:marTop w:val="0"/>
      <w:marBottom w:val="0"/>
      <w:divBdr>
        <w:top w:val="none" w:sz="0" w:space="0" w:color="auto"/>
        <w:left w:val="none" w:sz="0" w:space="0" w:color="auto"/>
        <w:bottom w:val="none" w:sz="0" w:space="0" w:color="auto"/>
        <w:right w:val="none" w:sz="0" w:space="0" w:color="auto"/>
      </w:divBdr>
    </w:div>
    <w:div w:id="897016890">
      <w:bodyDiv w:val="1"/>
      <w:marLeft w:val="0"/>
      <w:marRight w:val="0"/>
      <w:marTop w:val="0"/>
      <w:marBottom w:val="0"/>
      <w:divBdr>
        <w:top w:val="none" w:sz="0" w:space="0" w:color="auto"/>
        <w:left w:val="none" w:sz="0" w:space="0" w:color="auto"/>
        <w:bottom w:val="none" w:sz="0" w:space="0" w:color="auto"/>
        <w:right w:val="none" w:sz="0" w:space="0" w:color="auto"/>
      </w:divBdr>
    </w:div>
    <w:div w:id="1209686572">
      <w:bodyDiv w:val="1"/>
      <w:marLeft w:val="0"/>
      <w:marRight w:val="0"/>
      <w:marTop w:val="0"/>
      <w:marBottom w:val="0"/>
      <w:divBdr>
        <w:top w:val="none" w:sz="0" w:space="0" w:color="auto"/>
        <w:left w:val="none" w:sz="0" w:space="0" w:color="auto"/>
        <w:bottom w:val="none" w:sz="0" w:space="0" w:color="auto"/>
        <w:right w:val="none" w:sz="0" w:space="0" w:color="auto"/>
      </w:divBdr>
    </w:div>
    <w:div w:id="17134546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1737</TotalTime>
  <Pages>3</Pages>
  <Words>1010</Words>
  <Characters>5757</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6754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David Boswarthick</dc:creator>
  <cp:lastModifiedBy>Mohamed A. Nassar (Nokia)</cp:lastModifiedBy>
  <cp:revision>463</cp:revision>
  <cp:lastPrinted>2001-04-23T09:30:00Z</cp:lastPrinted>
  <dcterms:created xsi:type="dcterms:W3CDTF">2024-01-29T03:37:00Z</dcterms:created>
  <dcterms:modified xsi:type="dcterms:W3CDTF">2024-05-20T07:54:00Z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867841E190E34CBEAD5CF0B44D67C7BF</vt:lpwstr>
  </property>
</Properties>
</file>