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7FA7165C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bookmarkStart w:id="7" w:name="_GoBack"/>
      <w:bookmarkEnd w:id="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04B58">
        <w:rPr>
          <w:b/>
          <w:noProof/>
          <w:sz w:val="24"/>
        </w:rPr>
        <w:t>3</w:t>
      </w:r>
      <w:r w:rsidR="00B77816">
        <w:rPr>
          <w:b/>
          <w:noProof/>
          <w:sz w:val="24"/>
        </w:rPr>
        <w:t>465</w:t>
      </w:r>
    </w:p>
    <w:p w14:paraId="050A6676" w14:textId="749F5912" w:rsidR="00F5049A" w:rsidRDefault="00F5049A" w:rsidP="005437F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53D65EC3" w:rsidR="00704E78" w:rsidRPr="00410371" w:rsidRDefault="003139D7" w:rsidP="00B778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B77816">
              <w:rPr>
                <w:b/>
                <w:noProof/>
                <w:sz w:val="28"/>
              </w:rPr>
              <w:t>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6174750F" w:rsidR="00704E78" w:rsidRPr="00410371" w:rsidRDefault="00B77816" w:rsidP="007716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599BF7FD" w:rsidR="00704E78" w:rsidRPr="00410371" w:rsidRDefault="003C57FE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6D9431E7" w:rsidR="00704E78" w:rsidRPr="00410371" w:rsidRDefault="003139D7" w:rsidP="00B778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B77816">
              <w:rPr>
                <w:b/>
                <w:noProof/>
                <w:sz w:val="28"/>
              </w:rPr>
              <w:t>1</w:t>
            </w:r>
            <w:r w:rsidR="00013C88">
              <w:rPr>
                <w:b/>
                <w:noProof/>
                <w:sz w:val="28"/>
              </w:rPr>
              <w:t>.</w:t>
            </w:r>
            <w:r w:rsidR="00CC0F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57A0EF8C" w:rsidR="00704E78" w:rsidRDefault="00B77816" w:rsidP="003C57FE">
            <w:pPr>
              <w:pStyle w:val="CRCoverPage"/>
              <w:spacing w:after="0"/>
              <w:ind w:left="100"/>
              <w:rPr>
                <w:noProof/>
              </w:rPr>
            </w:pPr>
            <w:r w:rsidRPr="00B77816">
              <w:t>Update to the General description for MBS support for V2X services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7CDFDE7F" w:rsidR="00704E78" w:rsidRDefault="00704E78" w:rsidP="003C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3ED188AB" w:rsidR="00704E78" w:rsidRDefault="00B77816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TEI18_MBS4V2X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5FF19491" w:rsidR="00704E78" w:rsidRDefault="003139D7" w:rsidP="00B77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C57FE">
              <w:rPr>
                <w:noProof/>
              </w:rPr>
              <w:t>2023-05</w:t>
            </w:r>
            <w:r w:rsidR="00704E78">
              <w:rPr>
                <w:noProof/>
              </w:rPr>
              <w:t>-</w:t>
            </w:r>
            <w:r w:rsidR="005437F0">
              <w:rPr>
                <w:noProof/>
              </w:rPr>
              <w:t>1</w:t>
            </w:r>
            <w:r w:rsidR="00B7781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6DF42A73" w:rsidR="00704E78" w:rsidRDefault="00B77816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12BF14B6" w:rsidR="00A91672" w:rsidRPr="00FA4807" w:rsidRDefault="00A91672" w:rsidP="00A916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Stage 2 contains </w:t>
            </w:r>
            <w:r w:rsidRPr="00A91672">
              <w:rPr>
                <w:rFonts w:ascii="Arial" w:hAnsi="Arial" w:cs="Arial"/>
              </w:rPr>
              <w:t xml:space="preserve">normative work </w:t>
            </w:r>
            <w:r>
              <w:rPr>
                <w:rFonts w:ascii="Arial" w:hAnsi="Arial" w:cs="Arial"/>
              </w:rPr>
              <w:t>in</w:t>
            </w:r>
            <w:r w:rsidRPr="00A91672">
              <w:rPr>
                <w:rFonts w:ascii="Arial" w:hAnsi="Arial" w:cs="Arial"/>
              </w:rPr>
              <w:t xml:space="preserve"> 3GPP TS 23.287 </w:t>
            </w:r>
            <w:r>
              <w:rPr>
                <w:rFonts w:ascii="Arial" w:hAnsi="Arial" w:cs="Arial"/>
              </w:rPr>
              <w:t>and 3GPP TS 23.501 t</w:t>
            </w:r>
            <w:r w:rsidRPr="00A91672">
              <w:rPr>
                <w:rFonts w:ascii="Arial" w:hAnsi="Arial" w:cs="Arial"/>
              </w:rPr>
              <w:t>o provide MBS support for V2X services</w:t>
            </w:r>
            <w:r>
              <w:rPr>
                <w:rFonts w:ascii="Arial" w:hAnsi="Arial" w:cs="Arial"/>
              </w:rPr>
              <w:t>. Hence, the general description of the specification needs to provide description of MBS support.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488D55E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120BF886" w:rsidR="001D0C1C" w:rsidRDefault="00A91672" w:rsidP="00A91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>
              <w:rPr>
                <w:rFonts w:cs="Arial"/>
              </w:rPr>
              <w:t xml:space="preserve">he general description </w:t>
            </w:r>
            <w:r>
              <w:rPr>
                <w:rFonts w:cs="Arial"/>
              </w:rPr>
              <w:t xml:space="preserve">clause is updated to </w:t>
            </w:r>
            <w:r>
              <w:rPr>
                <w:rFonts w:cs="Arial"/>
              </w:rPr>
              <w:t>provide description of MBS support.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DBC595C" w:rsidR="001D0C1C" w:rsidRDefault="00A91672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 No description of MBS support for V2X services.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7049D86F" w:rsidR="00704E78" w:rsidRDefault="00A91672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B77816">
              <w:rPr>
                <w:noProof/>
              </w:rPr>
              <w:t>4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221B938F" w:rsidR="005437F0" w:rsidRDefault="005437F0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F4FB96" w14:textId="77777777" w:rsidR="00A91672" w:rsidRPr="004D3578" w:rsidRDefault="00A91672" w:rsidP="00A91672">
      <w:pPr>
        <w:pStyle w:val="Heading2"/>
      </w:pPr>
      <w:bookmarkStart w:id="14" w:name="_Toc25070659"/>
      <w:bookmarkStart w:id="15" w:name="_Toc34388574"/>
      <w:bookmarkStart w:id="16" w:name="_Toc34404345"/>
      <w:bookmarkStart w:id="17" w:name="_Toc45282173"/>
      <w:bookmarkStart w:id="18" w:name="_Toc45882559"/>
      <w:bookmarkStart w:id="19" w:name="_Toc51951109"/>
      <w:bookmarkStart w:id="20" w:name="_Toc59208863"/>
      <w:bookmarkStart w:id="21" w:name="_Toc75734701"/>
      <w:bookmarkStart w:id="22" w:name="_Toc131184585"/>
      <w:bookmarkStart w:id="23" w:name="_Toc45282172"/>
      <w:bookmarkStart w:id="24" w:name="_Toc45882558"/>
      <w:bookmarkStart w:id="25" w:name="_Toc51951108"/>
      <w:bookmarkStart w:id="26" w:name="_Toc59208862"/>
      <w:bookmarkStart w:id="27" w:name="_Toc75734700"/>
      <w:bookmarkStart w:id="28" w:name="_Toc13118458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4D3578">
        <w:t>3.</w:t>
      </w:r>
      <w:r>
        <w:t>2</w:t>
      </w:r>
      <w:r w:rsidRPr="004D3578">
        <w:tab/>
        <w:t>Abbreviations</w:t>
      </w:r>
      <w:bookmarkEnd w:id="23"/>
      <w:bookmarkEnd w:id="24"/>
      <w:bookmarkEnd w:id="25"/>
      <w:bookmarkEnd w:id="26"/>
      <w:bookmarkEnd w:id="27"/>
      <w:bookmarkEnd w:id="28"/>
    </w:p>
    <w:p w14:paraId="3564831B" w14:textId="77777777" w:rsidR="00A91672" w:rsidRPr="004D3578" w:rsidRDefault="00A91672" w:rsidP="00A9167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</w:t>
      </w:r>
      <w:proofErr w:type="gramStart"/>
      <w:r w:rsidRPr="004D3578">
        <w:t>]</w:t>
      </w:r>
      <w:r w:rsidRPr="003D12A6">
        <w:t xml:space="preserve"> </w:t>
      </w:r>
      <w:r>
        <w:t>,</w:t>
      </w:r>
      <w:proofErr w:type="gramEnd"/>
      <w:r>
        <w:t xml:space="preserve">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6C0685F0" w14:textId="77777777" w:rsidR="00A91672" w:rsidRDefault="00A91672" w:rsidP="00A91672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514D2DF0" w14:textId="77777777" w:rsidR="00A91672" w:rsidRDefault="00A91672" w:rsidP="00A91672">
      <w:pPr>
        <w:pStyle w:val="EW"/>
      </w:pPr>
      <w:r>
        <w:t>E-UTRA</w:t>
      </w:r>
      <w:r>
        <w:tab/>
        <w:t>Evolved Universal Terrestrial Radio Access</w:t>
      </w:r>
    </w:p>
    <w:p w14:paraId="18E843CE" w14:textId="77777777" w:rsidR="00A91672" w:rsidRDefault="00A91672" w:rsidP="00A91672">
      <w:pPr>
        <w:pStyle w:val="EW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217DF3BB" w14:textId="77777777" w:rsidR="00A91672" w:rsidRDefault="00A91672" w:rsidP="00A91672">
      <w:pPr>
        <w:pStyle w:val="EW"/>
      </w:pPr>
      <w:r>
        <w:t>LSB</w:t>
      </w:r>
      <w:r>
        <w:tab/>
        <w:t>Least Significant 8 Bits</w:t>
      </w:r>
    </w:p>
    <w:p w14:paraId="43E74622" w14:textId="77777777" w:rsidR="00A91672" w:rsidRPr="00490934" w:rsidRDefault="00A91672" w:rsidP="00A91672">
      <w:pPr>
        <w:pStyle w:val="EW"/>
        <w:rPr>
          <w:ins w:id="29" w:author="Huawei_CHV_1" w:date="2023-05-15T14:30:00Z"/>
          <w:lang w:eastAsia="ko-KR"/>
        </w:rPr>
      </w:pPr>
      <w:ins w:id="30" w:author="Huawei_CHV_1" w:date="2023-05-15T14:30:00Z">
        <w:r>
          <w:rPr>
            <w:lang w:eastAsia="ko-KR"/>
          </w:rPr>
          <w:t>MBS</w:t>
        </w:r>
        <w:r>
          <w:rPr>
            <w:lang w:eastAsia="ko-KR"/>
          </w:rPr>
          <w:tab/>
        </w:r>
        <w:r>
          <w:rPr>
            <w:rFonts w:eastAsia="SimSun"/>
          </w:rPr>
          <w:t>Multicast/Broadcast Service</w:t>
        </w:r>
      </w:ins>
    </w:p>
    <w:p w14:paraId="77FC01C1" w14:textId="77777777" w:rsidR="00A91672" w:rsidRDefault="00A91672" w:rsidP="00A91672">
      <w:pPr>
        <w:pStyle w:val="EW"/>
      </w:pPr>
      <w:r>
        <w:t>MSB</w:t>
      </w:r>
      <w:r>
        <w:tab/>
        <w:t>Most Significant 8 Bits</w:t>
      </w:r>
    </w:p>
    <w:p w14:paraId="19DC4B7E" w14:textId="77777777" w:rsidR="00A91672" w:rsidRDefault="00A91672" w:rsidP="00A91672">
      <w:pPr>
        <w:pStyle w:val="EW"/>
      </w:pPr>
      <w:r>
        <w:t>NR</w:t>
      </w:r>
      <w:r>
        <w:tab/>
        <w:t>New Radio</w:t>
      </w:r>
    </w:p>
    <w:p w14:paraId="3348D659" w14:textId="77777777" w:rsidR="00A91672" w:rsidRDefault="00A91672" w:rsidP="00A91672">
      <w:pPr>
        <w:pStyle w:val="EW"/>
      </w:pPr>
      <w:r>
        <w:t>NRPEK</w:t>
      </w:r>
      <w:r>
        <w:tab/>
        <w:t>NR PC5 Encryption Key</w:t>
      </w:r>
    </w:p>
    <w:p w14:paraId="0C53E94E" w14:textId="77777777" w:rsidR="00A91672" w:rsidRDefault="00A91672" w:rsidP="00A91672">
      <w:pPr>
        <w:pStyle w:val="EW"/>
      </w:pPr>
      <w:r>
        <w:t>NRPIK</w:t>
      </w:r>
      <w:r>
        <w:tab/>
        <w:t>NR PC5 Integrity Key</w:t>
      </w:r>
    </w:p>
    <w:p w14:paraId="0A2A0811" w14:textId="77777777" w:rsidR="00A91672" w:rsidRPr="004D3578" w:rsidRDefault="00A91672" w:rsidP="00A91672">
      <w:pPr>
        <w:pStyle w:val="EW"/>
      </w:pPr>
      <w:r>
        <w:t>V2X</w:t>
      </w:r>
      <w:r w:rsidRPr="004D3578">
        <w:tab/>
      </w:r>
      <w:r>
        <w:t>Vehicle-to-Everything</w:t>
      </w:r>
    </w:p>
    <w:p w14:paraId="09842688" w14:textId="77777777" w:rsidR="00A91672" w:rsidRPr="004D3578" w:rsidRDefault="00A91672" w:rsidP="00A91672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2DC6E548" w14:textId="77777777" w:rsidR="00A91672" w:rsidRPr="00E00DCA" w:rsidRDefault="00A91672" w:rsidP="00A91672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 xml:space="preserve">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ID</w:t>
      </w:r>
    </w:p>
    <w:p w14:paraId="4256C5A3" w14:textId="77777777" w:rsidR="00A91672" w:rsidRDefault="00A91672" w:rsidP="00A91672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15E8C6D3" w14:textId="77777777" w:rsidR="00A91672" w:rsidRPr="00E00DCA" w:rsidRDefault="00A91672" w:rsidP="00A91672">
      <w:pPr>
        <w:pStyle w:val="EW"/>
        <w:rPr>
          <w:rFonts w:eastAsia="Malgun Gothic"/>
          <w:lang w:eastAsia="ko-KR"/>
        </w:rPr>
      </w:pPr>
      <w:proofErr w:type="spellStart"/>
      <w:r>
        <w:rPr>
          <w:rFonts w:hint="eastAsia"/>
          <w:lang w:eastAsia="zh-CN"/>
        </w:rPr>
        <w:t>ProSeP</w:t>
      </w:r>
      <w:proofErr w:type="spellEnd"/>
      <w:r>
        <w:rPr>
          <w:rFonts w:hint="eastAsia"/>
          <w:lang w:eastAsia="zh-CN"/>
        </w:rPr>
        <w:tab/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Policy</w:t>
      </w:r>
    </w:p>
    <w:p w14:paraId="56576303" w14:textId="003A2590" w:rsidR="00A91672" w:rsidRPr="006B5418" w:rsidRDefault="00A91672" w:rsidP="00A91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73305D" w14:textId="77777777" w:rsidR="00B77816" w:rsidRDefault="00B77816" w:rsidP="00B77816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133D4C" w14:textId="77777777" w:rsidR="00B77816" w:rsidRDefault="00B77816" w:rsidP="00B77816">
      <w:pPr>
        <w:rPr>
          <w:lang w:eastAsia="ko-KR"/>
        </w:rPr>
      </w:pPr>
      <w:r>
        <w:t xml:space="preserve">The present specification defines means for transport of V2X messages in 5GS and interworking to EPS. </w:t>
      </w:r>
      <w:r>
        <w:rPr>
          <w:lang w:eastAsia="ko-KR"/>
        </w:rPr>
        <w:t>V2X messages are generated and consumed by upper layers of the UE and the V2X application server. V2X messages can contain IP data or non-IP data.</w:t>
      </w:r>
    </w:p>
    <w:p w14:paraId="3D235A76" w14:textId="77777777" w:rsidR="00B77816" w:rsidRDefault="00B77816" w:rsidP="00B77816">
      <w:r>
        <w:t>The V2X messages can be transported using:</w:t>
      </w:r>
    </w:p>
    <w:p w14:paraId="10523025" w14:textId="77777777" w:rsidR="00B77816" w:rsidRPr="00331D9F" w:rsidRDefault="00B77816" w:rsidP="00B77816">
      <w:pPr>
        <w:pStyle w:val="B1"/>
      </w:pPr>
      <w:r>
        <w:rPr>
          <w:rFonts w:hint="eastAsia"/>
        </w:rPr>
        <w:t>a)</w:t>
      </w:r>
      <w:r w:rsidRPr="00331D9F">
        <w:rPr>
          <w:rFonts w:hint="eastAsia"/>
        </w:rPr>
        <w:tab/>
      </w:r>
      <w:r w:rsidRPr="00331D9F">
        <w:t>V2X communication over PC5; and</w:t>
      </w:r>
    </w:p>
    <w:p w14:paraId="3C0DB5A9" w14:textId="77777777" w:rsidR="00B77816" w:rsidRPr="00331D9F" w:rsidRDefault="00B77816" w:rsidP="00B77816">
      <w:pPr>
        <w:pStyle w:val="B1"/>
      </w:pPr>
      <w:r>
        <w:rPr>
          <w:rFonts w:hint="eastAsia"/>
        </w:rPr>
        <w:t>b)</w:t>
      </w:r>
      <w:r w:rsidRPr="00331D9F">
        <w:rPr>
          <w:rFonts w:hint="eastAsia"/>
        </w:rPr>
        <w:tab/>
      </w:r>
      <w:r w:rsidRPr="00331D9F">
        <w:t xml:space="preserve">V2X communication over </w:t>
      </w:r>
      <w:proofErr w:type="spellStart"/>
      <w:r w:rsidRPr="00331D9F">
        <w:t>Uu</w:t>
      </w:r>
      <w:proofErr w:type="spellEnd"/>
      <w:r w:rsidRPr="00331D9F">
        <w:t>.</w:t>
      </w:r>
    </w:p>
    <w:p w14:paraId="74FEF367" w14:textId="77777777" w:rsidR="00B77816" w:rsidRDefault="00B77816" w:rsidP="00B77816">
      <w:r>
        <w:t xml:space="preserve">For case </w:t>
      </w:r>
      <w:proofErr w:type="gramStart"/>
      <w:r>
        <w:t>a</w:t>
      </w:r>
      <w:proofErr w:type="gramEnd"/>
      <w:r>
        <w:t xml:space="preserve"> above:</w:t>
      </w:r>
    </w:p>
    <w:p w14:paraId="73CC9C8B" w14:textId="77777777" w:rsidR="00B77816" w:rsidRDefault="00B77816" w:rsidP="00B77816">
      <w:pPr>
        <w:pStyle w:val="B1"/>
      </w:pPr>
      <w:r w:rsidRPr="00E74109">
        <w:rPr>
          <w:noProof/>
          <w:lang w:val="en-US"/>
        </w:rPr>
        <w:t>1)</w:t>
      </w:r>
      <w:r>
        <w:tab/>
        <w:t>V2X communication over PC5 enables transfer of V2X messages among UEs;</w:t>
      </w:r>
    </w:p>
    <w:p w14:paraId="0B9E7084" w14:textId="77777777" w:rsidR="00B77816" w:rsidRDefault="00B77816" w:rsidP="00B77816">
      <w:pPr>
        <w:pStyle w:val="B1"/>
      </w:pPr>
      <w:r>
        <w:t>2)</w:t>
      </w:r>
      <w:r>
        <w:tab/>
      </w:r>
      <w:proofErr w:type="gramStart"/>
      <w:r>
        <w:t>both</w:t>
      </w:r>
      <w:proofErr w:type="gramEnd"/>
      <w:r>
        <w:t xml:space="preserve"> IP based and non-IP based V2X messages are supported over PC5; and</w:t>
      </w:r>
    </w:p>
    <w:p w14:paraId="584F40B5" w14:textId="77777777" w:rsidR="00B77816" w:rsidRDefault="00B77816" w:rsidP="00B77816">
      <w:pPr>
        <w:pStyle w:val="B1"/>
      </w:pPr>
      <w:r>
        <w:rPr>
          <w:lang w:eastAsia="ko-KR"/>
        </w:rPr>
        <w:t>3)</w:t>
      </w:r>
      <w:r>
        <w:tab/>
      </w:r>
      <w:proofErr w:type="gramStart"/>
      <w:r>
        <w:t>for</w:t>
      </w:r>
      <w:proofErr w:type="gramEnd"/>
      <w:r>
        <w:t xml:space="preserve"> V2X messages containing IP data, only IPv6 is used. IPv4 is not supported in this release of the specification.</w:t>
      </w:r>
    </w:p>
    <w:p w14:paraId="737247E7" w14:textId="77777777" w:rsidR="00B77816" w:rsidRDefault="00B77816" w:rsidP="00B77816">
      <w:r>
        <w:t>For case b above:</w:t>
      </w:r>
    </w:p>
    <w:p w14:paraId="6BCE883A" w14:textId="7F08EE63" w:rsidR="00A91672" w:rsidRDefault="00B77816" w:rsidP="00A91672">
      <w:pPr>
        <w:pStyle w:val="B1"/>
        <w:rPr>
          <w:ins w:id="31" w:author="Huawei_CHV_1" w:date="2023-05-15T14:26:00Z"/>
        </w:rPr>
      </w:pPr>
      <w:r w:rsidRPr="00E74109">
        <w:rPr>
          <w:noProof/>
          <w:lang w:val="en-US"/>
        </w:rPr>
        <w:t>1)</w:t>
      </w:r>
      <w:r>
        <w:tab/>
        <w:t xml:space="preserve">V2X communication over </w:t>
      </w:r>
      <w:proofErr w:type="spellStart"/>
      <w:r>
        <w:t>Uu</w:t>
      </w:r>
      <w:proofErr w:type="spellEnd"/>
      <w:r>
        <w:t xml:space="preserve"> enables transfer of V2X messages between a UE and a V2X application server</w:t>
      </w:r>
      <w:ins w:id="32" w:author="Huawei_CHV_1" w:date="2023-05-15T14:26:00Z">
        <w:r w:rsidR="00A91672">
          <w:t xml:space="preserve">. </w:t>
        </w:r>
        <w:r w:rsidR="00A91672">
          <w:t>A UE using V2X communication over</w:t>
        </w:r>
      </w:ins>
      <w:ins w:id="33" w:author="Huawei_CHV_1" w:date="2023-05-15T14:27:00Z">
        <w:r w:rsidR="00A91672">
          <w:t xml:space="preserve"> </w:t>
        </w:r>
      </w:ins>
      <w:proofErr w:type="spellStart"/>
      <w:ins w:id="34" w:author="Huawei_CHV_1" w:date="2023-05-15T14:26:00Z">
        <w:r w:rsidR="00A91672">
          <w:t>Uu</w:t>
        </w:r>
        <w:proofErr w:type="spellEnd"/>
        <w:r w:rsidR="00A91672">
          <w:t>:</w:t>
        </w:r>
      </w:ins>
    </w:p>
    <w:p w14:paraId="6D4D17B2" w14:textId="4977DAD2" w:rsidR="00A91672" w:rsidRPr="00331D9F" w:rsidRDefault="00A91672" w:rsidP="00A91672">
      <w:pPr>
        <w:pStyle w:val="B2"/>
        <w:rPr>
          <w:ins w:id="35" w:author="Huawei_CHV_1" w:date="2023-05-15T14:26:00Z"/>
        </w:rPr>
      </w:pPr>
      <w:proofErr w:type="spellStart"/>
      <w:ins w:id="36" w:author="Huawei_CHV_1" w:date="2023-05-15T14:26:00Z">
        <w:r>
          <w:t>i</w:t>
        </w:r>
      </w:ins>
      <w:proofErr w:type="spellEnd"/>
      <w:ins w:id="37" w:author="Huawei_CHV_1" w:date="2023-05-15T14:27:00Z">
        <w:r>
          <w:t>)</w:t>
        </w:r>
      </w:ins>
      <w:ins w:id="38" w:author="Huawei_CHV_1" w:date="2023-05-15T14:26:00Z">
        <w:r>
          <w:tab/>
        </w:r>
        <w:proofErr w:type="gramStart"/>
        <w:r w:rsidRPr="00331D9F">
          <w:t>can</w:t>
        </w:r>
        <w:proofErr w:type="gramEnd"/>
        <w:r w:rsidRPr="00331D9F">
          <w:t xml:space="preserve"> use unicast transport (in uplink, downlink or both of them);</w:t>
        </w:r>
      </w:ins>
    </w:p>
    <w:p w14:paraId="419306F8" w14:textId="03406CDF" w:rsidR="00A91672" w:rsidRPr="00331D9F" w:rsidRDefault="00A91672" w:rsidP="00A91672">
      <w:pPr>
        <w:pStyle w:val="B2"/>
        <w:rPr>
          <w:ins w:id="39" w:author="Huawei_CHV_1" w:date="2023-05-15T14:26:00Z"/>
        </w:rPr>
      </w:pPr>
      <w:ins w:id="40" w:author="Huawei_CHV_1" w:date="2023-05-15T14:27:00Z">
        <w:r>
          <w:t>ii)</w:t>
        </w:r>
      </w:ins>
      <w:ins w:id="41" w:author="Huawei_CHV_1" w:date="2023-05-15T14:26:00Z">
        <w:r>
          <w:tab/>
        </w:r>
        <w:proofErr w:type="gramStart"/>
        <w:r w:rsidRPr="00331D9F">
          <w:t>can</w:t>
        </w:r>
        <w:proofErr w:type="gramEnd"/>
        <w:r w:rsidRPr="00331D9F">
          <w:t xml:space="preserve"> use MBS transport (in downlink only);</w:t>
        </w:r>
      </w:ins>
    </w:p>
    <w:p w14:paraId="407F22F3" w14:textId="42732817" w:rsidR="00A91672" w:rsidRPr="00331D9F" w:rsidRDefault="00A91672" w:rsidP="00A91672">
      <w:pPr>
        <w:pStyle w:val="B2"/>
        <w:rPr>
          <w:ins w:id="42" w:author="Huawei_CHV_1" w:date="2023-05-15T14:26:00Z"/>
        </w:rPr>
      </w:pPr>
      <w:ins w:id="43" w:author="Huawei_CHV_1" w:date="2023-05-15T14:26:00Z">
        <w:r>
          <w:t>ii</w:t>
        </w:r>
      </w:ins>
      <w:ins w:id="44" w:author="Huawei_CHV_1" w:date="2023-05-15T14:28:00Z">
        <w:r>
          <w:t>i)</w:t>
        </w:r>
      </w:ins>
      <w:ins w:id="45" w:author="Huawei_CHV_1" w:date="2023-05-15T14:26:00Z">
        <w:r>
          <w:tab/>
        </w:r>
        <w:proofErr w:type="gramStart"/>
        <w:r w:rsidRPr="00331D9F">
          <w:t>can</w:t>
        </w:r>
        <w:proofErr w:type="gramEnd"/>
        <w:r w:rsidRPr="00331D9F">
          <w:t xml:space="preserve"> use transport for uplink which is the same or different to the transport for downlink; and</w:t>
        </w:r>
      </w:ins>
    </w:p>
    <w:p w14:paraId="023D5532" w14:textId="599D59A9" w:rsidR="00B77816" w:rsidRDefault="00A91672" w:rsidP="00A91672">
      <w:pPr>
        <w:pStyle w:val="B2"/>
      </w:pPr>
      <w:ins w:id="46" w:author="Huawei_CHV_1" w:date="2023-05-15T14:28:00Z">
        <w:r>
          <w:t>iv)</w:t>
        </w:r>
      </w:ins>
      <w:ins w:id="47" w:author="Huawei_CHV_1" w:date="2023-05-15T14:26:00Z">
        <w:r>
          <w:tab/>
        </w:r>
        <w:proofErr w:type="gramStart"/>
        <w:r w:rsidRPr="00331D9F">
          <w:t>can</w:t>
        </w:r>
        <w:proofErr w:type="gramEnd"/>
        <w:r w:rsidRPr="00331D9F">
          <w:t xml:space="preserve"> use also MBS transport for downlink without using any transport for uplink</w:t>
        </w:r>
      </w:ins>
      <w:r w:rsidR="00B77816">
        <w:t>;</w:t>
      </w:r>
    </w:p>
    <w:p w14:paraId="5F638FEE" w14:textId="244BEA24" w:rsidR="00A91672" w:rsidRDefault="00A91672" w:rsidP="00A91672">
      <w:pPr>
        <w:pStyle w:val="EditorsNote"/>
        <w:rPr>
          <w:ins w:id="48" w:author="Huawei_CHV_1" w:date="2023-05-15T14:34:00Z"/>
        </w:rPr>
      </w:pPr>
      <w:ins w:id="49" w:author="Huawei_CHV_1" w:date="2023-05-15T14:34:00Z">
        <w:r>
          <w:t>Editor’s note</w:t>
        </w:r>
        <w:r>
          <w:t xml:space="preserve"> </w:t>
        </w:r>
      </w:ins>
      <w:ins w:id="50" w:author="Huawei_CHV_1" w:date="2023-05-15T14:36:00Z">
        <w:r>
          <w:t>(CR 0271</w:t>
        </w:r>
        <w:r w:rsidRPr="007F2770">
          <w:t>, WI</w:t>
        </w:r>
        <w:r>
          <w:t>D</w:t>
        </w:r>
        <w:r w:rsidRPr="007F2770">
          <w:t xml:space="preserve"> </w:t>
        </w:r>
        <w:r>
          <w:t>TEI18_MBS4V2X</w:t>
        </w:r>
        <w:r w:rsidRPr="007F2770">
          <w:t>)</w:t>
        </w:r>
      </w:ins>
      <w:ins w:id="51" w:author="Huawei_CHV_1" w:date="2023-05-15T14:34:00Z">
        <w:r>
          <w:t>:</w:t>
        </w:r>
        <w:r>
          <w:tab/>
          <w:t>Further details about the impact on the procedures of the specification are FFS.</w:t>
        </w:r>
      </w:ins>
    </w:p>
    <w:p w14:paraId="05F9FE6A" w14:textId="77777777" w:rsidR="00B77816" w:rsidRDefault="00B77816" w:rsidP="00B77816">
      <w:pPr>
        <w:pStyle w:val="B1"/>
      </w:pPr>
      <w:r>
        <w:t>2)</w:t>
      </w:r>
      <w:r>
        <w:tab/>
      </w:r>
      <w:proofErr w:type="gramStart"/>
      <w:r>
        <w:t>both</w:t>
      </w:r>
      <w:proofErr w:type="gramEnd"/>
      <w:r>
        <w:t xml:space="preserve"> IP based and non-IP based V2X messages are supported over </w:t>
      </w:r>
      <w:proofErr w:type="spellStart"/>
      <w:r>
        <w:t>Uu</w:t>
      </w:r>
      <w:proofErr w:type="spellEnd"/>
      <w:r>
        <w:t>;</w:t>
      </w:r>
    </w:p>
    <w:p w14:paraId="62A1D22B" w14:textId="77777777" w:rsidR="00B77816" w:rsidRDefault="00B77816" w:rsidP="00B77816">
      <w:pPr>
        <w:pStyle w:val="B1"/>
      </w:pPr>
      <w:r>
        <w:t>3)</w:t>
      </w:r>
      <w:r>
        <w:tab/>
        <w:t xml:space="preserve">V2X messages are carried over </w:t>
      </w:r>
      <w:proofErr w:type="spellStart"/>
      <w:r>
        <w:t>Uu</w:t>
      </w:r>
      <w:proofErr w:type="spellEnd"/>
      <w:r>
        <w:t xml:space="preserve"> in payload of either a UDP/IP packet or </w:t>
      </w:r>
      <w:r>
        <w:rPr>
          <w:lang w:eastAsia="ko-KR"/>
        </w:rPr>
        <w:t>TCP/IP packet towards a V2X application server address</w:t>
      </w:r>
      <w:r>
        <w:t>;</w:t>
      </w:r>
    </w:p>
    <w:p w14:paraId="7508AC27" w14:textId="77777777" w:rsidR="00B77816" w:rsidRDefault="00B77816" w:rsidP="00B77816">
      <w:pPr>
        <w:pStyle w:val="NO"/>
      </w:pPr>
      <w:r>
        <w:lastRenderedPageBreak/>
        <w:t>NOTE:</w:t>
      </w:r>
      <w:r>
        <w:tab/>
        <w:t xml:space="preserve">Further details about the use of UDP or TCP </w:t>
      </w:r>
      <w:r w:rsidRPr="00C4082C">
        <w:rPr>
          <w:lang w:eastAsia="zh-CN"/>
        </w:rPr>
        <w:t>a</w:t>
      </w:r>
      <w:r>
        <w:rPr>
          <w:lang w:eastAsia="zh-CN"/>
        </w:rPr>
        <w:t>s a</w:t>
      </w:r>
      <w:r w:rsidRPr="00C4082C">
        <w:rPr>
          <w:lang w:eastAsia="zh-CN"/>
        </w:rPr>
        <w:t xml:space="preserve"> transport layer protocol </w:t>
      </w:r>
      <w:r>
        <w:t xml:space="preserve">are described in </w:t>
      </w:r>
      <w:r>
        <w:rPr>
          <w:noProof/>
          <w:lang w:val="en-US" w:eastAsia="zh-CN"/>
        </w:rPr>
        <w:t xml:space="preserve">3GPP TS 23.287 [3] </w:t>
      </w:r>
      <w:r>
        <w:t>clause</w:t>
      </w:r>
      <w:r>
        <w:rPr>
          <w:noProof/>
          <w:lang w:val="en-US" w:eastAsia="zh-CN"/>
        </w:rPr>
        <w:t> </w:t>
      </w:r>
      <w:r w:rsidRPr="00170123">
        <w:t>5.2.</w:t>
      </w:r>
      <w:r>
        <w:t>3</w:t>
      </w:r>
      <w:r w:rsidRPr="00170123">
        <w:t>.1</w:t>
      </w:r>
      <w:r>
        <w:t>.</w:t>
      </w:r>
    </w:p>
    <w:p w14:paraId="68C13E57" w14:textId="77777777" w:rsidR="00B77816" w:rsidRDefault="00B77816" w:rsidP="00B77816">
      <w:pPr>
        <w:pStyle w:val="B1"/>
      </w:pPr>
      <w:r>
        <w:t>4)</w:t>
      </w:r>
      <w:r>
        <w:tab/>
        <w:t xml:space="preserve">V2X messages carried over </w:t>
      </w:r>
      <w:proofErr w:type="spellStart"/>
      <w:r>
        <w:t>Uu</w:t>
      </w:r>
      <w:proofErr w:type="spellEnd"/>
      <w:r>
        <w:t xml:space="preserve"> are sent or received over unicast only in this release of the specification; and</w:t>
      </w:r>
    </w:p>
    <w:p w14:paraId="58817847" w14:textId="77777777" w:rsidR="00B77816" w:rsidRDefault="00B77816" w:rsidP="00B77816">
      <w:pPr>
        <w:pStyle w:val="B1"/>
      </w:pPr>
      <w:r>
        <w:t>5)</w:t>
      </w:r>
      <w:r>
        <w:tab/>
        <w:t xml:space="preserve">V2X messages are carried over </w:t>
      </w:r>
      <w:proofErr w:type="spellStart"/>
      <w:r>
        <w:t>Uu</w:t>
      </w:r>
      <w:proofErr w:type="spellEnd"/>
      <w:r>
        <w:t xml:space="preserve"> using user data via user plane.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7BA41" w14:textId="77777777" w:rsidR="007C0DE4" w:rsidRDefault="007C0DE4">
      <w:r>
        <w:separator/>
      </w:r>
    </w:p>
  </w:endnote>
  <w:endnote w:type="continuationSeparator" w:id="0">
    <w:p w14:paraId="51E54BFE" w14:textId="77777777" w:rsidR="007C0DE4" w:rsidRDefault="007C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11DC5" w14:textId="77777777" w:rsidR="007C0DE4" w:rsidRDefault="007C0DE4">
      <w:r>
        <w:separator/>
      </w:r>
    </w:p>
  </w:footnote>
  <w:footnote w:type="continuationSeparator" w:id="0">
    <w:p w14:paraId="142FA0EA" w14:textId="77777777" w:rsidR="007C0DE4" w:rsidRDefault="007C0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32252"/>
    <w:rsid w:val="00337B37"/>
    <w:rsid w:val="003609EF"/>
    <w:rsid w:val="0036231A"/>
    <w:rsid w:val="00374DD4"/>
    <w:rsid w:val="0038534E"/>
    <w:rsid w:val="003914D5"/>
    <w:rsid w:val="003C57FE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9C"/>
    <w:rsid w:val="004F7AB6"/>
    <w:rsid w:val="00504B58"/>
    <w:rsid w:val="005118F9"/>
    <w:rsid w:val="005141D9"/>
    <w:rsid w:val="0051580D"/>
    <w:rsid w:val="005437F0"/>
    <w:rsid w:val="00543FD2"/>
    <w:rsid w:val="00547111"/>
    <w:rsid w:val="0054735F"/>
    <w:rsid w:val="00551B8D"/>
    <w:rsid w:val="00564F4B"/>
    <w:rsid w:val="00575FDC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0DE4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34196"/>
    <w:rsid w:val="00851DE5"/>
    <w:rsid w:val="0086241F"/>
    <w:rsid w:val="008626E7"/>
    <w:rsid w:val="00870EE7"/>
    <w:rsid w:val="00870EFF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3CB4"/>
    <w:rsid w:val="008E4827"/>
    <w:rsid w:val="008F3789"/>
    <w:rsid w:val="008F686C"/>
    <w:rsid w:val="00904E82"/>
    <w:rsid w:val="009148DE"/>
    <w:rsid w:val="00931739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91672"/>
    <w:rsid w:val="00AA2CBC"/>
    <w:rsid w:val="00AC5820"/>
    <w:rsid w:val="00AD1846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77816"/>
    <w:rsid w:val="00B8155A"/>
    <w:rsid w:val="00B968C8"/>
    <w:rsid w:val="00BA3EC5"/>
    <w:rsid w:val="00BA51D9"/>
    <w:rsid w:val="00BB10F7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0F6D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2688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NOChar">
    <w:name w:val="NO Char"/>
    <w:rsid w:val="003C57FE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A916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C8247-B407-458A-BDCA-0E111E0D2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2023-05-15T12:37:00Z</dcterms:created>
  <dcterms:modified xsi:type="dcterms:W3CDTF">2023-05-15T12:37:00Z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