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B3F0A" w14:textId="79609B2B" w:rsidR="00DD4F9F" w:rsidRDefault="00DD4F9F" w:rsidP="002B407F">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sidR="00E23F08">
        <w:rPr>
          <w:b/>
          <w:noProof/>
          <w:sz w:val="24"/>
        </w:rPr>
        <w:t>3393</w:t>
      </w:r>
    </w:p>
    <w:p w14:paraId="056E2FE3" w14:textId="77777777" w:rsidR="00DD4F9F" w:rsidRDefault="00DD4F9F" w:rsidP="00DD4F9F">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0292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02928" w:rsidRDefault="00305409" w:rsidP="00E34898">
            <w:pPr>
              <w:pStyle w:val="CRCoverPage"/>
              <w:spacing w:after="0"/>
              <w:jc w:val="right"/>
              <w:rPr>
                <w:i/>
              </w:rPr>
            </w:pPr>
            <w:r w:rsidRPr="00E02928">
              <w:rPr>
                <w:i/>
                <w:sz w:val="14"/>
              </w:rPr>
              <w:t>CR-Form-v</w:t>
            </w:r>
            <w:r w:rsidR="008863B9" w:rsidRPr="00E02928">
              <w:rPr>
                <w:i/>
                <w:sz w:val="14"/>
              </w:rPr>
              <w:t>12.</w:t>
            </w:r>
            <w:r w:rsidR="008D3CCC" w:rsidRPr="00E02928">
              <w:rPr>
                <w:i/>
                <w:sz w:val="14"/>
              </w:rPr>
              <w:t>2</w:t>
            </w:r>
          </w:p>
        </w:tc>
      </w:tr>
      <w:tr w:rsidR="001E41F3" w:rsidRPr="00E02928" w14:paraId="3FBB62B8" w14:textId="77777777" w:rsidTr="00547111">
        <w:tc>
          <w:tcPr>
            <w:tcW w:w="9641" w:type="dxa"/>
            <w:gridSpan w:val="9"/>
            <w:tcBorders>
              <w:left w:val="single" w:sz="4" w:space="0" w:color="auto"/>
              <w:right w:val="single" w:sz="4" w:space="0" w:color="auto"/>
            </w:tcBorders>
          </w:tcPr>
          <w:p w14:paraId="79AB67D6" w14:textId="77777777" w:rsidR="001E41F3" w:rsidRPr="00E02928" w:rsidRDefault="001E41F3">
            <w:pPr>
              <w:pStyle w:val="CRCoverPage"/>
              <w:spacing w:after="0"/>
              <w:jc w:val="center"/>
            </w:pPr>
            <w:r w:rsidRPr="00E02928">
              <w:rPr>
                <w:b/>
                <w:sz w:val="32"/>
              </w:rPr>
              <w:t>CHANGE REQUEST</w:t>
            </w:r>
          </w:p>
        </w:tc>
      </w:tr>
      <w:tr w:rsidR="001E41F3" w:rsidRPr="00E02928" w14:paraId="79946B04" w14:textId="77777777" w:rsidTr="00547111">
        <w:tc>
          <w:tcPr>
            <w:tcW w:w="9641" w:type="dxa"/>
            <w:gridSpan w:val="9"/>
            <w:tcBorders>
              <w:left w:val="single" w:sz="4" w:space="0" w:color="auto"/>
              <w:right w:val="single" w:sz="4" w:space="0" w:color="auto"/>
            </w:tcBorders>
          </w:tcPr>
          <w:p w14:paraId="12C70EEE" w14:textId="77777777" w:rsidR="001E41F3" w:rsidRPr="00E02928" w:rsidRDefault="001E41F3">
            <w:pPr>
              <w:pStyle w:val="CRCoverPage"/>
              <w:spacing w:after="0"/>
              <w:rPr>
                <w:sz w:val="8"/>
                <w:szCs w:val="8"/>
              </w:rPr>
            </w:pPr>
          </w:p>
        </w:tc>
      </w:tr>
      <w:tr w:rsidR="001E41F3" w:rsidRPr="00E02928" w14:paraId="3999489E" w14:textId="77777777" w:rsidTr="00547111">
        <w:tc>
          <w:tcPr>
            <w:tcW w:w="142" w:type="dxa"/>
            <w:tcBorders>
              <w:left w:val="single" w:sz="4" w:space="0" w:color="auto"/>
            </w:tcBorders>
          </w:tcPr>
          <w:p w14:paraId="4DDA7F40" w14:textId="77777777" w:rsidR="001E41F3" w:rsidRPr="00E02928" w:rsidRDefault="001E41F3">
            <w:pPr>
              <w:pStyle w:val="CRCoverPage"/>
              <w:spacing w:after="0"/>
              <w:jc w:val="right"/>
            </w:pPr>
          </w:p>
        </w:tc>
        <w:tc>
          <w:tcPr>
            <w:tcW w:w="1559" w:type="dxa"/>
            <w:shd w:val="pct30" w:color="FFFF00" w:fill="auto"/>
          </w:tcPr>
          <w:p w14:paraId="52508B66" w14:textId="082A19E7" w:rsidR="001E41F3" w:rsidRPr="00E02928" w:rsidRDefault="00E02928" w:rsidP="00E13F3D">
            <w:pPr>
              <w:pStyle w:val="CRCoverPage"/>
              <w:spacing w:after="0"/>
              <w:jc w:val="right"/>
              <w:rPr>
                <w:b/>
                <w:sz w:val="28"/>
              </w:rPr>
            </w:pPr>
            <w:r>
              <w:rPr>
                <w:b/>
                <w:sz w:val="28"/>
              </w:rPr>
              <w:t>2</w:t>
            </w:r>
            <w:r w:rsidR="00CD27E6">
              <w:rPr>
                <w:b/>
                <w:sz w:val="28"/>
              </w:rPr>
              <w:t>4</w:t>
            </w:r>
            <w:r>
              <w:rPr>
                <w:b/>
                <w:sz w:val="28"/>
              </w:rPr>
              <w:t>.</w:t>
            </w:r>
            <w:r w:rsidR="00CD27E6">
              <w:rPr>
                <w:b/>
                <w:sz w:val="28"/>
              </w:rPr>
              <w:t>526</w:t>
            </w:r>
          </w:p>
        </w:tc>
        <w:tc>
          <w:tcPr>
            <w:tcW w:w="709" w:type="dxa"/>
          </w:tcPr>
          <w:p w14:paraId="77009707" w14:textId="77777777" w:rsidR="001E41F3" w:rsidRPr="00E02928" w:rsidRDefault="001E41F3">
            <w:pPr>
              <w:pStyle w:val="CRCoverPage"/>
              <w:spacing w:after="0"/>
              <w:jc w:val="center"/>
            </w:pPr>
            <w:r w:rsidRPr="00E02928">
              <w:rPr>
                <w:b/>
                <w:sz w:val="28"/>
              </w:rPr>
              <w:t>CR</w:t>
            </w:r>
          </w:p>
        </w:tc>
        <w:tc>
          <w:tcPr>
            <w:tcW w:w="1276" w:type="dxa"/>
            <w:shd w:val="pct30" w:color="FFFF00" w:fill="auto"/>
          </w:tcPr>
          <w:p w14:paraId="6CAED29D" w14:textId="68C0AD0E" w:rsidR="001E41F3" w:rsidRPr="00E02928" w:rsidRDefault="00E23F08" w:rsidP="00547111">
            <w:pPr>
              <w:pStyle w:val="CRCoverPage"/>
              <w:spacing w:after="0"/>
            </w:pPr>
            <w:r>
              <w:rPr>
                <w:b/>
                <w:sz w:val="28"/>
              </w:rPr>
              <w:t>0190</w:t>
            </w:r>
          </w:p>
        </w:tc>
        <w:tc>
          <w:tcPr>
            <w:tcW w:w="709" w:type="dxa"/>
          </w:tcPr>
          <w:p w14:paraId="09D2C09B" w14:textId="77777777" w:rsidR="001E41F3" w:rsidRPr="00E02928" w:rsidRDefault="001E41F3" w:rsidP="0051580D">
            <w:pPr>
              <w:pStyle w:val="CRCoverPage"/>
              <w:tabs>
                <w:tab w:val="right" w:pos="625"/>
              </w:tabs>
              <w:spacing w:after="0"/>
              <w:jc w:val="center"/>
            </w:pPr>
            <w:r w:rsidRPr="00E02928">
              <w:rPr>
                <w:b/>
                <w:bCs/>
                <w:sz w:val="28"/>
              </w:rPr>
              <w:t>rev</w:t>
            </w:r>
          </w:p>
        </w:tc>
        <w:tc>
          <w:tcPr>
            <w:tcW w:w="992" w:type="dxa"/>
            <w:shd w:val="pct30" w:color="FFFF00" w:fill="auto"/>
          </w:tcPr>
          <w:p w14:paraId="7533BF9D" w14:textId="7441BC04" w:rsidR="001E41F3" w:rsidRPr="00E02928" w:rsidRDefault="00E02928" w:rsidP="00E13F3D">
            <w:pPr>
              <w:pStyle w:val="CRCoverPage"/>
              <w:spacing w:after="0"/>
              <w:jc w:val="center"/>
              <w:rPr>
                <w:b/>
              </w:rPr>
            </w:pPr>
            <w:r>
              <w:rPr>
                <w:b/>
                <w:sz w:val="28"/>
              </w:rPr>
              <w:t>-</w:t>
            </w:r>
          </w:p>
        </w:tc>
        <w:tc>
          <w:tcPr>
            <w:tcW w:w="2410" w:type="dxa"/>
          </w:tcPr>
          <w:p w14:paraId="5D4AEAE9" w14:textId="77777777" w:rsidR="001E41F3" w:rsidRPr="00E02928" w:rsidRDefault="001E41F3" w:rsidP="0051580D">
            <w:pPr>
              <w:pStyle w:val="CRCoverPage"/>
              <w:tabs>
                <w:tab w:val="right" w:pos="1825"/>
              </w:tabs>
              <w:spacing w:after="0"/>
              <w:jc w:val="center"/>
            </w:pPr>
            <w:r w:rsidRPr="00E02928">
              <w:rPr>
                <w:b/>
                <w:sz w:val="28"/>
                <w:szCs w:val="28"/>
              </w:rPr>
              <w:t>Current version:</w:t>
            </w:r>
          </w:p>
        </w:tc>
        <w:tc>
          <w:tcPr>
            <w:tcW w:w="1701" w:type="dxa"/>
            <w:shd w:val="pct30" w:color="FFFF00" w:fill="auto"/>
          </w:tcPr>
          <w:p w14:paraId="1E22D6AC" w14:textId="2468F197" w:rsidR="001E41F3" w:rsidRPr="00E02928" w:rsidRDefault="00E02928">
            <w:pPr>
              <w:pStyle w:val="CRCoverPage"/>
              <w:spacing w:after="0"/>
              <w:jc w:val="center"/>
              <w:rPr>
                <w:sz w:val="28"/>
              </w:rPr>
            </w:pPr>
            <w:r>
              <w:rPr>
                <w:b/>
                <w:sz w:val="28"/>
              </w:rPr>
              <w:t>1</w:t>
            </w:r>
            <w:r w:rsidR="00CD27E6">
              <w:rPr>
                <w:b/>
                <w:sz w:val="28"/>
              </w:rPr>
              <w:t>6</w:t>
            </w:r>
            <w:r>
              <w:rPr>
                <w:b/>
                <w:sz w:val="28"/>
              </w:rPr>
              <w:t>.</w:t>
            </w:r>
            <w:r w:rsidR="00CD27E6">
              <w:rPr>
                <w:b/>
                <w:sz w:val="28"/>
              </w:rPr>
              <w:t>8</w:t>
            </w:r>
            <w:r>
              <w:rPr>
                <w:b/>
                <w:sz w:val="28"/>
              </w:rPr>
              <w:t>.</w:t>
            </w:r>
            <w:r w:rsidR="00CD27E6">
              <w:rPr>
                <w:b/>
                <w:sz w:val="28"/>
              </w:rPr>
              <w:t>0</w:t>
            </w:r>
          </w:p>
        </w:tc>
        <w:tc>
          <w:tcPr>
            <w:tcW w:w="143" w:type="dxa"/>
            <w:tcBorders>
              <w:right w:val="single" w:sz="4" w:space="0" w:color="auto"/>
            </w:tcBorders>
          </w:tcPr>
          <w:p w14:paraId="399238C9" w14:textId="77777777" w:rsidR="001E41F3" w:rsidRPr="00E02928" w:rsidRDefault="001E41F3">
            <w:pPr>
              <w:pStyle w:val="CRCoverPage"/>
              <w:spacing w:after="0"/>
            </w:pPr>
          </w:p>
        </w:tc>
      </w:tr>
      <w:tr w:rsidR="001E41F3" w:rsidRPr="00E02928" w14:paraId="7DC9F5A2" w14:textId="77777777" w:rsidTr="00547111">
        <w:tc>
          <w:tcPr>
            <w:tcW w:w="9641" w:type="dxa"/>
            <w:gridSpan w:val="9"/>
            <w:tcBorders>
              <w:left w:val="single" w:sz="4" w:space="0" w:color="auto"/>
              <w:right w:val="single" w:sz="4" w:space="0" w:color="auto"/>
            </w:tcBorders>
          </w:tcPr>
          <w:p w14:paraId="4883A7D2" w14:textId="77777777" w:rsidR="001E41F3" w:rsidRPr="00E02928" w:rsidRDefault="001E41F3">
            <w:pPr>
              <w:pStyle w:val="CRCoverPage"/>
              <w:spacing w:after="0"/>
            </w:pPr>
          </w:p>
        </w:tc>
      </w:tr>
      <w:tr w:rsidR="001E41F3" w:rsidRPr="00E02928" w14:paraId="266B4BDF" w14:textId="77777777" w:rsidTr="00547111">
        <w:tc>
          <w:tcPr>
            <w:tcW w:w="9641" w:type="dxa"/>
            <w:gridSpan w:val="9"/>
            <w:tcBorders>
              <w:top w:val="single" w:sz="4" w:space="0" w:color="auto"/>
            </w:tcBorders>
          </w:tcPr>
          <w:p w14:paraId="47E13998" w14:textId="77777777" w:rsidR="001E41F3" w:rsidRPr="00E02928" w:rsidRDefault="001E41F3">
            <w:pPr>
              <w:pStyle w:val="CRCoverPage"/>
              <w:spacing w:after="0"/>
              <w:jc w:val="center"/>
              <w:rPr>
                <w:rFonts w:cs="Arial"/>
                <w:i/>
              </w:rPr>
            </w:pPr>
            <w:r w:rsidRPr="00E02928">
              <w:rPr>
                <w:rFonts w:cs="Arial"/>
                <w:i/>
              </w:rPr>
              <w:t xml:space="preserve">For </w:t>
            </w:r>
            <w:hyperlink r:id="rId14" w:anchor="_blank" w:history="1">
              <w:r w:rsidRPr="00E02928">
                <w:rPr>
                  <w:rStyle w:val="Hyperlink"/>
                  <w:rFonts w:cs="Arial"/>
                  <w:b/>
                  <w:i/>
                  <w:color w:val="FF0000"/>
                </w:rPr>
                <w:t>HE</w:t>
              </w:r>
              <w:bookmarkStart w:id="0" w:name="_Hlt497126619"/>
              <w:r w:rsidRPr="00E02928">
                <w:rPr>
                  <w:rStyle w:val="Hyperlink"/>
                  <w:rFonts w:cs="Arial"/>
                  <w:b/>
                  <w:i/>
                  <w:color w:val="FF0000"/>
                </w:rPr>
                <w:t>L</w:t>
              </w:r>
              <w:bookmarkEnd w:id="0"/>
              <w:r w:rsidRPr="00E02928">
                <w:rPr>
                  <w:rStyle w:val="Hyperlink"/>
                  <w:rFonts w:cs="Arial"/>
                  <w:b/>
                  <w:i/>
                  <w:color w:val="FF0000"/>
                </w:rPr>
                <w:t>P</w:t>
              </w:r>
            </w:hyperlink>
            <w:r w:rsidRPr="00E02928">
              <w:rPr>
                <w:rFonts w:cs="Arial"/>
                <w:b/>
                <w:i/>
                <w:color w:val="FF0000"/>
              </w:rPr>
              <w:t xml:space="preserve"> </w:t>
            </w:r>
            <w:r w:rsidRPr="00E02928">
              <w:rPr>
                <w:rFonts w:cs="Arial"/>
                <w:i/>
              </w:rPr>
              <w:t>on using this form</w:t>
            </w:r>
            <w:r w:rsidR="0051580D" w:rsidRPr="00E02928">
              <w:rPr>
                <w:rFonts w:cs="Arial"/>
                <w:i/>
              </w:rPr>
              <w:t>: c</w:t>
            </w:r>
            <w:r w:rsidR="00F25D98" w:rsidRPr="00E02928">
              <w:rPr>
                <w:rFonts w:cs="Arial"/>
                <w:i/>
              </w:rPr>
              <w:t xml:space="preserve">omprehensive instructions can be found at </w:t>
            </w:r>
            <w:r w:rsidR="001B7A65" w:rsidRPr="00E02928">
              <w:rPr>
                <w:rFonts w:cs="Arial"/>
                <w:i/>
              </w:rPr>
              <w:br/>
            </w:r>
            <w:hyperlink r:id="rId15" w:history="1">
              <w:r w:rsidR="00DE34CF" w:rsidRPr="00E02928">
                <w:rPr>
                  <w:rStyle w:val="Hyperlink"/>
                  <w:rFonts w:cs="Arial"/>
                  <w:i/>
                </w:rPr>
                <w:t>http://www.3gpp.org/Change-Requests</w:t>
              </w:r>
            </w:hyperlink>
            <w:r w:rsidR="00F25D98" w:rsidRPr="00E02928">
              <w:rPr>
                <w:rFonts w:cs="Arial"/>
                <w:i/>
              </w:rPr>
              <w:t>.</w:t>
            </w:r>
          </w:p>
        </w:tc>
      </w:tr>
      <w:tr w:rsidR="001E41F3" w:rsidRPr="00E02928" w14:paraId="296CF086" w14:textId="77777777" w:rsidTr="00547111">
        <w:tc>
          <w:tcPr>
            <w:tcW w:w="9641" w:type="dxa"/>
            <w:gridSpan w:val="9"/>
          </w:tcPr>
          <w:p w14:paraId="7D4A60B5" w14:textId="77777777" w:rsidR="001E41F3" w:rsidRPr="00E02928" w:rsidRDefault="001E41F3">
            <w:pPr>
              <w:pStyle w:val="CRCoverPage"/>
              <w:spacing w:after="0"/>
              <w:rPr>
                <w:sz w:val="8"/>
                <w:szCs w:val="8"/>
              </w:rPr>
            </w:pPr>
          </w:p>
        </w:tc>
      </w:tr>
    </w:tbl>
    <w:p w14:paraId="53540664" w14:textId="77777777" w:rsidR="001E41F3" w:rsidRPr="00E029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02928" w14:paraId="0EE45D52" w14:textId="77777777" w:rsidTr="00A7671C">
        <w:tc>
          <w:tcPr>
            <w:tcW w:w="2835" w:type="dxa"/>
          </w:tcPr>
          <w:p w14:paraId="59860FA1" w14:textId="77777777" w:rsidR="00F25D98" w:rsidRPr="00E02928" w:rsidRDefault="00F25D98" w:rsidP="001E41F3">
            <w:pPr>
              <w:pStyle w:val="CRCoverPage"/>
              <w:tabs>
                <w:tab w:val="right" w:pos="2751"/>
              </w:tabs>
              <w:spacing w:after="0"/>
              <w:rPr>
                <w:b/>
                <w:i/>
              </w:rPr>
            </w:pPr>
            <w:r w:rsidRPr="00E02928">
              <w:rPr>
                <w:b/>
                <w:i/>
              </w:rPr>
              <w:t>Proposed change</w:t>
            </w:r>
            <w:r w:rsidR="00A7671C" w:rsidRPr="00E02928">
              <w:rPr>
                <w:b/>
                <w:i/>
              </w:rPr>
              <w:t xml:space="preserve"> </w:t>
            </w:r>
            <w:r w:rsidRPr="00E02928">
              <w:rPr>
                <w:b/>
                <w:i/>
              </w:rPr>
              <w:t>affects:</w:t>
            </w:r>
          </w:p>
        </w:tc>
        <w:tc>
          <w:tcPr>
            <w:tcW w:w="1418" w:type="dxa"/>
          </w:tcPr>
          <w:p w14:paraId="07128383" w14:textId="77777777" w:rsidR="00F25D98" w:rsidRPr="00E02928" w:rsidRDefault="00F25D98" w:rsidP="001E41F3">
            <w:pPr>
              <w:pStyle w:val="CRCoverPage"/>
              <w:spacing w:after="0"/>
              <w:jc w:val="right"/>
            </w:pPr>
            <w:r w:rsidRPr="00E0292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0292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02928" w:rsidRDefault="00F25D98" w:rsidP="001E41F3">
            <w:pPr>
              <w:pStyle w:val="CRCoverPage"/>
              <w:spacing w:after="0"/>
              <w:jc w:val="right"/>
              <w:rPr>
                <w:u w:val="single"/>
              </w:rPr>
            </w:pPr>
            <w:r w:rsidRPr="00E0292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B9F130" w:rsidR="00F25D98" w:rsidRPr="00E02928" w:rsidRDefault="00CD27E6" w:rsidP="001E41F3">
            <w:pPr>
              <w:pStyle w:val="CRCoverPage"/>
              <w:spacing w:after="0"/>
              <w:jc w:val="center"/>
              <w:rPr>
                <w:b/>
                <w:caps/>
              </w:rPr>
            </w:pPr>
            <w:r>
              <w:rPr>
                <w:b/>
                <w:caps/>
              </w:rPr>
              <w:t>x</w:t>
            </w:r>
          </w:p>
        </w:tc>
        <w:tc>
          <w:tcPr>
            <w:tcW w:w="2126" w:type="dxa"/>
          </w:tcPr>
          <w:p w14:paraId="2ED8415F" w14:textId="77777777" w:rsidR="00F25D98" w:rsidRPr="00E02928" w:rsidRDefault="00F25D98" w:rsidP="001E41F3">
            <w:pPr>
              <w:pStyle w:val="CRCoverPage"/>
              <w:spacing w:after="0"/>
              <w:jc w:val="right"/>
              <w:rPr>
                <w:u w:val="single"/>
              </w:rPr>
            </w:pPr>
            <w:r w:rsidRPr="00E0292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02928" w:rsidRDefault="00F25D98" w:rsidP="001E41F3">
            <w:pPr>
              <w:pStyle w:val="CRCoverPage"/>
              <w:spacing w:after="0"/>
              <w:jc w:val="center"/>
              <w:rPr>
                <w:b/>
                <w:caps/>
              </w:rPr>
            </w:pPr>
          </w:p>
        </w:tc>
        <w:tc>
          <w:tcPr>
            <w:tcW w:w="1418" w:type="dxa"/>
            <w:tcBorders>
              <w:left w:val="nil"/>
            </w:tcBorders>
          </w:tcPr>
          <w:p w14:paraId="6562735E" w14:textId="77777777" w:rsidR="00F25D98" w:rsidRPr="00E02928" w:rsidRDefault="00F25D98" w:rsidP="001E41F3">
            <w:pPr>
              <w:pStyle w:val="CRCoverPage"/>
              <w:spacing w:after="0"/>
              <w:jc w:val="right"/>
            </w:pPr>
            <w:r w:rsidRPr="00E0292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02928" w:rsidRDefault="00F25D98" w:rsidP="001E41F3">
            <w:pPr>
              <w:pStyle w:val="CRCoverPage"/>
              <w:spacing w:after="0"/>
              <w:jc w:val="center"/>
              <w:rPr>
                <w:b/>
                <w:bCs/>
                <w:caps/>
              </w:rPr>
            </w:pPr>
          </w:p>
        </w:tc>
      </w:tr>
    </w:tbl>
    <w:p w14:paraId="69DCC391" w14:textId="77777777" w:rsidR="001E41F3" w:rsidRPr="00E029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02928" w14:paraId="31618834" w14:textId="77777777" w:rsidTr="00547111">
        <w:tc>
          <w:tcPr>
            <w:tcW w:w="9640" w:type="dxa"/>
            <w:gridSpan w:val="11"/>
          </w:tcPr>
          <w:p w14:paraId="55477508" w14:textId="77777777" w:rsidR="001E41F3" w:rsidRPr="00E02928" w:rsidRDefault="001E41F3">
            <w:pPr>
              <w:pStyle w:val="CRCoverPage"/>
              <w:spacing w:after="0"/>
              <w:rPr>
                <w:sz w:val="8"/>
                <w:szCs w:val="8"/>
              </w:rPr>
            </w:pPr>
          </w:p>
        </w:tc>
      </w:tr>
      <w:tr w:rsidR="001E41F3" w:rsidRPr="00E02928" w14:paraId="58300953" w14:textId="77777777" w:rsidTr="00547111">
        <w:tc>
          <w:tcPr>
            <w:tcW w:w="1843" w:type="dxa"/>
            <w:tcBorders>
              <w:top w:val="single" w:sz="4" w:space="0" w:color="auto"/>
              <w:left w:val="single" w:sz="4" w:space="0" w:color="auto"/>
            </w:tcBorders>
          </w:tcPr>
          <w:p w14:paraId="05B2F3A2" w14:textId="77777777" w:rsidR="001E41F3" w:rsidRPr="00E02928" w:rsidRDefault="001E41F3">
            <w:pPr>
              <w:pStyle w:val="CRCoverPage"/>
              <w:tabs>
                <w:tab w:val="right" w:pos="1759"/>
              </w:tabs>
              <w:spacing w:after="0"/>
              <w:rPr>
                <w:b/>
                <w:i/>
              </w:rPr>
            </w:pPr>
            <w:r w:rsidRPr="00E02928">
              <w:rPr>
                <w:b/>
                <w:i/>
              </w:rPr>
              <w:t>Title:</w:t>
            </w:r>
            <w:r w:rsidRPr="00E02928">
              <w:rPr>
                <w:b/>
                <w:i/>
              </w:rPr>
              <w:tab/>
            </w:r>
          </w:p>
        </w:tc>
        <w:tc>
          <w:tcPr>
            <w:tcW w:w="7797" w:type="dxa"/>
            <w:gridSpan w:val="10"/>
            <w:tcBorders>
              <w:top w:val="single" w:sz="4" w:space="0" w:color="auto"/>
              <w:right w:val="single" w:sz="4" w:space="0" w:color="auto"/>
            </w:tcBorders>
            <w:shd w:val="pct30" w:color="FFFF00" w:fill="auto"/>
          </w:tcPr>
          <w:p w14:paraId="3D393EEE" w14:textId="06992CE4" w:rsidR="001E41F3" w:rsidRPr="00E02928" w:rsidRDefault="007B1BE0">
            <w:pPr>
              <w:pStyle w:val="CRCoverPage"/>
              <w:spacing w:after="0"/>
              <w:ind w:left="100"/>
            </w:pPr>
            <w:r>
              <w:t>URSP evaluation</w:t>
            </w:r>
            <w:r w:rsidRPr="00442A2E">
              <w:t xml:space="preserve"> </w:t>
            </w:r>
            <w:r>
              <w:t>upon c</w:t>
            </w:r>
            <w:r w:rsidRPr="00442A2E">
              <w:t>onfigured NSSAI</w:t>
            </w:r>
            <w:r>
              <w:t xml:space="preserve"> update</w:t>
            </w:r>
          </w:p>
        </w:tc>
      </w:tr>
      <w:tr w:rsidR="001E41F3" w:rsidRPr="00E02928" w14:paraId="05C08479" w14:textId="77777777" w:rsidTr="00547111">
        <w:tc>
          <w:tcPr>
            <w:tcW w:w="1843" w:type="dxa"/>
            <w:tcBorders>
              <w:left w:val="single" w:sz="4" w:space="0" w:color="auto"/>
            </w:tcBorders>
          </w:tcPr>
          <w:p w14:paraId="45E29F53" w14:textId="77777777" w:rsidR="001E41F3" w:rsidRPr="00E0292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02928" w:rsidRDefault="001E41F3">
            <w:pPr>
              <w:pStyle w:val="CRCoverPage"/>
              <w:spacing w:after="0"/>
              <w:rPr>
                <w:sz w:val="8"/>
                <w:szCs w:val="8"/>
              </w:rPr>
            </w:pPr>
          </w:p>
        </w:tc>
      </w:tr>
      <w:tr w:rsidR="001E41F3" w:rsidRPr="00E02928" w14:paraId="46D5D7C2" w14:textId="77777777" w:rsidTr="00547111">
        <w:tc>
          <w:tcPr>
            <w:tcW w:w="1843" w:type="dxa"/>
            <w:tcBorders>
              <w:left w:val="single" w:sz="4" w:space="0" w:color="auto"/>
            </w:tcBorders>
          </w:tcPr>
          <w:p w14:paraId="45A6C2C4" w14:textId="77777777" w:rsidR="001E41F3" w:rsidRPr="00E02928" w:rsidRDefault="001E41F3">
            <w:pPr>
              <w:pStyle w:val="CRCoverPage"/>
              <w:tabs>
                <w:tab w:val="right" w:pos="1759"/>
              </w:tabs>
              <w:spacing w:after="0"/>
              <w:rPr>
                <w:b/>
                <w:i/>
              </w:rPr>
            </w:pPr>
            <w:r w:rsidRPr="00E02928">
              <w:rPr>
                <w:b/>
                <w:i/>
              </w:rPr>
              <w:t>Source to WG:</w:t>
            </w:r>
          </w:p>
        </w:tc>
        <w:tc>
          <w:tcPr>
            <w:tcW w:w="7797" w:type="dxa"/>
            <w:gridSpan w:val="10"/>
            <w:tcBorders>
              <w:right w:val="single" w:sz="4" w:space="0" w:color="auto"/>
            </w:tcBorders>
            <w:shd w:val="pct30" w:color="FFFF00" w:fill="auto"/>
          </w:tcPr>
          <w:p w14:paraId="298AA482" w14:textId="2778E0F4" w:rsidR="001E41F3" w:rsidRPr="00E02928" w:rsidRDefault="00E02928">
            <w:pPr>
              <w:pStyle w:val="CRCoverPage"/>
              <w:spacing w:after="0"/>
              <w:ind w:left="100"/>
            </w:pPr>
            <w:r>
              <w:t>Nokia, Nokia Shanghai Bell</w:t>
            </w:r>
            <w:r w:rsidR="007B1BE0">
              <w:t>, Verizon</w:t>
            </w:r>
          </w:p>
        </w:tc>
      </w:tr>
      <w:tr w:rsidR="001E41F3" w:rsidRPr="00E02928" w14:paraId="4196B218" w14:textId="77777777" w:rsidTr="00547111">
        <w:tc>
          <w:tcPr>
            <w:tcW w:w="1843" w:type="dxa"/>
            <w:tcBorders>
              <w:left w:val="single" w:sz="4" w:space="0" w:color="auto"/>
            </w:tcBorders>
          </w:tcPr>
          <w:p w14:paraId="14C300BA" w14:textId="77777777" w:rsidR="001E41F3" w:rsidRPr="00E02928" w:rsidRDefault="001E41F3">
            <w:pPr>
              <w:pStyle w:val="CRCoverPage"/>
              <w:tabs>
                <w:tab w:val="right" w:pos="1759"/>
              </w:tabs>
              <w:spacing w:after="0"/>
              <w:rPr>
                <w:b/>
                <w:i/>
              </w:rPr>
            </w:pPr>
            <w:r w:rsidRPr="00E02928">
              <w:rPr>
                <w:b/>
                <w:i/>
              </w:rPr>
              <w:t>Source to TSG:</w:t>
            </w:r>
          </w:p>
        </w:tc>
        <w:tc>
          <w:tcPr>
            <w:tcW w:w="7797" w:type="dxa"/>
            <w:gridSpan w:val="10"/>
            <w:tcBorders>
              <w:right w:val="single" w:sz="4" w:space="0" w:color="auto"/>
            </w:tcBorders>
            <w:shd w:val="pct30" w:color="FFFF00" w:fill="auto"/>
          </w:tcPr>
          <w:p w14:paraId="17FF8B7B" w14:textId="26DED230" w:rsidR="001E41F3" w:rsidRPr="00E02928" w:rsidRDefault="00E02928" w:rsidP="00547111">
            <w:pPr>
              <w:pStyle w:val="CRCoverPage"/>
              <w:spacing w:after="0"/>
              <w:ind w:left="100"/>
            </w:pPr>
            <w:r>
              <w:t>C1</w:t>
            </w:r>
          </w:p>
        </w:tc>
      </w:tr>
      <w:tr w:rsidR="001E41F3" w:rsidRPr="00E02928" w14:paraId="76303739" w14:textId="77777777" w:rsidTr="00547111">
        <w:tc>
          <w:tcPr>
            <w:tcW w:w="1843" w:type="dxa"/>
            <w:tcBorders>
              <w:left w:val="single" w:sz="4" w:space="0" w:color="auto"/>
            </w:tcBorders>
          </w:tcPr>
          <w:p w14:paraId="4D3B1657" w14:textId="77777777" w:rsidR="001E41F3" w:rsidRPr="00E0292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02928" w:rsidRDefault="001E41F3">
            <w:pPr>
              <w:pStyle w:val="CRCoverPage"/>
              <w:spacing w:after="0"/>
              <w:rPr>
                <w:sz w:val="8"/>
                <w:szCs w:val="8"/>
              </w:rPr>
            </w:pPr>
          </w:p>
        </w:tc>
      </w:tr>
      <w:tr w:rsidR="001E41F3" w:rsidRPr="00E02928" w14:paraId="50563E52" w14:textId="77777777" w:rsidTr="00547111">
        <w:tc>
          <w:tcPr>
            <w:tcW w:w="1843" w:type="dxa"/>
            <w:tcBorders>
              <w:left w:val="single" w:sz="4" w:space="0" w:color="auto"/>
            </w:tcBorders>
          </w:tcPr>
          <w:p w14:paraId="32C381B7" w14:textId="77777777" w:rsidR="001E41F3" w:rsidRPr="00E02928" w:rsidRDefault="001E41F3">
            <w:pPr>
              <w:pStyle w:val="CRCoverPage"/>
              <w:tabs>
                <w:tab w:val="right" w:pos="1759"/>
              </w:tabs>
              <w:spacing w:after="0"/>
              <w:rPr>
                <w:b/>
                <w:i/>
              </w:rPr>
            </w:pPr>
            <w:r w:rsidRPr="00E02928">
              <w:rPr>
                <w:b/>
                <w:i/>
              </w:rPr>
              <w:t>Work item code</w:t>
            </w:r>
            <w:r w:rsidR="0051580D" w:rsidRPr="00E02928">
              <w:rPr>
                <w:b/>
                <w:i/>
              </w:rPr>
              <w:t>:</w:t>
            </w:r>
          </w:p>
        </w:tc>
        <w:tc>
          <w:tcPr>
            <w:tcW w:w="3686" w:type="dxa"/>
            <w:gridSpan w:val="5"/>
            <w:shd w:val="pct30" w:color="FFFF00" w:fill="auto"/>
          </w:tcPr>
          <w:p w14:paraId="115414A3" w14:textId="6C77C3FA" w:rsidR="001E41F3" w:rsidRPr="00E02928" w:rsidRDefault="007B1BE0">
            <w:pPr>
              <w:pStyle w:val="CRCoverPage"/>
              <w:spacing w:after="0"/>
              <w:ind w:left="100"/>
            </w:pPr>
            <w:r>
              <w:t>5GProtoc16</w:t>
            </w:r>
          </w:p>
        </w:tc>
        <w:tc>
          <w:tcPr>
            <w:tcW w:w="567" w:type="dxa"/>
            <w:tcBorders>
              <w:left w:val="nil"/>
            </w:tcBorders>
          </w:tcPr>
          <w:p w14:paraId="61A86BCF" w14:textId="77777777" w:rsidR="001E41F3" w:rsidRPr="00E02928" w:rsidRDefault="001E41F3">
            <w:pPr>
              <w:pStyle w:val="CRCoverPage"/>
              <w:spacing w:after="0"/>
              <w:ind w:right="100"/>
            </w:pPr>
          </w:p>
        </w:tc>
        <w:tc>
          <w:tcPr>
            <w:tcW w:w="1417" w:type="dxa"/>
            <w:gridSpan w:val="3"/>
            <w:tcBorders>
              <w:left w:val="nil"/>
            </w:tcBorders>
          </w:tcPr>
          <w:p w14:paraId="153CBFB1" w14:textId="77777777" w:rsidR="001E41F3" w:rsidRPr="00E02928" w:rsidRDefault="001E41F3">
            <w:pPr>
              <w:pStyle w:val="CRCoverPage"/>
              <w:spacing w:after="0"/>
              <w:jc w:val="right"/>
            </w:pPr>
            <w:r w:rsidRPr="00E02928">
              <w:rPr>
                <w:b/>
                <w:i/>
              </w:rPr>
              <w:t>Date:</w:t>
            </w:r>
          </w:p>
        </w:tc>
        <w:tc>
          <w:tcPr>
            <w:tcW w:w="2127" w:type="dxa"/>
            <w:tcBorders>
              <w:right w:val="single" w:sz="4" w:space="0" w:color="auto"/>
            </w:tcBorders>
            <w:shd w:val="pct30" w:color="FFFF00" w:fill="auto"/>
          </w:tcPr>
          <w:p w14:paraId="56929475" w14:textId="6AD8D9C6" w:rsidR="001E41F3" w:rsidRPr="00E02928" w:rsidRDefault="00E02928">
            <w:pPr>
              <w:pStyle w:val="CRCoverPage"/>
              <w:spacing w:after="0"/>
              <w:ind w:left="100"/>
            </w:pPr>
            <w:r>
              <w:t>2023-0</w:t>
            </w:r>
            <w:r w:rsidR="00075DFF">
              <w:t>5</w:t>
            </w:r>
            <w:r>
              <w:t>-</w:t>
            </w:r>
            <w:r w:rsidR="007B1BE0">
              <w:t>12</w:t>
            </w:r>
          </w:p>
        </w:tc>
      </w:tr>
      <w:tr w:rsidR="001E41F3" w:rsidRPr="00E02928" w14:paraId="690C7843" w14:textId="77777777" w:rsidTr="00547111">
        <w:tc>
          <w:tcPr>
            <w:tcW w:w="1843" w:type="dxa"/>
            <w:tcBorders>
              <w:left w:val="single" w:sz="4" w:space="0" w:color="auto"/>
            </w:tcBorders>
          </w:tcPr>
          <w:p w14:paraId="17A1A642" w14:textId="77777777" w:rsidR="001E41F3" w:rsidRPr="00E02928" w:rsidRDefault="001E41F3">
            <w:pPr>
              <w:pStyle w:val="CRCoverPage"/>
              <w:spacing w:after="0"/>
              <w:rPr>
                <w:b/>
                <w:i/>
                <w:sz w:val="8"/>
                <w:szCs w:val="8"/>
              </w:rPr>
            </w:pPr>
          </w:p>
        </w:tc>
        <w:tc>
          <w:tcPr>
            <w:tcW w:w="1986" w:type="dxa"/>
            <w:gridSpan w:val="4"/>
          </w:tcPr>
          <w:p w14:paraId="2F73FCFB" w14:textId="77777777" w:rsidR="001E41F3" w:rsidRPr="00E02928" w:rsidRDefault="001E41F3">
            <w:pPr>
              <w:pStyle w:val="CRCoverPage"/>
              <w:spacing w:after="0"/>
              <w:rPr>
                <w:sz w:val="8"/>
                <w:szCs w:val="8"/>
              </w:rPr>
            </w:pPr>
          </w:p>
        </w:tc>
        <w:tc>
          <w:tcPr>
            <w:tcW w:w="2267" w:type="dxa"/>
            <w:gridSpan w:val="2"/>
          </w:tcPr>
          <w:p w14:paraId="0FBCFC35" w14:textId="77777777" w:rsidR="001E41F3" w:rsidRPr="00E02928" w:rsidRDefault="001E41F3">
            <w:pPr>
              <w:pStyle w:val="CRCoverPage"/>
              <w:spacing w:after="0"/>
              <w:rPr>
                <w:sz w:val="8"/>
                <w:szCs w:val="8"/>
              </w:rPr>
            </w:pPr>
          </w:p>
        </w:tc>
        <w:tc>
          <w:tcPr>
            <w:tcW w:w="1417" w:type="dxa"/>
            <w:gridSpan w:val="3"/>
          </w:tcPr>
          <w:p w14:paraId="60243A9E" w14:textId="77777777" w:rsidR="001E41F3" w:rsidRPr="00E02928" w:rsidRDefault="001E41F3">
            <w:pPr>
              <w:pStyle w:val="CRCoverPage"/>
              <w:spacing w:after="0"/>
              <w:rPr>
                <w:sz w:val="8"/>
                <w:szCs w:val="8"/>
              </w:rPr>
            </w:pPr>
          </w:p>
        </w:tc>
        <w:tc>
          <w:tcPr>
            <w:tcW w:w="2127" w:type="dxa"/>
            <w:tcBorders>
              <w:right w:val="single" w:sz="4" w:space="0" w:color="auto"/>
            </w:tcBorders>
          </w:tcPr>
          <w:p w14:paraId="68E9B688" w14:textId="77777777" w:rsidR="001E41F3" w:rsidRPr="00E02928" w:rsidRDefault="001E41F3">
            <w:pPr>
              <w:pStyle w:val="CRCoverPage"/>
              <w:spacing w:after="0"/>
              <w:rPr>
                <w:sz w:val="8"/>
                <w:szCs w:val="8"/>
              </w:rPr>
            </w:pPr>
          </w:p>
        </w:tc>
      </w:tr>
      <w:tr w:rsidR="001E41F3" w:rsidRPr="00E02928" w14:paraId="13D4AF59" w14:textId="77777777" w:rsidTr="00547111">
        <w:trPr>
          <w:cantSplit/>
        </w:trPr>
        <w:tc>
          <w:tcPr>
            <w:tcW w:w="1843" w:type="dxa"/>
            <w:tcBorders>
              <w:left w:val="single" w:sz="4" w:space="0" w:color="auto"/>
            </w:tcBorders>
          </w:tcPr>
          <w:p w14:paraId="1E6EA205" w14:textId="77777777" w:rsidR="001E41F3" w:rsidRPr="00E02928" w:rsidRDefault="001E41F3">
            <w:pPr>
              <w:pStyle w:val="CRCoverPage"/>
              <w:tabs>
                <w:tab w:val="right" w:pos="1759"/>
              </w:tabs>
              <w:spacing w:after="0"/>
              <w:rPr>
                <w:b/>
                <w:i/>
              </w:rPr>
            </w:pPr>
            <w:r w:rsidRPr="00E02928">
              <w:rPr>
                <w:b/>
                <w:i/>
              </w:rPr>
              <w:t>Category:</w:t>
            </w:r>
          </w:p>
        </w:tc>
        <w:tc>
          <w:tcPr>
            <w:tcW w:w="851" w:type="dxa"/>
            <w:shd w:val="pct30" w:color="FFFF00" w:fill="auto"/>
          </w:tcPr>
          <w:p w14:paraId="154A6113" w14:textId="0A99926D" w:rsidR="001E41F3" w:rsidRPr="00E02928" w:rsidRDefault="007B1BE0"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E02928" w:rsidRDefault="001E41F3">
            <w:pPr>
              <w:pStyle w:val="CRCoverPage"/>
              <w:spacing w:after="0"/>
            </w:pPr>
          </w:p>
        </w:tc>
        <w:tc>
          <w:tcPr>
            <w:tcW w:w="1417" w:type="dxa"/>
            <w:gridSpan w:val="3"/>
            <w:tcBorders>
              <w:left w:val="nil"/>
            </w:tcBorders>
          </w:tcPr>
          <w:p w14:paraId="42CDCEE5" w14:textId="77777777" w:rsidR="001E41F3" w:rsidRPr="00E02928" w:rsidRDefault="001E41F3">
            <w:pPr>
              <w:pStyle w:val="CRCoverPage"/>
              <w:spacing w:after="0"/>
              <w:jc w:val="right"/>
              <w:rPr>
                <w:b/>
                <w:i/>
              </w:rPr>
            </w:pPr>
            <w:r w:rsidRPr="00E02928">
              <w:rPr>
                <w:b/>
                <w:i/>
              </w:rPr>
              <w:t>Release:</w:t>
            </w:r>
          </w:p>
        </w:tc>
        <w:tc>
          <w:tcPr>
            <w:tcW w:w="2127" w:type="dxa"/>
            <w:tcBorders>
              <w:right w:val="single" w:sz="4" w:space="0" w:color="auto"/>
            </w:tcBorders>
            <w:shd w:val="pct30" w:color="FFFF00" w:fill="auto"/>
          </w:tcPr>
          <w:p w14:paraId="6C870B98" w14:textId="0F91CEF0" w:rsidR="001E41F3" w:rsidRPr="00E02928" w:rsidRDefault="00E02928">
            <w:pPr>
              <w:pStyle w:val="CRCoverPage"/>
              <w:spacing w:after="0"/>
              <w:ind w:left="100"/>
            </w:pPr>
            <w:r>
              <w:t>Rel-1</w:t>
            </w:r>
            <w:r w:rsidR="007B1BE0">
              <w:t>6</w:t>
            </w:r>
          </w:p>
        </w:tc>
      </w:tr>
      <w:tr w:rsidR="001E41F3" w:rsidRPr="00E02928" w14:paraId="30122F0C" w14:textId="77777777" w:rsidTr="00547111">
        <w:tc>
          <w:tcPr>
            <w:tcW w:w="1843" w:type="dxa"/>
            <w:tcBorders>
              <w:left w:val="single" w:sz="4" w:space="0" w:color="auto"/>
              <w:bottom w:val="single" w:sz="4" w:space="0" w:color="auto"/>
            </w:tcBorders>
          </w:tcPr>
          <w:p w14:paraId="615796D0" w14:textId="77777777" w:rsidR="001E41F3" w:rsidRPr="00E0292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02928" w:rsidRDefault="001E41F3">
            <w:pPr>
              <w:pStyle w:val="CRCoverPage"/>
              <w:spacing w:after="0"/>
              <w:ind w:left="383" w:hanging="383"/>
              <w:rPr>
                <w:i/>
                <w:sz w:val="18"/>
              </w:rPr>
            </w:pPr>
            <w:r w:rsidRPr="00E02928">
              <w:rPr>
                <w:i/>
                <w:sz w:val="18"/>
              </w:rPr>
              <w:t xml:space="preserve">Use </w:t>
            </w:r>
            <w:r w:rsidRPr="00E02928">
              <w:rPr>
                <w:i/>
                <w:sz w:val="18"/>
                <w:u w:val="single"/>
              </w:rPr>
              <w:t>one</w:t>
            </w:r>
            <w:r w:rsidRPr="00E02928">
              <w:rPr>
                <w:i/>
                <w:sz w:val="18"/>
              </w:rPr>
              <w:t xml:space="preserve"> of the following categories:</w:t>
            </w:r>
            <w:r w:rsidRPr="00E02928">
              <w:rPr>
                <w:b/>
                <w:i/>
                <w:sz w:val="18"/>
              </w:rPr>
              <w:br/>
              <w:t>F</w:t>
            </w:r>
            <w:r w:rsidRPr="00E02928">
              <w:rPr>
                <w:i/>
                <w:sz w:val="18"/>
              </w:rPr>
              <w:t xml:space="preserve">  (correction)</w:t>
            </w:r>
            <w:r w:rsidRPr="00E02928">
              <w:rPr>
                <w:i/>
                <w:sz w:val="18"/>
              </w:rPr>
              <w:br/>
            </w:r>
            <w:r w:rsidRPr="00E02928">
              <w:rPr>
                <w:b/>
                <w:i/>
                <w:sz w:val="18"/>
              </w:rPr>
              <w:t>A</w:t>
            </w:r>
            <w:r w:rsidRPr="00E02928">
              <w:rPr>
                <w:i/>
                <w:sz w:val="18"/>
              </w:rPr>
              <w:t xml:space="preserve">  (</w:t>
            </w:r>
            <w:r w:rsidR="00DE34CF" w:rsidRPr="00E02928">
              <w:rPr>
                <w:i/>
                <w:sz w:val="18"/>
              </w:rPr>
              <w:t xml:space="preserve">mirror </w:t>
            </w:r>
            <w:r w:rsidRPr="00E02928">
              <w:rPr>
                <w:i/>
                <w:sz w:val="18"/>
              </w:rPr>
              <w:t>correspond</w:t>
            </w:r>
            <w:r w:rsidR="00DE34CF" w:rsidRPr="00E02928">
              <w:rPr>
                <w:i/>
                <w:sz w:val="18"/>
              </w:rPr>
              <w:t xml:space="preserve">ing </w:t>
            </w:r>
            <w:r w:rsidRPr="00E02928">
              <w:rPr>
                <w:i/>
                <w:sz w:val="18"/>
              </w:rPr>
              <w:t xml:space="preserve">to a </w:t>
            </w:r>
            <w:r w:rsidR="00DE34CF" w:rsidRPr="00E02928">
              <w:rPr>
                <w:i/>
                <w:sz w:val="18"/>
              </w:rPr>
              <w:t xml:space="preserve">change </w:t>
            </w:r>
            <w:r w:rsidRPr="00E02928">
              <w:rPr>
                <w:i/>
                <w:sz w:val="18"/>
              </w:rPr>
              <w:t xml:space="preserve">in an earlier </w:t>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Pr="00E02928">
              <w:rPr>
                <w:i/>
                <w:sz w:val="18"/>
              </w:rPr>
              <w:t>release)</w:t>
            </w:r>
            <w:r w:rsidRPr="00E02928">
              <w:rPr>
                <w:i/>
                <w:sz w:val="18"/>
              </w:rPr>
              <w:br/>
            </w:r>
            <w:r w:rsidRPr="00E02928">
              <w:rPr>
                <w:b/>
                <w:i/>
                <w:sz w:val="18"/>
              </w:rPr>
              <w:t>B</w:t>
            </w:r>
            <w:r w:rsidRPr="00E02928">
              <w:rPr>
                <w:i/>
                <w:sz w:val="18"/>
              </w:rPr>
              <w:t xml:space="preserve">  (addition of feature), </w:t>
            </w:r>
            <w:r w:rsidRPr="00E02928">
              <w:rPr>
                <w:i/>
                <w:sz w:val="18"/>
              </w:rPr>
              <w:br/>
            </w:r>
            <w:r w:rsidRPr="00E02928">
              <w:rPr>
                <w:b/>
                <w:i/>
                <w:sz w:val="18"/>
              </w:rPr>
              <w:t>C</w:t>
            </w:r>
            <w:r w:rsidRPr="00E02928">
              <w:rPr>
                <w:i/>
                <w:sz w:val="18"/>
              </w:rPr>
              <w:t xml:space="preserve">  (functional modification of feature)</w:t>
            </w:r>
            <w:r w:rsidRPr="00E02928">
              <w:rPr>
                <w:i/>
                <w:sz w:val="18"/>
              </w:rPr>
              <w:br/>
            </w:r>
            <w:r w:rsidRPr="00E02928">
              <w:rPr>
                <w:b/>
                <w:i/>
                <w:sz w:val="18"/>
              </w:rPr>
              <w:t>D</w:t>
            </w:r>
            <w:r w:rsidRPr="00E02928">
              <w:rPr>
                <w:i/>
                <w:sz w:val="18"/>
              </w:rPr>
              <w:t xml:space="preserve">  (editorial modification)</w:t>
            </w:r>
          </w:p>
          <w:p w14:paraId="05D36727" w14:textId="77777777" w:rsidR="001E41F3" w:rsidRPr="00E02928" w:rsidRDefault="001E41F3">
            <w:pPr>
              <w:pStyle w:val="CRCoverPage"/>
            </w:pPr>
            <w:r w:rsidRPr="00E02928">
              <w:rPr>
                <w:sz w:val="18"/>
              </w:rPr>
              <w:t>Detailed explanations of the above categories can</w:t>
            </w:r>
            <w:r w:rsidRPr="00E02928">
              <w:rPr>
                <w:sz w:val="18"/>
              </w:rPr>
              <w:br/>
              <w:t xml:space="preserve">be found in 3GPP </w:t>
            </w:r>
            <w:hyperlink r:id="rId16" w:history="1">
              <w:r w:rsidRPr="00E02928">
                <w:rPr>
                  <w:rStyle w:val="Hyperlink"/>
                  <w:sz w:val="18"/>
                </w:rPr>
                <w:t>TR 21.900</w:t>
              </w:r>
            </w:hyperlink>
            <w:r w:rsidRPr="00E02928">
              <w:rPr>
                <w:sz w:val="18"/>
              </w:rPr>
              <w:t>.</w:t>
            </w:r>
          </w:p>
        </w:tc>
        <w:tc>
          <w:tcPr>
            <w:tcW w:w="3120" w:type="dxa"/>
            <w:gridSpan w:val="2"/>
            <w:tcBorders>
              <w:bottom w:val="single" w:sz="4" w:space="0" w:color="auto"/>
              <w:right w:val="single" w:sz="4" w:space="0" w:color="auto"/>
            </w:tcBorders>
          </w:tcPr>
          <w:p w14:paraId="1A28F380" w14:textId="2B8F7B7C" w:rsidR="000C038A" w:rsidRPr="00E02928" w:rsidRDefault="001E41F3" w:rsidP="00BD6BB8">
            <w:pPr>
              <w:pStyle w:val="CRCoverPage"/>
              <w:tabs>
                <w:tab w:val="left" w:pos="950"/>
              </w:tabs>
              <w:spacing w:after="0"/>
              <w:ind w:left="241" w:hanging="241"/>
              <w:rPr>
                <w:i/>
                <w:sz w:val="18"/>
              </w:rPr>
            </w:pPr>
            <w:r w:rsidRPr="00E02928">
              <w:rPr>
                <w:i/>
                <w:sz w:val="18"/>
              </w:rPr>
              <w:t xml:space="preserve">Use </w:t>
            </w:r>
            <w:r w:rsidRPr="00E02928">
              <w:rPr>
                <w:i/>
                <w:sz w:val="18"/>
                <w:u w:val="single"/>
              </w:rPr>
              <w:t>one</w:t>
            </w:r>
            <w:r w:rsidRPr="00E02928">
              <w:rPr>
                <w:i/>
                <w:sz w:val="18"/>
              </w:rPr>
              <w:t xml:space="preserve"> of the following releases:</w:t>
            </w:r>
            <w:r w:rsidRPr="00E02928">
              <w:rPr>
                <w:i/>
                <w:sz w:val="18"/>
              </w:rPr>
              <w:br/>
              <w:t>Rel-8</w:t>
            </w:r>
            <w:r w:rsidRPr="00E02928">
              <w:rPr>
                <w:i/>
                <w:sz w:val="18"/>
              </w:rPr>
              <w:tab/>
              <w:t>(Release 8)</w:t>
            </w:r>
            <w:r w:rsidR="007C2097" w:rsidRPr="00E02928">
              <w:rPr>
                <w:i/>
                <w:sz w:val="18"/>
              </w:rPr>
              <w:br/>
              <w:t>Rel-9</w:t>
            </w:r>
            <w:r w:rsidR="007C2097" w:rsidRPr="00E02928">
              <w:rPr>
                <w:i/>
                <w:sz w:val="18"/>
              </w:rPr>
              <w:tab/>
              <w:t>(Release 9)</w:t>
            </w:r>
            <w:r w:rsidR="009777D9" w:rsidRPr="00E02928">
              <w:rPr>
                <w:i/>
                <w:sz w:val="18"/>
              </w:rPr>
              <w:br/>
              <w:t>Rel-10</w:t>
            </w:r>
            <w:r w:rsidR="009777D9" w:rsidRPr="00E02928">
              <w:rPr>
                <w:i/>
                <w:sz w:val="18"/>
              </w:rPr>
              <w:tab/>
              <w:t>(Release 10)</w:t>
            </w:r>
            <w:r w:rsidR="000C038A" w:rsidRPr="00E02928">
              <w:rPr>
                <w:i/>
                <w:sz w:val="18"/>
              </w:rPr>
              <w:br/>
              <w:t>Rel-11</w:t>
            </w:r>
            <w:r w:rsidR="000C038A" w:rsidRPr="00E02928">
              <w:rPr>
                <w:i/>
                <w:sz w:val="18"/>
              </w:rPr>
              <w:tab/>
              <w:t>(Release 11)</w:t>
            </w:r>
            <w:r w:rsidR="000C038A" w:rsidRPr="00E02928">
              <w:rPr>
                <w:i/>
                <w:sz w:val="18"/>
              </w:rPr>
              <w:br/>
            </w:r>
            <w:r w:rsidR="002E472E" w:rsidRPr="00E02928">
              <w:rPr>
                <w:i/>
                <w:sz w:val="18"/>
              </w:rPr>
              <w:t>…</w:t>
            </w:r>
            <w:r w:rsidR="0051580D" w:rsidRPr="00E02928">
              <w:rPr>
                <w:i/>
                <w:sz w:val="18"/>
              </w:rPr>
              <w:br/>
            </w:r>
            <w:r w:rsidR="00E34898" w:rsidRPr="00E02928">
              <w:rPr>
                <w:i/>
                <w:sz w:val="18"/>
              </w:rPr>
              <w:t>Rel-16</w:t>
            </w:r>
            <w:r w:rsidR="00E34898" w:rsidRPr="00E02928">
              <w:rPr>
                <w:i/>
                <w:sz w:val="18"/>
              </w:rPr>
              <w:tab/>
              <w:t>(Release 16)</w:t>
            </w:r>
            <w:r w:rsidR="002E472E" w:rsidRPr="00E02928">
              <w:rPr>
                <w:i/>
                <w:sz w:val="18"/>
              </w:rPr>
              <w:br/>
              <w:t>Rel-17</w:t>
            </w:r>
            <w:r w:rsidR="002E472E" w:rsidRPr="00E02928">
              <w:rPr>
                <w:i/>
                <w:sz w:val="18"/>
              </w:rPr>
              <w:tab/>
              <w:t>(Release 17)</w:t>
            </w:r>
            <w:r w:rsidR="002E472E" w:rsidRPr="00E02928">
              <w:rPr>
                <w:i/>
                <w:sz w:val="18"/>
              </w:rPr>
              <w:br/>
              <w:t>Rel-18</w:t>
            </w:r>
            <w:r w:rsidR="002E472E" w:rsidRPr="00E02928">
              <w:rPr>
                <w:i/>
                <w:sz w:val="18"/>
              </w:rPr>
              <w:tab/>
              <w:t>(Release 18)</w:t>
            </w:r>
            <w:r w:rsidR="00C870F6" w:rsidRPr="00E02928">
              <w:rPr>
                <w:i/>
                <w:sz w:val="18"/>
              </w:rPr>
              <w:br/>
              <w:t>Rel-19</w:t>
            </w:r>
            <w:r w:rsidR="00653DE4" w:rsidRPr="00E02928">
              <w:rPr>
                <w:i/>
                <w:sz w:val="18"/>
              </w:rPr>
              <w:tab/>
              <w:t>(Release 19)</w:t>
            </w:r>
          </w:p>
        </w:tc>
      </w:tr>
      <w:tr w:rsidR="001E41F3" w:rsidRPr="00E02928" w14:paraId="7FBEB8E7" w14:textId="77777777" w:rsidTr="00547111">
        <w:tc>
          <w:tcPr>
            <w:tcW w:w="1843" w:type="dxa"/>
          </w:tcPr>
          <w:p w14:paraId="44A3A604" w14:textId="77777777" w:rsidR="001E41F3" w:rsidRPr="00E02928" w:rsidRDefault="001E41F3">
            <w:pPr>
              <w:pStyle w:val="CRCoverPage"/>
              <w:spacing w:after="0"/>
              <w:rPr>
                <w:b/>
                <w:i/>
                <w:sz w:val="8"/>
                <w:szCs w:val="8"/>
              </w:rPr>
            </w:pPr>
          </w:p>
        </w:tc>
        <w:tc>
          <w:tcPr>
            <w:tcW w:w="7797" w:type="dxa"/>
            <w:gridSpan w:val="10"/>
          </w:tcPr>
          <w:p w14:paraId="5524CC4E" w14:textId="77777777" w:rsidR="001E41F3" w:rsidRPr="00E02928" w:rsidRDefault="001E41F3">
            <w:pPr>
              <w:pStyle w:val="CRCoverPage"/>
              <w:spacing w:after="0"/>
              <w:rPr>
                <w:sz w:val="8"/>
                <w:szCs w:val="8"/>
              </w:rPr>
            </w:pPr>
          </w:p>
        </w:tc>
      </w:tr>
      <w:tr w:rsidR="001E41F3" w:rsidRPr="00E02928" w14:paraId="1256F52C" w14:textId="77777777" w:rsidTr="00547111">
        <w:tc>
          <w:tcPr>
            <w:tcW w:w="2694" w:type="dxa"/>
            <w:gridSpan w:val="2"/>
            <w:tcBorders>
              <w:top w:val="single" w:sz="4" w:space="0" w:color="auto"/>
              <w:left w:val="single" w:sz="4" w:space="0" w:color="auto"/>
            </w:tcBorders>
          </w:tcPr>
          <w:p w14:paraId="52C87DB0" w14:textId="77777777" w:rsidR="001E41F3" w:rsidRPr="00E02928" w:rsidRDefault="001E41F3">
            <w:pPr>
              <w:pStyle w:val="CRCoverPage"/>
              <w:tabs>
                <w:tab w:val="right" w:pos="2184"/>
              </w:tabs>
              <w:spacing w:after="0"/>
              <w:rPr>
                <w:b/>
                <w:i/>
              </w:rPr>
            </w:pPr>
            <w:r w:rsidRPr="00E02928">
              <w:rPr>
                <w:b/>
                <w:i/>
              </w:rPr>
              <w:t>Reason for change:</w:t>
            </w:r>
          </w:p>
        </w:tc>
        <w:tc>
          <w:tcPr>
            <w:tcW w:w="6946" w:type="dxa"/>
            <w:gridSpan w:val="9"/>
            <w:tcBorders>
              <w:top w:val="single" w:sz="4" w:space="0" w:color="auto"/>
              <w:right w:val="single" w:sz="4" w:space="0" w:color="auto"/>
            </w:tcBorders>
            <w:shd w:val="pct30" w:color="FFFF00" w:fill="auto"/>
          </w:tcPr>
          <w:p w14:paraId="69A0F1BC" w14:textId="0A1E136C" w:rsidR="00744D5E" w:rsidRPr="00744D5E" w:rsidRDefault="00744D5E" w:rsidP="007B1BE0">
            <w:pPr>
              <w:pStyle w:val="CRCoverPage"/>
              <w:spacing w:after="0"/>
              <w:ind w:left="100"/>
              <w:rPr>
                <w:b/>
                <w:bCs/>
                <w:u w:val="single"/>
              </w:rPr>
            </w:pPr>
            <w:r w:rsidRPr="00744D5E">
              <w:rPr>
                <w:b/>
                <w:bCs/>
                <w:u w:val="single"/>
              </w:rPr>
              <w:t>Problem:</w:t>
            </w:r>
          </w:p>
          <w:p w14:paraId="2C7103C6" w14:textId="30DE7BC5" w:rsidR="00744D5E" w:rsidRDefault="00744D5E" w:rsidP="00B07C1B">
            <w:pPr>
              <w:pStyle w:val="CRCoverPage"/>
              <w:numPr>
                <w:ilvl w:val="0"/>
                <w:numId w:val="1"/>
              </w:numPr>
              <w:spacing w:after="0"/>
            </w:pPr>
            <w:r>
              <w:t>Let us assume that a UE is subscribed to a new S-NSSAI (e.g., the user paid for a service powered by the S-NSSAI). The network will send a new configured NSSAI including the new S-NSSAI. Since there is no requirement mandating a UE to request a new S-NSSAI in the configured NSSAI, there is no guarantee that the UE will request the new S-NSSAI.</w:t>
            </w:r>
          </w:p>
          <w:p w14:paraId="623F01BE" w14:textId="2A74A3F4" w:rsidR="00B07C1B" w:rsidRDefault="00B07C1B" w:rsidP="00B07C1B">
            <w:pPr>
              <w:pStyle w:val="CRCoverPage"/>
              <w:numPr>
                <w:ilvl w:val="0"/>
                <w:numId w:val="1"/>
              </w:numPr>
              <w:spacing w:after="0"/>
            </w:pPr>
            <w:r>
              <w:t>Even if the UE requests the new S-NSSAI in the next MRU, there is no guarantee that the UE will trigger an MRU immediately after the configured NSSAI update.</w:t>
            </w:r>
          </w:p>
          <w:p w14:paraId="52AB4778" w14:textId="563B2261" w:rsidR="00744D5E" w:rsidRDefault="00744D5E" w:rsidP="007B1BE0">
            <w:pPr>
              <w:pStyle w:val="CRCoverPage"/>
              <w:spacing w:after="0"/>
              <w:ind w:left="100"/>
            </w:pPr>
          </w:p>
          <w:p w14:paraId="35A2C2C6" w14:textId="1E11CFB8" w:rsidR="00744D5E" w:rsidRPr="00744D5E" w:rsidRDefault="00744D5E" w:rsidP="007B1BE0">
            <w:pPr>
              <w:pStyle w:val="CRCoverPage"/>
              <w:spacing w:after="0"/>
              <w:ind w:left="100"/>
              <w:rPr>
                <w:b/>
                <w:bCs/>
                <w:u w:val="single"/>
              </w:rPr>
            </w:pPr>
            <w:r w:rsidRPr="00744D5E">
              <w:rPr>
                <w:b/>
                <w:bCs/>
                <w:u w:val="single"/>
              </w:rPr>
              <w:t>Solution proposed in the CR:</w:t>
            </w:r>
          </w:p>
          <w:p w14:paraId="724802D3" w14:textId="64A0DC77" w:rsidR="00744D5E" w:rsidRDefault="00744D5E" w:rsidP="007B1BE0">
            <w:pPr>
              <w:pStyle w:val="CRCoverPage"/>
              <w:spacing w:after="0"/>
              <w:ind w:left="100"/>
            </w:pPr>
            <w:r>
              <w:t xml:space="preserve">The most straightforward solution should be to mandate a UE to request a new S-NSSAI upon receiving the new S-NSSAI via a new configured NSSAI. Although this approach is acceptable to us, one concern is that this might break the principle that the generation of </w:t>
            </w:r>
            <w:r w:rsidR="00B07C1B">
              <w:t>requested</w:t>
            </w:r>
            <w:r>
              <w:t xml:space="preserve"> NSSAI</w:t>
            </w:r>
            <w:r w:rsidR="00B07C1B">
              <w:t xml:space="preserve"> from configured NSSAI and allowed NSSAI</w:t>
            </w:r>
            <w:r>
              <w:t xml:space="preserve"> is left to UE implementation</w:t>
            </w:r>
            <w:r w:rsidR="00B07C1B">
              <w:t xml:space="preserve"> (however, it is noteworthy that there are some requirements on requested NSSAI generation, e.g. in case of 5GS-EPS interworking).</w:t>
            </w:r>
          </w:p>
          <w:p w14:paraId="5E508AF3" w14:textId="7B79DE49" w:rsidR="00744D5E" w:rsidRDefault="00487B77" w:rsidP="007B1BE0">
            <w:pPr>
              <w:pStyle w:val="CRCoverPage"/>
              <w:spacing w:after="0"/>
              <w:ind w:left="100"/>
            </w:pPr>
            <w:r>
              <w:t xml:space="preserve">An </w:t>
            </w:r>
            <w:r w:rsidRPr="00B07C1B">
              <w:rPr>
                <w:highlight w:val="green"/>
              </w:rPr>
              <w:t>alternative approach</w:t>
            </w:r>
            <w:r>
              <w:t xml:space="preserve"> is to re-evaluate the URSP rules upon receiving a new configured NSSAI. </w:t>
            </w:r>
            <w:r w:rsidR="00744D5E">
              <w:t>According to a note in TS 24.501, that is, “</w:t>
            </w:r>
            <w:r w:rsidR="00744D5E" w:rsidRPr="00744D5E">
              <w:rPr>
                <w:rFonts w:ascii="Times New Roman" w:hAnsi="Times New Roman"/>
                <w:i/>
                <w:iCs/>
                <w:color w:val="3333FF"/>
                <w:sz w:val="18"/>
                <w:szCs w:val="18"/>
              </w:rPr>
              <w:t>How the UE selects the subset of configured NSSAI or allowed NSSAI to be provided in the requested NSSAI is implementation specific. The UE can take preferences indicated by the upper layers (e.g. policies like URSP, applications) and UE local configuration into account</w:t>
            </w:r>
            <w:r w:rsidR="00744D5E">
              <w:t xml:space="preserve">”, </w:t>
            </w:r>
            <w:r>
              <w:t xml:space="preserve">our analysis is that </w:t>
            </w:r>
            <w:r w:rsidR="00744D5E">
              <w:t xml:space="preserve">many </w:t>
            </w:r>
            <w:r>
              <w:t>UE</w:t>
            </w:r>
            <w:r w:rsidR="00744D5E">
              <w:t>s in the field take URSP into account to generate a</w:t>
            </w:r>
            <w:r w:rsidR="00E607CE">
              <w:t xml:space="preserve"> requested</w:t>
            </w:r>
            <w:r w:rsidR="00744D5E">
              <w:t xml:space="preserve"> NSSAI.</w:t>
            </w:r>
            <w:r>
              <w:t xml:space="preserve"> Since re-evaluation of URSP rules upon configured NSSAI update will make the URSP handling layer send </w:t>
            </w:r>
            <w:r w:rsidR="00B07C1B">
              <w:t>a preference on the new S-NSSAI (if the URSP rules are properly set)</w:t>
            </w:r>
            <w:r>
              <w:t xml:space="preserve">, </w:t>
            </w:r>
            <w:r w:rsidR="00B07C1B">
              <w:t>this will effectively trigger an MRU and make the UE to request the new S-NSSAI.</w:t>
            </w:r>
          </w:p>
          <w:p w14:paraId="142BA93C" w14:textId="27C5CA3A" w:rsidR="00B07C1B" w:rsidRDefault="00B07C1B" w:rsidP="007B1BE0">
            <w:pPr>
              <w:pStyle w:val="CRCoverPage"/>
              <w:spacing w:after="0"/>
              <w:ind w:left="100"/>
            </w:pPr>
            <w:r>
              <w:t xml:space="preserve">The CR proposes the </w:t>
            </w:r>
            <w:r w:rsidRPr="00B07C1B">
              <w:rPr>
                <w:highlight w:val="green"/>
              </w:rPr>
              <w:t>alternative approach</w:t>
            </w:r>
            <w:r>
              <w:t xml:space="preserve"> specified above.</w:t>
            </w:r>
          </w:p>
          <w:p w14:paraId="708AA7DE" w14:textId="276300A6" w:rsidR="001E41F3" w:rsidRPr="00E02928" w:rsidRDefault="00B07C1B" w:rsidP="00B07C1B">
            <w:pPr>
              <w:pStyle w:val="CRCoverPage"/>
              <w:spacing w:after="0"/>
              <w:ind w:left="100"/>
            </w:pPr>
            <w:r>
              <w:t xml:space="preserve">It is noteworthy that </w:t>
            </w:r>
            <w:r w:rsidR="00744D5E">
              <w:t xml:space="preserve">C1-213477 </w:t>
            </w:r>
            <w:r>
              <w:t xml:space="preserve">already </w:t>
            </w:r>
            <w:r w:rsidR="00744D5E">
              <w:t xml:space="preserve">allowed a UE to </w:t>
            </w:r>
            <w:r w:rsidR="00744D5E" w:rsidRPr="00A16911">
              <w:rPr>
                <w:lang w:eastAsia="zh-CN"/>
              </w:rPr>
              <w:t xml:space="preserve">re-evaluate the </w:t>
            </w:r>
            <w:r w:rsidR="00744D5E" w:rsidRPr="00A16911">
              <w:t>URSP rules</w:t>
            </w:r>
            <w:r w:rsidR="00744D5E">
              <w:t xml:space="preserve"> when the configured NSSAI is updated from Rel-17. However, </w:t>
            </w:r>
            <w:r w:rsidR="00744D5E">
              <w:lastRenderedPageBreak/>
              <w:t>re-evaluation of URSP rules upon configured NSSAI update has been allowed from Rel-16 in TS 23.503.</w:t>
            </w:r>
          </w:p>
        </w:tc>
      </w:tr>
      <w:tr w:rsidR="001E41F3" w:rsidRPr="00E02928" w14:paraId="4CA74D09" w14:textId="77777777" w:rsidTr="00547111">
        <w:tc>
          <w:tcPr>
            <w:tcW w:w="2694" w:type="dxa"/>
            <w:gridSpan w:val="2"/>
            <w:tcBorders>
              <w:left w:val="single" w:sz="4" w:space="0" w:color="auto"/>
            </w:tcBorders>
          </w:tcPr>
          <w:p w14:paraId="2D0866D6" w14:textId="77777777" w:rsidR="001E41F3" w:rsidRPr="00E0292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02928" w:rsidRDefault="001E41F3">
            <w:pPr>
              <w:pStyle w:val="CRCoverPage"/>
              <w:spacing w:after="0"/>
              <w:rPr>
                <w:sz w:val="8"/>
                <w:szCs w:val="8"/>
              </w:rPr>
            </w:pPr>
          </w:p>
        </w:tc>
      </w:tr>
      <w:tr w:rsidR="001E41F3" w:rsidRPr="00E02928" w14:paraId="21016551" w14:textId="77777777" w:rsidTr="00547111">
        <w:tc>
          <w:tcPr>
            <w:tcW w:w="2694" w:type="dxa"/>
            <w:gridSpan w:val="2"/>
            <w:tcBorders>
              <w:left w:val="single" w:sz="4" w:space="0" w:color="auto"/>
            </w:tcBorders>
          </w:tcPr>
          <w:p w14:paraId="49433147" w14:textId="77777777" w:rsidR="001E41F3" w:rsidRPr="00E02928" w:rsidRDefault="001E41F3">
            <w:pPr>
              <w:pStyle w:val="CRCoverPage"/>
              <w:tabs>
                <w:tab w:val="right" w:pos="2184"/>
              </w:tabs>
              <w:spacing w:after="0"/>
              <w:rPr>
                <w:b/>
                <w:i/>
              </w:rPr>
            </w:pPr>
            <w:r w:rsidRPr="00E02928">
              <w:rPr>
                <w:b/>
                <w:i/>
              </w:rPr>
              <w:t>Summary of change</w:t>
            </w:r>
            <w:r w:rsidR="0051580D" w:rsidRPr="00E02928">
              <w:rPr>
                <w:b/>
                <w:i/>
              </w:rPr>
              <w:t>:</w:t>
            </w:r>
          </w:p>
        </w:tc>
        <w:tc>
          <w:tcPr>
            <w:tcW w:w="6946" w:type="dxa"/>
            <w:gridSpan w:val="9"/>
            <w:tcBorders>
              <w:right w:val="single" w:sz="4" w:space="0" w:color="auto"/>
            </w:tcBorders>
            <w:shd w:val="pct30" w:color="FFFF00" w:fill="auto"/>
          </w:tcPr>
          <w:p w14:paraId="31C656EC" w14:textId="32057E30" w:rsidR="001E41F3" w:rsidRPr="00E02928" w:rsidRDefault="00B07C1B">
            <w:pPr>
              <w:pStyle w:val="CRCoverPage"/>
              <w:spacing w:after="0"/>
              <w:ind w:left="100"/>
            </w:pPr>
            <w:r>
              <w:t>A Rel-16 UE is allowed to re-evaluate URSP rules when the configured NSSAI is updated.</w:t>
            </w:r>
          </w:p>
        </w:tc>
      </w:tr>
      <w:tr w:rsidR="001E41F3" w:rsidRPr="00E02928" w14:paraId="1F886379" w14:textId="77777777" w:rsidTr="00547111">
        <w:tc>
          <w:tcPr>
            <w:tcW w:w="2694" w:type="dxa"/>
            <w:gridSpan w:val="2"/>
            <w:tcBorders>
              <w:left w:val="single" w:sz="4" w:space="0" w:color="auto"/>
            </w:tcBorders>
          </w:tcPr>
          <w:p w14:paraId="4D989623" w14:textId="77777777" w:rsidR="001E41F3" w:rsidRPr="00E0292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02928" w:rsidRDefault="001E41F3">
            <w:pPr>
              <w:pStyle w:val="CRCoverPage"/>
              <w:spacing w:after="0"/>
              <w:rPr>
                <w:sz w:val="8"/>
                <w:szCs w:val="8"/>
              </w:rPr>
            </w:pPr>
          </w:p>
        </w:tc>
      </w:tr>
      <w:tr w:rsidR="001E41F3" w:rsidRPr="00E02928" w14:paraId="678D7BF9" w14:textId="77777777" w:rsidTr="00547111">
        <w:tc>
          <w:tcPr>
            <w:tcW w:w="2694" w:type="dxa"/>
            <w:gridSpan w:val="2"/>
            <w:tcBorders>
              <w:left w:val="single" w:sz="4" w:space="0" w:color="auto"/>
              <w:bottom w:val="single" w:sz="4" w:space="0" w:color="auto"/>
            </w:tcBorders>
          </w:tcPr>
          <w:p w14:paraId="4E5CE1B6" w14:textId="77777777" w:rsidR="001E41F3" w:rsidRPr="00E02928" w:rsidRDefault="001E41F3">
            <w:pPr>
              <w:pStyle w:val="CRCoverPage"/>
              <w:tabs>
                <w:tab w:val="right" w:pos="2184"/>
              </w:tabs>
              <w:spacing w:after="0"/>
              <w:rPr>
                <w:b/>
                <w:i/>
              </w:rPr>
            </w:pPr>
            <w:r w:rsidRPr="00E0292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61A85A7" w:rsidR="001E41F3" w:rsidRPr="00E02928" w:rsidRDefault="007818D3">
            <w:pPr>
              <w:pStyle w:val="CRCoverPage"/>
              <w:spacing w:after="0"/>
              <w:ind w:left="100"/>
            </w:pPr>
            <w:r>
              <w:t>UEs do not use a newly subscribed S-NSSAI.</w:t>
            </w:r>
          </w:p>
        </w:tc>
      </w:tr>
      <w:tr w:rsidR="001E41F3" w:rsidRPr="00E02928" w14:paraId="034AF533" w14:textId="77777777" w:rsidTr="00547111">
        <w:tc>
          <w:tcPr>
            <w:tcW w:w="2694" w:type="dxa"/>
            <w:gridSpan w:val="2"/>
          </w:tcPr>
          <w:p w14:paraId="39D9EB5B" w14:textId="77777777" w:rsidR="001E41F3" w:rsidRPr="00E02928" w:rsidRDefault="001E41F3">
            <w:pPr>
              <w:pStyle w:val="CRCoverPage"/>
              <w:spacing w:after="0"/>
              <w:rPr>
                <w:b/>
                <w:i/>
                <w:sz w:val="8"/>
                <w:szCs w:val="8"/>
              </w:rPr>
            </w:pPr>
          </w:p>
        </w:tc>
        <w:tc>
          <w:tcPr>
            <w:tcW w:w="6946" w:type="dxa"/>
            <w:gridSpan w:val="9"/>
          </w:tcPr>
          <w:p w14:paraId="7826CB1C" w14:textId="77777777" w:rsidR="001E41F3" w:rsidRPr="00E02928" w:rsidRDefault="001E41F3">
            <w:pPr>
              <w:pStyle w:val="CRCoverPage"/>
              <w:spacing w:after="0"/>
              <w:rPr>
                <w:sz w:val="8"/>
                <w:szCs w:val="8"/>
              </w:rPr>
            </w:pPr>
          </w:p>
        </w:tc>
      </w:tr>
      <w:tr w:rsidR="001E41F3" w:rsidRPr="00E02928" w14:paraId="6A17D7AC" w14:textId="77777777" w:rsidTr="00547111">
        <w:tc>
          <w:tcPr>
            <w:tcW w:w="2694" w:type="dxa"/>
            <w:gridSpan w:val="2"/>
            <w:tcBorders>
              <w:top w:val="single" w:sz="4" w:space="0" w:color="auto"/>
              <w:left w:val="single" w:sz="4" w:space="0" w:color="auto"/>
            </w:tcBorders>
          </w:tcPr>
          <w:p w14:paraId="6DAD5B19" w14:textId="77777777" w:rsidR="001E41F3" w:rsidRPr="00E02928" w:rsidRDefault="001E41F3">
            <w:pPr>
              <w:pStyle w:val="CRCoverPage"/>
              <w:tabs>
                <w:tab w:val="right" w:pos="2184"/>
              </w:tabs>
              <w:spacing w:after="0"/>
              <w:rPr>
                <w:b/>
                <w:i/>
              </w:rPr>
            </w:pPr>
            <w:r w:rsidRPr="00E02928">
              <w:rPr>
                <w:b/>
                <w:i/>
              </w:rPr>
              <w:t>Clauses affected:</w:t>
            </w:r>
          </w:p>
        </w:tc>
        <w:tc>
          <w:tcPr>
            <w:tcW w:w="6946" w:type="dxa"/>
            <w:gridSpan w:val="9"/>
            <w:tcBorders>
              <w:top w:val="single" w:sz="4" w:space="0" w:color="auto"/>
              <w:right w:val="single" w:sz="4" w:space="0" w:color="auto"/>
            </w:tcBorders>
            <w:shd w:val="pct30" w:color="FFFF00" w:fill="auto"/>
          </w:tcPr>
          <w:p w14:paraId="2E8CC96B" w14:textId="23F7E601" w:rsidR="001E41F3" w:rsidRPr="00E02928" w:rsidRDefault="007818D3">
            <w:pPr>
              <w:pStyle w:val="CRCoverPage"/>
              <w:spacing w:after="0"/>
              <w:ind w:left="100"/>
            </w:pPr>
            <w:r>
              <w:t>4.2.2.2, 4.2.2.3</w:t>
            </w:r>
          </w:p>
        </w:tc>
      </w:tr>
      <w:tr w:rsidR="001E41F3" w:rsidRPr="00E02928" w14:paraId="56E1E6C3" w14:textId="77777777" w:rsidTr="00547111">
        <w:tc>
          <w:tcPr>
            <w:tcW w:w="2694" w:type="dxa"/>
            <w:gridSpan w:val="2"/>
            <w:tcBorders>
              <w:left w:val="single" w:sz="4" w:space="0" w:color="auto"/>
            </w:tcBorders>
          </w:tcPr>
          <w:p w14:paraId="2FB9DE77" w14:textId="77777777" w:rsidR="001E41F3" w:rsidRPr="00E0292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02928" w:rsidRDefault="001E41F3">
            <w:pPr>
              <w:pStyle w:val="CRCoverPage"/>
              <w:spacing w:after="0"/>
              <w:rPr>
                <w:sz w:val="8"/>
                <w:szCs w:val="8"/>
              </w:rPr>
            </w:pPr>
          </w:p>
        </w:tc>
      </w:tr>
      <w:tr w:rsidR="001E41F3" w:rsidRPr="00E02928" w14:paraId="76F95A8B" w14:textId="77777777" w:rsidTr="00547111">
        <w:tc>
          <w:tcPr>
            <w:tcW w:w="2694" w:type="dxa"/>
            <w:gridSpan w:val="2"/>
            <w:tcBorders>
              <w:left w:val="single" w:sz="4" w:space="0" w:color="auto"/>
            </w:tcBorders>
          </w:tcPr>
          <w:p w14:paraId="335EAB52" w14:textId="77777777" w:rsidR="001E41F3" w:rsidRPr="00E0292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02928" w:rsidRDefault="001E41F3">
            <w:pPr>
              <w:pStyle w:val="CRCoverPage"/>
              <w:spacing w:after="0"/>
              <w:jc w:val="center"/>
              <w:rPr>
                <w:b/>
                <w:caps/>
              </w:rPr>
            </w:pPr>
            <w:r w:rsidRPr="00E0292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02928" w:rsidRDefault="001E41F3">
            <w:pPr>
              <w:pStyle w:val="CRCoverPage"/>
              <w:spacing w:after="0"/>
              <w:jc w:val="center"/>
              <w:rPr>
                <w:b/>
                <w:caps/>
              </w:rPr>
            </w:pPr>
            <w:r w:rsidRPr="00E02928">
              <w:rPr>
                <w:b/>
                <w:caps/>
              </w:rPr>
              <w:t>N</w:t>
            </w:r>
          </w:p>
        </w:tc>
        <w:tc>
          <w:tcPr>
            <w:tcW w:w="2977" w:type="dxa"/>
            <w:gridSpan w:val="4"/>
          </w:tcPr>
          <w:p w14:paraId="304CCBCB" w14:textId="77777777" w:rsidR="001E41F3" w:rsidRPr="00E0292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02928" w:rsidRDefault="001E41F3">
            <w:pPr>
              <w:pStyle w:val="CRCoverPage"/>
              <w:spacing w:after="0"/>
              <w:ind w:left="99"/>
            </w:pPr>
          </w:p>
        </w:tc>
      </w:tr>
      <w:tr w:rsidR="001E41F3" w:rsidRPr="00E02928" w14:paraId="34ACE2EB" w14:textId="77777777" w:rsidTr="00547111">
        <w:tc>
          <w:tcPr>
            <w:tcW w:w="2694" w:type="dxa"/>
            <w:gridSpan w:val="2"/>
            <w:tcBorders>
              <w:left w:val="single" w:sz="4" w:space="0" w:color="auto"/>
            </w:tcBorders>
          </w:tcPr>
          <w:p w14:paraId="571382F3" w14:textId="77777777" w:rsidR="001E41F3" w:rsidRPr="00E02928" w:rsidRDefault="001E41F3">
            <w:pPr>
              <w:pStyle w:val="CRCoverPage"/>
              <w:tabs>
                <w:tab w:val="right" w:pos="2184"/>
              </w:tabs>
              <w:spacing w:after="0"/>
              <w:rPr>
                <w:b/>
                <w:i/>
              </w:rPr>
            </w:pPr>
            <w:r w:rsidRPr="00E0292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0292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883963" w:rsidR="001E41F3" w:rsidRPr="00E02928" w:rsidRDefault="004614C8">
            <w:pPr>
              <w:pStyle w:val="CRCoverPage"/>
              <w:spacing w:after="0"/>
              <w:jc w:val="center"/>
              <w:rPr>
                <w:b/>
                <w:caps/>
              </w:rPr>
            </w:pPr>
            <w:r>
              <w:rPr>
                <w:b/>
                <w:caps/>
              </w:rPr>
              <w:t>x</w:t>
            </w:r>
          </w:p>
        </w:tc>
        <w:tc>
          <w:tcPr>
            <w:tcW w:w="2977" w:type="dxa"/>
            <w:gridSpan w:val="4"/>
          </w:tcPr>
          <w:p w14:paraId="7DB274D8" w14:textId="77777777" w:rsidR="001E41F3" w:rsidRPr="00E02928" w:rsidRDefault="001E41F3">
            <w:pPr>
              <w:pStyle w:val="CRCoverPage"/>
              <w:tabs>
                <w:tab w:val="right" w:pos="2893"/>
              </w:tabs>
              <w:spacing w:after="0"/>
            </w:pPr>
            <w:r w:rsidRPr="00E02928">
              <w:t xml:space="preserve"> Other core specifications</w:t>
            </w:r>
            <w:r w:rsidRPr="00E02928">
              <w:tab/>
            </w:r>
          </w:p>
        </w:tc>
        <w:tc>
          <w:tcPr>
            <w:tcW w:w="3401" w:type="dxa"/>
            <w:gridSpan w:val="3"/>
            <w:tcBorders>
              <w:right w:val="single" w:sz="4" w:space="0" w:color="auto"/>
            </w:tcBorders>
            <w:shd w:val="pct30" w:color="FFFF00" w:fill="auto"/>
          </w:tcPr>
          <w:p w14:paraId="42398B96" w14:textId="77777777" w:rsidR="001E41F3" w:rsidRPr="00E02928" w:rsidRDefault="00145D43">
            <w:pPr>
              <w:pStyle w:val="CRCoverPage"/>
              <w:spacing w:after="0"/>
              <w:ind w:left="99"/>
            </w:pPr>
            <w:r w:rsidRPr="00E02928">
              <w:t xml:space="preserve">TS/TR ... CR ... </w:t>
            </w:r>
          </w:p>
        </w:tc>
      </w:tr>
      <w:tr w:rsidR="001E41F3" w:rsidRPr="00E02928" w14:paraId="446DDBAC" w14:textId="77777777" w:rsidTr="00547111">
        <w:tc>
          <w:tcPr>
            <w:tcW w:w="2694" w:type="dxa"/>
            <w:gridSpan w:val="2"/>
            <w:tcBorders>
              <w:left w:val="single" w:sz="4" w:space="0" w:color="auto"/>
            </w:tcBorders>
          </w:tcPr>
          <w:p w14:paraId="678A1AA6" w14:textId="77777777" w:rsidR="001E41F3" w:rsidRPr="00E02928" w:rsidRDefault="001E41F3">
            <w:pPr>
              <w:pStyle w:val="CRCoverPage"/>
              <w:spacing w:after="0"/>
              <w:rPr>
                <w:b/>
                <w:i/>
              </w:rPr>
            </w:pPr>
            <w:r w:rsidRPr="00E0292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0292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E6C99" w:rsidR="001E41F3" w:rsidRPr="00E02928" w:rsidRDefault="004614C8">
            <w:pPr>
              <w:pStyle w:val="CRCoverPage"/>
              <w:spacing w:after="0"/>
              <w:jc w:val="center"/>
              <w:rPr>
                <w:b/>
                <w:caps/>
              </w:rPr>
            </w:pPr>
            <w:r>
              <w:rPr>
                <w:b/>
                <w:caps/>
              </w:rPr>
              <w:t>x</w:t>
            </w:r>
          </w:p>
        </w:tc>
        <w:tc>
          <w:tcPr>
            <w:tcW w:w="2977" w:type="dxa"/>
            <w:gridSpan w:val="4"/>
          </w:tcPr>
          <w:p w14:paraId="1A4306D9" w14:textId="77777777" w:rsidR="001E41F3" w:rsidRPr="00E02928" w:rsidRDefault="001E41F3">
            <w:pPr>
              <w:pStyle w:val="CRCoverPage"/>
              <w:spacing w:after="0"/>
            </w:pPr>
            <w:r w:rsidRPr="00E02928">
              <w:t xml:space="preserve"> Test specifications</w:t>
            </w:r>
          </w:p>
        </w:tc>
        <w:tc>
          <w:tcPr>
            <w:tcW w:w="3401" w:type="dxa"/>
            <w:gridSpan w:val="3"/>
            <w:tcBorders>
              <w:right w:val="single" w:sz="4" w:space="0" w:color="auto"/>
            </w:tcBorders>
            <w:shd w:val="pct30" w:color="FFFF00" w:fill="auto"/>
          </w:tcPr>
          <w:p w14:paraId="186A633D" w14:textId="77777777" w:rsidR="001E41F3" w:rsidRPr="00E02928" w:rsidRDefault="00145D43">
            <w:pPr>
              <w:pStyle w:val="CRCoverPage"/>
              <w:spacing w:after="0"/>
              <w:ind w:left="99"/>
            </w:pPr>
            <w:r w:rsidRPr="00E02928">
              <w:t xml:space="preserve">TS/TR ... CR ... </w:t>
            </w:r>
          </w:p>
        </w:tc>
      </w:tr>
      <w:tr w:rsidR="001E41F3" w:rsidRPr="00E02928" w14:paraId="55C714D2" w14:textId="77777777" w:rsidTr="00547111">
        <w:tc>
          <w:tcPr>
            <w:tcW w:w="2694" w:type="dxa"/>
            <w:gridSpan w:val="2"/>
            <w:tcBorders>
              <w:left w:val="single" w:sz="4" w:space="0" w:color="auto"/>
            </w:tcBorders>
          </w:tcPr>
          <w:p w14:paraId="45913E62" w14:textId="77777777" w:rsidR="001E41F3" w:rsidRPr="00E02928" w:rsidRDefault="00145D43">
            <w:pPr>
              <w:pStyle w:val="CRCoverPage"/>
              <w:spacing w:after="0"/>
              <w:rPr>
                <w:b/>
                <w:i/>
              </w:rPr>
            </w:pPr>
            <w:r w:rsidRPr="00E02928">
              <w:rPr>
                <w:b/>
                <w:i/>
              </w:rPr>
              <w:t xml:space="preserve">(show </w:t>
            </w:r>
            <w:r w:rsidR="00592D74" w:rsidRPr="00E02928">
              <w:rPr>
                <w:b/>
                <w:i/>
              </w:rPr>
              <w:t xml:space="preserve">related </w:t>
            </w:r>
            <w:r w:rsidRPr="00E02928">
              <w:rPr>
                <w:b/>
                <w:i/>
              </w:rPr>
              <w:t>CR</w:t>
            </w:r>
            <w:r w:rsidR="00592D74" w:rsidRPr="00E02928">
              <w:rPr>
                <w:b/>
                <w:i/>
              </w:rPr>
              <w:t>s</w:t>
            </w:r>
            <w:r w:rsidRPr="00E0292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0292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68F722" w:rsidR="001E41F3" w:rsidRPr="00E02928" w:rsidRDefault="004614C8">
            <w:pPr>
              <w:pStyle w:val="CRCoverPage"/>
              <w:spacing w:after="0"/>
              <w:jc w:val="center"/>
              <w:rPr>
                <w:b/>
                <w:caps/>
              </w:rPr>
            </w:pPr>
            <w:r>
              <w:rPr>
                <w:b/>
                <w:caps/>
              </w:rPr>
              <w:t>x</w:t>
            </w:r>
          </w:p>
        </w:tc>
        <w:tc>
          <w:tcPr>
            <w:tcW w:w="2977" w:type="dxa"/>
            <w:gridSpan w:val="4"/>
          </w:tcPr>
          <w:p w14:paraId="1B4FF921" w14:textId="77777777" w:rsidR="001E41F3" w:rsidRPr="00E02928" w:rsidRDefault="001E41F3">
            <w:pPr>
              <w:pStyle w:val="CRCoverPage"/>
              <w:spacing w:after="0"/>
            </w:pPr>
            <w:r w:rsidRPr="00E02928">
              <w:t xml:space="preserve"> O&amp;M Specifications</w:t>
            </w:r>
          </w:p>
        </w:tc>
        <w:tc>
          <w:tcPr>
            <w:tcW w:w="3401" w:type="dxa"/>
            <w:gridSpan w:val="3"/>
            <w:tcBorders>
              <w:right w:val="single" w:sz="4" w:space="0" w:color="auto"/>
            </w:tcBorders>
            <w:shd w:val="pct30" w:color="FFFF00" w:fill="auto"/>
          </w:tcPr>
          <w:p w14:paraId="66152F5E" w14:textId="77777777" w:rsidR="001E41F3" w:rsidRPr="00E02928" w:rsidRDefault="00145D43">
            <w:pPr>
              <w:pStyle w:val="CRCoverPage"/>
              <w:spacing w:after="0"/>
              <w:ind w:left="99"/>
            </w:pPr>
            <w:r w:rsidRPr="00E02928">
              <w:t>TS</w:t>
            </w:r>
            <w:r w:rsidR="000A6394" w:rsidRPr="00E02928">
              <w:t xml:space="preserve">/TR ... CR ... </w:t>
            </w:r>
          </w:p>
        </w:tc>
      </w:tr>
      <w:tr w:rsidR="001E41F3" w:rsidRPr="00E02928" w14:paraId="60DF82CC" w14:textId="77777777" w:rsidTr="008863B9">
        <w:tc>
          <w:tcPr>
            <w:tcW w:w="2694" w:type="dxa"/>
            <w:gridSpan w:val="2"/>
            <w:tcBorders>
              <w:left w:val="single" w:sz="4" w:space="0" w:color="auto"/>
            </w:tcBorders>
          </w:tcPr>
          <w:p w14:paraId="517696CD" w14:textId="77777777" w:rsidR="001E41F3" w:rsidRPr="00E02928" w:rsidRDefault="001E41F3">
            <w:pPr>
              <w:pStyle w:val="CRCoverPage"/>
              <w:spacing w:after="0"/>
              <w:rPr>
                <w:b/>
                <w:i/>
              </w:rPr>
            </w:pPr>
          </w:p>
        </w:tc>
        <w:tc>
          <w:tcPr>
            <w:tcW w:w="6946" w:type="dxa"/>
            <w:gridSpan w:val="9"/>
            <w:tcBorders>
              <w:right w:val="single" w:sz="4" w:space="0" w:color="auto"/>
            </w:tcBorders>
          </w:tcPr>
          <w:p w14:paraId="4D84207F" w14:textId="77777777" w:rsidR="001E41F3" w:rsidRPr="00E02928" w:rsidRDefault="001E41F3">
            <w:pPr>
              <w:pStyle w:val="CRCoverPage"/>
              <w:spacing w:after="0"/>
            </w:pPr>
          </w:p>
        </w:tc>
      </w:tr>
      <w:tr w:rsidR="001E41F3" w:rsidRPr="00E02928" w14:paraId="556B87B6" w14:textId="77777777" w:rsidTr="008863B9">
        <w:tc>
          <w:tcPr>
            <w:tcW w:w="2694" w:type="dxa"/>
            <w:gridSpan w:val="2"/>
            <w:tcBorders>
              <w:left w:val="single" w:sz="4" w:space="0" w:color="auto"/>
              <w:bottom w:val="single" w:sz="4" w:space="0" w:color="auto"/>
            </w:tcBorders>
          </w:tcPr>
          <w:p w14:paraId="79A9C411" w14:textId="77777777" w:rsidR="001E41F3" w:rsidRPr="00E02928" w:rsidRDefault="001E41F3">
            <w:pPr>
              <w:pStyle w:val="CRCoverPage"/>
              <w:tabs>
                <w:tab w:val="right" w:pos="2184"/>
              </w:tabs>
              <w:spacing w:after="0"/>
              <w:rPr>
                <w:b/>
                <w:i/>
              </w:rPr>
            </w:pPr>
            <w:r w:rsidRPr="00E02928">
              <w:rPr>
                <w:b/>
                <w:i/>
              </w:rPr>
              <w:t>Other comments:</w:t>
            </w:r>
          </w:p>
        </w:tc>
        <w:tc>
          <w:tcPr>
            <w:tcW w:w="6946" w:type="dxa"/>
            <w:gridSpan w:val="9"/>
            <w:tcBorders>
              <w:bottom w:val="single" w:sz="4" w:space="0" w:color="auto"/>
              <w:right w:val="single" w:sz="4" w:space="0" w:color="auto"/>
            </w:tcBorders>
            <w:shd w:val="pct30" w:color="FFFF00" w:fill="auto"/>
          </w:tcPr>
          <w:p w14:paraId="00D3B8F7" w14:textId="1DFF7A19" w:rsidR="00065761" w:rsidRPr="00E02928" w:rsidRDefault="00065761" w:rsidP="00065761">
            <w:pPr>
              <w:pStyle w:val="CRCoverPage"/>
              <w:spacing w:after="0"/>
              <w:ind w:left="100"/>
            </w:pPr>
          </w:p>
        </w:tc>
      </w:tr>
      <w:tr w:rsidR="008863B9" w:rsidRPr="00E02928" w14:paraId="45BFE792" w14:textId="77777777" w:rsidTr="008863B9">
        <w:tc>
          <w:tcPr>
            <w:tcW w:w="2694" w:type="dxa"/>
            <w:gridSpan w:val="2"/>
            <w:tcBorders>
              <w:top w:val="single" w:sz="4" w:space="0" w:color="auto"/>
              <w:bottom w:val="single" w:sz="4" w:space="0" w:color="auto"/>
            </w:tcBorders>
          </w:tcPr>
          <w:p w14:paraId="194242DD" w14:textId="77777777" w:rsidR="008863B9" w:rsidRPr="00E0292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02928" w:rsidRDefault="008863B9">
            <w:pPr>
              <w:pStyle w:val="CRCoverPage"/>
              <w:spacing w:after="0"/>
              <w:ind w:left="100"/>
              <w:rPr>
                <w:sz w:val="8"/>
                <w:szCs w:val="8"/>
              </w:rPr>
            </w:pPr>
          </w:p>
        </w:tc>
      </w:tr>
      <w:tr w:rsidR="008863B9" w:rsidRPr="00E029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02928" w:rsidRDefault="008863B9">
            <w:pPr>
              <w:pStyle w:val="CRCoverPage"/>
              <w:tabs>
                <w:tab w:val="right" w:pos="2184"/>
              </w:tabs>
              <w:spacing w:after="0"/>
              <w:rPr>
                <w:b/>
                <w:i/>
              </w:rPr>
            </w:pPr>
            <w:r w:rsidRPr="00E0292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02928" w:rsidRDefault="008863B9">
            <w:pPr>
              <w:pStyle w:val="CRCoverPage"/>
              <w:spacing w:after="0"/>
              <w:ind w:left="100"/>
            </w:pPr>
          </w:p>
        </w:tc>
      </w:tr>
    </w:tbl>
    <w:p w14:paraId="17759814" w14:textId="77777777" w:rsidR="001E41F3" w:rsidRPr="00E02928" w:rsidRDefault="001E41F3">
      <w:pPr>
        <w:pStyle w:val="CRCoverPage"/>
        <w:spacing w:after="0"/>
        <w:rPr>
          <w:sz w:val="8"/>
          <w:szCs w:val="8"/>
        </w:rPr>
      </w:pPr>
    </w:p>
    <w:p w14:paraId="1557EA72" w14:textId="77777777" w:rsidR="001E41F3" w:rsidRPr="00E02928" w:rsidRDefault="001E41F3">
      <w:pPr>
        <w:sectPr w:rsidR="001E41F3" w:rsidRPr="00E02928">
          <w:headerReference w:type="even" r:id="rId17"/>
          <w:footnotePr>
            <w:numRestart w:val="eachSect"/>
          </w:footnotePr>
          <w:pgSz w:w="11907" w:h="16840" w:code="9"/>
          <w:pgMar w:top="1418" w:right="1134" w:bottom="1134" w:left="1134" w:header="680" w:footer="567" w:gutter="0"/>
          <w:cols w:space="720"/>
        </w:sectPr>
      </w:pPr>
    </w:p>
    <w:p w14:paraId="5E399AFC" w14:textId="77777777" w:rsidR="000604E6" w:rsidRPr="006B5418"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5DEC0BF2" w14:textId="77777777" w:rsidR="007818D3" w:rsidRPr="00BD4BFE" w:rsidRDefault="007818D3" w:rsidP="007818D3">
      <w:pPr>
        <w:pStyle w:val="Heading4"/>
      </w:pPr>
      <w:bookmarkStart w:id="1" w:name="_Toc27581310"/>
      <w:bookmarkStart w:id="2" w:name="_Toc36113461"/>
      <w:bookmarkStart w:id="3" w:name="_Toc45212719"/>
      <w:bookmarkStart w:id="4" w:name="_Toc51931789"/>
      <w:bookmarkStart w:id="5" w:name="_Toc59203948"/>
      <w:bookmarkStart w:id="6" w:name="_Toc106976853"/>
      <w:r>
        <w:t>4.2.2.2</w:t>
      </w:r>
      <w:r>
        <w:tab/>
      </w:r>
      <w:r w:rsidRPr="00A16911">
        <w:t xml:space="preserve">Association between an application and </w:t>
      </w:r>
      <w:r w:rsidRPr="007A55F1">
        <w:t xml:space="preserve">either </w:t>
      </w:r>
      <w:r w:rsidRPr="00A16911">
        <w:t>a PDU session</w:t>
      </w:r>
      <w:r w:rsidRPr="007A55F1">
        <w:t xml:space="preserve"> or non-seamless non-3GPP offload</w:t>
      </w:r>
      <w:r>
        <w:t xml:space="preserve"> by a UE</w:t>
      </w:r>
      <w:bookmarkEnd w:id="1"/>
      <w:bookmarkEnd w:id="2"/>
      <w:bookmarkEnd w:id="3"/>
      <w:bookmarkEnd w:id="4"/>
      <w:bookmarkEnd w:id="5"/>
      <w:bookmarkEnd w:id="6"/>
    </w:p>
    <w:p w14:paraId="43931962" w14:textId="77777777" w:rsidR="007818D3" w:rsidRPr="00A16911" w:rsidRDefault="007818D3" w:rsidP="007818D3">
      <w:r w:rsidRPr="00A16911">
        <w:t>When the upper layers request information of the PDU session via which to send a PDU of an application</w:t>
      </w:r>
      <w:r w:rsidRPr="00E903B6">
        <w:t>, 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Otherwise</w:t>
      </w:r>
      <w:r w:rsidRPr="00A16911">
        <w:t xml:space="preserve">, the UE shall </w:t>
      </w:r>
      <w:r w:rsidRPr="00963C66">
        <w:t xml:space="preserve">proceed </w:t>
      </w:r>
      <w:r>
        <w:t>in the following order</w:t>
      </w:r>
      <w:r w:rsidRPr="00A16911">
        <w:t>:</w:t>
      </w:r>
    </w:p>
    <w:p w14:paraId="7D418F9A" w14:textId="77777777" w:rsidR="007818D3" w:rsidRPr="00E903B6" w:rsidRDefault="007818D3" w:rsidP="007818D3">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572F0054" w14:textId="77777777" w:rsidR="007818D3" w:rsidRDefault="007818D3" w:rsidP="007818D3">
      <w:pPr>
        <w:pStyle w:val="EditorsNote"/>
      </w:pPr>
    </w:p>
    <w:p w14:paraId="412C7A3F" w14:textId="77777777" w:rsidR="007818D3" w:rsidRPr="00E903B6" w:rsidRDefault="007818D3" w:rsidP="007818D3">
      <w:pPr>
        <w:pStyle w:val="B1"/>
      </w:pPr>
      <w:r>
        <w:tab/>
      </w:r>
      <w:r w:rsidRPr="00E903B6">
        <w:t>If the UE finds the traffic descriptor in a non-default URSP rule matching the application information, and:</w:t>
      </w:r>
    </w:p>
    <w:p w14:paraId="625A93A8" w14:textId="77777777" w:rsidR="007818D3" w:rsidRDefault="007818D3" w:rsidP="007818D3">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47DF8CE4" w14:textId="77777777" w:rsidR="007818D3" w:rsidRDefault="007818D3" w:rsidP="007818D3">
      <w:pPr>
        <w:pStyle w:val="B3"/>
      </w:pPr>
      <w:r>
        <w:t>1)</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r>
        <w:t xml:space="preserve">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 xml:space="preserve">, and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and</w:t>
      </w:r>
    </w:p>
    <w:p w14:paraId="662CE024" w14:textId="77777777" w:rsidR="007818D3" w:rsidRDefault="007818D3" w:rsidP="007818D3">
      <w:pPr>
        <w:pStyle w:val="B3"/>
      </w:pPr>
      <w:r>
        <w:t>2)</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629FB2B2" w14:textId="77777777" w:rsidR="007818D3" w:rsidRDefault="007818D3" w:rsidP="007818D3">
      <w:pPr>
        <w:pStyle w:val="B4"/>
      </w:pPr>
      <w:r>
        <w:t>i)</w:t>
      </w:r>
      <w:r>
        <w:tab/>
        <w:t>the preferred access type;</w:t>
      </w:r>
    </w:p>
    <w:p w14:paraId="23974CE7" w14:textId="77777777" w:rsidR="007818D3" w:rsidRDefault="007818D3" w:rsidP="007818D3">
      <w:pPr>
        <w:pStyle w:val="B4"/>
      </w:pPr>
      <w:r>
        <w:t>ii)</w:t>
      </w:r>
      <w:r>
        <w:tab/>
        <w:t>the multi-access preference; and</w:t>
      </w:r>
    </w:p>
    <w:p w14:paraId="7E6E0584" w14:textId="77777777" w:rsidR="007818D3" w:rsidRDefault="007818D3" w:rsidP="007818D3">
      <w:pPr>
        <w:pStyle w:val="B4"/>
      </w:pPr>
      <w:r>
        <w:t>iii)</w:t>
      </w:r>
      <w:r>
        <w:tab/>
        <w:t>the DNN, if one or more DNNs are included in the traffic descriptor,</w:t>
      </w:r>
      <w:r>
        <w:rPr>
          <w:rStyle w:val="apple-converted-space"/>
          <w:color w:val="000000"/>
          <w:shd w:val="clear" w:color="auto" w:fill="FFFFFF"/>
        </w:rPr>
        <w:t xml:space="preserve"> </w:t>
      </w:r>
      <w:r w:rsidRPr="00164837">
        <w:rPr>
          <w:shd w:val="clear" w:color="auto" w:fill="FFFFFF"/>
        </w:rPr>
        <w:t xml:space="preserve">and the DNN provided by the application is the same as the DNN requested by the UE during </w:t>
      </w:r>
      <w:r>
        <w:rPr>
          <w:shd w:val="clear" w:color="auto" w:fill="FFFFFF"/>
        </w:rPr>
        <w:t xml:space="preserve">the </w:t>
      </w:r>
      <w:r w:rsidRPr="00164837">
        <w:rPr>
          <w:shd w:val="clear" w:color="auto" w:fill="FFFFFF"/>
        </w:rPr>
        <w:t>PDU session establishment</w:t>
      </w:r>
      <w:r w:rsidRPr="00164837">
        <w:t>.</w:t>
      </w:r>
    </w:p>
    <w:p w14:paraId="5DD6A3B8" w14:textId="77777777" w:rsidR="007818D3" w:rsidRPr="000C5CFA" w:rsidRDefault="007818D3" w:rsidP="007818D3">
      <w:pPr>
        <w:pStyle w:val="B2"/>
      </w:pPr>
      <w:r w:rsidRPr="004730CB">
        <w:tab/>
      </w:r>
      <w:r w:rsidRPr="00A16911">
        <w:t>the UE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0E53B2F9" w14:textId="77777777" w:rsidR="007818D3" w:rsidRPr="00FB5E2B" w:rsidRDefault="007818D3" w:rsidP="007818D3">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3C05A7DD" w14:textId="77777777" w:rsidR="007818D3" w:rsidRPr="00A16911" w:rsidRDefault="007818D3" w:rsidP="007818D3">
      <w:pPr>
        <w:pStyle w:val="B2"/>
      </w:pPr>
      <w:r>
        <w:t>II</w:t>
      </w:r>
      <w:r w:rsidRPr="000C5CFA">
        <w:t>)</w:t>
      </w:r>
      <w:r w:rsidRPr="000C5CFA">
        <w:tab/>
        <w:t>otherwise</w:t>
      </w:r>
      <w:r>
        <w:t>:</w:t>
      </w:r>
    </w:p>
    <w:p w14:paraId="4005A5F9" w14:textId="77777777" w:rsidR="007818D3" w:rsidRPr="00A16911" w:rsidRDefault="007818D3" w:rsidP="007818D3">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33BD0F62" w14:textId="77777777" w:rsidR="007818D3" w:rsidRPr="00A16911" w:rsidRDefault="007818D3" w:rsidP="007818D3">
      <w:pPr>
        <w:pStyle w:val="B3"/>
      </w:pPr>
      <w:r w:rsidRPr="00A16911">
        <w:t>2)</w:t>
      </w:r>
      <w:r w:rsidRPr="00A16911">
        <w:tab/>
        <w:t>if:</w:t>
      </w:r>
    </w:p>
    <w:p w14:paraId="7703F8D7" w14:textId="77777777" w:rsidR="007818D3" w:rsidRDefault="007818D3" w:rsidP="007818D3">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14:paraId="6E6E52EE" w14:textId="77777777" w:rsidR="007818D3" w:rsidRDefault="007818D3" w:rsidP="007818D3">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197053FF" w14:textId="77777777" w:rsidR="007818D3" w:rsidRPr="00A16911" w:rsidRDefault="007818D3" w:rsidP="007818D3">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14:paraId="055327E5" w14:textId="77777777" w:rsidR="007818D3" w:rsidRDefault="007818D3" w:rsidP="007818D3">
      <w:pPr>
        <w:pStyle w:val="B4"/>
      </w:pPr>
      <w:r w:rsidRPr="00A16911">
        <w:lastRenderedPageBreak/>
        <w:t>ii)</w:t>
      </w:r>
      <w:r w:rsidRPr="00A16911">
        <w:tab/>
      </w:r>
      <w:r>
        <w:t xml:space="preserve">the selected route selection descriptor includes a PDU session type or an SSC mode which is not supported by the </w:t>
      </w:r>
      <w:r w:rsidRPr="00100DEB">
        <w:t xml:space="preserve">UE (SSC mode 2 or 3), the UE </w:t>
      </w:r>
      <w:r>
        <w:t>shall proceed to step 4);</w:t>
      </w:r>
    </w:p>
    <w:p w14:paraId="622E2FE4" w14:textId="77777777" w:rsidR="007818D3" w:rsidRDefault="007818D3" w:rsidP="007818D3">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20F02468" w14:textId="77777777" w:rsidR="007818D3" w:rsidRPr="00A16911" w:rsidRDefault="007818D3" w:rsidP="007818D3">
      <w:pPr>
        <w:pStyle w:val="B4"/>
      </w:pPr>
      <w:r>
        <w:t>iv)</w:t>
      </w:r>
      <w:r>
        <w:tab/>
        <w:t>the selected route selection descriptor contains location criteria but the UE location does not match the location criteria, the UE shall proceed to step 4);</w:t>
      </w:r>
    </w:p>
    <w:p w14:paraId="37B176CF" w14:textId="77777777" w:rsidR="007818D3" w:rsidRDefault="007818D3" w:rsidP="007818D3">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2E27B28D" w14:textId="77777777" w:rsidR="007818D3" w:rsidRPr="00A16911" w:rsidRDefault="007818D3" w:rsidP="007818D3">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43F98C69" w14:textId="77777777" w:rsidR="007818D3" w:rsidRPr="00A16911" w:rsidRDefault="007818D3" w:rsidP="007818D3">
      <w:pPr>
        <w:pStyle w:val="B4"/>
      </w:pPr>
      <w:r>
        <w:t>vi</w:t>
      </w:r>
      <w:r w:rsidRPr="00A16911">
        <w:t>)</w:t>
      </w:r>
      <w:r w:rsidRPr="00A16911">
        <w:tab/>
      </w:r>
      <w:r>
        <w:t>the selected route selection descriptor does not contain a</w:t>
      </w:r>
      <w:r w:rsidRPr="00A16911">
        <w:t xml:space="preserve"> non-seamless non-3GPP offload indication,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578C7308" w14:textId="77777777" w:rsidR="007818D3" w:rsidRPr="00A16911" w:rsidRDefault="007818D3" w:rsidP="007818D3">
      <w:pPr>
        <w:pStyle w:val="B5"/>
      </w:pPr>
      <w:r w:rsidRPr="00A16911">
        <w:t>A)</w:t>
      </w:r>
      <w:r w:rsidRPr="00A16911">
        <w:tab/>
        <w:t>SSC mode</w:t>
      </w:r>
      <w:r>
        <w:t xml:space="preserve"> if there is a SSC mode </w:t>
      </w:r>
      <w:r w:rsidRPr="00A16911">
        <w:t>in the route selection descriptor</w:t>
      </w:r>
      <w:r>
        <w:t>;</w:t>
      </w:r>
    </w:p>
    <w:p w14:paraId="4225E069" w14:textId="77777777" w:rsidR="007818D3" w:rsidRPr="00F3025B" w:rsidRDefault="007818D3" w:rsidP="007818D3">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421EE234" w14:textId="77777777" w:rsidR="007818D3" w:rsidRDefault="007818D3" w:rsidP="007818D3">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UE shall proceed to step 4);</w:t>
      </w:r>
    </w:p>
    <w:p w14:paraId="35D8B85D" w14:textId="77777777" w:rsidR="007818D3" w:rsidRPr="00A16911" w:rsidRDefault="007818D3" w:rsidP="007818D3">
      <w:pPr>
        <w:pStyle w:val="NO"/>
      </w:pPr>
      <w:r>
        <w:t>NOTE 3:</w:t>
      </w:r>
      <w:r>
        <w:tab/>
        <w:t>If there are multiple S-NSSAIs in the route selection descriptor, an S-NSSAI is chosen among the S-NSSAIs based on UE implementation</w:t>
      </w:r>
      <w:r w:rsidRPr="00A16911">
        <w:t>.</w:t>
      </w:r>
    </w:p>
    <w:p w14:paraId="56258899" w14:textId="77777777" w:rsidR="007818D3" w:rsidRPr="00A16911" w:rsidRDefault="007818D3" w:rsidP="007818D3">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there is no DNN in the matched traffic descriptor</w:t>
      </w:r>
      <w:r w:rsidRPr="00A16911">
        <w:t>;</w:t>
      </w:r>
      <w:r>
        <w:t xml:space="preserve"> and if the DNN is an LADN DNN and the UE is in the service area of that LADN;</w:t>
      </w:r>
    </w:p>
    <w:p w14:paraId="78F633FD" w14:textId="77777777" w:rsidR="007818D3" w:rsidRPr="00A16911" w:rsidRDefault="007818D3" w:rsidP="007818D3">
      <w:pPr>
        <w:pStyle w:val="NO"/>
      </w:pPr>
      <w:r w:rsidRPr="00A16911">
        <w:t>NOTE</w:t>
      </w:r>
      <w:r>
        <w:t> 4</w:t>
      </w:r>
      <w:r w:rsidRPr="00A16911">
        <w:t>:</w:t>
      </w:r>
      <w:r w:rsidRPr="00A16911">
        <w:tab/>
        <w:t>If one or more DNNs are included in the traffic descriptor of a URSP rule</w:t>
      </w:r>
      <w:r>
        <w:t xml:space="preserve"> and one or more DNNs are included in the route selection descriptor</w:t>
      </w:r>
      <w:r w:rsidRPr="00A16911">
        <w:t xml:space="preserve">, the route selection descriptor </w:t>
      </w:r>
      <w:r>
        <w:t xml:space="preserve">is </w:t>
      </w:r>
      <w:r w:rsidRPr="00A16911">
        <w:t>ignored</w:t>
      </w:r>
      <w:r>
        <w:t xml:space="preserve"> and the UE proceeds to step 4)</w:t>
      </w:r>
      <w:r w:rsidRPr="00A16911">
        <w:t>.</w:t>
      </w:r>
      <w:r>
        <w:t xml:space="preserve"> </w:t>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18356C05" w14:textId="77777777" w:rsidR="007818D3" w:rsidRPr="00A16911" w:rsidRDefault="007818D3" w:rsidP="007818D3">
      <w:pPr>
        <w:pStyle w:val="NO"/>
      </w:pPr>
      <w:r w:rsidRPr="00A16911">
        <w:t>NOTE</w:t>
      </w:r>
      <w:r>
        <w:t> 5</w:t>
      </w:r>
      <w:r w:rsidRPr="00A16911">
        <w:t>:</w:t>
      </w:r>
      <w:r w:rsidRPr="00A16911">
        <w:tab/>
      </w:r>
      <w:r>
        <w:t>If there is no DNN in the traffic descriptor and there are multiple DNNs in the route selection descriptor, a DNN is chosen based on UE implementation.</w:t>
      </w:r>
    </w:p>
    <w:p w14:paraId="547DC013" w14:textId="77777777" w:rsidR="007818D3" w:rsidRPr="00A16911" w:rsidRDefault="007818D3" w:rsidP="007818D3">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773E84F2" w14:textId="77777777" w:rsidR="007818D3" w:rsidRPr="00A16911" w:rsidRDefault="007818D3" w:rsidP="007818D3">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 and</w:t>
      </w:r>
    </w:p>
    <w:p w14:paraId="347F3545" w14:textId="77777777" w:rsidR="007818D3" w:rsidRPr="00A16911" w:rsidRDefault="007818D3" w:rsidP="007818D3">
      <w:pPr>
        <w:pStyle w:val="NO"/>
      </w:pPr>
      <w:r w:rsidRPr="00DE0800">
        <w:t>NOTE</w:t>
      </w:r>
      <w:r w:rsidRPr="00FB5E2B">
        <w:t> </w:t>
      </w:r>
      <w:r>
        <w:t>6</w:t>
      </w:r>
      <w:r w:rsidRPr="00DE0800">
        <w:t>:</w:t>
      </w:r>
      <w:r w:rsidRPr="00DE0800">
        <w:tab/>
      </w:r>
      <w:r>
        <w:t>If a preferred access type or a multi-access preference is included in the traffic descriptor of a URSP rule, it is recommended that the UE establishes a PDU session based on the preferred access type or the multi-access preference.</w:t>
      </w:r>
    </w:p>
    <w:p w14:paraId="0F2B6D90" w14:textId="77777777" w:rsidR="007818D3" w:rsidRPr="00A16911" w:rsidRDefault="007818D3" w:rsidP="007818D3">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14:paraId="1016EA75" w14:textId="77777777" w:rsidR="007818D3" w:rsidRPr="00F85EBB" w:rsidRDefault="007818D3" w:rsidP="007818D3">
      <w:pPr>
        <w:pStyle w:val="B3"/>
      </w:pPr>
      <w:r w:rsidRPr="00F85EBB">
        <w:lastRenderedPageBreak/>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5A2D465F" w14:textId="77777777" w:rsidR="007818D3" w:rsidRPr="00A16911" w:rsidRDefault="007818D3" w:rsidP="007818D3">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15F18960" w14:textId="77777777" w:rsidR="007818D3" w:rsidRPr="000C5CFA" w:rsidRDefault="007818D3" w:rsidP="007818D3">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6E2FD9B3" w14:textId="77777777" w:rsidR="007818D3" w:rsidRPr="00EA5F29" w:rsidRDefault="007818D3" w:rsidP="007818D3">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3CBFA036" w14:textId="77777777" w:rsidR="007818D3" w:rsidRDefault="007818D3" w:rsidP="007818D3">
      <w:pPr>
        <w:pStyle w:val="B1"/>
        <w:ind w:firstLine="0"/>
      </w:pPr>
      <w:r>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p w14:paraId="1E721EF2" w14:textId="77777777" w:rsidR="007818D3" w:rsidRPr="007A55F1" w:rsidRDefault="007818D3" w:rsidP="007818D3">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 xml:space="preserve">the UE shall perform the association of the application to a PDU session or to </w:t>
      </w:r>
      <w:r w:rsidRPr="00184C61">
        <w:t>non-seamless non-3GPP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1B19EFE6" w14:textId="77777777" w:rsidR="007818D3" w:rsidRPr="00A16911" w:rsidRDefault="007818D3" w:rsidP="007818D3">
      <w:pPr>
        <w:pStyle w:val="NO"/>
      </w:pPr>
      <w:r w:rsidRPr="008A71E9">
        <w:t>NOTE </w:t>
      </w:r>
      <w:r>
        <w:t>8</w:t>
      </w:r>
      <w:r w:rsidRPr="008A71E9">
        <w:t>:</w:t>
      </w:r>
      <w:r w:rsidRPr="008A71E9">
        <w:tab/>
      </w:r>
      <w:r w:rsidRPr="009B1330">
        <w:t>If one or more DNNs are included in the route selection descriptor of the default URSP rule and a DNN was provided by the application, the DNN provided by the application is selected as one of the PDU session attributes by the URSP handling layer to request the UE NAS layer. If one or more DNNs are included in the route selection descriptor of the default URSP rule and no DNN is provided by the application, the DNN in the route selection descriptor is selected as one of the PDU session attributes by the URSP handling layer to request the UE NAS layer. When there are multiple DNNs in the route selection descriptor, the DNN is selected based on UE implementation.</w:t>
      </w:r>
    </w:p>
    <w:p w14:paraId="4D15170E" w14:textId="77777777" w:rsidR="007818D3" w:rsidRDefault="007818D3" w:rsidP="007818D3">
      <w:r w:rsidRPr="00A16911">
        <w:t>The HPLMN may pre-configure the UE with URSP</w:t>
      </w:r>
      <w:r>
        <w:t xml:space="preserve"> in the ME or in the </w:t>
      </w:r>
      <w:r w:rsidRPr="00A13A4D">
        <w:t>USIM</w:t>
      </w:r>
      <w:r>
        <w:t>,</w:t>
      </w:r>
      <w:r w:rsidRPr="00A16911">
        <w:t xml:space="preserve"> or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pre-configured URSP </w:t>
      </w:r>
      <w:r>
        <w:t xml:space="preserve">in the ME </w:t>
      </w:r>
      <w:r w:rsidRPr="00A16911">
        <w:t>and the signalled URSP shall be stored in a non-volatile memory in the ME together with the SUPI from the USIM. If the UE has both pre-configured URSP</w:t>
      </w:r>
      <w:r>
        <w:t>(s)</w:t>
      </w:r>
      <w:r w:rsidRPr="00A16911">
        <w:t xml:space="preserve"> and signalled URSP, the UE shall only use the signalled URSP. </w:t>
      </w:r>
      <w:r>
        <w:t xml:space="preserve">If the UE has no signalled URSP, and the UE has pre-configured URSPs configured in both the </w:t>
      </w:r>
      <w:r w:rsidRPr="00A13A4D">
        <w:t>USIM</w:t>
      </w:r>
      <w:r>
        <w:t xml:space="preserve"> and the ME, then </w:t>
      </w:r>
      <w:r w:rsidRPr="00A16911">
        <w:t xml:space="preserve">the UE shall use the </w:t>
      </w:r>
      <w:r>
        <w:t xml:space="preserve">pre-configured </w:t>
      </w:r>
      <w:r w:rsidRPr="00A16911">
        <w:t>URSP</w:t>
      </w:r>
      <w:r>
        <w:t xml:space="preserve"> in the </w:t>
      </w:r>
      <w:r w:rsidRPr="00A13A4D">
        <w:t>USIM</w:t>
      </w:r>
      <w:r>
        <w:t xml:space="preserve">. </w:t>
      </w:r>
      <w:r w:rsidRPr="00A16911">
        <w:t xml:space="preserve">The pre-configured URSP </w:t>
      </w:r>
      <w:r>
        <w:t xml:space="preserve">in the ME </w:t>
      </w:r>
      <w:r w:rsidRPr="00A16911">
        <w:t>shall be stored until a new URSP is configured by HPLMN or the USIM is removed.</w:t>
      </w:r>
    </w:p>
    <w:p w14:paraId="3D225F62" w14:textId="77777777" w:rsidR="007818D3" w:rsidRPr="00A16911" w:rsidRDefault="007818D3" w:rsidP="007818D3">
      <w:r w:rsidRPr="00A16911">
        <w:t>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p>
    <w:p w14:paraId="6AB210A2" w14:textId="77777777" w:rsidR="007818D3" w:rsidRPr="00A16911" w:rsidRDefault="007818D3" w:rsidP="007818D3">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4C35157B" w14:textId="77777777" w:rsidR="007818D3" w:rsidRPr="00A16911" w:rsidRDefault="007818D3" w:rsidP="007818D3">
      <w:pPr>
        <w:pStyle w:val="NO"/>
      </w:pPr>
      <w:r w:rsidRPr="00A16911">
        <w:t>NOTE</w:t>
      </w:r>
      <w:r>
        <w:t> 9</w:t>
      </w:r>
      <w:r w:rsidRPr="00A16911">
        <w:t>:</w:t>
      </w:r>
      <w:r w:rsidRPr="00A16911">
        <w:tab/>
      </w:r>
      <w:r>
        <w:t>The time when the UE performs the re-evaluation is up to UE implementation. It is recommended that the UE performs the re-evaluation in a timely manner.</w:t>
      </w:r>
    </w:p>
    <w:p w14:paraId="2B85E87A" w14:textId="77777777" w:rsidR="007818D3" w:rsidRPr="00A16911" w:rsidRDefault="007818D3" w:rsidP="007818D3">
      <w:pPr>
        <w:pStyle w:val="B1"/>
      </w:pPr>
      <w:r w:rsidRPr="00A16911">
        <w:t>a)</w:t>
      </w:r>
      <w:r w:rsidRPr="00A16911">
        <w:tab/>
        <w:t>the UE performs periodic URSP rules re-evaluation based on UE implementation;</w:t>
      </w:r>
    </w:p>
    <w:p w14:paraId="4B344D29" w14:textId="77777777" w:rsidR="007818D3" w:rsidRPr="006D45B3" w:rsidRDefault="007818D3" w:rsidP="007818D3">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30810A9E" w14:textId="77777777" w:rsidR="007818D3" w:rsidRPr="006D45B3" w:rsidRDefault="007818D3" w:rsidP="007818D3">
      <w:pPr>
        <w:pStyle w:val="B1"/>
      </w:pPr>
      <w:r w:rsidRPr="006D45B3">
        <w:t>c)</w:t>
      </w:r>
      <w:r w:rsidRPr="006D45B3">
        <w:tab/>
        <w:t>the URSP is updated by the PCF;</w:t>
      </w:r>
    </w:p>
    <w:p w14:paraId="61811860" w14:textId="77777777" w:rsidR="007818D3" w:rsidRPr="006D45B3" w:rsidRDefault="007818D3" w:rsidP="007818D3">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309117EE" w14:textId="77777777" w:rsidR="007818D3" w:rsidRDefault="007818D3" w:rsidP="007818D3">
      <w:pPr>
        <w:pStyle w:val="B1"/>
      </w:pPr>
      <w:r w:rsidRPr="006D45B3">
        <w:lastRenderedPageBreak/>
        <w:t>e)</w:t>
      </w:r>
      <w:r w:rsidRPr="006D45B3">
        <w:tab/>
        <w:t>the UE NAS</w:t>
      </w:r>
      <w:r>
        <w:t xml:space="preserve"> layer</w:t>
      </w:r>
      <w:r w:rsidRPr="006D45B3">
        <w:t xml:space="preserve"> indicates that the UE is successfully registered in N1 mode over 3GPP access or non-3GPP access</w:t>
      </w:r>
      <w:r>
        <w:t>;</w:t>
      </w:r>
    </w:p>
    <w:p w14:paraId="494FE55E" w14:textId="77777777" w:rsidR="007818D3" w:rsidRPr="006D45B3" w:rsidRDefault="007818D3" w:rsidP="007818D3">
      <w:pPr>
        <w:pStyle w:val="B1"/>
      </w:pPr>
      <w:r>
        <w:t>f)</w:t>
      </w:r>
      <w:r>
        <w:tab/>
        <w:t>the UE establishes or releases a connection to a WLAN access and transmission of a PDU of the application via non-3GPP access outside of a PDU session becomes available/unavailable;</w:t>
      </w:r>
    </w:p>
    <w:p w14:paraId="191F342C" w14:textId="577C68A1" w:rsidR="007818D3" w:rsidRDefault="007818D3" w:rsidP="007818D3">
      <w:pPr>
        <w:pStyle w:val="B1"/>
      </w:pPr>
      <w:r>
        <w:t>g)</w:t>
      </w:r>
      <w:r>
        <w:tab/>
        <w:t>the allowed NSSAI</w:t>
      </w:r>
      <w:ins w:id="7" w:author="Nokia" w:date="2023-05-12T15:37:00Z">
        <w:r>
          <w:t xml:space="preserve"> or the configured NSSAI</w:t>
        </w:r>
      </w:ins>
      <w:r>
        <w:t xml:space="preserve"> is changed; or</w:t>
      </w:r>
    </w:p>
    <w:p w14:paraId="5D213A79" w14:textId="77777777" w:rsidR="007818D3" w:rsidRPr="006D45B3" w:rsidRDefault="007818D3" w:rsidP="007818D3">
      <w:pPr>
        <w:pStyle w:val="B1"/>
      </w:pPr>
      <w:r>
        <w:t>h)</w:t>
      </w:r>
      <w:r>
        <w:tab/>
        <w:t>the LADN information is changed</w:t>
      </w:r>
      <w:r w:rsidRPr="006D45B3">
        <w:t>.</w:t>
      </w:r>
    </w:p>
    <w:p w14:paraId="5ECD2087" w14:textId="77777777" w:rsidR="007818D3" w:rsidRDefault="007818D3" w:rsidP="007818D3">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7E65BC72" w14:textId="77777777" w:rsidR="007818D3" w:rsidRPr="00A16911" w:rsidRDefault="007818D3" w:rsidP="007818D3">
      <w:pPr>
        <w:pStyle w:val="NO"/>
      </w:pPr>
      <w:r w:rsidRPr="00A16911">
        <w:t>NOTE</w:t>
      </w:r>
      <w:r>
        <w:t> 10</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1FFB66B7" w14:textId="77777777" w:rsidR="007818D3" w:rsidRDefault="007818D3" w:rsidP="007818D3">
      <w:r w:rsidRPr="006D45B3">
        <w:t>The URSP handling layer may request the UE NAS</w:t>
      </w:r>
      <w:r>
        <w:t xml:space="preserve"> layer</w:t>
      </w:r>
      <w:r w:rsidRPr="006D45B3">
        <w:t xml:space="preserve"> to release an existing PDU session after the re-evaluation.</w:t>
      </w:r>
    </w:p>
    <w:p w14:paraId="76F34BA6" w14:textId="77777777" w:rsidR="007818D3" w:rsidRPr="006B5418" w:rsidRDefault="007818D3" w:rsidP="007818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Toc27581311"/>
      <w:bookmarkStart w:id="9" w:name="_Toc36113462"/>
      <w:bookmarkStart w:id="10" w:name="_Toc45212720"/>
      <w:bookmarkStart w:id="11" w:name="_Toc51931790"/>
      <w:bookmarkStart w:id="12" w:name="_Toc59203949"/>
      <w:bookmarkStart w:id="13" w:name="_Toc10697685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AA0335B" w14:textId="77777777" w:rsidR="007818D3" w:rsidRPr="00BD4BFE" w:rsidRDefault="007818D3" w:rsidP="007818D3">
      <w:pPr>
        <w:pStyle w:val="Heading4"/>
      </w:pPr>
      <w:r>
        <w:t>4.2.2.3</w:t>
      </w:r>
      <w:r>
        <w:tab/>
      </w:r>
      <w:r w:rsidRPr="00A16911">
        <w:t>Association between an application and a PDU session</w:t>
      </w:r>
      <w:r w:rsidRPr="007A55F1">
        <w:t xml:space="preserve"> </w:t>
      </w:r>
      <w:r>
        <w:t>by a 5G-RG or a W-AGF acting on behalf of FN-RG</w:t>
      </w:r>
      <w:bookmarkEnd w:id="8"/>
      <w:bookmarkEnd w:id="9"/>
      <w:bookmarkEnd w:id="10"/>
      <w:bookmarkEnd w:id="11"/>
      <w:bookmarkEnd w:id="12"/>
      <w:bookmarkEnd w:id="13"/>
    </w:p>
    <w:p w14:paraId="3EDED85D" w14:textId="77777777" w:rsidR="007818D3" w:rsidRPr="00A16911" w:rsidRDefault="007818D3" w:rsidP="007818D3">
      <w:r>
        <w:t>The 5G-RG or the W-AGF acting on behalf of the FN-RG</w:t>
      </w:r>
      <w:r w:rsidRPr="00A16911">
        <w:t xml:space="preserve"> shall </w:t>
      </w:r>
      <w:r w:rsidRPr="00963C66">
        <w:t xml:space="preserve">proceed </w:t>
      </w:r>
      <w:r>
        <w:t>in the following order</w:t>
      </w:r>
      <w:r w:rsidRPr="00A16911">
        <w:t>:</w:t>
      </w:r>
    </w:p>
    <w:p w14:paraId="061F4B5E" w14:textId="77777777" w:rsidR="007818D3" w:rsidRPr="00E903B6" w:rsidRDefault="007818D3" w:rsidP="007818D3">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Pr="00F12481">
        <w:t xml:space="preserve"> </w:t>
      </w:r>
      <w:r>
        <w:t>traffic descriptor</w:t>
      </w:r>
      <w:r w:rsidRPr="00E903B6">
        <w:t xml:space="preserve"> component</w:t>
      </w:r>
      <w:r>
        <w:t xml:space="preserve"> type</w:t>
      </w:r>
      <w:r w:rsidRPr="00E903B6">
        <w:t>,</w:t>
      </w:r>
      <w:r>
        <w:t xml:space="preserve"> each of a different type,</w:t>
      </w:r>
      <w:r w:rsidRPr="00E903B6">
        <w:t xml:space="preserve"> all of them shall be matched.</w:t>
      </w:r>
      <w:r w:rsidRPr="00BF6B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Pr="00847532">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799B17FB" w14:textId="77777777" w:rsidR="007818D3" w:rsidRPr="00E903B6" w:rsidRDefault="007818D3" w:rsidP="007818D3">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 and:</w:t>
      </w:r>
    </w:p>
    <w:p w14:paraId="4DF3F949" w14:textId="77777777" w:rsidR="007818D3" w:rsidRDefault="007818D3" w:rsidP="007818D3">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23AF3E29" w14:textId="77777777" w:rsidR="007818D3" w:rsidRDefault="007818D3" w:rsidP="007818D3">
      <w:pPr>
        <w:pStyle w:val="B3"/>
      </w:pPr>
      <w:r>
        <w:t>1)</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r>
        <w:t xml:space="preserve">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 xml:space="preserve">, and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and</w:t>
      </w:r>
    </w:p>
    <w:p w14:paraId="14F0802A" w14:textId="77777777" w:rsidR="007818D3" w:rsidRDefault="007818D3" w:rsidP="007818D3">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697199DB" w14:textId="77777777" w:rsidR="007818D3" w:rsidRPr="000C5CFA" w:rsidRDefault="007818D3" w:rsidP="007818D3">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46285527" w14:textId="77777777" w:rsidR="007818D3" w:rsidRPr="00FB5E2B" w:rsidRDefault="007818D3" w:rsidP="007818D3">
      <w:pPr>
        <w:pStyle w:val="NO"/>
      </w:pPr>
      <w:r w:rsidRPr="00ED3982">
        <w:t>NOTE</w:t>
      </w:r>
      <w:r w:rsidRPr="00FB5E2B">
        <w:t> </w:t>
      </w:r>
      <w:r w:rsidRPr="00ED3982">
        <w:t>1:</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145796E8" w14:textId="77777777" w:rsidR="007818D3" w:rsidRPr="00A16911" w:rsidRDefault="007818D3" w:rsidP="007818D3">
      <w:pPr>
        <w:pStyle w:val="B2"/>
      </w:pPr>
      <w:r>
        <w:t>II</w:t>
      </w:r>
      <w:r w:rsidRPr="000C5CFA">
        <w:t>)</w:t>
      </w:r>
      <w:r w:rsidRPr="000C5CFA">
        <w:tab/>
        <w:t>otherwise</w:t>
      </w:r>
      <w:r>
        <w:t>:</w:t>
      </w:r>
    </w:p>
    <w:p w14:paraId="7F44FEAB" w14:textId="77777777" w:rsidR="007818D3" w:rsidRPr="00A16911" w:rsidRDefault="007818D3" w:rsidP="007818D3">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14EAF5C3" w14:textId="77777777" w:rsidR="007818D3" w:rsidRPr="00A16911" w:rsidRDefault="007818D3" w:rsidP="007818D3">
      <w:pPr>
        <w:pStyle w:val="B3"/>
      </w:pPr>
      <w:r w:rsidRPr="00A16911">
        <w:t>2)</w:t>
      </w:r>
      <w:r w:rsidRPr="00A16911">
        <w:tab/>
        <w:t>if:</w:t>
      </w:r>
    </w:p>
    <w:p w14:paraId="14E2F543" w14:textId="77777777" w:rsidR="007818D3" w:rsidRPr="00A16911" w:rsidRDefault="007818D3" w:rsidP="007818D3">
      <w:pPr>
        <w:pStyle w:val="B4"/>
      </w:pPr>
      <w:r w:rsidRPr="00A16911">
        <w:lastRenderedPageBreak/>
        <w:t>i)</w:t>
      </w:r>
      <w:r w:rsidRPr="00A16911">
        <w:tab/>
      </w:r>
      <w:r w:rsidRPr="000C7A99">
        <w:t xml:space="preserve">the selected route selection descriptor </w:t>
      </w:r>
      <w:r>
        <w:t xml:space="preserve">contains </w:t>
      </w:r>
      <w:r w:rsidRPr="00A16911">
        <w:t>a non-seamless non-3GPP offload indication</w:t>
      </w:r>
      <w:r>
        <w:t>, the 5G-RG or the W-AGF acting on behalf of the FN-RG</w:t>
      </w:r>
      <w:r w:rsidRPr="00733196">
        <w:t xml:space="preserve"> shall proceed to step </w:t>
      </w:r>
      <w:r>
        <w:t>4</w:t>
      </w:r>
      <w:r w:rsidRPr="00733196">
        <w:t>)</w:t>
      </w:r>
      <w:r w:rsidRPr="00A16911">
        <w:t>;</w:t>
      </w:r>
    </w:p>
    <w:p w14:paraId="61E7C063" w14:textId="77777777" w:rsidR="007818D3" w:rsidRDefault="007818D3" w:rsidP="007818D3">
      <w:pPr>
        <w:pStyle w:val="B4"/>
      </w:pPr>
      <w:r w:rsidRPr="00A16911">
        <w:t>ii)</w:t>
      </w:r>
      <w:r w:rsidRPr="00A16911">
        <w:tab/>
      </w:r>
      <w:r>
        <w:t>the selected route selection descriptor includes a PDU session type which is not supported by the 5G-RG or the W-AGF acting on behalf of the FN-RG, the 5G-RG or the W-AGF acting on behalf of the FN-RG shall proceed to step 3);</w:t>
      </w:r>
    </w:p>
    <w:p w14:paraId="12CC86E3" w14:textId="77777777" w:rsidR="007818D3" w:rsidRDefault="007818D3" w:rsidP="007818D3">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4B5F5BAD" w14:textId="77777777" w:rsidR="007818D3" w:rsidRPr="00A16911" w:rsidRDefault="007818D3" w:rsidP="007818D3">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244CD1F1" w14:textId="77777777" w:rsidR="007818D3" w:rsidRPr="00A16911" w:rsidRDefault="007818D3" w:rsidP="007818D3">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321ED914" w14:textId="77777777" w:rsidR="007818D3" w:rsidRPr="00A16911" w:rsidRDefault="007818D3" w:rsidP="007818D3">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 or was</w:t>
      </w:r>
      <w:r w:rsidRPr="00F746FD">
        <w:t xml:space="preserve"> not included in the Allowed SSC mo</w:t>
      </w:r>
      <w:r>
        <w:t>de IE following a rejection</w:t>
      </w:r>
      <w:r w:rsidRPr="00F746FD">
        <w:t xml:space="preserve"> with 5GSM cause value #68 "not supported SSC mode"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Pr>
          <w:lang w:eastAsia="ko-KR"/>
        </w:rPr>
        <w:t>, the 5G-RG or the W-AGF acting on behalf of the FN-RG shall proceed to step 4); or</w:t>
      </w:r>
    </w:p>
    <w:p w14:paraId="647A9587" w14:textId="77777777" w:rsidR="007818D3" w:rsidRPr="00A16911" w:rsidRDefault="007818D3" w:rsidP="007818D3">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4DC73DE6" w14:textId="77777777" w:rsidR="007818D3" w:rsidRPr="00A16911" w:rsidRDefault="007818D3" w:rsidP="007818D3">
      <w:pPr>
        <w:pStyle w:val="B5"/>
      </w:pPr>
      <w:r w:rsidRPr="00A16911">
        <w:t>A)</w:t>
      </w:r>
      <w:r w:rsidRPr="00A16911">
        <w:tab/>
        <w:t>SSC mode</w:t>
      </w:r>
      <w:r>
        <w:t xml:space="preserve"> if there is a SSC mode </w:t>
      </w:r>
      <w:r w:rsidRPr="00A16911">
        <w:t>in the route selection descriptor</w:t>
      </w:r>
      <w:r>
        <w:t>;</w:t>
      </w:r>
    </w:p>
    <w:p w14:paraId="6F9E82EF" w14:textId="77777777" w:rsidR="007818D3" w:rsidRPr="00F3025B" w:rsidRDefault="007818D3" w:rsidP="007818D3">
      <w:pPr>
        <w:pStyle w:val="NO"/>
      </w:pPr>
      <w:r>
        <w:rPr>
          <w:rFonts w:hint="eastAsia"/>
          <w:lang w:eastAsia="zh-CN"/>
        </w:rPr>
        <w:t>NOTE</w:t>
      </w:r>
      <w:r>
        <w:t> 2</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2F11F79F" w14:textId="77777777" w:rsidR="007818D3" w:rsidRDefault="007818D3" w:rsidP="007818D3">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5G-RG or the W-AGF acting on behalf of the FN-RG shall proceed to step 4);</w:t>
      </w:r>
    </w:p>
    <w:p w14:paraId="5F555EB5" w14:textId="77777777" w:rsidR="007818D3" w:rsidRPr="00A16911" w:rsidRDefault="007818D3" w:rsidP="007818D3">
      <w:pPr>
        <w:pStyle w:val="NO"/>
      </w:pPr>
      <w:r>
        <w:t>NOTE 3:</w:t>
      </w:r>
      <w:r>
        <w:tab/>
        <w:t>If there are multiple S-NSSAIs in the route selection descriptor, an S-NSSAI is chosen among the S-NSSAIs based on implementation of the 5G-RG or the W-AGF acting on behalf of the FN-RG</w:t>
      </w:r>
      <w:r w:rsidRPr="00A16911">
        <w:t>.</w:t>
      </w:r>
    </w:p>
    <w:p w14:paraId="691F3EB0" w14:textId="77777777" w:rsidR="007818D3" w:rsidRPr="00A16911" w:rsidRDefault="007818D3" w:rsidP="007818D3">
      <w:pPr>
        <w:pStyle w:val="B5"/>
      </w:pPr>
      <w:r w:rsidRPr="00A16911">
        <w:t>C)</w:t>
      </w:r>
      <w:r w:rsidRPr="00A16911">
        <w:tab/>
        <w:t>one DNN</w:t>
      </w:r>
      <w:r>
        <w:t>, if the DNN</w:t>
      </w:r>
      <w:r w:rsidRPr="00A16911">
        <w:t xml:space="preserve"> in the route selection descriptor;</w:t>
      </w:r>
      <w:r>
        <w:t xml:space="preserve"> and if the DNN is an LADN DNN and the 5G-RG is in the service area of that LADN;</w:t>
      </w:r>
    </w:p>
    <w:p w14:paraId="6EB4C638" w14:textId="77777777" w:rsidR="007818D3" w:rsidRPr="00A16911" w:rsidRDefault="007818D3" w:rsidP="007818D3">
      <w:pPr>
        <w:pStyle w:val="NO"/>
      </w:pPr>
      <w:r w:rsidRPr="00A16911">
        <w:t>NOTE</w:t>
      </w:r>
      <w:r>
        <w:t> 3A</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28253BD8" w14:textId="77777777" w:rsidR="007818D3" w:rsidRPr="00A16911" w:rsidRDefault="007818D3" w:rsidP="007818D3">
      <w:pPr>
        <w:pStyle w:val="NO"/>
      </w:pPr>
      <w:r w:rsidRPr="00A16911">
        <w:t>NOTE</w:t>
      </w:r>
      <w:r>
        <w:t> 4</w:t>
      </w:r>
      <w:r w:rsidRPr="00A16911">
        <w:t>:</w:t>
      </w:r>
      <w:r w:rsidRPr="00A16911">
        <w:tab/>
        <w:t xml:space="preserve">If one or more DNNs are included in the traffic descriptor of a URSP rule, the </w:t>
      </w:r>
      <w:r>
        <w:t xml:space="preserve">existing </w:t>
      </w:r>
      <w:r w:rsidRPr="00A16911">
        <w:t xml:space="preserve">DNNs in the route selection descriptor for the application </w:t>
      </w:r>
      <w:r>
        <w:t xml:space="preserve">are </w:t>
      </w:r>
      <w:r w:rsidRPr="00A16911">
        <w:t>ignored.</w:t>
      </w:r>
    </w:p>
    <w:p w14:paraId="37759DB8" w14:textId="77777777" w:rsidR="007818D3" w:rsidRPr="00A16911" w:rsidRDefault="007818D3" w:rsidP="007818D3">
      <w:pPr>
        <w:pStyle w:val="NO"/>
      </w:pPr>
      <w:r w:rsidRPr="00A16911">
        <w:t>NOTE</w:t>
      </w:r>
      <w:r>
        <w:t> 5</w:t>
      </w:r>
      <w:r w:rsidRPr="00A16911">
        <w:t>:</w:t>
      </w:r>
      <w:r w:rsidRPr="00A16911">
        <w:tab/>
      </w:r>
      <w:r>
        <w:t>If there is no DNN in the traffic descriptor and there are multiple DNNs in the route selection descriptor, a DNN is chosen based on implementation of the 5G-RG or the W-AGF acting on behalf of the FN-RG.</w:t>
      </w:r>
    </w:p>
    <w:p w14:paraId="363063ED" w14:textId="77777777" w:rsidR="007818D3" w:rsidRPr="00A16911" w:rsidRDefault="007818D3" w:rsidP="007818D3">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79764AE5" w14:textId="77777777" w:rsidR="007818D3" w:rsidRPr="00A16911" w:rsidRDefault="007818D3" w:rsidP="007818D3">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 and</w:t>
      </w:r>
    </w:p>
    <w:p w14:paraId="4A241E30" w14:textId="77777777" w:rsidR="007818D3" w:rsidRPr="00A16911" w:rsidRDefault="007818D3" w:rsidP="007818D3">
      <w:pPr>
        <w:pStyle w:val="NO"/>
      </w:pPr>
      <w:r w:rsidRPr="00DE0800">
        <w:t>NOTE</w:t>
      </w:r>
      <w:r w:rsidRPr="00FB5E2B">
        <w:t> </w:t>
      </w:r>
      <w:r>
        <w:t>6</w:t>
      </w:r>
      <w:r w:rsidRPr="00DE0800">
        <w:t>:</w:t>
      </w:r>
      <w:r w:rsidRPr="00DE0800">
        <w:tab/>
      </w:r>
      <w:r>
        <w:t>If a preferred access type or a multi-access preference is included in the traffic descriptor of a URSP rule, it is recommended that the 5G-RG or the W-AGF acting on behalf of the FN-RG establishes a PDU session based on the preferred access type or the multi-access preference.</w:t>
      </w:r>
    </w:p>
    <w:p w14:paraId="66A6FFF6" w14:textId="77777777" w:rsidR="007818D3" w:rsidRPr="00A16911" w:rsidRDefault="007818D3" w:rsidP="007818D3">
      <w:pPr>
        <w:pStyle w:val="B4"/>
      </w:pPr>
      <w:r w:rsidRPr="00A16911">
        <w:lastRenderedPageBreak/>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2FB6691E" w14:textId="77777777" w:rsidR="007818D3" w:rsidRPr="00F85EBB" w:rsidRDefault="007818D3" w:rsidP="007818D3">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03EB7B32" w14:textId="77777777" w:rsidR="007818D3" w:rsidRPr="00A16911" w:rsidRDefault="007818D3" w:rsidP="007818D3">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7BE1D1BA" w14:textId="77777777" w:rsidR="007818D3" w:rsidRDefault="007818D3" w:rsidP="007818D3">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2137BEFD" w14:textId="77777777" w:rsidR="007818D3" w:rsidRPr="000C5CFA" w:rsidRDefault="007818D3" w:rsidP="007818D3">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72A6B178" w14:textId="77777777" w:rsidR="007818D3" w:rsidRPr="00EA5F29" w:rsidRDefault="007818D3" w:rsidP="007818D3">
      <w:pPr>
        <w:pStyle w:val="NO"/>
      </w:pPr>
      <w:r w:rsidRPr="00DE0800">
        <w:t>NOTE</w:t>
      </w:r>
      <w:r w:rsidRPr="00FB5E2B">
        <w:t> </w:t>
      </w:r>
      <w:r>
        <w:t>7</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7FF34652" w14:textId="77777777" w:rsidR="007818D3" w:rsidRDefault="007818D3" w:rsidP="007818D3">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or</w:t>
      </w:r>
    </w:p>
    <w:p w14:paraId="32DDB033" w14:textId="77777777" w:rsidR="007818D3" w:rsidRDefault="007818D3" w:rsidP="007818D3">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and</w:t>
      </w:r>
    </w:p>
    <w:p w14:paraId="7DBD6A77" w14:textId="77777777" w:rsidR="007818D3" w:rsidRDefault="007818D3" w:rsidP="007818D3">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66AA648B" w14:textId="77777777" w:rsidR="007818D3" w:rsidRPr="007A55F1" w:rsidRDefault="007818D3" w:rsidP="007818D3">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or</w:t>
      </w:r>
    </w:p>
    <w:p w14:paraId="31E01884" w14:textId="77777777" w:rsidR="007818D3" w:rsidRDefault="007818D3" w:rsidP="007818D3">
      <w:pPr>
        <w:pStyle w:val="B2"/>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w:t>
      </w:r>
    </w:p>
    <w:p w14:paraId="7D1948A1" w14:textId="77777777" w:rsidR="007818D3" w:rsidRPr="00A16911" w:rsidRDefault="007818D3" w:rsidP="007818D3">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w:t>
      </w:r>
      <w:r w:rsidRPr="00A16911">
        <w:lastRenderedPageBreak/>
        <w:t>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In the 5G-RG, t</w:t>
      </w:r>
      <w:r w:rsidRPr="00A16911">
        <w:t>he URSP can only be used if the SUPI from the USIM matches the SUPI stored in the non-volatile memory of the ME</w:t>
      </w:r>
      <w:r>
        <w:t xml:space="preserve">. In the 5G-RG,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4E045008" w14:textId="77777777" w:rsidR="007818D3" w:rsidRPr="00A16911" w:rsidRDefault="007818D3" w:rsidP="007818D3">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167F3360" w14:textId="77777777" w:rsidR="007818D3" w:rsidRPr="00A16911" w:rsidRDefault="007818D3" w:rsidP="007818D3">
      <w:pPr>
        <w:pStyle w:val="NO"/>
      </w:pPr>
      <w:r w:rsidRPr="00A16911">
        <w:t>NOTE</w:t>
      </w:r>
      <w:r>
        <w:t> 8</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28E2B601" w14:textId="77777777" w:rsidR="007818D3" w:rsidRPr="00A16911" w:rsidRDefault="007818D3" w:rsidP="007818D3">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1C6D0CD2" w14:textId="77777777" w:rsidR="007818D3" w:rsidRPr="006D45B3" w:rsidRDefault="007818D3" w:rsidP="007818D3">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1E91A092" w14:textId="77777777" w:rsidR="007818D3" w:rsidRPr="006D45B3" w:rsidRDefault="007818D3" w:rsidP="007818D3">
      <w:pPr>
        <w:pStyle w:val="B1"/>
      </w:pPr>
      <w:r w:rsidRPr="006D45B3">
        <w:t>c)</w:t>
      </w:r>
      <w:r w:rsidRPr="006D45B3">
        <w:tab/>
        <w:t>the URSP is updated by the PCF;</w:t>
      </w:r>
    </w:p>
    <w:p w14:paraId="53C9B111" w14:textId="77777777" w:rsidR="007818D3" w:rsidRPr="006D45B3" w:rsidRDefault="007818D3" w:rsidP="007818D3">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7B9AC392" w14:textId="77777777" w:rsidR="007818D3" w:rsidRDefault="007818D3" w:rsidP="007818D3">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7B4DB58A" w14:textId="3B92D4BB" w:rsidR="007818D3" w:rsidRDefault="007818D3" w:rsidP="007818D3">
      <w:pPr>
        <w:pStyle w:val="B1"/>
      </w:pPr>
      <w:r>
        <w:t>f)</w:t>
      </w:r>
      <w:r>
        <w:tab/>
        <w:t>the allowed NSSAI</w:t>
      </w:r>
      <w:ins w:id="14" w:author="Nokia" w:date="2023-05-12T15:37:00Z">
        <w:r>
          <w:t xml:space="preserve"> or the configured NSSAI</w:t>
        </w:r>
      </w:ins>
      <w:r>
        <w:t xml:space="preserve"> is changed; or</w:t>
      </w:r>
    </w:p>
    <w:p w14:paraId="6F3A78EC" w14:textId="77777777" w:rsidR="007818D3" w:rsidRPr="006D45B3" w:rsidRDefault="007818D3" w:rsidP="007818D3">
      <w:pPr>
        <w:pStyle w:val="B1"/>
      </w:pPr>
      <w:r>
        <w:t>g)</w:t>
      </w:r>
      <w:r>
        <w:tab/>
        <w:t>the LADN information is changed for the 5G-RG</w:t>
      </w:r>
      <w:r w:rsidRPr="006D45B3">
        <w:t>.</w:t>
      </w:r>
    </w:p>
    <w:p w14:paraId="313DF770" w14:textId="77777777" w:rsidR="007818D3" w:rsidRDefault="007818D3" w:rsidP="007818D3">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314A4759" w14:textId="77777777" w:rsidR="007818D3" w:rsidRPr="00A16911" w:rsidRDefault="007818D3" w:rsidP="007818D3">
      <w:pPr>
        <w:pStyle w:val="NO"/>
      </w:pPr>
      <w:r w:rsidRPr="00A16911">
        <w:t>NOTE</w:t>
      </w:r>
      <w:r>
        <w:t> 9</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099FFC00" w14:textId="77777777" w:rsidR="007818D3" w:rsidRDefault="007818D3" w:rsidP="007818D3">
      <w:r w:rsidRPr="006D45B3">
        <w:t xml:space="preserve">The URSP handling layer may request </w:t>
      </w:r>
      <w:r>
        <w:t>the NAS layer of the 5G-RG or the W-AGF acting on behalf of the FN-RG</w:t>
      </w:r>
      <w:r w:rsidRPr="006D45B3">
        <w:t xml:space="preserve"> to release an existing PDU session after the re-evaluation.</w:t>
      </w:r>
    </w:p>
    <w:p w14:paraId="16E7B980" w14:textId="77777777" w:rsidR="000604E6" w:rsidRPr="006B5418"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68C9CD36" w14:textId="77777777" w:rsidR="001E41F3" w:rsidRPr="00E02928" w:rsidRDefault="001E41F3"/>
    <w:sectPr w:rsidR="001E41F3" w:rsidRPr="00E0292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7CF74" w14:textId="77777777" w:rsidR="00A80F6E" w:rsidRDefault="00A80F6E">
      <w:r>
        <w:separator/>
      </w:r>
    </w:p>
  </w:endnote>
  <w:endnote w:type="continuationSeparator" w:id="0">
    <w:p w14:paraId="472D7231" w14:textId="77777777" w:rsidR="00A80F6E" w:rsidRDefault="00A80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A88F3" w14:textId="77777777" w:rsidR="00A80F6E" w:rsidRDefault="00A80F6E">
      <w:r>
        <w:separator/>
      </w:r>
    </w:p>
  </w:footnote>
  <w:footnote w:type="continuationSeparator" w:id="0">
    <w:p w14:paraId="1F5D1C5A" w14:textId="77777777" w:rsidR="00A80F6E" w:rsidRDefault="00A80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C8180E"/>
    <w:multiLevelType w:val="hybridMultilevel"/>
    <w:tmpl w:val="AE1027AE"/>
    <w:lvl w:ilvl="0" w:tplc="B418B44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972246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4E6"/>
    <w:rsid w:val="00065761"/>
    <w:rsid w:val="00075DFF"/>
    <w:rsid w:val="000A6394"/>
    <w:rsid w:val="000B7FED"/>
    <w:rsid w:val="000C038A"/>
    <w:rsid w:val="000C6598"/>
    <w:rsid w:val="000D44B3"/>
    <w:rsid w:val="00145D43"/>
    <w:rsid w:val="00192C46"/>
    <w:rsid w:val="001A08B3"/>
    <w:rsid w:val="001A7B60"/>
    <w:rsid w:val="001B52F0"/>
    <w:rsid w:val="001B7A65"/>
    <w:rsid w:val="001E41F3"/>
    <w:rsid w:val="00230D07"/>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242F1"/>
    <w:rsid w:val="0042640D"/>
    <w:rsid w:val="00453F3E"/>
    <w:rsid w:val="004614C8"/>
    <w:rsid w:val="00487B77"/>
    <w:rsid w:val="004B75B7"/>
    <w:rsid w:val="005141D9"/>
    <w:rsid w:val="0051580D"/>
    <w:rsid w:val="00520CA3"/>
    <w:rsid w:val="00547111"/>
    <w:rsid w:val="00592D74"/>
    <w:rsid w:val="005E2C44"/>
    <w:rsid w:val="00621188"/>
    <w:rsid w:val="006257ED"/>
    <w:rsid w:val="006455A7"/>
    <w:rsid w:val="00653DE4"/>
    <w:rsid w:val="00665C47"/>
    <w:rsid w:val="00695808"/>
    <w:rsid w:val="006B46FB"/>
    <w:rsid w:val="006E21FB"/>
    <w:rsid w:val="006F7EDC"/>
    <w:rsid w:val="00744D5E"/>
    <w:rsid w:val="0074687E"/>
    <w:rsid w:val="007818D3"/>
    <w:rsid w:val="00792342"/>
    <w:rsid w:val="007977A8"/>
    <w:rsid w:val="007B1BE0"/>
    <w:rsid w:val="007B512A"/>
    <w:rsid w:val="007C2097"/>
    <w:rsid w:val="007D6A07"/>
    <w:rsid w:val="007D6A43"/>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0F6E"/>
    <w:rsid w:val="00AA2CBC"/>
    <w:rsid w:val="00AB34A0"/>
    <w:rsid w:val="00AC5820"/>
    <w:rsid w:val="00AD1CD8"/>
    <w:rsid w:val="00B07C1B"/>
    <w:rsid w:val="00B258BB"/>
    <w:rsid w:val="00B67B97"/>
    <w:rsid w:val="00B968C8"/>
    <w:rsid w:val="00BA3EC5"/>
    <w:rsid w:val="00BA51D9"/>
    <w:rsid w:val="00BB5DFC"/>
    <w:rsid w:val="00BD279D"/>
    <w:rsid w:val="00BD6BB8"/>
    <w:rsid w:val="00C66BA2"/>
    <w:rsid w:val="00C870F6"/>
    <w:rsid w:val="00C95985"/>
    <w:rsid w:val="00CC5026"/>
    <w:rsid w:val="00CC68D0"/>
    <w:rsid w:val="00CD27E6"/>
    <w:rsid w:val="00D03F9A"/>
    <w:rsid w:val="00D06D51"/>
    <w:rsid w:val="00D24991"/>
    <w:rsid w:val="00D50255"/>
    <w:rsid w:val="00D66520"/>
    <w:rsid w:val="00D80124"/>
    <w:rsid w:val="00D84AE9"/>
    <w:rsid w:val="00DD4F9F"/>
    <w:rsid w:val="00DE34CF"/>
    <w:rsid w:val="00E02928"/>
    <w:rsid w:val="00E13F3D"/>
    <w:rsid w:val="00E23F08"/>
    <w:rsid w:val="00E34898"/>
    <w:rsid w:val="00E607CE"/>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8D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818D3"/>
    <w:rPr>
      <w:rFonts w:ascii="Times New Roman" w:hAnsi="Times New Roman"/>
      <w:lang w:val="en-GB" w:eastAsia="en-US"/>
    </w:rPr>
  </w:style>
  <w:style w:type="character" w:customStyle="1" w:styleId="NOChar">
    <w:name w:val="NO Char"/>
    <w:link w:val="NO"/>
    <w:rsid w:val="007818D3"/>
    <w:rPr>
      <w:rFonts w:ascii="Times New Roman" w:hAnsi="Times New Roman"/>
      <w:lang w:val="en-GB" w:eastAsia="en-US"/>
    </w:rPr>
  </w:style>
  <w:style w:type="character" w:customStyle="1" w:styleId="B2Char">
    <w:name w:val="B2 Char"/>
    <w:link w:val="B2"/>
    <w:locked/>
    <w:rsid w:val="007818D3"/>
    <w:rPr>
      <w:rFonts w:ascii="Times New Roman" w:hAnsi="Times New Roman"/>
      <w:lang w:val="en-GB" w:eastAsia="en-US"/>
    </w:rPr>
  </w:style>
  <w:style w:type="character" w:customStyle="1" w:styleId="EditorsNoteChar">
    <w:name w:val="Editor's Note Char"/>
    <w:aliases w:val="EN Char"/>
    <w:link w:val="EditorsNote"/>
    <w:locked/>
    <w:rsid w:val="007818D3"/>
    <w:rPr>
      <w:rFonts w:ascii="Times New Roman" w:hAnsi="Times New Roman"/>
      <w:color w:val="FF0000"/>
      <w:lang w:val="en-GB" w:eastAsia="en-US"/>
    </w:rPr>
  </w:style>
  <w:style w:type="character" w:customStyle="1" w:styleId="apple-converted-space">
    <w:name w:val="apple-converted-space"/>
    <w:rsid w:val="007818D3"/>
  </w:style>
  <w:style w:type="paragraph" w:styleId="Revision">
    <w:name w:val="Revision"/>
    <w:hidden/>
    <w:uiPriority w:val="99"/>
    <w:semiHidden/>
    <w:rsid w:val="007818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5AIRPNAIUNRU-529706453-3682</_dlc_DocId>
    <_dlc_DocIdUrl xmlns="71c5aaf6-e6ce-465b-b873-5148d2a4c105">
      <Url>https://nokia.sharepoint.com/sites/c5g/epc/_layouts/15/DocIdRedir.aspx?ID=5AIRPNAIUNRU-529706453-3682</Url>
      <Description>5AIRPNAIUNRU-529706453-3682</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6F73701-68FF-4399-BA45-7C23684AA1B1}">
  <ds:schemaRefs>
    <ds:schemaRef ds:uri="Microsoft.SharePoint.Taxonomy.ContentTypeSync"/>
  </ds:schemaRefs>
</ds:datastoreItem>
</file>

<file path=customXml/itemProps2.xml><?xml version="1.0" encoding="utf-8"?>
<ds:datastoreItem xmlns:ds="http://schemas.openxmlformats.org/officeDocument/2006/customXml" ds:itemID="{D88CB7B2-23A0-453B-BE77-202C979770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582365-06F2-4ED6-A104-028B903FEA6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E8FD850C-3E6D-40D2-9BE9-53FCD29D30B1}">
  <ds:schemaRefs>
    <ds:schemaRef ds:uri="http://schemas.microsoft.com/sharepoint/v3/contenttype/forms"/>
  </ds:schemaRefs>
</ds:datastoreItem>
</file>

<file path=customXml/itemProps6.xml><?xml version="1.0" encoding="utf-8"?>
<ds:datastoreItem xmlns:ds="http://schemas.openxmlformats.org/officeDocument/2006/customXml" ds:itemID="{F2ADB060-90EE-477A-9CFF-6000681C06A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119</TotalTime>
  <Pages>9</Pages>
  <Words>5411</Words>
  <Characters>26036</Characters>
  <Application>Microsoft Office Word</Application>
  <DocSecurity>0</DocSecurity>
  <Lines>216</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6</cp:revision>
  <cp:lastPrinted>1900-01-01T06:00:00Z</cp:lastPrinted>
  <dcterms:created xsi:type="dcterms:W3CDTF">2023-05-12T18:25:00Z</dcterms:created>
  <dcterms:modified xsi:type="dcterms:W3CDTF">2023-05-15T05:25:00Z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b7047501-8d2a-425b-a4d8-ffc44b5c6ce7</vt:lpwstr>
  </property>
</Properties>
</file>