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2EE4EF24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1F38">
        <w:rPr>
          <w:b/>
          <w:noProof/>
          <w:sz w:val="24"/>
        </w:rPr>
        <w:t>3</w:t>
      </w:r>
      <w:r w:rsidR="003C4514">
        <w:rPr>
          <w:b/>
          <w:noProof/>
          <w:sz w:val="24"/>
        </w:rPr>
        <w:t>0409</w:t>
      </w:r>
    </w:p>
    <w:p w14:paraId="0DFC6589" w14:textId="0E90318C" w:rsidR="005D4A24" w:rsidRDefault="00181F38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BF8888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A4AC4">
        <w:rPr>
          <w:rFonts w:ascii="Arial" w:hAnsi="Arial" w:cs="Arial"/>
          <w:b/>
          <w:bCs/>
        </w:rPr>
        <w:t>Nokia, Nokia Shanghai Bell</w:t>
      </w:r>
    </w:p>
    <w:p w14:paraId="234CD7C4" w14:textId="633C079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A4AC4">
        <w:rPr>
          <w:rFonts w:ascii="Arial" w:hAnsi="Arial" w:cs="Arial"/>
          <w:b/>
          <w:bCs/>
        </w:rPr>
        <w:t>Work plan for Rel-18 TRS_URLLC – CT1 aspect</w:t>
      </w:r>
      <w:r w:rsidR="003C4514">
        <w:rPr>
          <w:rFonts w:ascii="Arial" w:hAnsi="Arial" w:cs="Arial"/>
          <w:b/>
          <w:bCs/>
        </w:rPr>
        <w:t>s</w:t>
      </w:r>
    </w:p>
    <w:p w14:paraId="55FE3D7D" w14:textId="390E9AA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A4AC4">
        <w:rPr>
          <w:rFonts w:ascii="Arial" w:hAnsi="Arial" w:cs="Arial"/>
          <w:b/>
          <w:bCs/>
        </w:rPr>
        <w:t>18.2.11</w:t>
      </w:r>
    </w:p>
    <w:p w14:paraId="1589C299" w14:textId="0050047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30AD118F" w:rsidR="00236D1F" w:rsidRDefault="009A4AC4" w:rsidP="009A4AC4">
      <w:pPr>
        <w:pStyle w:val="Heading1"/>
      </w:pPr>
      <w:r>
        <w:t>1</w:t>
      </w:r>
      <w:r>
        <w:tab/>
      </w:r>
      <w:r w:rsidR="005746D3">
        <w:t>Overall progress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04"/>
        <w:gridCol w:w="2208"/>
        <w:gridCol w:w="693"/>
        <w:gridCol w:w="707"/>
        <w:gridCol w:w="1077"/>
      </w:tblGrid>
      <w:tr w:rsidR="0088186F" w:rsidRPr="005746D3" w14:paraId="0858380C" w14:textId="77777777" w:rsidTr="0088186F">
        <w:tc>
          <w:tcPr>
            <w:tcW w:w="5204" w:type="dxa"/>
            <w:shd w:val="clear" w:color="auto" w:fill="D9E2F3" w:themeFill="accent1" w:themeFillTint="33"/>
            <w:vAlign w:val="bottom"/>
          </w:tcPr>
          <w:p w14:paraId="1D2F1B86" w14:textId="2B3A8FF4" w:rsidR="005746D3" w:rsidRPr="005746D3" w:rsidRDefault="005746D3" w:rsidP="005746D3">
            <w:pP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</w:pPr>
            <w:r w:rsidRPr="005746D3">
              <w:rPr>
                <w:rFonts w:ascii="Arial" w:hAnsi="Arial" w:cs="Arial"/>
                <w:b/>
                <w:bCs/>
                <w:color w:val="363636"/>
                <w:sz w:val="22"/>
                <w:szCs w:val="22"/>
              </w:rPr>
              <w:t>Name</w:t>
            </w:r>
          </w:p>
        </w:tc>
        <w:tc>
          <w:tcPr>
            <w:tcW w:w="2208" w:type="dxa"/>
            <w:shd w:val="clear" w:color="auto" w:fill="D9E2F3" w:themeFill="accent1" w:themeFillTint="33"/>
            <w:vAlign w:val="bottom"/>
          </w:tcPr>
          <w:p w14:paraId="333F97E8" w14:textId="3B38BC2D" w:rsidR="005746D3" w:rsidRPr="005746D3" w:rsidRDefault="005746D3" w:rsidP="005746D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746D3">
              <w:rPr>
                <w:rFonts w:ascii="Arial" w:hAnsi="Arial" w:cs="Arial"/>
                <w:b/>
                <w:bCs/>
                <w:color w:val="363636"/>
                <w:sz w:val="22"/>
                <w:szCs w:val="22"/>
              </w:rPr>
              <w:t>Acronym</w:t>
            </w:r>
          </w:p>
        </w:tc>
        <w:tc>
          <w:tcPr>
            <w:tcW w:w="693" w:type="dxa"/>
            <w:shd w:val="clear" w:color="auto" w:fill="D9E2F3" w:themeFill="accent1" w:themeFillTint="33"/>
            <w:vAlign w:val="bottom"/>
          </w:tcPr>
          <w:p w14:paraId="29B369E9" w14:textId="7686899B" w:rsidR="005746D3" w:rsidRPr="005746D3" w:rsidRDefault="005746D3" w:rsidP="005746D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746D3">
              <w:rPr>
                <w:rFonts w:ascii="Arial" w:hAnsi="Arial" w:cs="Arial"/>
                <w:b/>
                <w:bCs/>
                <w:color w:val="363636"/>
                <w:sz w:val="22"/>
                <w:szCs w:val="22"/>
              </w:rPr>
              <w:t>WG</w:t>
            </w:r>
          </w:p>
        </w:tc>
        <w:tc>
          <w:tcPr>
            <w:tcW w:w="707" w:type="dxa"/>
            <w:shd w:val="clear" w:color="auto" w:fill="D9E2F3" w:themeFill="accent1" w:themeFillTint="33"/>
            <w:vAlign w:val="bottom"/>
          </w:tcPr>
          <w:p w14:paraId="62F2E62F" w14:textId="135DDD67" w:rsidR="005746D3" w:rsidRPr="005746D3" w:rsidRDefault="005746D3" w:rsidP="005746D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746D3">
              <w:rPr>
                <w:rFonts w:ascii="Arial" w:hAnsi="Arial" w:cs="Arial"/>
                <w:b/>
                <w:bCs/>
                <w:color w:val="363636"/>
                <w:sz w:val="22"/>
                <w:szCs w:val="22"/>
              </w:rPr>
              <w:t>Rate</w:t>
            </w:r>
          </w:p>
        </w:tc>
        <w:tc>
          <w:tcPr>
            <w:tcW w:w="1077" w:type="dxa"/>
            <w:shd w:val="clear" w:color="auto" w:fill="D9E2F3" w:themeFill="accent1" w:themeFillTint="33"/>
            <w:vAlign w:val="bottom"/>
          </w:tcPr>
          <w:p w14:paraId="1B759169" w14:textId="322E98C3" w:rsidR="005746D3" w:rsidRPr="005746D3" w:rsidRDefault="005746D3" w:rsidP="005746D3">
            <w:pPr>
              <w:rPr>
                <w:rFonts w:ascii="Arial" w:hAnsi="Arial" w:cs="Arial"/>
                <w:b/>
                <w:bCs/>
                <w:color w:val="0563C1"/>
                <w:sz w:val="22"/>
                <w:szCs w:val="22"/>
                <w:u w:val="single"/>
              </w:rPr>
            </w:pPr>
            <w:r w:rsidRPr="005746D3">
              <w:rPr>
                <w:rFonts w:ascii="Arial" w:hAnsi="Arial" w:cs="Arial"/>
                <w:b/>
                <w:bCs/>
                <w:color w:val="363636"/>
                <w:sz w:val="22"/>
                <w:szCs w:val="22"/>
              </w:rPr>
              <w:t>WID</w:t>
            </w:r>
          </w:p>
        </w:tc>
      </w:tr>
      <w:tr w:rsidR="005746D3" w:rsidRPr="005746D3" w14:paraId="15FB6923" w14:textId="77777777" w:rsidTr="0088186F">
        <w:tc>
          <w:tcPr>
            <w:tcW w:w="5204" w:type="dxa"/>
            <w:vAlign w:val="bottom"/>
          </w:tcPr>
          <w:p w14:paraId="145A4919" w14:textId="7A5A9B5E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 xml:space="preserve">5G Timing Resiliency System </w:t>
            </w:r>
          </w:p>
        </w:tc>
        <w:tc>
          <w:tcPr>
            <w:tcW w:w="2208" w:type="dxa"/>
            <w:vAlign w:val="bottom"/>
          </w:tcPr>
          <w:p w14:paraId="66B2ED5E" w14:textId="010762CF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5TRS</w:t>
            </w:r>
          </w:p>
        </w:tc>
        <w:tc>
          <w:tcPr>
            <w:tcW w:w="693" w:type="dxa"/>
            <w:vAlign w:val="bottom"/>
          </w:tcPr>
          <w:p w14:paraId="79490C35" w14:textId="136643D8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dxa"/>
            <w:vAlign w:val="bottom"/>
          </w:tcPr>
          <w:p w14:paraId="02663E06" w14:textId="55456220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43%</w:t>
            </w:r>
          </w:p>
        </w:tc>
        <w:tc>
          <w:tcPr>
            <w:tcW w:w="1077" w:type="dxa"/>
            <w:vAlign w:val="bottom"/>
          </w:tcPr>
          <w:p w14:paraId="27662DE5" w14:textId="61D254DB" w:rsidR="009A4AC4" w:rsidRPr="0088186F" w:rsidRDefault="00881EFB" w:rsidP="009A4AC4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13" w:history="1">
              <w:r w:rsidR="009A4AC4" w:rsidRPr="0088186F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SP-210211</w:t>
              </w:r>
            </w:hyperlink>
          </w:p>
        </w:tc>
      </w:tr>
      <w:tr w:rsidR="005746D3" w:rsidRPr="005746D3" w14:paraId="5D5A31DA" w14:textId="77777777" w:rsidTr="0088186F">
        <w:tc>
          <w:tcPr>
            <w:tcW w:w="5204" w:type="dxa"/>
            <w:vAlign w:val="bottom"/>
          </w:tcPr>
          <w:p w14:paraId="68FD1E02" w14:textId="5D0E3504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  Study on 5TRS</w:t>
            </w:r>
          </w:p>
        </w:tc>
        <w:tc>
          <w:tcPr>
            <w:tcW w:w="2208" w:type="dxa"/>
            <w:vAlign w:val="bottom"/>
          </w:tcPr>
          <w:p w14:paraId="517518B4" w14:textId="0514C408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FS_5TRS</w:t>
            </w:r>
          </w:p>
        </w:tc>
        <w:tc>
          <w:tcPr>
            <w:tcW w:w="693" w:type="dxa"/>
            <w:vAlign w:val="bottom"/>
          </w:tcPr>
          <w:p w14:paraId="14419366" w14:textId="08B117C3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S1</w:t>
            </w:r>
          </w:p>
        </w:tc>
        <w:tc>
          <w:tcPr>
            <w:tcW w:w="707" w:type="dxa"/>
            <w:vAlign w:val="bottom"/>
          </w:tcPr>
          <w:p w14:paraId="32C07A03" w14:textId="0CE957CE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077" w:type="dxa"/>
            <w:vAlign w:val="bottom"/>
          </w:tcPr>
          <w:p w14:paraId="1D158348" w14:textId="6EDA23A5" w:rsidR="009A4AC4" w:rsidRPr="0088186F" w:rsidRDefault="00881EFB" w:rsidP="009A4AC4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14" w:history="1">
              <w:r w:rsidR="009A4AC4" w:rsidRPr="0088186F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SP-200573</w:t>
              </w:r>
            </w:hyperlink>
          </w:p>
        </w:tc>
      </w:tr>
      <w:tr w:rsidR="005746D3" w:rsidRPr="005746D3" w14:paraId="4C29684E" w14:textId="77777777" w:rsidTr="0088186F">
        <w:tc>
          <w:tcPr>
            <w:tcW w:w="5204" w:type="dxa"/>
            <w:vAlign w:val="bottom"/>
          </w:tcPr>
          <w:p w14:paraId="68376A16" w14:textId="4196586B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  Study on 5G Timing Resiliency and TSC&amp;URLLC enhancements </w:t>
            </w:r>
          </w:p>
        </w:tc>
        <w:tc>
          <w:tcPr>
            <w:tcW w:w="2208" w:type="dxa"/>
            <w:vAlign w:val="bottom"/>
          </w:tcPr>
          <w:p w14:paraId="30EDAB6E" w14:textId="3FCAD4DE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FS_5TRS_URLLC</w:t>
            </w:r>
          </w:p>
        </w:tc>
        <w:tc>
          <w:tcPr>
            <w:tcW w:w="693" w:type="dxa"/>
            <w:vAlign w:val="bottom"/>
          </w:tcPr>
          <w:p w14:paraId="28D661D8" w14:textId="635513E0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S2</w:t>
            </w:r>
          </w:p>
        </w:tc>
        <w:tc>
          <w:tcPr>
            <w:tcW w:w="707" w:type="dxa"/>
            <w:vAlign w:val="bottom"/>
          </w:tcPr>
          <w:p w14:paraId="43746EDD" w14:textId="51E8604D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1077" w:type="dxa"/>
            <w:vAlign w:val="bottom"/>
          </w:tcPr>
          <w:p w14:paraId="64CDF47E" w14:textId="5AC34156" w:rsidR="009A4AC4" w:rsidRPr="0088186F" w:rsidRDefault="00881EFB" w:rsidP="009A4AC4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15" w:history="1">
              <w:r w:rsidR="009A4AC4" w:rsidRPr="0088186F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SP-211634</w:t>
              </w:r>
            </w:hyperlink>
          </w:p>
        </w:tc>
      </w:tr>
      <w:tr w:rsidR="005746D3" w:rsidRPr="005746D3" w14:paraId="4AD150C6" w14:textId="77777777" w:rsidTr="0088186F">
        <w:tc>
          <w:tcPr>
            <w:tcW w:w="5204" w:type="dxa"/>
            <w:vAlign w:val="bottom"/>
          </w:tcPr>
          <w:p w14:paraId="6B934CB4" w14:textId="0FAE7881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Stage 1 for 5TRS</w:t>
            </w:r>
          </w:p>
        </w:tc>
        <w:tc>
          <w:tcPr>
            <w:tcW w:w="2208" w:type="dxa"/>
            <w:vAlign w:val="bottom"/>
          </w:tcPr>
          <w:p w14:paraId="0CF28377" w14:textId="3351B4CC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5TRS</w:t>
            </w:r>
          </w:p>
        </w:tc>
        <w:tc>
          <w:tcPr>
            <w:tcW w:w="693" w:type="dxa"/>
            <w:vAlign w:val="bottom"/>
          </w:tcPr>
          <w:p w14:paraId="4EAA1943" w14:textId="6091B7F8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S1</w:t>
            </w:r>
          </w:p>
        </w:tc>
        <w:tc>
          <w:tcPr>
            <w:tcW w:w="707" w:type="dxa"/>
            <w:vAlign w:val="bottom"/>
          </w:tcPr>
          <w:p w14:paraId="6E97FF8C" w14:textId="514B9855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077" w:type="dxa"/>
            <w:vAlign w:val="bottom"/>
          </w:tcPr>
          <w:p w14:paraId="58338064" w14:textId="5C1FDCA7" w:rsidR="009A4AC4" w:rsidRPr="0088186F" w:rsidRDefault="00881EFB" w:rsidP="009A4AC4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16" w:history="1">
              <w:r w:rsidR="009A4AC4" w:rsidRPr="0088186F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SP-210211</w:t>
              </w:r>
            </w:hyperlink>
          </w:p>
        </w:tc>
      </w:tr>
      <w:tr w:rsidR="005746D3" w:rsidRPr="005746D3" w14:paraId="7ACB3744" w14:textId="77777777" w:rsidTr="0088186F">
        <w:tc>
          <w:tcPr>
            <w:tcW w:w="5204" w:type="dxa"/>
            <w:vAlign w:val="bottom"/>
          </w:tcPr>
          <w:p w14:paraId="5B148A9A" w14:textId="4D60E276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Stage 2 of Timing Resiliency and URLLC enhancements </w:t>
            </w:r>
          </w:p>
        </w:tc>
        <w:tc>
          <w:tcPr>
            <w:tcW w:w="2208" w:type="dxa"/>
            <w:vAlign w:val="bottom"/>
          </w:tcPr>
          <w:p w14:paraId="3E162B82" w14:textId="18DCA302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TRS_URLLC</w:t>
            </w:r>
          </w:p>
        </w:tc>
        <w:tc>
          <w:tcPr>
            <w:tcW w:w="693" w:type="dxa"/>
            <w:vAlign w:val="bottom"/>
          </w:tcPr>
          <w:p w14:paraId="738FF3D7" w14:textId="63664AE8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S2</w:t>
            </w:r>
          </w:p>
        </w:tc>
        <w:tc>
          <w:tcPr>
            <w:tcW w:w="707" w:type="dxa"/>
            <w:vAlign w:val="bottom"/>
          </w:tcPr>
          <w:p w14:paraId="748A623C" w14:textId="6654958C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50%</w:t>
            </w:r>
          </w:p>
        </w:tc>
        <w:tc>
          <w:tcPr>
            <w:tcW w:w="1077" w:type="dxa"/>
            <w:vAlign w:val="bottom"/>
          </w:tcPr>
          <w:p w14:paraId="7BE77D9F" w14:textId="55FA11F2" w:rsidR="009A4AC4" w:rsidRPr="0088186F" w:rsidRDefault="00881EFB" w:rsidP="009A4AC4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17" w:history="1">
              <w:r w:rsidR="009A4AC4" w:rsidRPr="0088186F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SP-221341</w:t>
              </w:r>
            </w:hyperlink>
          </w:p>
        </w:tc>
      </w:tr>
      <w:tr w:rsidR="005746D3" w:rsidRPr="005746D3" w14:paraId="1065BAE8" w14:textId="77777777" w:rsidTr="0088186F">
        <w:tc>
          <w:tcPr>
            <w:tcW w:w="5204" w:type="dxa"/>
            <w:vAlign w:val="bottom"/>
          </w:tcPr>
          <w:p w14:paraId="61142B4E" w14:textId="758F54F1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CT aspects of TRS_URLLC</w:t>
            </w:r>
          </w:p>
        </w:tc>
        <w:tc>
          <w:tcPr>
            <w:tcW w:w="2208" w:type="dxa"/>
            <w:vAlign w:val="bottom"/>
          </w:tcPr>
          <w:p w14:paraId="5DCE3610" w14:textId="16BA8E33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TRS_URLLC</w:t>
            </w:r>
          </w:p>
        </w:tc>
        <w:tc>
          <w:tcPr>
            <w:tcW w:w="693" w:type="dxa"/>
            <w:vAlign w:val="bottom"/>
          </w:tcPr>
          <w:p w14:paraId="4AFCDEC6" w14:textId="0DEDFCB1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C3</w:t>
            </w:r>
          </w:p>
        </w:tc>
        <w:tc>
          <w:tcPr>
            <w:tcW w:w="707" w:type="dxa"/>
            <w:vAlign w:val="bottom"/>
          </w:tcPr>
          <w:p w14:paraId="61FB3F66" w14:textId="7E03D4AF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0%</w:t>
            </w:r>
          </w:p>
        </w:tc>
        <w:tc>
          <w:tcPr>
            <w:tcW w:w="1077" w:type="dxa"/>
            <w:vAlign w:val="bottom"/>
          </w:tcPr>
          <w:p w14:paraId="7EBC145A" w14:textId="74033B3A" w:rsidR="009A4AC4" w:rsidRPr="0088186F" w:rsidRDefault="00881EFB" w:rsidP="009A4AC4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18" w:history="1">
              <w:r w:rsidR="009A4AC4" w:rsidRPr="0088186F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CP-223205</w:t>
              </w:r>
            </w:hyperlink>
          </w:p>
        </w:tc>
      </w:tr>
      <w:tr w:rsidR="005746D3" w:rsidRPr="005746D3" w14:paraId="43E5F542" w14:textId="77777777" w:rsidTr="0088186F">
        <w:tc>
          <w:tcPr>
            <w:tcW w:w="5204" w:type="dxa"/>
            <w:vAlign w:val="bottom"/>
          </w:tcPr>
          <w:p w14:paraId="29C013A6" w14:textId="3B041170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CT1 aspects of TRS_URLLC</w:t>
            </w:r>
          </w:p>
        </w:tc>
        <w:tc>
          <w:tcPr>
            <w:tcW w:w="2208" w:type="dxa"/>
            <w:vAlign w:val="bottom"/>
          </w:tcPr>
          <w:p w14:paraId="48BE9814" w14:textId="261DC8C9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TRS_URLLC</w:t>
            </w:r>
          </w:p>
        </w:tc>
        <w:tc>
          <w:tcPr>
            <w:tcW w:w="693" w:type="dxa"/>
            <w:vAlign w:val="bottom"/>
          </w:tcPr>
          <w:p w14:paraId="52DD09C3" w14:textId="5FAC8B5A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07" w:type="dxa"/>
            <w:vAlign w:val="bottom"/>
          </w:tcPr>
          <w:p w14:paraId="04CC5729" w14:textId="796AEEB5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  <w:tc>
          <w:tcPr>
            <w:tcW w:w="1077" w:type="dxa"/>
            <w:vAlign w:val="bottom"/>
          </w:tcPr>
          <w:p w14:paraId="2E3860CA" w14:textId="16548EFE" w:rsidR="009A4AC4" w:rsidRPr="0088186F" w:rsidRDefault="00881EFB" w:rsidP="009A4AC4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19" w:history="1">
              <w:r w:rsidR="009A4AC4" w:rsidRPr="0088186F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CP-223205</w:t>
              </w:r>
            </w:hyperlink>
          </w:p>
        </w:tc>
      </w:tr>
      <w:tr w:rsidR="005746D3" w:rsidRPr="005746D3" w14:paraId="3F7C7046" w14:textId="77777777" w:rsidTr="0088186F">
        <w:tc>
          <w:tcPr>
            <w:tcW w:w="5204" w:type="dxa"/>
            <w:vAlign w:val="bottom"/>
          </w:tcPr>
          <w:p w14:paraId="67FEB094" w14:textId="44FE55DA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CT3 aspects of TRS_URLLC</w:t>
            </w:r>
          </w:p>
        </w:tc>
        <w:tc>
          <w:tcPr>
            <w:tcW w:w="2208" w:type="dxa"/>
            <w:vAlign w:val="bottom"/>
          </w:tcPr>
          <w:p w14:paraId="30C9022C" w14:textId="6C307325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TRS_URLLC</w:t>
            </w:r>
          </w:p>
        </w:tc>
        <w:tc>
          <w:tcPr>
            <w:tcW w:w="693" w:type="dxa"/>
            <w:vAlign w:val="bottom"/>
          </w:tcPr>
          <w:p w14:paraId="2A6514BF" w14:textId="19BE4250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07" w:type="dxa"/>
            <w:vAlign w:val="bottom"/>
          </w:tcPr>
          <w:p w14:paraId="02D9B729" w14:textId="3302B1E2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  <w:tc>
          <w:tcPr>
            <w:tcW w:w="1077" w:type="dxa"/>
            <w:vAlign w:val="bottom"/>
          </w:tcPr>
          <w:p w14:paraId="75545637" w14:textId="096EF522" w:rsidR="009A4AC4" w:rsidRPr="0088186F" w:rsidRDefault="00881EFB" w:rsidP="009A4AC4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20" w:history="1">
              <w:r w:rsidR="009A4AC4" w:rsidRPr="0088186F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CP-223205</w:t>
              </w:r>
            </w:hyperlink>
          </w:p>
        </w:tc>
      </w:tr>
      <w:tr w:rsidR="005746D3" w:rsidRPr="005746D3" w14:paraId="70D7F8C1" w14:textId="77777777" w:rsidTr="0088186F">
        <w:tc>
          <w:tcPr>
            <w:tcW w:w="5204" w:type="dxa"/>
            <w:vAlign w:val="bottom"/>
          </w:tcPr>
          <w:p w14:paraId="267F1464" w14:textId="00BEDE84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CT4 aspects of TRS_URLLC</w:t>
            </w:r>
          </w:p>
        </w:tc>
        <w:tc>
          <w:tcPr>
            <w:tcW w:w="2208" w:type="dxa"/>
            <w:vAlign w:val="bottom"/>
          </w:tcPr>
          <w:p w14:paraId="743E14B2" w14:textId="356B142B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TRS_URLLC</w:t>
            </w:r>
          </w:p>
        </w:tc>
        <w:tc>
          <w:tcPr>
            <w:tcW w:w="693" w:type="dxa"/>
            <w:vAlign w:val="bottom"/>
          </w:tcPr>
          <w:p w14:paraId="0CACDEBD" w14:textId="67F18186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07" w:type="dxa"/>
            <w:vAlign w:val="bottom"/>
          </w:tcPr>
          <w:p w14:paraId="5EE9A5B1" w14:textId="3702D70F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  <w:tc>
          <w:tcPr>
            <w:tcW w:w="1077" w:type="dxa"/>
            <w:vAlign w:val="bottom"/>
          </w:tcPr>
          <w:p w14:paraId="44865782" w14:textId="03012B13" w:rsidR="009A4AC4" w:rsidRPr="0088186F" w:rsidRDefault="00881EFB" w:rsidP="009A4AC4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21" w:history="1">
              <w:r w:rsidR="009A4AC4" w:rsidRPr="0088186F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CP-223205</w:t>
              </w:r>
            </w:hyperlink>
          </w:p>
        </w:tc>
      </w:tr>
      <w:tr w:rsidR="005746D3" w:rsidRPr="005746D3" w14:paraId="64702AA2" w14:textId="77777777" w:rsidTr="0088186F">
        <w:tc>
          <w:tcPr>
            <w:tcW w:w="5204" w:type="dxa"/>
            <w:vAlign w:val="bottom"/>
          </w:tcPr>
          <w:p w14:paraId="3B750A90" w14:textId="5EDE3C76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Study on Management Aspects of URLLC </w:t>
            </w:r>
          </w:p>
        </w:tc>
        <w:tc>
          <w:tcPr>
            <w:tcW w:w="2208" w:type="dxa"/>
            <w:vAlign w:val="bottom"/>
          </w:tcPr>
          <w:p w14:paraId="1422FEB2" w14:textId="0EC25C6E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FS_URLLC_Mgt</w:t>
            </w:r>
          </w:p>
        </w:tc>
        <w:tc>
          <w:tcPr>
            <w:tcW w:w="693" w:type="dxa"/>
            <w:vAlign w:val="bottom"/>
          </w:tcPr>
          <w:p w14:paraId="1D91B7FA" w14:textId="51609F1C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S5</w:t>
            </w:r>
          </w:p>
        </w:tc>
        <w:tc>
          <w:tcPr>
            <w:tcW w:w="707" w:type="dxa"/>
            <w:vAlign w:val="bottom"/>
          </w:tcPr>
          <w:p w14:paraId="7A4BA5F8" w14:textId="02C4C307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1077" w:type="dxa"/>
            <w:vAlign w:val="bottom"/>
          </w:tcPr>
          <w:p w14:paraId="432B051E" w14:textId="517A8C74" w:rsidR="009A4AC4" w:rsidRPr="0088186F" w:rsidRDefault="00881EFB" w:rsidP="009A4AC4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22" w:history="1">
              <w:r w:rsidR="009A4AC4" w:rsidRPr="0088186F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SP-220146</w:t>
              </w:r>
            </w:hyperlink>
          </w:p>
        </w:tc>
      </w:tr>
      <w:tr w:rsidR="005746D3" w:rsidRPr="005746D3" w14:paraId="1EA368D9" w14:textId="77777777" w:rsidTr="0088186F">
        <w:tc>
          <w:tcPr>
            <w:tcW w:w="5204" w:type="dxa"/>
            <w:vAlign w:val="bottom"/>
          </w:tcPr>
          <w:p w14:paraId="2E9279C5" w14:textId="656B1EB9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Study on enhancement for resiliency of gNB-CU (Central Unit)-CP (Control Plane)</w:t>
            </w:r>
          </w:p>
        </w:tc>
        <w:tc>
          <w:tcPr>
            <w:tcW w:w="2208" w:type="dxa"/>
            <w:vAlign w:val="bottom"/>
          </w:tcPr>
          <w:p w14:paraId="44565169" w14:textId="59869538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FS_gNB_CU_CP_resiliency</w:t>
            </w:r>
          </w:p>
        </w:tc>
        <w:tc>
          <w:tcPr>
            <w:tcW w:w="693" w:type="dxa"/>
            <w:vAlign w:val="bottom"/>
          </w:tcPr>
          <w:p w14:paraId="3E7DF0A0" w14:textId="1B176268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707" w:type="dxa"/>
            <w:vAlign w:val="bottom"/>
          </w:tcPr>
          <w:p w14:paraId="00850EE8" w14:textId="6B26FA2F" w:rsidR="009A4AC4" w:rsidRPr="005746D3" w:rsidRDefault="009A4AC4" w:rsidP="009A4AC4">
            <w:pPr>
              <w:rPr>
                <w:rFonts w:ascii="Arial" w:hAnsi="Arial" w:cs="Arial"/>
              </w:rPr>
            </w:pPr>
            <w:r w:rsidRPr="005746D3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077" w:type="dxa"/>
            <w:vAlign w:val="bottom"/>
          </w:tcPr>
          <w:p w14:paraId="0B999986" w14:textId="5158C513" w:rsidR="009A4AC4" w:rsidRPr="0088186F" w:rsidRDefault="00881EFB" w:rsidP="009A4AC4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23" w:history="1">
              <w:r w:rsidR="009A4AC4" w:rsidRPr="0088186F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RP-222249</w:t>
              </w:r>
            </w:hyperlink>
          </w:p>
        </w:tc>
      </w:tr>
    </w:tbl>
    <w:p w14:paraId="5A601B24" w14:textId="6911AECA" w:rsidR="009A4AC4" w:rsidRDefault="009A4AC4" w:rsidP="009A4AC4"/>
    <w:p w14:paraId="666B5C6A" w14:textId="45A0CF64" w:rsidR="009A4AC4" w:rsidRDefault="005746D3" w:rsidP="005746D3">
      <w:pPr>
        <w:pStyle w:val="Heading1"/>
      </w:pPr>
      <w:r>
        <w:t>2</w:t>
      </w:r>
      <w:r>
        <w:tab/>
        <w:t>List of agreed CRs</w:t>
      </w:r>
      <w:r w:rsidR="001D661D">
        <w:t xml:space="preserve"> to TSs</w:t>
      </w:r>
      <w:r>
        <w:t xml:space="preserve"> within the parent WI (TRS_URLLC, S2)</w:t>
      </w:r>
    </w:p>
    <w:tbl>
      <w:tblPr>
        <w:tblW w:w="9923" w:type="dxa"/>
        <w:tblInd w:w="-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7"/>
        <w:gridCol w:w="4645"/>
        <w:gridCol w:w="1833"/>
        <w:gridCol w:w="1128"/>
        <w:gridCol w:w="1180"/>
      </w:tblGrid>
      <w:tr w:rsidR="005746D3" w:rsidRPr="001D661D" w14:paraId="7978B1DF" w14:textId="703B05A6" w:rsidTr="0088186F">
        <w:trPr>
          <w:trHeight w:val="147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E2F3" w:themeFill="accent1" w:themeFillTint="33"/>
          </w:tcPr>
          <w:p w14:paraId="52F0BE09" w14:textId="17E42915" w:rsidR="005746D3" w:rsidRPr="001D661D" w:rsidRDefault="005746D3" w:rsidP="005746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sz w:val="16"/>
                <w:szCs w:val="16"/>
              </w:rPr>
              <w:t>TDoc #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E2F3" w:themeFill="accent1" w:themeFillTint="33"/>
          </w:tcPr>
          <w:p w14:paraId="2B44343F" w14:textId="4E1A0818" w:rsidR="005746D3" w:rsidRPr="001D661D" w:rsidRDefault="005746D3" w:rsidP="005746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sz w:val="16"/>
                <w:szCs w:val="16"/>
              </w:rPr>
              <w:t>Subject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E2F3" w:themeFill="accent1" w:themeFillTint="33"/>
          </w:tcPr>
          <w:p w14:paraId="72951EFD" w14:textId="46F53267" w:rsidR="005746D3" w:rsidRPr="001D661D" w:rsidRDefault="005746D3" w:rsidP="005746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sz w:val="16"/>
                <w:szCs w:val="16"/>
              </w:rPr>
              <w:t>Source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E2F3" w:themeFill="accent1" w:themeFillTint="33"/>
          </w:tcPr>
          <w:p w14:paraId="28758237" w14:textId="11C5CA38" w:rsidR="005746D3" w:rsidRPr="001D661D" w:rsidRDefault="005746D3" w:rsidP="005746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sz w:val="16"/>
                <w:szCs w:val="16"/>
              </w:rPr>
              <w:t>Meeting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E2F3" w:themeFill="accent1" w:themeFillTint="33"/>
          </w:tcPr>
          <w:p w14:paraId="2354AF09" w14:textId="29DC1B11" w:rsidR="005746D3" w:rsidRPr="001D661D" w:rsidRDefault="005746D3" w:rsidP="005746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sz w:val="16"/>
                <w:szCs w:val="16"/>
              </w:rPr>
              <w:t>Impact to CT1</w:t>
            </w:r>
          </w:p>
        </w:tc>
      </w:tr>
      <w:tr w:rsidR="005746D3" w:rsidRPr="001D661D" w14:paraId="3E28AF5F" w14:textId="075EC03C" w:rsidTr="0088186F">
        <w:trPr>
          <w:trHeight w:val="156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88ECAE9" w14:textId="77777777" w:rsidR="005746D3" w:rsidRPr="005746D3" w:rsidRDefault="005746D3" w:rsidP="005746D3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r w:rsidRPr="005746D3"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  <w:t>-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F344DA9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KI#2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4943B37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1001A5" w14:textId="7C073769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017C10" w14:textId="7777777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46D3" w:rsidRPr="001D661D" w14:paraId="556AAEFA" w14:textId="33523F2B" w:rsidTr="0088186F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E153900" w14:textId="77777777" w:rsidR="005746D3" w:rsidRPr="005746D3" w:rsidRDefault="00881EFB" w:rsidP="005746D3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24" w:history="1">
              <w:r w:rsidR="005746D3" w:rsidRPr="005746D3">
                <w:rPr>
                  <w:rFonts w:ascii="Arial" w:hAnsi="Arial" w:cs="Arial"/>
                  <w:b/>
                  <w:bCs/>
                  <w:color w:val="3333FF"/>
                  <w:sz w:val="16"/>
                  <w:szCs w:val="16"/>
                  <w:u w:val="single"/>
                </w:rPr>
                <w:t>S2-2211308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939AF5A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23.501 CR3767R2 (Rel-18, 'B'): Support for coverage area filters for time synchronization service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508F6DF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48599D" w14:textId="11750C1A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4E17FB" w14:textId="431D8894" w:rsidR="005746D3" w:rsidRPr="001D661D" w:rsidRDefault="001D661D" w:rsidP="005746D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  <w:tr w:rsidR="005746D3" w:rsidRPr="001D661D" w14:paraId="7439B88F" w14:textId="2ADA16D1" w:rsidTr="0088186F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C06D63B" w14:textId="77777777" w:rsidR="005746D3" w:rsidRPr="005746D3" w:rsidRDefault="00881EFB" w:rsidP="005746D3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25" w:history="1">
              <w:r w:rsidR="005746D3" w:rsidRPr="005746D3">
                <w:rPr>
                  <w:rFonts w:ascii="Arial" w:hAnsi="Arial" w:cs="Arial"/>
                  <w:b/>
                  <w:bCs/>
                  <w:color w:val="3333FF"/>
                  <w:sz w:val="16"/>
                  <w:szCs w:val="16"/>
                  <w:u w:val="single"/>
                </w:rPr>
                <w:t>S2-2211309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C0EA1FD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23.502 CR3610R2 (Rel-18, 'B'): Support for coverage area filters for time synchronization service - procedures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86942D9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7F65FE" w14:textId="2B9A495D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AA281F" w14:textId="7777777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46D3" w:rsidRPr="001D661D" w14:paraId="3C3F4FBD" w14:textId="551E47F7" w:rsidTr="0088186F">
        <w:trPr>
          <w:trHeight w:val="147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8E6F9C8" w14:textId="77777777" w:rsidR="005746D3" w:rsidRPr="005746D3" w:rsidRDefault="005746D3" w:rsidP="005746D3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r w:rsidRPr="005746D3"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  <w:t>-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CBB5F52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KI#3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B44A701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DADC74" w14:textId="3BE5A7FD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BBC199" w14:textId="7777777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46D3" w:rsidRPr="001D661D" w14:paraId="62FBBFF6" w14:textId="24703A2D" w:rsidTr="0088186F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02F53FD" w14:textId="77777777" w:rsidR="005746D3" w:rsidRPr="005746D3" w:rsidRDefault="00881EFB" w:rsidP="005746D3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26" w:history="1">
              <w:r w:rsidR="005746D3" w:rsidRPr="005746D3">
                <w:rPr>
                  <w:rFonts w:ascii="Arial" w:hAnsi="Arial" w:cs="Arial"/>
                  <w:b/>
                  <w:bCs/>
                  <w:color w:val="3333FF"/>
                  <w:sz w:val="16"/>
                  <w:szCs w:val="16"/>
                  <w:u w:val="single"/>
                </w:rPr>
                <w:t>S2-2211371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1F6DEBE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23.501 CR3762R3 (Rel-18, 'B'): Adding time synchronization service based on subscription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6CBE83B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ZTE, Nokia, Nokia Shanghai Bell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0D5389" w14:textId="3432AEDC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74A924" w14:textId="56A2F17B" w:rsidR="005746D3" w:rsidRPr="001D661D" w:rsidRDefault="001D661D" w:rsidP="005746D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  <w:tr w:rsidR="005746D3" w:rsidRPr="001D661D" w14:paraId="09D1A342" w14:textId="54CDB733" w:rsidTr="0088186F">
        <w:trPr>
          <w:trHeight w:val="431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524D074" w14:textId="77777777" w:rsidR="005746D3" w:rsidRPr="005746D3" w:rsidRDefault="00881EFB" w:rsidP="005746D3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27" w:history="1">
              <w:r w:rsidR="005746D3" w:rsidRPr="005746D3">
                <w:rPr>
                  <w:rFonts w:ascii="Arial" w:hAnsi="Arial" w:cs="Arial"/>
                  <w:b/>
                  <w:bCs/>
                  <w:color w:val="3333FF"/>
                  <w:sz w:val="16"/>
                  <w:szCs w:val="16"/>
                  <w:u w:val="single"/>
                </w:rPr>
                <w:t>S2-2211311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D667FE4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23.502 CR3611R2 (Rel-18, 'B'): Introduction of subscription-based distribution of timing information - procedures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04524E4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FA960" w14:textId="6377DD3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FA04DD" w14:textId="1042CB42" w:rsidR="005746D3" w:rsidRPr="001D661D" w:rsidRDefault="001D661D" w:rsidP="005746D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  <w:tr w:rsidR="005746D3" w:rsidRPr="001D661D" w14:paraId="33545A82" w14:textId="41C59653" w:rsidTr="0088186F">
        <w:trPr>
          <w:trHeight w:val="156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7A6C78A" w14:textId="77777777" w:rsidR="005746D3" w:rsidRPr="005746D3" w:rsidRDefault="005746D3" w:rsidP="005746D3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r w:rsidRPr="005746D3"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  <w:t>-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F46E999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KI#5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E7C7830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0ACD93" w14:textId="746A5DAA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24B555" w14:textId="7777777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46D3" w:rsidRPr="001D661D" w14:paraId="27FC1C54" w14:textId="40439113" w:rsidTr="0088186F">
        <w:trPr>
          <w:trHeight w:val="431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7AC5BCD" w14:textId="77777777" w:rsidR="005746D3" w:rsidRPr="005746D3" w:rsidRDefault="00881EFB" w:rsidP="005746D3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28" w:history="1">
              <w:r w:rsidR="005746D3" w:rsidRPr="005746D3">
                <w:rPr>
                  <w:rFonts w:ascii="Arial" w:hAnsi="Arial" w:cs="Arial"/>
                  <w:b/>
                  <w:bCs/>
                  <w:color w:val="3333FF"/>
                  <w:sz w:val="16"/>
                  <w:szCs w:val="16"/>
                  <w:u w:val="single"/>
                </w:rPr>
                <w:t>S2-2211312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DE7371F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23.501 CR3811R2 (Rel-18, 'B'): Interworking with TSN network deployed in the transport network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A3A530F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NTT DOCOMO, Huawei, HiSilicon, Nokia, Nokia Shanghai Bell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3147F4" w14:textId="20C78E6E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214C42" w14:textId="7777777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46D3" w:rsidRPr="001D661D" w14:paraId="0285EC9C" w14:textId="48BED555" w:rsidTr="0088186F">
        <w:trPr>
          <w:trHeight w:val="441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2628E92" w14:textId="77777777" w:rsidR="005746D3" w:rsidRPr="005746D3" w:rsidRDefault="00881EFB" w:rsidP="005746D3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29" w:history="1">
              <w:r w:rsidR="005746D3" w:rsidRPr="005746D3">
                <w:rPr>
                  <w:rFonts w:ascii="Arial" w:hAnsi="Arial" w:cs="Arial"/>
                  <w:b/>
                  <w:bCs/>
                  <w:color w:val="3333FF"/>
                  <w:sz w:val="16"/>
                  <w:szCs w:val="16"/>
                  <w:u w:val="single"/>
                </w:rPr>
                <w:t>S2-2211313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FA5DBAE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23.502 CR3645R2 (Rel-18, 'B'): Interworking with TSN network deployed in the transport network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8E98D83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NTT DOCOMO, Huawei, HiSilicon, Nokia, Nokia Shanghai Bell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FE2DA" w14:textId="0BE090E3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0B02A8" w14:textId="7777777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46D3" w:rsidRPr="001D661D" w14:paraId="23060027" w14:textId="62198FCC" w:rsidTr="0088186F">
        <w:trPr>
          <w:trHeight w:val="147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05FD54A" w14:textId="77777777" w:rsidR="005746D3" w:rsidRPr="005746D3" w:rsidRDefault="005746D3" w:rsidP="005746D3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r w:rsidRPr="005746D3"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  <w:t>-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78111CD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KI#6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D94BCFD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2ABBCF" w14:textId="2F982AE9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AE67CC" w14:textId="7777777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46D3" w:rsidRPr="001D661D" w14:paraId="744E0027" w14:textId="2AA9E2B6" w:rsidTr="0088186F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28CE456" w14:textId="77777777" w:rsidR="005746D3" w:rsidRPr="005746D3" w:rsidRDefault="00881EFB" w:rsidP="005746D3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30" w:history="1">
              <w:r w:rsidR="005746D3" w:rsidRPr="005746D3">
                <w:rPr>
                  <w:rFonts w:ascii="Arial" w:hAnsi="Arial" w:cs="Arial"/>
                  <w:b/>
                  <w:bCs/>
                  <w:color w:val="3333FF"/>
                  <w:sz w:val="16"/>
                  <w:szCs w:val="16"/>
                  <w:u w:val="single"/>
                </w:rPr>
                <w:t>S2-2211372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1C499D9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23.501 CR3734R5 (Rel-18, 'B'): RAN feedback for burst sending time adjustment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E4EB8A0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  <w:lang w:val="fi-FI"/>
              </w:rPr>
            </w:pPr>
            <w:r w:rsidRPr="005746D3">
              <w:rPr>
                <w:rFonts w:ascii="Arial" w:hAnsi="Arial" w:cs="Arial"/>
                <w:sz w:val="16"/>
                <w:szCs w:val="16"/>
                <w:lang w:val="fi-FI"/>
              </w:rPr>
              <w:t>Huawei, HiSilicon, Nokia, Nokia Shanghai Bell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0F0C4A" w14:textId="5065ED8C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  <w:lang w:val="fi-FI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6B22E1" w14:textId="7777777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46D3" w:rsidRPr="001D661D" w14:paraId="65A8ECB8" w14:textId="00AB4703" w:rsidTr="0088186F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3F3E9AD" w14:textId="77777777" w:rsidR="005746D3" w:rsidRPr="005746D3" w:rsidRDefault="00881EFB" w:rsidP="005746D3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31" w:history="1">
              <w:r w:rsidR="005746D3" w:rsidRPr="005746D3">
                <w:rPr>
                  <w:rFonts w:ascii="Arial" w:hAnsi="Arial" w:cs="Arial"/>
                  <w:b/>
                  <w:bCs/>
                  <w:color w:val="3333FF"/>
                  <w:sz w:val="16"/>
                  <w:szCs w:val="16"/>
                  <w:u w:val="single"/>
                </w:rPr>
                <w:t>S2-2211315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D8717DA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23.503 CR0755R3 (Rel-18, 'B'): RAN feedback for burst sending time adjustment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2AAE030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Huawei, HiSilicon, Qualcomm Incorporated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3E16E1" w14:textId="2E7B0895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CFF4F0" w14:textId="7777777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46D3" w:rsidRPr="001D661D" w14:paraId="007369D7" w14:textId="249B20C6" w:rsidTr="0088186F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8DA83C9" w14:textId="77777777" w:rsidR="005746D3" w:rsidRPr="005746D3" w:rsidRDefault="00881EFB" w:rsidP="005746D3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32" w:history="1">
              <w:r w:rsidR="005746D3" w:rsidRPr="005746D3">
                <w:rPr>
                  <w:rFonts w:ascii="Arial" w:hAnsi="Arial" w:cs="Arial"/>
                  <w:b/>
                  <w:bCs/>
                  <w:color w:val="3333FF"/>
                  <w:sz w:val="16"/>
                  <w:szCs w:val="16"/>
                  <w:u w:val="single"/>
                </w:rPr>
                <w:t>S2-2211123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B60B96E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23.502 CR3584R3 (Rel-18, 'B'): RAN feedback for burst sending time adjustment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8B6AEFD" w14:textId="77777777" w:rsidR="005746D3" w:rsidRPr="005746D3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Huawei, HiSilicon, Qualcomm Incorporated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E5B5AB" w14:textId="3193B750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4501F3" w14:textId="77777777" w:rsidR="005746D3" w:rsidRPr="001D661D" w:rsidRDefault="005746D3" w:rsidP="005746D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18777FC4" w14:textId="77777777" w:rsidTr="0088186F">
        <w:trPr>
          <w:trHeight w:val="156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54157E5" w14:textId="1652CA2F" w:rsidR="001D661D" w:rsidRPr="001D661D" w:rsidRDefault="001D661D" w:rsidP="001D661D">
            <w:pPr>
              <w:rPr>
                <w:rFonts w:ascii="Arial" w:eastAsia="MS Mincho" w:hAnsi="Arial" w:cs="Arial"/>
                <w:b/>
                <w:bCs/>
                <w:color w:val="3333FF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  <w:t>-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6D5B924" w14:textId="012328A5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KI#1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02C88D2" w14:textId="3CDB04EE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89CBF6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6276E1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7E1AA546" w14:textId="77777777" w:rsidTr="0088186F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3F191F8" w14:textId="3958E0C6" w:rsidR="001D661D" w:rsidRPr="001D661D" w:rsidRDefault="00881EFB" w:rsidP="001D661D">
            <w:pPr>
              <w:rPr>
                <w:rFonts w:ascii="Arial" w:eastAsia="MS Mincho" w:hAnsi="Arial" w:cs="Arial"/>
                <w:b/>
                <w:bCs/>
                <w:color w:val="3333FF"/>
                <w:sz w:val="16"/>
                <w:szCs w:val="16"/>
              </w:rPr>
            </w:pPr>
            <w:hyperlink r:id="rId33" w:history="1">
              <w:r w:rsidR="001D661D"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S2-2301421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579A818" w14:textId="21B3E7B8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CR3892 (Rel-18, 'B'): Support for network timing synchronization status and reporting KI1 - description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73261C2" w14:textId="0DCD44E1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Nokia, Nokia Shanghai Bell, NTT DOCOMO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DD1C6D" w14:textId="70DCECEB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987058" w14:textId="502C356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  <w:tr w:rsidR="001D661D" w:rsidRPr="001D661D" w14:paraId="4EAEA2B2" w14:textId="77777777" w:rsidTr="0088186F">
        <w:trPr>
          <w:trHeight w:val="431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3BF9302" w14:textId="16D826B6" w:rsidR="001D661D" w:rsidRPr="001D661D" w:rsidRDefault="00881EFB" w:rsidP="001D661D">
            <w:pPr>
              <w:rPr>
                <w:rFonts w:ascii="Arial" w:eastAsia="MS Mincho" w:hAnsi="Arial" w:cs="Arial"/>
                <w:b/>
                <w:bCs/>
                <w:color w:val="3333FF"/>
                <w:sz w:val="16"/>
                <w:szCs w:val="16"/>
              </w:rPr>
            </w:pPr>
            <w:hyperlink r:id="rId34" w:history="1">
              <w:r w:rsidR="001D661D"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S2-2300829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777A159" w14:textId="7D51C5B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CR3807R1 (Rel-18, 'B'): Reporting the RAN timing synchronization status change from AMF to TSCTSF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375A347" w14:textId="451B0720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05D3BA" w14:textId="6DBBF495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9866DB" w14:textId="471B4262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  <w:tr w:rsidR="001D661D" w:rsidRPr="001D661D" w14:paraId="7BF206C5" w14:textId="77777777" w:rsidTr="0088186F">
        <w:trPr>
          <w:trHeight w:val="156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4154BDD" w14:textId="38ED2407" w:rsidR="001D661D" w:rsidRPr="001D661D" w:rsidRDefault="001D661D" w:rsidP="001D661D">
            <w:pPr>
              <w:rPr>
                <w:rFonts w:ascii="Arial" w:eastAsia="MS Mincho" w:hAnsi="Arial" w:cs="Arial"/>
                <w:b/>
                <w:bCs/>
                <w:color w:val="3333FF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  <w:t>-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00C2DC2" w14:textId="7C8BEC5E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KI#2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E444876" w14:textId="1EF7CB76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9CC0AA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9825E2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1A945176" w14:textId="77777777" w:rsidTr="0088186F">
        <w:trPr>
          <w:trHeight w:val="147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93D4017" w14:textId="23452458" w:rsidR="001D661D" w:rsidRPr="001D661D" w:rsidRDefault="001D661D" w:rsidP="001D661D">
            <w:pPr>
              <w:rPr>
                <w:rFonts w:ascii="Arial" w:eastAsia="MS Mincho" w:hAnsi="Arial" w:cs="Arial"/>
                <w:b/>
                <w:bCs/>
                <w:color w:val="3333FF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  <w:t>-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DD0690E" w14:textId="2E8FF978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KI#3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F5B087E" w14:textId="64623E98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618B69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2E197C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1F0F92F6" w14:textId="77777777" w:rsidTr="0088186F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9C077BF" w14:textId="28082A6E" w:rsidR="001D661D" w:rsidRPr="001D661D" w:rsidRDefault="00881EFB" w:rsidP="001D661D">
            <w:pPr>
              <w:rPr>
                <w:rFonts w:ascii="Arial" w:eastAsia="MS Mincho" w:hAnsi="Arial" w:cs="Arial"/>
                <w:b/>
                <w:bCs/>
                <w:color w:val="3333FF"/>
                <w:sz w:val="16"/>
                <w:szCs w:val="16"/>
              </w:rPr>
            </w:pPr>
            <w:hyperlink r:id="rId35" w:history="1">
              <w:r w:rsidR="001D661D"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S2-2301422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7BEAF22" w14:textId="5C50964D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CR4089 (Rel-18, 'F'): Charification for Controlling time synchronization service based on the Subscription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9516F89" w14:textId="1AA2E7BC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30BFDA" w14:textId="4ACBB29C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CC2F1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0586E9D2" w14:textId="77777777" w:rsidTr="0088186F">
        <w:trPr>
          <w:trHeight w:val="147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620E31E" w14:textId="76A0D004" w:rsidR="001D661D" w:rsidRPr="001D661D" w:rsidRDefault="00881EFB" w:rsidP="001D661D">
            <w:pPr>
              <w:rPr>
                <w:rFonts w:ascii="Arial" w:eastAsia="MS Mincho" w:hAnsi="Arial" w:cs="Arial"/>
                <w:b/>
                <w:bCs/>
                <w:color w:val="3333FF"/>
                <w:sz w:val="16"/>
                <w:szCs w:val="16"/>
              </w:rPr>
            </w:pPr>
            <w:hyperlink r:id="rId36" w:history="1">
              <w:r w:rsidR="001D661D"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S2-2301423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6B5B451" w14:textId="1259168D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23.502 CR3716 (Rel-18, 'F'): Corrections to time synchronization based on subscription KI3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3D346AA" w14:textId="7EC2E4AD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4ACD4A" w14:textId="60038BC4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B24827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4C892195" w14:textId="77777777" w:rsidTr="0088186F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4445309" w14:textId="15CBCFAA" w:rsidR="001D661D" w:rsidRPr="001D661D" w:rsidRDefault="00881EFB" w:rsidP="001D661D">
            <w:pPr>
              <w:rPr>
                <w:rFonts w:ascii="Arial" w:eastAsia="MS Mincho" w:hAnsi="Arial" w:cs="Arial"/>
                <w:b/>
                <w:bCs/>
                <w:color w:val="3333FF"/>
                <w:sz w:val="16"/>
                <w:szCs w:val="16"/>
              </w:rPr>
            </w:pPr>
            <w:hyperlink r:id="rId37" w:history="1">
              <w:r w:rsidR="001D661D"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S2-2301424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C323459" w14:textId="46EA6853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23.502 CR3856 (Rel-18, 'F'): Charification for Controlling time synchronization service based on the Subscription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D0EF706" w14:textId="29B12181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277FF7" w14:textId="4D4F98A3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64F7F4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67989985" w14:textId="77777777" w:rsidTr="0088186F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05E7919" w14:textId="0B5F142E" w:rsidR="001D661D" w:rsidRPr="001D661D" w:rsidRDefault="00881EFB" w:rsidP="001D661D">
            <w:pPr>
              <w:rPr>
                <w:rFonts w:ascii="Arial" w:eastAsia="MS Mincho" w:hAnsi="Arial" w:cs="Arial"/>
                <w:b/>
                <w:bCs/>
                <w:color w:val="3333FF"/>
                <w:sz w:val="16"/>
                <w:szCs w:val="16"/>
              </w:rPr>
            </w:pPr>
            <w:hyperlink r:id="rId38" w:history="1">
              <w:r w:rsidR="001D661D"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S2-2301425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3587F8A" w14:textId="5995D2AB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CR3981 (Rel-18, 'F'): Update for controlling time synchronization service based on Subscription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521813D" w14:textId="63BFDF88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67CC2A" w14:textId="0BCEEAAF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103A46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07FD46F2" w14:textId="77777777" w:rsidTr="0088186F">
        <w:trPr>
          <w:trHeight w:val="156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2F67041" w14:textId="52EF5672" w:rsidR="001D661D" w:rsidRPr="001D661D" w:rsidRDefault="001D661D" w:rsidP="001D661D">
            <w:pPr>
              <w:rPr>
                <w:rFonts w:ascii="Arial" w:eastAsia="MS Mincho" w:hAnsi="Arial" w:cs="Arial"/>
                <w:b/>
                <w:bCs/>
                <w:color w:val="3333FF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  <w:t>-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33D2DFA" w14:textId="42D43EC9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KI#5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D19AAC9" w14:textId="63798A05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B9A821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3BBEE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38A058A8" w14:textId="77777777" w:rsidTr="0088186F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4467F55" w14:textId="48B0DC53" w:rsidR="001D661D" w:rsidRPr="001D661D" w:rsidRDefault="00881EFB" w:rsidP="001D661D">
            <w:pPr>
              <w:rPr>
                <w:rFonts w:ascii="Arial" w:eastAsia="MS Mincho" w:hAnsi="Arial" w:cs="Arial"/>
                <w:b/>
                <w:bCs/>
                <w:color w:val="3333FF"/>
                <w:sz w:val="16"/>
                <w:szCs w:val="16"/>
              </w:rPr>
            </w:pPr>
            <w:hyperlink r:id="rId39" w:history="1">
              <w:r w:rsidR="001D661D"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S2-2301426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F8F833F" w14:textId="44013551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CR3870 (Rel-18, 'B'): Removing ENs for TSN TN intergation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FAAD789" w14:textId="7D67441B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1B7FD5" w14:textId="78E9605D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03D8C9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2C4AA993" w14:textId="77777777" w:rsidTr="0088186F">
        <w:trPr>
          <w:trHeight w:val="28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CECBBFD" w14:textId="7DACBE49" w:rsidR="001D661D" w:rsidRPr="001D661D" w:rsidRDefault="00881EFB" w:rsidP="001D661D">
            <w:pPr>
              <w:rPr>
                <w:rFonts w:ascii="Arial" w:eastAsia="MS Mincho" w:hAnsi="Arial" w:cs="Arial"/>
                <w:b/>
                <w:bCs/>
                <w:color w:val="3333FF"/>
                <w:sz w:val="16"/>
                <w:szCs w:val="16"/>
              </w:rPr>
            </w:pPr>
            <w:hyperlink r:id="rId40" w:history="1">
              <w:r w:rsidR="001D661D"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S2-2301427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0F4A7CF" w14:textId="670CE7BC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CR3871 (Rel-18, 'F'): Clarification on for TSN TN intergation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4D6944E" w14:textId="752302D1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044196" w14:textId="10D12C9E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54FBBF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68C469AA" w14:textId="77777777" w:rsidTr="0088186F">
        <w:trPr>
          <w:trHeight w:val="156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D6418B0" w14:textId="5B2FFEDD" w:rsidR="001D661D" w:rsidRPr="001D661D" w:rsidRDefault="001D661D" w:rsidP="001D661D">
            <w:pPr>
              <w:rPr>
                <w:rFonts w:ascii="Arial" w:eastAsia="MS Mincho" w:hAnsi="Arial" w:cs="Arial"/>
                <w:b/>
                <w:bCs/>
                <w:color w:val="3333FF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  <w:t>-</w:t>
            </w:r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41408C8" w14:textId="5B5156B3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KI#6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FA1A968" w14:textId="5A77F8E0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ED094B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8A6EAA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12C585C5" w14:textId="77777777" w:rsidTr="0088186F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5DBB4CF" w14:textId="3EA98BC4" w:rsidR="001D661D" w:rsidRPr="001D661D" w:rsidRDefault="00881EFB" w:rsidP="001D661D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41" w:history="1">
              <w:r w:rsidR="001D661D"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S2-2301428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8B4443D" w14:textId="0963B6B2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CR4088 (Rel-18, 'B'): Charify on periodicity adaption on Proactive feedback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6AAA63C" w14:textId="516491FF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B82FF9" w14:textId="63D7BA86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155E0B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04E559D4" w14:textId="77777777" w:rsidTr="0088186F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64F8E31" w14:textId="6DB3D954" w:rsidR="001D661D" w:rsidRPr="001D661D" w:rsidRDefault="00881EFB" w:rsidP="001D661D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42" w:history="1">
              <w:r w:rsidR="001D661D"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S2-2301429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50EDF18" w14:textId="27A55803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23.503 CR0853 (Rel-18, 'B'): RAN feedback for burst sending time and periodicity adjustment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69167C5" w14:textId="0D2E4588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46D86B" w14:textId="3F46822B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9516C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1A621E4A" w14:textId="77777777" w:rsidTr="0088186F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DA524B9" w14:textId="4130C50A" w:rsidR="001D661D" w:rsidRPr="001D661D" w:rsidRDefault="00881EFB" w:rsidP="001D661D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43" w:history="1">
              <w:r w:rsidR="001D661D"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S2-2301430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37EAE51" w14:textId="0703E76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23.502 CR3788 (Rel-18, 'F'): Update for controlling time synchronization service based on Subscription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DF21C7C" w14:textId="3BD11AEF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BB0B0" w14:textId="4E1212C6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F64280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22140D8B" w14:textId="77777777" w:rsidTr="0088186F">
        <w:trPr>
          <w:trHeight w:val="431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727E245" w14:textId="765847CA" w:rsidR="001D661D" w:rsidRPr="001D661D" w:rsidRDefault="00881EFB" w:rsidP="001D661D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44" w:history="1">
              <w:r w:rsidR="001D661D"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S2-2301431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0202537" w14:textId="33C6F65C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CR3895 (Rel-18, 'C'): The support for Periodicity feedback in Enablers for Time Sensitive Communications and Time Synchronization feature KI6.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C409902" w14:textId="72E60980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3A9619" w14:textId="61BE59C0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9D3C02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29F3CEBB" w14:textId="77777777" w:rsidTr="0088186F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59BE2E0" w14:textId="094EADC2" w:rsidR="001D661D" w:rsidRPr="001D661D" w:rsidRDefault="00881EFB" w:rsidP="001D661D">
            <w:pPr>
              <w:rPr>
                <w:rFonts w:ascii="Arial" w:eastAsiaTheme="minorHAnsi" w:hAnsi="Arial" w:cs="Arial"/>
                <w:b/>
                <w:bCs/>
                <w:color w:val="3333FF"/>
                <w:sz w:val="16"/>
                <w:szCs w:val="16"/>
              </w:rPr>
            </w:pPr>
            <w:hyperlink r:id="rId45" w:history="1">
              <w:r w:rsidR="001D661D"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S2-2301432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85B6A03" w14:textId="2A6CAC71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23.502 CR3717 (Rel-18, 'C'): RAN feedback for periodicity adjustment KI6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5FEEF9A" w14:textId="26203109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3A99BE" w14:textId="214AA06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291413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0022E71A" w14:textId="77777777" w:rsidTr="0088186F">
        <w:trPr>
          <w:trHeight w:val="441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EEC1995" w14:textId="56088AD0" w:rsidR="001D661D" w:rsidRPr="001D661D" w:rsidRDefault="00881EFB" w:rsidP="001D661D">
            <w:pPr>
              <w:rPr>
                <w:rFonts w:ascii="Arial" w:eastAsiaTheme="minorHAnsi" w:hAnsi="Arial" w:cs="Arial"/>
                <w:b/>
                <w:bCs/>
                <w:color w:val="3333FF"/>
                <w:sz w:val="16"/>
                <w:szCs w:val="16"/>
              </w:rPr>
            </w:pPr>
            <w:hyperlink r:id="rId46" w:history="1">
              <w:r w:rsidR="001D661D"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S2-2301433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29E2F7D" w14:textId="20C23A83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23.503 CR0829 (Rel-18, 'B'): Corrections for the description of coverage area support for time synchronization service KI6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9909763" w14:textId="564B797F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0CAE05" w14:textId="3D6F947B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7CD5CC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61D" w:rsidRPr="001D661D" w14:paraId="1D70E9B4" w14:textId="77777777" w:rsidTr="0088186F">
        <w:trPr>
          <w:trHeight w:val="32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74062B0" w14:textId="0FC26C8B" w:rsidR="001D661D" w:rsidRPr="001D661D" w:rsidRDefault="00881EFB" w:rsidP="001D661D">
            <w:pPr>
              <w:rPr>
                <w:rFonts w:ascii="Arial" w:eastAsiaTheme="minorHAnsi" w:hAnsi="Arial" w:cs="Arial"/>
                <w:b/>
                <w:bCs/>
                <w:color w:val="3333FF"/>
                <w:sz w:val="16"/>
                <w:szCs w:val="16"/>
              </w:rPr>
            </w:pPr>
            <w:hyperlink r:id="rId47" w:history="1">
              <w:r w:rsidR="001D661D"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S2-2300305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C16AC4B" w14:textId="30CAD548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CR3872 (Rel-18, 'B'): Removing EN on UL scenario of Reactive RAN feedback for burst sending time adjustment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CDC6F1F" w14:textId="7064FB41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9FC2BE" w14:textId="019FD72F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FEBBA1" w14:textId="77777777" w:rsidR="001D661D" w:rsidRPr="001D661D" w:rsidRDefault="001D661D" w:rsidP="001D66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52F94A9" w14:textId="436B9AB3" w:rsidR="009A4AC4" w:rsidRDefault="009A4AC4" w:rsidP="009A4AC4"/>
    <w:p w14:paraId="121AA1DE" w14:textId="15742271" w:rsidR="009A4AC4" w:rsidRDefault="0088186F" w:rsidP="0088186F">
      <w:pPr>
        <w:pStyle w:val="Heading1"/>
      </w:pPr>
      <w:r>
        <w:t>3</w:t>
      </w:r>
      <w:r>
        <w:tab/>
        <w:t>Agreements in CT1</w:t>
      </w:r>
    </w:p>
    <w:p w14:paraId="235A18A0" w14:textId="219141D4" w:rsidR="0088186F" w:rsidRDefault="0088186F" w:rsidP="0088186F">
      <w:r>
        <w:t>No agreement yet.</w:t>
      </w:r>
    </w:p>
    <w:p w14:paraId="5C972513" w14:textId="2D76398C" w:rsidR="0088186F" w:rsidRDefault="0088186F" w:rsidP="0088186F"/>
    <w:p w14:paraId="2B8A7C10" w14:textId="3E3BD8B3" w:rsidR="0088186F" w:rsidRPr="0088186F" w:rsidRDefault="0088186F" w:rsidP="0088186F">
      <w:pPr>
        <w:pStyle w:val="Heading1"/>
      </w:pPr>
      <w:r>
        <w:t>4</w:t>
      </w:r>
      <w:r>
        <w:tab/>
        <w:t>Plan for this meeting (non-exhuastive)</w:t>
      </w:r>
    </w:p>
    <w:p w14:paraId="4CA7BACE" w14:textId="68E7C9B1" w:rsidR="009A4AC4" w:rsidRDefault="00607787" w:rsidP="00607787">
      <w:pPr>
        <w:pStyle w:val="Heading2"/>
      </w:pPr>
      <w:r>
        <w:t>4.1</w:t>
      </w:r>
      <w:r>
        <w:tab/>
        <w:t>CT1#140</w:t>
      </w:r>
    </w:p>
    <w:p w14:paraId="1F31758D" w14:textId="3CD057A5" w:rsidR="00607787" w:rsidRDefault="00DD5D33" w:rsidP="00607787">
      <w:r>
        <w:t>C1-230411 will cover the requirements from the following CR(s):</w:t>
      </w:r>
    </w:p>
    <w:tbl>
      <w:tblPr>
        <w:tblW w:w="9923" w:type="dxa"/>
        <w:tblInd w:w="-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7"/>
        <w:gridCol w:w="4645"/>
        <w:gridCol w:w="1833"/>
        <w:gridCol w:w="1128"/>
        <w:gridCol w:w="1180"/>
      </w:tblGrid>
      <w:tr w:rsidR="00DD5D33" w:rsidRPr="001D661D" w14:paraId="3A00A42D" w14:textId="77777777" w:rsidTr="00047A0A">
        <w:trPr>
          <w:trHeight w:val="431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F56A3D5" w14:textId="77777777" w:rsidR="00DD5D33" w:rsidRPr="001D661D" w:rsidRDefault="00DD5D33" w:rsidP="00047A0A">
            <w:pPr>
              <w:rPr>
                <w:rFonts w:ascii="Arial" w:eastAsia="MS Mincho" w:hAnsi="Arial" w:cs="Arial"/>
                <w:b/>
                <w:bCs/>
                <w:color w:val="3333FF"/>
                <w:sz w:val="16"/>
                <w:szCs w:val="16"/>
              </w:rPr>
            </w:pPr>
            <w:hyperlink r:id="rId48" w:history="1">
              <w:r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S2-2300829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9D8147E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CR3807R1 (Rel-18, 'B'): Reporting the RAN timing synchronization status change from AMF to TSCTSF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1971831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87D14A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74D448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</w:tbl>
    <w:p w14:paraId="1FBF221F" w14:textId="77777777" w:rsidR="00DD5D33" w:rsidRDefault="00DD5D33" w:rsidP="00607787"/>
    <w:p w14:paraId="140DE1A0" w14:textId="1EA82D2C" w:rsidR="00DD5D33" w:rsidRDefault="00DD5D33" w:rsidP="00DD5D33">
      <w:r>
        <w:t>C1-23041</w:t>
      </w:r>
      <w:r>
        <w:t>2</w:t>
      </w:r>
      <w:r>
        <w:t xml:space="preserve"> will cover the requirements from the following CR(s):</w:t>
      </w:r>
    </w:p>
    <w:tbl>
      <w:tblPr>
        <w:tblW w:w="9923" w:type="dxa"/>
        <w:tblInd w:w="-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7"/>
        <w:gridCol w:w="4645"/>
        <w:gridCol w:w="1833"/>
        <w:gridCol w:w="1128"/>
        <w:gridCol w:w="1180"/>
      </w:tblGrid>
      <w:tr w:rsidR="00DD5D33" w:rsidRPr="001D661D" w14:paraId="26C2AF84" w14:textId="77777777" w:rsidTr="00047A0A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26AB555" w14:textId="77777777" w:rsidR="00DD5D33" w:rsidRPr="005746D3" w:rsidRDefault="00DD5D33" w:rsidP="00047A0A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49" w:history="1">
              <w:r w:rsidRPr="005746D3">
                <w:rPr>
                  <w:rFonts w:ascii="Arial" w:hAnsi="Arial" w:cs="Arial"/>
                  <w:b/>
                  <w:bCs/>
                  <w:color w:val="3333FF"/>
                  <w:sz w:val="16"/>
                  <w:szCs w:val="16"/>
                  <w:u w:val="single"/>
                </w:rPr>
                <w:t>S2-2211371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2BB61C2" w14:textId="77777777" w:rsidR="00DD5D33" w:rsidRPr="005746D3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23.501 CR3762R3 (Rel-18, 'B'): Adding time synchronization service based on subscription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9A22E30" w14:textId="77777777" w:rsidR="00DD5D33" w:rsidRPr="005746D3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ZTE, Nokia, Nokia Shanghai Bell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D2B1B0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F7AD5D" w14:textId="77777777" w:rsidR="00DD5D33" w:rsidRPr="001D661D" w:rsidRDefault="00DD5D33" w:rsidP="00047A0A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  <w:tr w:rsidR="00DD5D33" w:rsidRPr="001D661D" w14:paraId="48080470" w14:textId="77777777" w:rsidTr="00047A0A">
        <w:trPr>
          <w:trHeight w:val="431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5D40F8E" w14:textId="77777777" w:rsidR="00DD5D33" w:rsidRPr="005746D3" w:rsidRDefault="00DD5D33" w:rsidP="00047A0A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50" w:history="1">
              <w:r w:rsidRPr="005746D3">
                <w:rPr>
                  <w:rFonts w:ascii="Arial" w:hAnsi="Arial" w:cs="Arial"/>
                  <w:b/>
                  <w:bCs/>
                  <w:color w:val="3333FF"/>
                  <w:sz w:val="16"/>
                  <w:szCs w:val="16"/>
                  <w:u w:val="single"/>
                </w:rPr>
                <w:t>S2-2211311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36581B2" w14:textId="77777777" w:rsidR="00DD5D33" w:rsidRPr="005746D3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23.502 CR3611R2 (Rel-18, 'B'): Introduction of subscription-based distribution of timing information - procedures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82D4B99" w14:textId="77777777" w:rsidR="00DD5D33" w:rsidRPr="005746D3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BA26CB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EF709" w14:textId="77777777" w:rsidR="00DD5D33" w:rsidRPr="001D661D" w:rsidRDefault="00DD5D33" w:rsidP="00047A0A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</w:tbl>
    <w:p w14:paraId="73957144" w14:textId="77777777" w:rsidR="00DD5D33" w:rsidRDefault="00DD5D33" w:rsidP="00DD5D33"/>
    <w:p w14:paraId="0DD96287" w14:textId="7B448662" w:rsidR="00DD5D33" w:rsidRDefault="00DD5D33" w:rsidP="00DD5D33">
      <w:r>
        <w:t>C1-2304</w:t>
      </w:r>
      <w:r>
        <w:t>20 and C1-2304</w:t>
      </w:r>
      <w:r w:rsidR="00881EFB">
        <w:t>73</w:t>
      </w:r>
      <w:r>
        <w:t xml:space="preserve"> will cover </w:t>
      </w:r>
      <w:r>
        <w:t>the</w:t>
      </w:r>
      <w:r>
        <w:t xml:space="preserve"> requirements from the following CR(s):</w:t>
      </w:r>
    </w:p>
    <w:tbl>
      <w:tblPr>
        <w:tblW w:w="9923" w:type="dxa"/>
        <w:tblInd w:w="-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7"/>
        <w:gridCol w:w="4645"/>
        <w:gridCol w:w="1833"/>
        <w:gridCol w:w="1128"/>
        <w:gridCol w:w="1180"/>
      </w:tblGrid>
      <w:tr w:rsidR="00DD5D33" w:rsidRPr="001D661D" w14:paraId="119CB294" w14:textId="77777777" w:rsidTr="00047A0A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DEF1EEF" w14:textId="77777777" w:rsidR="00DD5D33" w:rsidRPr="001D661D" w:rsidRDefault="00DD5D33" w:rsidP="00047A0A">
            <w:pPr>
              <w:rPr>
                <w:rFonts w:ascii="Arial" w:eastAsia="MS Mincho" w:hAnsi="Arial" w:cs="Arial"/>
                <w:b/>
                <w:bCs/>
                <w:color w:val="3333FF"/>
                <w:sz w:val="16"/>
                <w:szCs w:val="16"/>
              </w:rPr>
            </w:pPr>
            <w:hyperlink r:id="rId51" w:history="1">
              <w:r w:rsidRPr="001D661D">
                <w:rPr>
                  <w:rStyle w:val="Hyperlink"/>
                  <w:rFonts w:ascii="Arial" w:hAnsi="Arial" w:cs="Arial"/>
                  <w:b/>
                  <w:bCs/>
                  <w:color w:val="3333FF"/>
                  <w:sz w:val="16"/>
                  <w:szCs w:val="16"/>
                </w:rPr>
                <w:t>S2-2301421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98287BF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23.501 CR3892 (Rel-18, 'B'): Support for network timing synchronization status and reporting KI1 - description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F9E8AD2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Nokia, Nokia Shanghai Bell, NTT DOCOMO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406B5D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SA2#154AH-e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396CB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</w:tbl>
    <w:p w14:paraId="67A59627" w14:textId="77777777" w:rsidR="00DD5D33" w:rsidRDefault="00DD5D33" w:rsidP="00DD5D33"/>
    <w:p w14:paraId="5C4A5B52" w14:textId="4D6972D8" w:rsidR="00DD5D33" w:rsidRDefault="00DD5D33" w:rsidP="00DD5D33">
      <w:r>
        <w:t>C1-2304</w:t>
      </w:r>
      <w:r w:rsidR="001B5F03">
        <w:t>22</w:t>
      </w:r>
      <w:r>
        <w:t xml:space="preserve"> will cover the requirements from the following CR(s):</w:t>
      </w:r>
    </w:p>
    <w:tbl>
      <w:tblPr>
        <w:tblW w:w="9923" w:type="dxa"/>
        <w:tblInd w:w="-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7"/>
        <w:gridCol w:w="4645"/>
        <w:gridCol w:w="1833"/>
        <w:gridCol w:w="1128"/>
        <w:gridCol w:w="1180"/>
      </w:tblGrid>
      <w:tr w:rsidR="00DD5D33" w:rsidRPr="001D661D" w14:paraId="3150B4F8" w14:textId="77777777" w:rsidTr="00047A0A">
        <w:trPr>
          <w:trHeight w:val="294"/>
        </w:trPr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194EA5E" w14:textId="77777777" w:rsidR="00DD5D33" w:rsidRPr="005746D3" w:rsidRDefault="00DD5D33" w:rsidP="00047A0A">
            <w:pPr>
              <w:rPr>
                <w:rFonts w:ascii="Arial" w:hAnsi="Arial" w:cs="Arial"/>
                <w:b/>
                <w:bCs/>
                <w:color w:val="3333FF"/>
                <w:sz w:val="16"/>
                <w:szCs w:val="16"/>
              </w:rPr>
            </w:pPr>
            <w:hyperlink r:id="rId52" w:history="1">
              <w:r w:rsidRPr="005746D3">
                <w:rPr>
                  <w:rFonts w:ascii="Arial" w:hAnsi="Arial" w:cs="Arial"/>
                  <w:b/>
                  <w:bCs/>
                  <w:color w:val="3333FF"/>
                  <w:sz w:val="16"/>
                  <w:szCs w:val="16"/>
                  <w:u w:val="single"/>
                </w:rPr>
                <w:t>S2-2211308</w:t>
              </w:r>
            </w:hyperlink>
          </w:p>
        </w:tc>
        <w:tc>
          <w:tcPr>
            <w:tcW w:w="4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8EFE8FE" w14:textId="77777777" w:rsidR="00DD5D33" w:rsidRPr="005746D3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23.501 CR3767R2 (Rel-18, 'B'): Support for coverage area filters for time synchronization service</w:t>
            </w:r>
          </w:p>
        </w:tc>
        <w:tc>
          <w:tcPr>
            <w:tcW w:w="18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6CA581A" w14:textId="77777777" w:rsidR="00DD5D33" w:rsidRPr="005746D3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5746D3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A2B2A4" w14:textId="77777777" w:rsidR="00DD5D33" w:rsidRPr="001D661D" w:rsidRDefault="00DD5D33" w:rsidP="00047A0A">
            <w:pPr>
              <w:rPr>
                <w:rFonts w:ascii="Arial" w:hAnsi="Arial" w:cs="Arial"/>
                <w:sz w:val="16"/>
                <w:szCs w:val="16"/>
              </w:rPr>
            </w:pPr>
            <w:r w:rsidRPr="001D661D">
              <w:rPr>
                <w:rFonts w:ascii="Arial" w:hAnsi="Arial" w:cs="Arial"/>
                <w:sz w:val="16"/>
                <w:szCs w:val="16"/>
              </w:rPr>
              <w:t>SA2#154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AC0536" w14:textId="77777777" w:rsidR="00DD5D33" w:rsidRPr="001D661D" w:rsidRDefault="00DD5D33" w:rsidP="00047A0A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1D661D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Yes</w:t>
            </w:r>
          </w:p>
        </w:tc>
      </w:tr>
    </w:tbl>
    <w:p w14:paraId="2B9E3746" w14:textId="77777777" w:rsidR="00DD5D33" w:rsidRDefault="00DD5D33" w:rsidP="00DD5D33"/>
    <w:p w14:paraId="3C314DDE" w14:textId="77777777" w:rsidR="009A4AC4" w:rsidRPr="009A4AC4" w:rsidRDefault="009A4AC4" w:rsidP="009A4AC4"/>
    <w:sectPr w:rsidR="009A4AC4" w:rsidRPr="009A4AC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1EF46" w14:textId="77777777" w:rsidR="00A63C4A" w:rsidRDefault="00A63C4A">
      <w:r>
        <w:separator/>
      </w:r>
    </w:p>
  </w:endnote>
  <w:endnote w:type="continuationSeparator" w:id="0">
    <w:p w14:paraId="0C9B1199" w14:textId="77777777" w:rsidR="00A63C4A" w:rsidRDefault="00A63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7F930" w14:textId="77777777" w:rsidR="00A63C4A" w:rsidRDefault="00A63C4A">
      <w:r>
        <w:separator/>
      </w:r>
    </w:p>
  </w:footnote>
  <w:footnote w:type="continuationSeparator" w:id="0">
    <w:p w14:paraId="7AC5F662" w14:textId="77777777" w:rsidR="00A63C4A" w:rsidRDefault="00A63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5F03"/>
    <w:rsid w:val="001B650D"/>
    <w:rsid w:val="001D0B09"/>
    <w:rsid w:val="001D661D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C4514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579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46D3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07787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8186F"/>
    <w:rsid w:val="00881EFB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4AC4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6DA2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D5D33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5D33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table" w:styleId="TableGrid">
    <w:name w:val="Table Grid"/>
    <w:basedOn w:val="TableNormal"/>
    <w:rsid w:val="009A4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A4AC4"/>
    <w:rPr>
      <w:color w:val="0563C1"/>
      <w:u w:val="single"/>
    </w:rPr>
  </w:style>
  <w:style w:type="character" w:styleId="FollowedHyperlink">
    <w:name w:val="FollowedHyperlink"/>
    <w:basedOn w:val="DefaultParagraphFont"/>
    <w:rsid w:val="00881EF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Information/WI_Sheet/SP-210211.zip" TargetMode="External"/><Relationship Id="rId18" Type="http://schemas.openxmlformats.org/officeDocument/2006/relationships/hyperlink" Target="https://www.3gpp.org/ftp/Information/WI_Sheet/CP-223205.zip" TargetMode="External"/><Relationship Id="rId26" Type="http://schemas.openxmlformats.org/officeDocument/2006/relationships/hyperlink" Target="https://www.3gpp.org/ftp/tsg_sa/WG2_Arch/TSGS2_154_Toulouse_2022-11/Docs/S2-2211371.zip" TargetMode="External"/><Relationship Id="rId39" Type="http://schemas.openxmlformats.org/officeDocument/2006/relationships/hyperlink" Target="https://www.3gpp.org/ftp/tsg_sa/WG2_Arch/TSGS2_154AHE_Electronic_2023-01/Docs/S2-2301426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Information/WI_Sheet/CP-223205.zip" TargetMode="External"/><Relationship Id="rId34" Type="http://schemas.openxmlformats.org/officeDocument/2006/relationships/hyperlink" Target="https://www.3gpp.org/ftp/tsg_sa/WG2_Arch/TSGS2_154AHE_Electronic_2023-01/Docs/S2-2300829.zip" TargetMode="External"/><Relationship Id="rId42" Type="http://schemas.openxmlformats.org/officeDocument/2006/relationships/hyperlink" Target="https://www.3gpp.org/ftp/tsg_sa/WG2_Arch/TSGS2_154AHE_Electronic_2023-01/Docs/S2-2301429.zip" TargetMode="External"/><Relationship Id="rId47" Type="http://schemas.openxmlformats.org/officeDocument/2006/relationships/hyperlink" Target="https://www.3gpp.org/ftp/tsg_sa/WG2_Arch/TSGS2_154AHE_Electronic_2023-01/Docs/S2-2300305.zip" TargetMode="External"/><Relationship Id="rId50" Type="http://schemas.openxmlformats.org/officeDocument/2006/relationships/hyperlink" Target="https://www.3gpp.org/ftp/tsg_sa/WG2_Arch/TSGS2_154_Toulouse_2022-11/Docs/S2-2211311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Information/WI_Sheet/SP-221341.zip" TargetMode="External"/><Relationship Id="rId25" Type="http://schemas.openxmlformats.org/officeDocument/2006/relationships/hyperlink" Target="https://www.3gpp.org/ftp/tsg_sa/WG2_Arch/TSGS2_154_Toulouse_2022-11/Docs/S2-2211309.zip" TargetMode="External"/><Relationship Id="rId33" Type="http://schemas.openxmlformats.org/officeDocument/2006/relationships/hyperlink" Target="https://www.3gpp.org/ftp/tsg_sa/WG2_Arch/TSGS2_154AHE_Electronic_2023-01/Docs/S2-2301421.zip" TargetMode="External"/><Relationship Id="rId38" Type="http://schemas.openxmlformats.org/officeDocument/2006/relationships/hyperlink" Target="https://www.3gpp.org/ftp/tsg_sa/WG2_Arch/TSGS2_154AHE_Electronic_2023-01/Docs/S2-2301425.zip" TargetMode="External"/><Relationship Id="rId46" Type="http://schemas.openxmlformats.org/officeDocument/2006/relationships/hyperlink" Target="https://www.3gpp.org/ftp/tsg_sa/WG2_Arch/TSGS2_154AHE_Electronic_2023-01/Docs/S2-2301433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Information/WI_Sheet/SP-210211.zip" TargetMode="External"/><Relationship Id="rId20" Type="http://schemas.openxmlformats.org/officeDocument/2006/relationships/hyperlink" Target="https://www.3gpp.org/ftp/Information/WI_Sheet/CP-223205.zip" TargetMode="External"/><Relationship Id="rId29" Type="http://schemas.openxmlformats.org/officeDocument/2006/relationships/hyperlink" Target="https://www.3gpp.org/ftp/tsg_sa/WG2_Arch/TSGS2_154_Toulouse_2022-11/Docs/S2-2211313.zip" TargetMode="External"/><Relationship Id="rId41" Type="http://schemas.openxmlformats.org/officeDocument/2006/relationships/hyperlink" Target="https://www.3gpp.org/ftp/tsg_sa/WG2_Arch/TSGS2_154AHE_Electronic_2023-01/Docs/S2-2301428.zip" TargetMode="External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sa/WG2_Arch/TSGS2_154_Toulouse_2022-11/Docs/S2-2211308.zip" TargetMode="External"/><Relationship Id="rId32" Type="http://schemas.openxmlformats.org/officeDocument/2006/relationships/hyperlink" Target="https://www.3gpp.org/ftp/tsg_sa/WG2_Arch/TSGS2_154_Toulouse_2022-11/Docs/S2-2211123.zip" TargetMode="External"/><Relationship Id="rId37" Type="http://schemas.openxmlformats.org/officeDocument/2006/relationships/hyperlink" Target="https://www.3gpp.org/ftp/tsg_sa/WG2_Arch/TSGS2_154AHE_Electronic_2023-01/Docs/S2-2301424.zip" TargetMode="External"/><Relationship Id="rId40" Type="http://schemas.openxmlformats.org/officeDocument/2006/relationships/hyperlink" Target="https://www.3gpp.org/ftp/tsg_sa/WG2_Arch/TSGS2_154AHE_Electronic_2023-01/Docs/S2-2301427.zip" TargetMode="External"/><Relationship Id="rId45" Type="http://schemas.openxmlformats.org/officeDocument/2006/relationships/hyperlink" Target="https://www.3gpp.org/ftp/tsg_sa/WG2_Arch/TSGS2_154AHE_Electronic_2023-01/Docs/S2-2301432.zip" TargetMode="External"/><Relationship Id="rId53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Information/WI_Sheet/SP-211634.zip" TargetMode="External"/><Relationship Id="rId23" Type="http://schemas.openxmlformats.org/officeDocument/2006/relationships/hyperlink" Target="https://www.3gpp.org/ftp/Information/WI_Sheet/RP-222249.zip" TargetMode="External"/><Relationship Id="rId28" Type="http://schemas.openxmlformats.org/officeDocument/2006/relationships/hyperlink" Target="https://www.3gpp.org/ftp/tsg_sa/WG2_Arch/TSGS2_154_Toulouse_2022-11/Docs/S2-2211312.zip" TargetMode="External"/><Relationship Id="rId36" Type="http://schemas.openxmlformats.org/officeDocument/2006/relationships/hyperlink" Target="https://www.3gpp.org/ftp/tsg_sa/WG2_Arch/TSGS2_154AHE_Electronic_2023-01/Docs/S2-2301423.zip" TargetMode="External"/><Relationship Id="rId49" Type="http://schemas.openxmlformats.org/officeDocument/2006/relationships/hyperlink" Target="https://www.3gpp.org/ftp/tsg_sa/WG2_Arch/TSGS2_154_Toulouse_2022-11/Docs/S2-2211371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Information/WI_Sheet/CP-223205.zip" TargetMode="External"/><Relationship Id="rId31" Type="http://schemas.openxmlformats.org/officeDocument/2006/relationships/hyperlink" Target="https://www.3gpp.org/ftp/tsg_sa/WG2_Arch/TSGS2_154_Toulouse_2022-11/Docs/S2-2211315.zip" TargetMode="External"/><Relationship Id="rId44" Type="http://schemas.openxmlformats.org/officeDocument/2006/relationships/hyperlink" Target="https://www.3gpp.org/ftp/tsg_sa/WG2_Arch/TSGS2_154AHE_Electronic_2023-01/Docs/S2-2301431.zip" TargetMode="External"/><Relationship Id="rId52" Type="http://schemas.openxmlformats.org/officeDocument/2006/relationships/hyperlink" Target="https://www.3gpp.org/ftp/tsg_sa/WG2_Arch/TSGS2_154_Toulouse_2022-11/Docs/S2-2211308.zip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Information/WI_Sheet/SP-200573.zip" TargetMode="External"/><Relationship Id="rId22" Type="http://schemas.openxmlformats.org/officeDocument/2006/relationships/hyperlink" Target="https://www.3gpp.org/ftp/Information/WI_Sheet/SP-220146.zip" TargetMode="External"/><Relationship Id="rId27" Type="http://schemas.openxmlformats.org/officeDocument/2006/relationships/hyperlink" Target="https://www.3gpp.org/ftp/tsg_sa/WG2_Arch/TSGS2_154_Toulouse_2022-11/Docs/S2-2211311.zip" TargetMode="External"/><Relationship Id="rId30" Type="http://schemas.openxmlformats.org/officeDocument/2006/relationships/hyperlink" Target="https://www.3gpp.org/ftp/tsg_sa/WG2_Arch/TSGS2_154_Toulouse_2022-11/Docs/S2-2211372.zip" TargetMode="External"/><Relationship Id="rId35" Type="http://schemas.openxmlformats.org/officeDocument/2006/relationships/hyperlink" Target="https://www.3gpp.org/ftp/tsg_sa/WG2_Arch/TSGS2_154AHE_Electronic_2023-01/Docs/S2-2301422.zip" TargetMode="External"/><Relationship Id="rId43" Type="http://schemas.openxmlformats.org/officeDocument/2006/relationships/hyperlink" Target="https://www.3gpp.org/ftp/tsg_sa/WG2_Arch/TSGS2_154AHE_Electronic_2023-01/Docs/S2-2301430.zip" TargetMode="External"/><Relationship Id="rId48" Type="http://schemas.openxmlformats.org/officeDocument/2006/relationships/hyperlink" Target="https://www.3gpp.org/ftp/tsg_sa/WG2_Arch/TSGS2_154AHE_Electronic_2023-01/Docs/S2-2300829.zip" TargetMode="External"/><Relationship Id="rId8" Type="http://schemas.openxmlformats.org/officeDocument/2006/relationships/styles" Target="styles.xml"/><Relationship Id="rId51" Type="http://schemas.openxmlformats.org/officeDocument/2006/relationships/hyperlink" Target="https://www.3gpp.org/ftp/tsg_sa/WG2_Arch/TSGS2_154AHE_Electronic_2023-01/Docs/S2-230142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5AIRPNAIUNRU-529706453-3459</_dlc_DocId>
    <_dlc_DocIdUrl xmlns="71c5aaf6-e6ce-465b-b873-5148d2a4c105">
      <Url>https://nokia.sharepoint.com/sites/c5g/epc/_layouts/15/DocIdRedir.aspx?ID=5AIRPNAIUNRU-529706453-3459</Url>
      <Description>5AIRPNAIUNRU-529706453-3459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327B5E-00A2-4EB9-923C-2F904A072BD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14762E-916F-4375-8C6E-112DD885D2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DDD9CD-ECFB-49CA-9668-BEDC36DB8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B6A72A-BB4B-41D0-A035-FE16FAFF15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E565D59-7CC0-4790-B890-70A15F795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Sung Won (Nokia)</cp:lastModifiedBy>
  <cp:revision>8</cp:revision>
  <cp:lastPrinted>2001-04-23T09:30:00Z</cp:lastPrinted>
  <dcterms:created xsi:type="dcterms:W3CDTF">2023-02-19T18:02:00Z</dcterms:created>
  <dcterms:modified xsi:type="dcterms:W3CDTF">2023-02-20T02:45:00Z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5cee60cd-8635-41dc-ac37-eed7b07dd25a</vt:lpwstr>
  </property>
</Properties>
</file>