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2BD8" w14:textId="73363282" w:rsidR="00703860" w:rsidRDefault="00703860" w:rsidP="007915D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#138</w:t>
      </w:r>
      <w:r>
        <w:rPr>
          <w:b/>
          <w:noProof/>
          <w:sz w:val="24"/>
          <w:lang w:val="hr-HR"/>
        </w:rPr>
        <w:t>-</w:t>
      </w:r>
      <w:r>
        <w:rPr>
          <w:b/>
          <w:noProof/>
          <w:sz w:val="24"/>
        </w:rPr>
        <w:t>e</w:t>
      </w:r>
      <w:r>
        <w:rPr>
          <w:b/>
          <w:i/>
          <w:noProof/>
          <w:sz w:val="28"/>
        </w:rPr>
        <w:tab/>
      </w:r>
      <w:r w:rsidR="00095E9C" w:rsidRPr="00095E9C">
        <w:rPr>
          <w:b/>
          <w:noProof/>
          <w:sz w:val="24"/>
        </w:rPr>
        <w:t>C1-226191</w:t>
      </w:r>
    </w:p>
    <w:p w14:paraId="4D9DC506" w14:textId="77777777" w:rsidR="00703860" w:rsidRDefault="00703860" w:rsidP="0070386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0309A387" w:rsidR="00AC62EB" w:rsidRDefault="00AC62EB" w:rsidP="005B5E8F">
            <w:pPr>
              <w:pStyle w:val="CRCoverPage"/>
              <w:spacing w:after="0"/>
              <w:jc w:val="right"/>
              <w:rPr>
                <w:i/>
                <w:noProof/>
              </w:rPr>
            </w:pPr>
            <w:r>
              <w:rPr>
                <w:i/>
                <w:noProof/>
                <w:sz w:val="14"/>
              </w:rPr>
              <w:t>CR-Form-v12.</w:t>
            </w:r>
            <w:r w:rsidR="00D35F91">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A0571AC" w:rsidR="00AC62EB" w:rsidRPr="00410371" w:rsidRDefault="00831561" w:rsidP="005B5E8F">
            <w:pPr>
              <w:pStyle w:val="CRCoverPage"/>
              <w:spacing w:after="0"/>
              <w:rPr>
                <w:noProof/>
              </w:rPr>
            </w:pPr>
            <w:r w:rsidRPr="00831561">
              <w:rPr>
                <w:b/>
                <w:noProof/>
                <w:sz w:val="28"/>
              </w:rPr>
              <w:t>4642</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0544A466" w:rsidR="00AC62EB" w:rsidRPr="00410371" w:rsidRDefault="00F44B8B" w:rsidP="005B5E8F">
            <w:pPr>
              <w:pStyle w:val="CRCoverPage"/>
              <w:spacing w:after="0"/>
              <w:jc w:val="center"/>
              <w:rPr>
                <w:b/>
                <w:noProof/>
              </w:rPr>
            </w:pPr>
            <w:r>
              <w:rPr>
                <w:b/>
                <w:noProof/>
                <w:sz w:val="28"/>
              </w:rPr>
              <w:t>1</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6C27204B" w:rsidR="00AC62EB" w:rsidRPr="00410371" w:rsidRDefault="00AC62EB" w:rsidP="005B5E8F">
            <w:pPr>
              <w:pStyle w:val="CRCoverPage"/>
              <w:spacing w:after="0"/>
              <w:jc w:val="center"/>
              <w:rPr>
                <w:noProof/>
                <w:sz w:val="28"/>
              </w:rPr>
            </w:pPr>
            <w:r w:rsidRPr="00F96973">
              <w:rPr>
                <w:b/>
                <w:noProof/>
                <w:sz w:val="28"/>
              </w:rPr>
              <w:t>1</w:t>
            </w:r>
            <w:r w:rsidR="00831561">
              <w:rPr>
                <w:b/>
                <w:noProof/>
                <w:sz w:val="28"/>
              </w:rPr>
              <w:t>8</w:t>
            </w:r>
            <w:r w:rsidRPr="00F96973">
              <w:rPr>
                <w:b/>
                <w:noProof/>
                <w:sz w:val="28"/>
              </w:rPr>
              <w:t>.</w:t>
            </w:r>
            <w:r w:rsidR="00831561">
              <w:rPr>
                <w:b/>
                <w:noProof/>
                <w:sz w:val="28"/>
              </w:rPr>
              <w:t>0</w:t>
            </w:r>
            <w:r w:rsidRPr="00F96973">
              <w:rPr>
                <w:b/>
                <w:noProof/>
                <w:sz w:val="28"/>
              </w:rPr>
              <w:t>.</w:t>
            </w:r>
            <w:r w:rsidR="00ED247C">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159D08D7" w:rsidR="00AC62EB" w:rsidRDefault="00AC62EB" w:rsidP="005B5E8F">
            <w:pPr>
              <w:pStyle w:val="CRCoverPage"/>
              <w:spacing w:after="0"/>
              <w:ind w:left="100"/>
              <w:rPr>
                <w:noProof/>
              </w:rPr>
            </w:pPr>
            <w:r>
              <w:rPr>
                <w:noProof/>
              </w:rPr>
              <w:t>Ericsson</w:t>
            </w:r>
            <w:r w:rsidR="00F44B8B">
              <w:rPr>
                <w:noProof/>
              </w:rPr>
              <w:t>, Huawei, HiSilicon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61E6E733" w:rsidR="00AC62EB" w:rsidRDefault="00AC62EB" w:rsidP="005B5E8F">
            <w:pPr>
              <w:pStyle w:val="CRCoverPage"/>
              <w:spacing w:after="0"/>
              <w:ind w:left="100"/>
              <w:rPr>
                <w:noProof/>
              </w:rPr>
            </w:pPr>
            <w:r>
              <w:rPr>
                <w:noProof/>
              </w:rPr>
              <w:t>2022-</w:t>
            </w:r>
            <w:r w:rsidR="00F44B8B">
              <w:rPr>
                <w:noProof/>
              </w:rPr>
              <w:t>10</w:t>
            </w:r>
            <w:r>
              <w:rPr>
                <w:noProof/>
              </w:rPr>
              <w:t>-</w:t>
            </w:r>
            <w:r w:rsidR="00F44B8B">
              <w:rPr>
                <w:noProof/>
              </w:rPr>
              <w:t>13</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6520F15" w:rsidR="00AC62EB" w:rsidRDefault="00831561" w:rsidP="005B5E8F">
            <w:pPr>
              <w:pStyle w:val="CRCoverPage"/>
              <w:spacing w:after="0"/>
              <w:ind w:left="100" w:right="-609"/>
              <w:rPr>
                <w:b/>
                <w:noProof/>
              </w:rPr>
            </w:pPr>
            <w:r>
              <w:rPr>
                <w:b/>
                <w:noProof/>
              </w:rPr>
              <w:t>A</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184A9215" w:rsidR="00AC62EB" w:rsidRDefault="00AC62EB" w:rsidP="005B5E8F">
            <w:pPr>
              <w:pStyle w:val="CRCoverPage"/>
              <w:spacing w:after="0"/>
              <w:ind w:left="100"/>
              <w:rPr>
                <w:noProof/>
              </w:rPr>
            </w:pPr>
            <w:r>
              <w:rPr>
                <w:noProof/>
              </w:rPr>
              <w:t>Rel-1</w:t>
            </w:r>
            <w:r w:rsidR="00831561">
              <w:rPr>
                <w:noProof/>
              </w:rPr>
              <w:t>8</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60353D5D"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35F91">
              <w:rPr>
                <w:i/>
                <w:noProof/>
                <w:sz w:val="18"/>
              </w:rPr>
              <w:t>Rel-8</w:t>
            </w:r>
            <w:r w:rsidR="00D35F91">
              <w:rPr>
                <w:i/>
                <w:noProof/>
                <w:sz w:val="18"/>
              </w:rPr>
              <w:tab/>
              <w:t>(Release 8)</w:t>
            </w:r>
            <w:r w:rsidR="00D35F91">
              <w:rPr>
                <w:i/>
                <w:noProof/>
                <w:sz w:val="18"/>
              </w:rPr>
              <w:br/>
              <w:t>Rel-9</w:t>
            </w:r>
            <w:r w:rsidR="00D35F91">
              <w:rPr>
                <w:i/>
                <w:noProof/>
                <w:sz w:val="18"/>
              </w:rPr>
              <w:tab/>
              <w:t>(Release 9)</w:t>
            </w:r>
            <w:r w:rsidR="00D35F91">
              <w:rPr>
                <w:i/>
                <w:noProof/>
                <w:sz w:val="18"/>
              </w:rPr>
              <w:br/>
              <w:t>Rel-10</w:t>
            </w:r>
            <w:r w:rsidR="00D35F91">
              <w:rPr>
                <w:i/>
                <w:noProof/>
                <w:sz w:val="18"/>
              </w:rPr>
              <w:tab/>
              <w:t>(Release 10)</w:t>
            </w:r>
            <w:r w:rsidR="00D35F91">
              <w:rPr>
                <w:i/>
                <w:noProof/>
                <w:sz w:val="18"/>
              </w:rPr>
              <w:br/>
              <w:t>Rel-11</w:t>
            </w:r>
            <w:r w:rsidR="00D35F91">
              <w:rPr>
                <w:i/>
                <w:noProof/>
                <w:sz w:val="18"/>
              </w:rPr>
              <w:tab/>
              <w:t>(Release 11)</w:t>
            </w:r>
            <w:r w:rsidR="00D35F91">
              <w:rPr>
                <w:i/>
                <w:noProof/>
                <w:sz w:val="18"/>
              </w:rPr>
              <w:br/>
              <w:t>…</w:t>
            </w:r>
            <w:r w:rsidR="00D35F91">
              <w:rPr>
                <w:i/>
                <w:noProof/>
                <w:sz w:val="18"/>
              </w:rPr>
              <w:br/>
              <w:t>Rel-16</w:t>
            </w:r>
            <w:r w:rsidR="00D35F91">
              <w:rPr>
                <w:i/>
                <w:noProof/>
                <w:sz w:val="18"/>
              </w:rPr>
              <w:tab/>
              <w:t>(Release 16)</w:t>
            </w:r>
            <w:r w:rsidR="00D35F91">
              <w:rPr>
                <w:i/>
                <w:noProof/>
                <w:sz w:val="18"/>
              </w:rPr>
              <w:br/>
              <w:t>Rel-17</w:t>
            </w:r>
            <w:r w:rsidR="00D35F91">
              <w:rPr>
                <w:i/>
                <w:noProof/>
                <w:sz w:val="18"/>
              </w:rPr>
              <w:tab/>
              <w:t>(Release 17)</w:t>
            </w:r>
            <w:r w:rsidR="00D35F91">
              <w:rPr>
                <w:i/>
                <w:noProof/>
                <w:sz w:val="18"/>
              </w:rPr>
              <w:br/>
              <w:t>Rel-18</w:t>
            </w:r>
            <w:r w:rsidR="00D35F91">
              <w:rPr>
                <w:i/>
                <w:noProof/>
                <w:sz w:val="18"/>
              </w:rPr>
              <w:tab/>
              <w:t>(Release 18)</w:t>
            </w:r>
            <w:r w:rsidR="00D35F91">
              <w:rPr>
                <w:i/>
                <w:noProof/>
                <w:sz w:val="18"/>
              </w:rPr>
              <w:br/>
              <w:t>Rel-19</w:t>
            </w:r>
            <w:r w:rsidR="00D35F91">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6FEC9CF2" w:rsidR="00D3172E" w:rsidRDefault="0086753C" w:rsidP="0086753C">
            <w:pPr>
              <w:pStyle w:val="B1"/>
            </w:pPr>
            <w:r w:rsidRPr="0086753C">
              <w:tab/>
            </w:r>
            <w:r>
              <w:t xml:space="preserve">However, for situation above when the UE in VPLMN, there has been </w:t>
            </w:r>
            <w:r w:rsidR="00D2390D">
              <w:t xml:space="preserve">no </w:t>
            </w:r>
            <w:r>
              <w:t xml:space="preserve">progress in May </w:t>
            </w:r>
            <w:r w:rsidR="00170B83">
              <w:t xml:space="preserve">and Aug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E279BDD" w:rsidR="00CB199B" w:rsidRPr="00CB199B" w:rsidRDefault="00CB199B" w:rsidP="00CB199B">
            <w:r>
              <w:t xml:space="preserve">When the issue was discussed in May </w:t>
            </w:r>
            <w:r w:rsidR="00170B83">
              <w:t xml:space="preserve">and Aug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F44B8B" w14:paraId="19767D03" w14:textId="77777777" w:rsidTr="005B5E8F">
        <w:tc>
          <w:tcPr>
            <w:tcW w:w="2694" w:type="dxa"/>
            <w:gridSpan w:val="2"/>
            <w:tcBorders>
              <w:left w:val="single" w:sz="4" w:space="0" w:color="auto"/>
            </w:tcBorders>
          </w:tcPr>
          <w:p w14:paraId="4F69F536" w14:textId="77777777" w:rsidR="00F44B8B" w:rsidRDefault="00F44B8B" w:rsidP="00F44B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CE7" w14:textId="77777777" w:rsidR="00F44B8B" w:rsidRDefault="00F44B8B" w:rsidP="00F44B8B">
            <w:pPr>
              <w:pStyle w:val="CRCoverPage"/>
              <w:spacing w:after="0"/>
              <w:ind w:left="100"/>
              <w:rPr>
                <w:noProof/>
              </w:rPr>
            </w:pPr>
            <w:r>
              <w:rPr>
                <w:noProof/>
              </w:rPr>
              <w:t>Editor's note is removed.</w:t>
            </w:r>
          </w:p>
          <w:p w14:paraId="01F29119" w14:textId="77777777" w:rsidR="00F44B8B" w:rsidRDefault="00F44B8B" w:rsidP="00F44B8B">
            <w:pPr>
              <w:pStyle w:val="CRCoverPage"/>
              <w:spacing w:after="0"/>
              <w:ind w:left="100"/>
              <w:rPr>
                <w:noProof/>
              </w:rPr>
            </w:pPr>
          </w:p>
          <w:p w14:paraId="51B52421" w14:textId="71FE52C9" w:rsidR="00F44B8B" w:rsidRDefault="002F5698" w:rsidP="00F44B8B">
            <w:pPr>
              <w:pStyle w:val="CRCoverPage"/>
              <w:spacing w:after="0"/>
              <w:ind w:left="100"/>
              <w:rPr>
                <w:noProof/>
              </w:rPr>
            </w:pPr>
            <w:r w:rsidRPr="002F5698">
              <w:rPr>
                <w:noProof/>
              </w:rPr>
              <w:t>Backward compatibility analysis</w:t>
            </w:r>
            <w:r w:rsidR="00F44B8B">
              <w:rPr>
                <w:noProof/>
              </w:rPr>
              <w:t>:</w:t>
            </w:r>
          </w:p>
          <w:p w14:paraId="2AFF268B" w14:textId="52CF397C" w:rsidR="00F44B8B" w:rsidRDefault="00F44B8B" w:rsidP="00F44B8B">
            <w:pPr>
              <w:pStyle w:val="CRCoverPage"/>
              <w:spacing w:after="0"/>
              <w:ind w:left="100"/>
              <w:rPr>
                <w:noProof/>
              </w:rPr>
            </w:pPr>
            <w:r>
              <w:rPr>
                <w:noProof/>
              </w:rPr>
              <w:t>Backward compatible CR. The CR solely removes an editor's note.</w:t>
            </w:r>
          </w:p>
        </w:tc>
      </w:tr>
      <w:tr w:rsidR="00F44B8B" w14:paraId="0731AB42" w14:textId="77777777" w:rsidTr="005B5E8F">
        <w:tc>
          <w:tcPr>
            <w:tcW w:w="2694" w:type="dxa"/>
            <w:gridSpan w:val="2"/>
            <w:tcBorders>
              <w:left w:val="single" w:sz="4" w:space="0" w:color="auto"/>
            </w:tcBorders>
          </w:tcPr>
          <w:p w14:paraId="71A69FBF" w14:textId="77777777" w:rsidR="00F44B8B" w:rsidRDefault="00F44B8B" w:rsidP="00F44B8B">
            <w:pPr>
              <w:pStyle w:val="CRCoverPage"/>
              <w:spacing w:after="0"/>
              <w:rPr>
                <w:b/>
                <w:i/>
                <w:noProof/>
                <w:sz w:val="8"/>
                <w:szCs w:val="8"/>
              </w:rPr>
            </w:pPr>
          </w:p>
        </w:tc>
        <w:tc>
          <w:tcPr>
            <w:tcW w:w="6946" w:type="dxa"/>
            <w:gridSpan w:val="9"/>
            <w:tcBorders>
              <w:right w:val="single" w:sz="4" w:space="0" w:color="auto"/>
            </w:tcBorders>
          </w:tcPr>
          <w:p w14:paraId="204B636A" w14:textId="77777777" w:rsidR="00F44B8B" w:rsidRDefault="00F44B8B" w:rsidP="00F44B8B">
            <w:pPr>
              <w:pStyle w:val="CRCoverPage"/>
              <w:spacing w:after="0"/>
              <w:rPr>
                <w:noProof/>
                <w:sz w:val="8"/>
                <w:szCs w:val="8"/>
              </w:rPr>
            </w:pPr>
          </w:p>
        </w:tc>
      </w:tr>
      <w:tr w:rsidR="00F44B8B" w14:paraId="686C6E70" w14:textId="77777777" w:rsidTr="005B5E8F">
        <w:tc>
          <w:tcPr>
            <w:tcW w:w="2694" w:type="dxa"/>
            <w:gridSpan w:val="2"/>
            <w:tcBorders>
              <w:left w:val="single" w:sz="4" w:space="0" w:color="auto"/>
              <w:bottom w:val="single" w:sz="4" w:space="0" w:color="auto"/>
            </w:tcBorders>
          </w:tcPr>
          <w:p w14:paraId="1783BCF9" w14:textId="77777777" w:rsidR="00F44B8B" w:rsidRDefault="00F44B8B" w:rsidP="00F44B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F44B8B" w:rsidRDefault="00F44B8B" w:rsidP="00F44B8B">
            <w:pPr>
              <w:pStyle w:val="CRCoverPage"/>
              <w:spacing w:after="0"/>
              <w:ind w:left="100"/>
              <w:rPr>
                <w:noProof/>
              </w:rPr>
            </w:pPr>
            <w:r>
              <w:rPr>
                <w:noProof/>
              </w:rPr>
              <w:t>Editor's note remains.</w:t>
            </w:r>
          </w:p>
        </w:tc>
      </w:tr>
      <w:tr w:rsidR="00F44B8B" w14:paraId="6DE1CB41" w14:textId="77777777" w:rsidTr="005B5E8F">
        <w:tc>
          <w:tcPr>
            <w:tcW w:w="2694" w:type="dxa"/>
            <w:gridSpan w:val="2"/>
          </w:tcPr>
          <w:p w14:paraId="22D5AD82" w14:textId="77777777" w:rsidR="00F44B8B" w:rsidRDefault="00F44B8B" w:rsidP="00F44B8B">
            <w:pPr>
              <w:pStyle w:val="CRCoverPage"/>
              <w:spacing w:after="0"/>
              <w:rPr>
                <w:b/>
                <w:i/>
                <w:noProof/>
                <w:sz w:val="8"/>
                <w:szCs w:val="8"/>
              </w:rPr>
            </w:pPr>
          </w:p>
        </w:tc>
        <w:tc>
          <w:tcPr>
            <w:tcW w:w="6946" w:type="dxa"/>
            <w:gridSpan w:val="9"/>
          </w:tcPr>
          <w:p w14:paraId="7A6E2080" w14:textId="77777777" w:rsidR="00F44B8B" w:rsidRDefault="00F44B8B" w:rsidP="00F44B8B">
            <w:pPr>
              <w:pStyle w:val="CRCoverPage"/>
              <w:spacing w:after="0"/>
              <w:rPr>
                <w:noProof/>
                <w:sz w:val="8"/>
                <w:szCs w:val="8"/>
              </w:rPr>
            </w:pPr>
          </w:p>
        </w:tc>
      </w:tr>
      <w:tr w:rsidR="00F44B8B" w14:paraId="0A01C58E" w14:textId="77777777" w:rsidTr="005B5E8F">
        <w:tc>
          <w:tcPr>
            <w:tcW w:w="2694" w:type="dxa"/>
            <w:gridSpan w:val="2"/>
            <w:tcBorders>
              <w:top w:val="single" w:sz="4" w:space="0" w:color="auto"/>
              <w:left w:val="single" w:sz="4" w:space="0" w:color="auto"/>
            </w:tcBorders>
          </w:tcPr>
          <w:p w14:paraId="0A3F6717" w14:textId="77777777" w:rsidR="00F44B8B" w:rsidRDefault="00F44B8B" w:rsidP="00F44B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F44B8B" w:rsidRDefault="00F44B8B" w:rsidP="00F44B8B">
            <w:pPr>
              <w:pStyle w:val="CRCoverPage"/>
              <w:spacing w:after="0"/>
              <w:ind w:left="100"/>
              <w:rPr>
                <w:noProof/>
              </w:rPr>
            </w:pPr>
            <w:r w:rsidRPr="00C7422E">
              <w:rPr>
                <w:noProof/>
              </w:rPr>
              <w:t>6.4.1.2</w:t>
            </w:r>
          </w:p>
        </w:tc>
      </w:tr>
      <w:tr w:rsidR="00F44B8B" w14:paraId="63A30AFE" w14:textId="77777777" w:rsidTr="005B5E8F">
        <w:tc>
          <w:tcPr>
            <w:tcW w:w="2694" w:type="dxa"/>
            <w:gridSpan w:val="2"/>
            <w:tcBorders>
              <w:left w:val="single" w:sz="4" w:space="0" w:color="auto"/>
            </w:tcBorders>
          </w:tcPr>
          <w:p w14:paraId="010482C6" w14:textId="77777777" w:rsidR="00F44B8B" w:rsidRDefault="00F44B8B" w:rsidP="00F44B8B">
            <w:pPr>
              <w:pStyle w:val="CRCoverPage"/>
              <w:spacing w:after="0"/>
              <w:rPr>
                <w:b/>
                <w:i/>
                <w:noProof/>
                <w:sz w:val="8"/>
                <w:szCs w:val="8"/>
              </w:rPr>
            </w:pPr>
          </w:p>
        </w:tc>
        <w:tc>
          <w:tcPr>
            <w:tcW w:w="6946" w:type="dxa"/>
            <w:gridSpan w:val="9"/>
            <w:tcBorders>
              <w:right w:val="single" w:sz="4" w:space="0" w:color="auto"/>
            </w:tcBorders>
          </w:tcPr>
          <w:p w14:paraId="2519A386" w14:textId="77777777" w:rsidR="00F44B8B" w:rsidRDefault="00F44B8B" w:rsidP="00F44B8B">
            <w:pPr>
              <w:pStyle w:val="CRCoverPage"/>
              <w:spacing w:after="0"/>
              <w:rPr>
                <w:noProof/>
                <w:sz w:val="8"/>
                <w:szCs w:val="8"/>
              </w:rPr>
            </w:pPr>
          </w:p>
        </w:tc>
      </w:tr>
      <w:tr w:rsidR="00F44B8B" w14:paraId="41DFAC2A" w14:textId="77777777" w:rsidTr="005B5E8F">
        <w:tc>
          <w:tcPr>
            <w:tcW w:w="2694" w:type="dxa"/>
            <w:gridSpan w:val="2"/>
            <w:tcBorders>
              <w:left w:val="single" w:sz="4" w:space="0" w:color="auto"/>
            </w:tcBorders>
          </w:tcPr>
          <w:p w14:paraId="00E9AA46" w14:textId="77777777" w:rsidR="00F44B8B" w:rsidRDefault="00F44B8B" w:rsidP="00F44B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F44B8B" w:rsidRDefault="00F44B8B" w:rsidP="00F44B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F44B8B" w:rsidRDefault="00F44B8B" w:rsidP="00F44B8B">
            <w:pPr>
              <w:pStyle w:val="CRCoverPage"/>
              <w:spacing w:after="0"/>
              <w:jc w:val="center"/>
              <w:rPr>
                <w:b/>
                <w:caps/>
                <w:noProof/>
              </w:rPr>
            </w:pPr>
            <w:r>
              <w:rPr>
                <w:b/>
                <w:caps/>
                <w:noProof/>
              </w:rPr>
              <w:t>N</w:t>
            </w:r>
          </w:p>
        </w:tc>
        <w:tc>
          <w:tcPr>
            <w:tcW w:w="2977" w:type="dxa"/>
            <w:gridSpan w:val="4"/>
          </w:tcPr>
          <w:p w14:paraId="60739056" w14:textId="77777777" w:rsidR="00F44B8B" w:rsidRDefault="00F44B8B" w:rsidP="00F44B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F44B8B" w:rsidRDefault="00F44B8B" w:rsidP="00F44B8B">
            <w:pPr>
              <w:pStyle w:val="CRCoverPage"/>
              <w:spacing w:after="0"/>
              <w:ind w:left="99"/>
              <w:rPr>
                <w:noProof/>
              </w:rPr>
            </w:pPr>
          </w:p>
        </w:tc>
      </w:tr>
      <w:tr w:rsidR="00F44B8B" w14:paraId="764FC28E" w14:textId="77777777" w:rsidTr="005B5E8F">
        <w:tc>
          <w:tcPr>
            <w:tcW w:w="2694" w:type="dxa"/>
            <w:gridSpan w:val="2"/>
            <w:tcBorders>
              <w:left w:val="single" w:sz="4" w:space="0" w:color="auto"/>
            </w:tcBorders>
          </w:tcPr>
          <w:p w14:paraId="3CDC8FDD" w14:textId="77777777" w:rsidR="00F44B8B" w:rsidRDefault="00F44B8B" w:rsidP="00F44B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F44B8B" w:rsidRDefault="00F44B8B" w:rsidP="00F44B8B">
            <w:pPr>
              <w:pStyle w:val="CRCoverPage"/>
              <w:spacing w:after="0"/>
              <w:jc w:val="center"/>
              <w:rPr>
                <w:b/>
                <w:caps/>
                <w:noProof/>
              </w:rPr>
            </w:pPr>
            <w:r>
              <w:rPr>
                <w:b/>
                <w:caps/>
                <w:noProof/>
              </w:rPr>
              <w:t>X</w:t>
            </w:r>
          </w:p>
        </w:tc>
        <w:tc>
          <w:tcPr>
            <w:tcW w:w="2977" w:type="dxa"/>
            <w:gridSpan w:val="4"/>
          </w:tcPr>
          <w:p w14:paraId="6162DA86" w14:textId="77777777" w:rsidR="00F44B8B" w:rsidRDefault="00F44B8B" w:rsidP="00F44B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F44B8B" w:rsidRDefault="00F44B8B" w:rsidP="00F44B8B">
            <w:pPr>
              <w:pStyle w:val="CRCoverPage"/>
              <w:spacing w:after="0"/>
              <w:ind w:left="99"/>
              <w:rPr>
                <w:noProof/>
              </w:rPr>
            </w:pPr>
            <w:r>
              <w:rPr>
                <w:noProof/>
              </w:rPr>
              <w:t xml:space="preserve">TS/TR ... CR ... </w:t>
            </w:r>
          </w:p>
        </w:tc>
      </w:tr>
      <w:tr w:rsidR="00F44B8B" w14:paraId="073C0E12" w14:textId="77777777" w:rsidTr="005B5E8F">
        <w:tc>
          <w:tcPr>
            <w:tcW w:w="2694" w:type="dxa"/>
            <w:gridSpan w:val="2"/>
            <w:tcBorders>
              <w:left w:val="single" w:sz="4" w:space="0" w:color="auto"/>
            </w:tcBorders>
          </w:tcPr>
          <w:p w14:paraId="6CE7C05D" w14:textId="77777777" w:rsidR="00F44B8B" w:rsidRDefault="00F44B8B" w:rsidP="00F44B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F44B8B" w:rsidRDefault="00F44B8B" w:rsidP="00F44B8B">
            <w:pPr>
              <w:pStyle w:val="CRCoverPage"/>
              <w:spacing w:after="0"/>
              <w:jc w:val="center"/>
              <w:rPr>
                <w:b/>
                <w:caps/>
                <w:noProof/>
              </w:rPr>
            </w:pPr>
            <w:r>
              <w:rPr>
                <w:b/>
                <w:caps/>
                <w:noProof/>
              </w:rPr>
              <w:t>X</w:t>
            </w:r>
          </w:p>
        </w:tc>
        <w:tc>
          <w:tcPr>
            <w:tcW w:w="2977" w:type="dxa"/>
            <w:gridSpan w:val="4"/>
          </w:tcPr>
          <w:p w14:paraId="78F0C08F" w14:textId="77777777" w:rsidR="00F44B8B" w:rsidRDefault="00F44B8B" w:rsidP="00F44B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F44B8B" w:rsidRDefault="00F44B8B" w:rsidP="00F44B8B">
            <w:pPr>
              <w:pStyle w:val="CRCoverPage"/>
              <w:spacing w:after="0"/>
              <w:ind w:left="99"/>
              <w:rPr>
                <w:noProof/>
              </w:rPr>
            </w:pPr>
            <w:r>
              <w:rPr>
                <w:noProof/>
              </w:rPr>
              <w:t xml:space="preserve">TS/TR ... CR ... </w:t>
            </w:r>
          </w:p>
        </w:tc>
      </w:tr>
      <w:tr w:rsidR="00F44B8B" w14:paraId="6934D704" w14:textId="77777777" w:rsidTr="005B5E8F">
        <w:tc>
          <w:tcPr>
            <w:tcW w:w="2694" w:type="dxa"/>
            <w:gridSpan w:val="2"/>
            <w:tcBorders>
              <w:left w:val="single" w:sz="4" w:space="0" w:color="auto"/>
            </w:tcBorders>
          </w:tcPr>
          <w:p w14:paraId="25F48947" w14:textId="77777777" w:rsidR="00F44B8B" w:rsidRDefault="00F44B8B" w:rsidP="00F44B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F44B8B" w:rsidRDefault="00F44B8B" w:rsidP="00F44B8B">
            <w:pPr>
              <w:pStyle w:val="CRCoverPage"/>
              <w:spacing w:after="0"/>
              <w:jc w:val="center"/>
              <w:rPr>
                <w:b/>
                <w:caps/>
                <w:noProof/>
              </w:rPr>
            </w:pPr>
            <w:r>
              <w:rPr>
                <w:b/>
                <w:caps/>
                <w:noProof/>
              </w:rPr>
              <w:t>X</w:t>
            </w:r>
          </w:p>
        </w:tc>
        <w:tc>
          <w:tcPr>
            <w:tcW w:w="2977" w:type="dxa"/>
            <w:gridSpan w:val="4"/>
          </w:tcPr>
          <w:p w14:paraId="43E63B91" w14:textId="77777777" w:rsidR="00F44B8B" w:rsidRDefault="00F44B8B" w:rsidP="00F44B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F44B8B" w:rsidRDefault="00F44B8B" w:rsidP="00F44B8B">
            <w:pPr>
              <w:pStyle w:val="CRCoverPage"/>
              <w:spacing w:after="0"/>
              <w:ind w:left="99"/>
              <w:rPr>
                <w:noProof/>
              </w:rPr>
            </w:pPr>
            <w:r>
              <w:rPr>
                <w:noProof/>
              </w:rPr>
              <w:t xml:space="preserve">TS/TR ... CR ... </w:t>
            </w:r>
          </w:p>
        </w:tc>
      </w:tr>
      <w:tr w:rsidR="00F44B8B" w14:paraId="0DAFDC87" w14:textId="77777777" w:rsidTr="005B5E8F">
        <w:tc>
          <w:tcPr>
            <w:tcW w:w="2694" w:type="dxa"/>
            <w:gridSpan w:val="2"/>
            <w:tcBorders>
              <w:left w:val="single" w:sz="4" w:space="0" w:color="auto"/>
            </w:tcBorders>
          </w:tcPr>
          <w:p w14:paraId="2B29A9DE" w14:textId="77777777" w:rsidR="00F44B8B" w:rsidRDefault="00F44B8B" w:rsidP="00F44B8B">
            <w:pPr>
              <w:pStyle w:val="CRCoverPage"/>
              <w:spacing w:after="0"/>
              <w:rPr>
                <w:b/>
                <w:i/>
                <w:noProof/>
              </w:rPr>
            </w:pPr>
          </w:p>
        </w:tc>
        <w:tc>
          <w:tcPr>
            <w:tcW w:w="6946" w:type="dxa"/>
            <w:gridSpan w:val="9"/>
            <w:tcBorders>
              <w:right w:val="single" w:sz="4" w:space="0" w:color="auto"/>
            </w:tcBorders>
          </w:tcPr>
          <w:p w14:paraId="78667553" w14:textId="77777777" w:rsidR="00F44B8B" w:rsidRDefault="00F44B8B" w:rsidP="00F44B8B">
            <w:pPr>
              <w:pStyle w:val="CRCoverPage"/>
              <w:spacing w:after="0"/>
              <w:rPr>
                <w:noProof/>
              </w:rPr>
            </w:pPr>
          </w:p>
        </w:tc>
      </w:tr>
      <w:tr w:rsidR="00F44B8B" w14:paraId="1A945BE7" w14:textId="77777777" w:rsidTr="005B5E8F">
        <w:tc>
          <w:tcPr>
            <w:tcW w:w="2694" w:type="dxa"/>
            <w:gridSpan w:val="2"/>
            <w:tcBorders>
              <w:left w:val="single" w:sz="4" w:space="0" w:color="auto"/>
              <w:bottom w:val="single" w:sz="4" w:space="0" w:color="auto"/>
            </w:tcBorders>
          </w:tcPr>
          <w:p w14:paraId="2EABE5C2" w14:textId="77777777" w:rsidR="00F44B8B" w:rsidRDefault="00F44B8B" w:rsidP="00F44B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F44B8B" w:rsidRDefault="00F44B8B" w:rsidP="00F44B8B">
            <w:pPr>
              <w:pStyle w:val="CRCoverPage"/>
              <w:spacing w:after="0"/>
              <w:ind w:left="100"/>
              <w:rPr>
                <w:noProof/>
              </w:rPr>
            </w:pPr>
          </w:p>
        </w:tc>
      </w:tr>
      <w:tr w:rsidR="00F44B8B" w:rsidRPr="008863B9" w14:paraId="7E402219" w14:textId="77777777" w:rsidTr="005B5E8F">
        <w:tc>
          <w:tcPr>
            <w:tcW w:w="2694" w:type="dxa"/>
            <w:gridSpan w:val="2"/>
            <w:tcBorders>
              <w:top w:val="single" w:sz="4" w:space="0" w:color="auto"/>
              <w:bottom w:val="single" w:sz="4" w:space="0" w:color="auto"/>
            </w:tcBorders>
          </w:tcPr>
          <w:p w14:paraId="4896669D" w14:textId="77777777" w:rsidR="00F44B8B" w:rsidRPr="008863B9" w:rsidRDefault="00F44B8B" w:rsidP="00F44B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F44B8B" w:rsidRPr="008863B9" w:rsidRDefault="00F44B8B" w:rsidP="00F44B8B">
            <w:pPr>
              <w:pStyle w:val="CRCoverPage"/>
              <w:spacing w:after="0"/>
              <w:ind w:left="100"/>
              <w:rPr>
                <w:noProof/>
                <w:sz w:val="8"/>
                <w:szCs w:val="8"/>
              </w:rPr>
            </w:pPr>
          </w:p>
        </w:tc>
      </w:tr>
      <w:tr w:rsidR="00F44B8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F44B8B" w:rsidRDefault="00F44B8B" w:rsidP="00F44B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F44B8B" w:rsidRDefault="00F44B8B" w:rsidP="00F44B8B">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694EB77D" w14:textId="77777777" w:rsidR="004E7E12" w:rsidRPr="00440029" w:rsidRDefault="004E7E12" w:rsidP="004E7E12">
      <w:pPr>
        <w:pStyle w:val="Heading4"/>
      </w:pPr>
      <w:bookmarkStart w:id="17" w:name="_Toc114476503"/>
      <w:bookmarkStart w:id="18" w:name="_Toc114484864"/>
      <w:bookmarkStart w:id="19" w:name="_Toc106796336"/>
      <w:r>
        <w:t>6.4.1.2</w:t>
      </w:r>
      <w:r>
        <w:tab/>
        <w:t>UE-</w:t>
      </w:r>
      <w:r w:rsidRPr="00440029">
        <w:t>requested PDU session establishment procedure initiation</w:t>
      </w:r>
      <w:bookmarkEnd w:id="17"/>
    </w:p>
    <w:p w14:paraId="0BE23305" w14:textId="77777777" w:rsidR="004E7E12" w:rsidRDefault="004E7E12" w:rsidP="004E7E12">
      <w:r w:rsidRPr="00440029">
        <w:t xml:space="preserve">In order to initiate the </w:t>
      </w:r>
      <w:r>
        <w:t>UE-</w:t>
      </w:r>
      <w:r w:rsidRPr="00440029">
        <w:t>requested PDU session establishment procedure, the UE shall create a PDU SESSION ESTABLISHMENT REQUEST message.</w:t>
      </w:r>
    </w:p>
    <w:p w14:paraId="7FCBFCE9" w14:textId="77777777" w:rsidR="004E7E12" w:rsidRDefault="004E7E12" w:rsidP="004E7E1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FB27C64" w14:textId="77777777" w:rsidR="004E7E12" w:rsidRDefault="004E7E12" w:rsidP="004E7E1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5AEB03" w14:textId="77777777" w:rsidR="004E7E12" w:rsidRPr="00EE0C95" w:rsidRDefault="004E7E12" w:rsidP="004E7E1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3F68E08" w14:textId="77777777" w:rsidR="004E7E12" w:rsidRDefault="004E7E12" w:rsidP="004E7E1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4B3AEBC" w14:textId="77777777" w:rsidR="004E7E12" w:rsidRDefault="004E7E12" w:rsidP="004E7E1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C433672" w14:textId="77777777" w:rsidR="004E7E12" w:rsidRDefault="004E7E12" w:rsidP="004E7E1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98C6638" w14:textId="77777777" w:rsidR="004E7E12" w:rsidRPr="00E86707" w:rsidRDefault="004E7E12" w:rsidP="004E7E1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A3A2BA9" w14:textId="77777777" w:rsidR="004E7E12" w:rsidRPr="00820E63" w:rsidRDefault="004E7E12" w:rsidP="004E7E1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4A9F0DF" w14:textId="77777777" w:rsidR="004E7E12" w:rsidRPr="00770D08" w:rsidRDefault="004E7E12" w:rsidP="004E7E1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68A8C3B" w14:textId="77777777" w:rsidR="004E7E12" w:rsidRPr="00770D08" w:rsidRDefault="004E7E12" w:rsidP="004E7E1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327884" w14:textId="77777777" w:rsidR="004E7E12" w:rsidRPr="00770D08" w:rsidRDefault="004E7E12" w:rsidP="004E7E1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7464BED" w14:textId="77777777" w:rsidR="004E7E12" w:rsidRPr="00E86707" w:rsidRDefault="004E7E12" w:rsidP="004E7E12">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EDB931E" w14:textId="77777777" w:rsidR="004E7E12" w:rsidRPr="00D34E54" w:rsidRDefault="004E7E12" w:rsidP="004E7E12">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8A7E5CD" w14:textId="77777777" w:rsidR="004E7E12" w:rsidRDefault="004E7E12" w:rsidP="004E7E12">
      <w:r>
        <w:t>If the UE requests to:</w:t>
      </w:r>
    </w:p>
    <w:p w14:paraId="6C27C5B5" w14:textId="77777777" w:rsidR="004E7E12" w:rsidRDefault="004E7E12" w:rsidP="004E7E12">
      <w:pPr>
        <w:pStyle w:val="B1"/>
      </w:pPr>
      <w:r>
        <w:t>a)</w:t>
      </w:r>
      <w:r>
        <w:tab/>
        <w:t>establish a new PDU session;</w:t>
      </w:r>
    </w:p>
    <w:p w14:paraId="4CD8A198" w14:textId="77777777" w:rsidR="004E7E12" w:rsidRPr="002D71EC" w:rsidRDefault="004E7E12" w:rsidP="004E7E12">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2DBC3357" w14:textId="77777777" w:rsidR="004E7E12" w:rsidRDefault="004E7E12" w:rsidP="004E7E1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80A5265" w14:textId="77777777" w:rsidR="004E7E12" w:rsidRPr="004A091B" w:rsidRDefault="004E7E12" w:rsidP="004E7E12">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F07B29A" w14:textId="77777777" w:rsidR="004E7E12" w:rsidRDefault="004E7E12" w:rsidP="004E7E12">
      <w:pPr>
        <w:pStyle w:val="B1"/>
      </w:pPr>
      <w:r>
        <w:t>e)</w:t>
      </w:r>
      <w:r>
        <w:tab/>
        <w:t>establish user plane resources over 3GPP access of an MA PDU session established over non-3GPP access only;</w:t>
      </w:r>
    </w:p>
    <w:p w14:paraId="555B837A" w14:textId="77777777" w:rsidR="004E7E12" w:rsidRDefault="004E7E12" w:rsidP="004E7E12">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2CFCEBD" w14:textId="77777777" w:rsidR="004E7E12" w:rsidRDefault="004E7E12" w:rsidP="004E7E12">
      <w:pPr>
        <w:pStyle w:val="B1"/>
      </w:pPr>
      <w:r>
        <w:t>a)</w:t>
      </w:r>
      <w:r>
        <w:tab/>
        <w:t>if the Type of MBS session ID is set to "Temporary Mobile Group Identity (TMGI)", the UE shall set the MBS session ID to the TMGI; or</w:t>
      </w:r>
    </w:p>
    <w:p w14:paraId="693B0651" w14:textId="77777777" w:rsidR="004E7E12" w:rsidRDefault="004E7E12" w:rsidP="004E7E1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86E5394" w14:textId="77777777" w:rsidR="004E7E12" w:rsidRDefault="004E7E12" w:rsidP="004E7E1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B891BCC" w14:textId="77777777" w:rsidR="004E7E12" w:rsidRDefault="004E7E12" w:rsidP="004E7E12">
      <w:r>
        <w:t>The UE should set the RQoS bit to "Reflective QoS supported" in the 5GSM capability IE of the PDU SESSION ESTABLISHMENT REQUEST message if the UE supports reflective QoS and:</w:t>
      </w:r>
    </w:p>
    <w:p w14:paraId="35FC4271" w14:textId="77777777" w:rsidR="004E7E12" w:rsidRDefault="004E7E12" w:rsidP="004E7E1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8DC105" w14:textId="77777777" w:rsidR="004E7E12" w:rsidRDefault="004E7E12" w:rsidP="004E7E1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3299BC" w14:textId="77777777" w:rsidR="004E7E12" w:rsidRDefault="004E7E12" w:rsidP="004E7E12">
      <w:pPr>
        <w:pStyle w:val="B1"/>
        <w:rPr>
          <w:noProof/>
        </w:rPr>
      </w:pPr>
      <w:r>
        <w:rPr>
          <w:noProof/>
        </w:rPr>
        <w:t>c)</w:t>
      </w:r>
      <w:r>
        <w:rPr>
          <w:noProof/>
        </w:rPr>
        <w:tab/>
        <w:t>the UE requests to transfer an existing PDN connection in an untrusted non-3GPP access connected to the EPC of "IPv4", "IPv6" or "IPv4v6" PDN type to the 5GS.</w:t>
      </w:r>
    </w:p>
    <w:p w14:paraId="36408EA0" w14:textId="77777777" w:rsidR="004E7E12" w:rsidRDefault="004E7E12" w:rsidP="004E7E12">
      <w:pPr>
        <w:pStyle w:val="NO"/>
      </w:pPr>
      <w:r>
        <w:rPr>
          <w:noProof/>
        </w:rPr>
        <w:t>NOTE</w:t>
      </w:r>
      <w:r>
        <w:t> 5</w:t>
      </w:r>
      <w:r>
        <w:rPr>
          <w:noProof/>
        </w:rPr>
        <w:t>:</w:t>
      </w:r>
      <w:r>
        <w:rPr>
          <w:noProof/>
        </w:rPr>
        <w:tab/>
        <w:t>The determination to not request the usage of reflective QoS by the UE for a PDU session is implementation dependent.</w:t>
      </w:r>
    </w:p>
    <w:p w14:paraId="65AC54FB" w14:textId="77777777" w:rsidR="004E7E12" w:rsidRDefault="004E7E12" w:rsidP="004E7E12">
      <w:r>
        <w:t>The UE shall indicate the maximum number of packet filters that can be supported for the PDU session in the Maximum number of supported packet filters IE of the PDU SESSION ESTABLISHMENT REQUEST message if:</w:t>
      </w:r>
    </w:p>
    <w:p w14:paraId="1F451E9E" w14:textId="77777777" w:rsidR="004E7E12" w:rsidRDefault="004E7E12" w:rsidP="004E7E1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9B4496C" w14:textId="77777777" w:rsidR="004E7E12" w:rsidRDefault="004E7E12" w:rsidP="004E7E1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4718CA6" w14:textId="77777777" w:rsidR="004E7E12" w:rsidRDefault="004E7E12" w:rsidP="004E7E1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32DA309" w14:textId="77777777" w:rsidR="004E7E12" w:rsidRDefault="004E7E12" w:rsidP="004E7E12">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D444DF" w14:textId="77777777" w:rsidR="004E7E12" w:rsidRDefault="004E7E12" w:rsidP="004E7E1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262E61E" w14:textId="77777777" w:rsidR="004E7E12" w:rsidRDefault="004E7E12" w:rsidP="004E7E12">
      <w:pPr>
        <w:pStyle w:val="B1"/>
      </w:pPr>
      <w:r>
        <w:t>a)</w:t>
      </w:r>
      <w:r>
        <w:tab/>
        <w:t>the UE requests to establish a new PDU session of "IPv6" or "IPv4v6" PDU session type; or.</w:t>
      </w:r>
    </w:p>
    <w:p w14:paraId="5722F533" w14:textId="77777777" w:rsidR="004E7E12" w:rsidRDefault="004E7E12" w:rsidP="004E7E1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325795F" w14:textId="77777777" w:rsidR="004E7E12" w:rsidRDefault="004E7E12" w:rsidP="004E7E1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FAE152A" w14:textId="77777777" w:rsidR="004E7E12" w:rsidRPr="003512BA" w:rsidRDefault="004E7E12" w:rsidP="004E7E1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46EDC93" w14:textId="77777777" w:rsidR="004E7E12" w:rsidRPr="003512BA" w:rsidRDefault="004E7E12" w:rsidP="004E7E1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C10D808" w14:textId="77777777" w:rsidR="004E7E12" w:rsidRDefault="004E7E12" w:rsidP="004E7E1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D3C8292" w14:textId="77777777" w:rsidR="004E7E12" w:rsidRDefault="004E7E12" w:rsidP="004E7E12">
      <w:r>
        <w:rPr>
          <w:rFonts w:hint="eastAsia"/>
        </w:rPr>
        <w:t>If</w:t>
      </w:r>
      <w:r>
        <w:t>:</w:t>
      </w:r>
    </w:p>
    <w:p w14:paraId="456A08CF" w14:textId="77777777" w:rsidR="004E7E12" w:rsidRDefault="004E7E12" w:rsidP="004E7E12">
      <w:pPr>
        <w:pStyle w:val="B1"/>
      </w:pPr>
      <w:r>
        <w:t>a)</w:t>
      </w:r>
      <w:r>
        <w:tab/>
        <w:t xml:space="preserve">the UE requests to perform handover of an existing PDU session </w:t>
      </w:r>
      <w:r w:rsidRPr="00FB237F">
        <w:t>between 3GPP access and non-3GPP access</w:t>
      </w:r>
      <w:r>
        <w:t>;</w:t>
      </w:r>
    </w:p>
    <w:p w14:paraId="0FE0CB16" w14:textId="77777777" w:rsidR="004E7E12" w:rsidRDefault="004E7E12" w:rsidP="004E7E12">
      <w:pPr>
        <w:pStyle w:val="B1"/>
        <w:rPr>
          <w:noProof/>
        </w:rPr>
      </w:pPr>
      <w:r>
        <w:t>b)</w:t>
      </w:r>
      <w:r>
        <w:tab/>
        <w:t>the UE requests to perform transfer an existing PDN connection in the EPS to the 5GS;</w:t>
      </w:r>
      <w:r>
        <w:rPr>
          <w:noProof/>
        </w:rPr>
        <w:t xml:space="preserve"> or</w:t>
      </w:r>
    </w:p>
    <w:p w14:paraId="3DDBD552" w14:textId="77777777" w:rsidR="004E7E12" w:rsidRDefault="004E7E12" w:rsidP="004E7E1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5938BD2" w14:textId="77777777" w:rsidR="004E7E12" w:rsidRDefault="004E7E12" w:rsidP="004E7E12">
      <w:pPr>
        <w:rPr>
          <w:noProof/>
        </w:rPr>
      </w:pPr>
      <w:r>
        <w:rPr>
          <w:noProof/>
        </w:rPr>
        <w:t>the UE shall:</w:t>
      </w:r>
    </w:p>
    <w:p w14:paraId="7867D9BE" w14:textId="77777777" w:rsidR="004E7E12" w:rsidRDefault="004E7E12" w:rsidP="004E7E1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1941CA" w14:textId="77777777" w:rsidR="004E7E12" w:rsidRDefault="004E7E12" w:rsidP="004E7E1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AFDAE49" w14:textId="77777777" w:rsidR="004E7E12" w:rsidRDefault="004E7E12" w:rsidP="004E7E1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114006F" w14:textId="77777777" w:rsidR="004E7E12" w:rsidRPr="00DA7B58" w:rsidRDefault="004E7E12" w:rsidP="004E7E1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7617AF6" w14:textId="77777777" w:rsidR="004E7E12" w:rsidRDefault="004E7E12" w:rsidP="004E7E1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1B72B00" w14:textId="77777777" w:rsidR="004E7E12" w:rsidRDefault="004E7E12" w:rsidP="004E7E12">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AF96D9A" w14:textId="77777777" w:rsidR="004E7E12" w:rsidRDefault="004E7E12" w:rsidP="004E7E1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DEE752E" w14:textId="77777777" w:rsidR="004E7E12" w:rsidRDefault="004E7E12" w:rsidP="004E7E1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121D15" w14:textId="77777777" w:rsidR="004E7E12" w:rsidRDefault="004E7E12" w:rsidP="004E7E1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1F29163" w14:textId="77777777" w:rsidR="004E7E12" w:rsidRDefault="004E7E12" w:rsidP="004E7E1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1C045E0" w14:textId="77777777" w:rsidR="004E7E12" w:rsidRDefault="004E7E12" w:rsidP="004E7E12">
      <w:pPr>
        <w:pStyle w:val="B1"/>
        <w:rPr>
          <w:noProof/>
        </w:rPr>
      </w:pPr>
      <w:r>
        <w:rPr>
          <w:noProof/>
        </w:rPr>
        <w:t>c)</w:t>
      </w:r>
      <w:r>
        <w:rPr>
          <w:noProof/>
        </w:rPr>
        <w:tab/>
        <w:t>set the S-NSSAI in the UL NAS TRANSPORT message to the stored S-NSSAI associated with the PDU session ID.</w:t>
      </w:r>
    </w:p>
    <w:p w14:paraId="08458416" w14:textId="77777777" w:rsidR="004E7E12" w:rsidRDefault="004E7E12" w:rsidP="004E7E1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DE8EE12" w14:textId="77777777" w:rsidR="004E7E12" w:rsidRDefault="004E7E12" w:rsidP="004E7E1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C021D94" w14:textId="77777777" w:rsidR="004E7E12" w:rsidRDefault="004E7E12" w:rsidP="004E7E1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835861E" w14:textId="77777777" w:rsidR="004E7E12" w:rsidRDefault="004E7E12" w:rsidP="004E7E1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866EE16" w14:textId="77777777" w:rsidR="004E7E12" w:rsidRDefault="004E7E12" w:rsidP="004E7E1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FC89CE0" w14:textId="77777777" w:rsidR="004E7E12" w:rsidRDefault="004E7E12" w:rsidP="004E7E1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4E374A3D" w14:textId="77777777" w:rsidR="004E7E12" w:rsidRDefault="004E7E12" w:rsidP="004E7E1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A27F295" w14:textId="77777777" w:rsidR="004E7E12" w:rsidRPr="00292D57" w:rsidRDefault="004E7E12" w:rsidP="004E7E1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992119A" w14:textId="77777777" w:rsidR="004E7E12" w:rsidRDefault="004E7E12" w:rsidP="004E7E1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3BA01C2" w14:textId="77777777" w:rsidR="004E7E12" w:rsidRPr="00CF661E" w:rsidRDefault="004E7E12" w:rsidP="004E7E1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71E24DE2" w14:textId="77777777" w:rsidR="004E7E12" w:rsidRPr="00496914" w:rsidRDefault="004E7E12" w:rsidP="004E7E1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1D2D236" w14:textId="77777777" w:rsidR="004E7E12" w:rsidRDefault="004E7E12" w:rsidP="004E7E12">
      <w:r w:rsidRPr="00CC0C94">
        <w:t>If</w:t>
      </w:r>
      <w:r>
        <w:t>:</w:t>
      </w:r>
    </w:p>
    <w:p w14:paraId="5FD725E0"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BD4EE6C"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2CB7C3B"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369927E" w14:textId="77777777" w:rsidR="004E7E12" w:rsidRDefault="004E7E12" w:rsidP="004E7E1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425A1F3" w14:textId="77777777" w:rsidR="004E7E12" w:rsidRDefault="004E7E12" w:rsidP="004E7E12">
      <w:r w:rsidRPr="00CC0C94">
        <w:t>If</w:t>
      </w:r>
      <w:r>
        <w:t>:</w:t>
      </w:r>
    </w:p>
    <w:p w14:paraId="52C2A744"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097BA31"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7CE9F27"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BC5B3B" w14:textId="77777777" w:rsidR="004E7E12" w:rsidRDefault="004E7E12" w:rsidP="004E7E1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104CBE4" w14:textId="77777777" w:rsidR="004E7E12" w:rsidRDefault="004E7E12" w:rsidP="004E7E12">
      <w:r>
        <w:t>If the UE supports transfer of port management information containers, the UE shall:</w:t>
      </w:r>
    </w:p>
    <w:p w14:paraId="500E9B0E" w14:textId="77777777" w:rsidR="004E7E12" w:rsidRDefault="004E7E12" w:rsidP="004E7E1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B5F4EE3" w14:textId="77777777" w:rsidR="004E7E12" w:rsidRDefault="004E7E12" w:rsidP="004E7E1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2623C65" w14:textId="77777777" w:rsidR="004E7E12" w:rsidRDefault="004E7E12" w:rsidP="004E7E12">
      <w:pPr>
        <w:pStyle w:val="B1"/>
      </w:pPr>
      <w:r>
        <w:t>c)</w:t>
      </w:r>
      <w:r>
        <w:tab/>
        <w:t>if the UE-DS-TT residence time is available at the UE, include the UE-DS-TT residence time IE and set its contents to the UE-DS-TT residence time; and</w:t>
      </w:r>
    </w:p>
    <w:p w14:paraId="3DB3D80B" w14:textId="77777777" w:rsidR="004E7E12" w:rsidRDefault="004E7E12" w:rsidP="004E7E1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773E075" w14:textId="77777777" w:rsidR="004E7E12" w:rsidRPr="00820E63" w:rsidRDefault="004E7E12" w:rsidP="004E7E12">
      <w:pPr>
        <w:pStyle w:val="NO"/>
      </w:pPr>
      <w:r>
        <w:t>NOTE 9:</w:t>
      </w:r>
      <w:r>
        <w:tab/>
      </w:r>
      <w:r w:rsidRPr="003512BA">
        <w:t>Only SSC mode 1 is supported for a PDU session which is for time synchronization or TSC.</w:t>
      </w:r>
    </w:p>
    <w:p w14:paraId="7376C6C3" w14:textId="77777777" w:rsidR="004E7E12" w:rsidRDefault="004E7E12" w:rsidP="004E7E1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EB41403" w14:textId="77777777" w:rsidR="004E7E12" w:rsidRDefault="004E7E12" w:rsidP="004E7E12">
      <w:r>
        <w:t>If:</w:t>
      </w:r>
    </w:p>
    <w:p w14:paraId="4D708397" w14:textId="77777777" w:rsidR="004E7E12" w:rsidRDefault="004E7E12" w:rsidP="004E7E12">
      <w:pPr>
        <w:pStyle w:val="B1"/>
      </w:pPr>
      <w:r>
        <w:t>-</w:t>
      </w:r>
      <w:r>
        <w:tab/>
      </w:r>
      <w:r w:rsidRPr="00042604">
        <w:t>the UE is operating in single-registration mode</w:t>
      </w:r>
      <w:r>
        <w:t>;</w:t>
      </w:r>
    </w:p>
    <w:p w14:paraId="70752326" w14:textId="77777777" w:rsidR="004E7E12" w:rsidRDefault="004E7E12" w:rsidP="004E7E12">
      <w:pPr>
        <w:pStyle w:val="B1"/>
      </w:pPr>
      <w:r>
        <w:t>-</w:t>
      </w:r>
      <w:r>
        <w:tab/>
      </w:r>
      <w:r w:rsidRPr="00CC0C94">
        <w:t>the UE supports local IP address in traffic flow aggregate description and TFT filter</w:t>
      </w:r>
      <w:r>
        <w:t xml:space="preserve"> in S1 mode; and</w:t>
      </w:r>
    </w:p>
    <w:p w14:paraId="58D26D34" w14:textId="77777777" w:rsidR="004E7E12" w:rsidRPr="009417B5" w:rsidRDefault="004E7E12" w:rsidP="004E7E12">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BB43C3C" w14:textId="77777777" w:rsidR="004E7E12" w:rsidRDefault="004E7E12" w:rsidP="004E7E1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C778331" w14:textId="77777777" w:rsidR="004E7E12" w:rsidRDefault="004E7E12" w:rsidP="004E7E1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FF0CDE3" w14:textId="77777777" w:rsidR="004E7E12" w:rsidRDefault="004E7E12" w:rsidP="004E7E1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4174446" w14:textId="77777777" w:rsidR="004E7E12" w:rsidRDefault="004E7E12" w:rsidP="004E7E1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BA2FDDB" w14:textId="77777777" w:rsidR="004E7E12" w:rsidRDefault="004E7E12" w:rsidP="004E7E1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6F19EE4" w14:textId="77777777" w:rsidR="004E7E12" w:rsidRDefault="004E7E12" w:rsidP="004E7E1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4E694C9F" w14:textId="77777777" w:rsidR="004E7E12" w:rsidRDefault="004E7E12" w:rsidP="004E7E12">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38AD47A7" w14:textId="77777777" w:rsidR="004E7E12" w:rsidRDefault="004E7E12" w:rsidP="004E7E12">
      <w:pPr>
        <w:pStyle w:val="B1"/>
      </w:pPr>
      <w:r>
        <w:t>a)</w:t>
      </w:r>
      <w:r>
        <w:tab/>
        <w:t>the service-level device ID with the value set to the CAA-level UAV ID of the UE; and</w:t>
      </w:r>
    </w:p>
    <w:p w14:paraId="6AA2ADFA" w14:textId="77777777" w:rsidR="004E7E12" w:rsidRDefault="004E7E12" w:rsidP="004E7E12">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7DF947A1" w14:textId="77777777" w:rsidR="004E7E12" w:rsidRPr="00820E63" w:rsidRDefault="004E7E12" w:rsidP="004E7E1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F3DD656" w14:textId="77777777" w:rsidR="004E7E12" w:rsidRDefault="004E7E12" w:rsidP="004E7E1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2547BFB" w14:textId="77777777" w:rsidR="004E7E12" w:rsidRDefault="004E7E12" w:rsidP="004E7E1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E2524BF" w14:textId="77777777" w:rsidR="004E7E12" w:rsidRDefault="004E7E12" w:rsidP="004E7E1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1FFA80D" w14:textId="77777777" w:rsidR="004E7E12" w:rsidRDefault="004E7E12" w:rsidP="004E7E1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7DECD71" w14:textId="77777777" w:rsidR="004E7E12" w:rsidRPr="00A80EA5" w:rsidRDefault="004E7E12" w:rsidP="004E7E1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97C5646" w14:textId="77777777" w:rsidR="004E7E12" w:rsidRDefault="004E7E12" w:rsidP="004E7E12">
      <w:r w:rsidRPr="00440029">
        <w:t>The UE shall transport</w:t>
      </w:r>
      <w:r>
        <w:t>:</w:t>
      </w:r>
    </w:p>
    <w:p w14:paraId="52067653" w14:textId="77777777" w:rsidR="004E7E12" w:rsidRDefault="004E7E12" w:rsidP="004E7E12">
      <w:pPr>
        <w:pStyle w:val="B1"/>
      </w:pPr>
      <w:r>
        <w:t>a)</w:t>
      </w:r>
      <w:r>
        <w:tab/>
      </w:r>
      <w:r w:rsidRPr="00440029">
        <w:t>the PDU SESSION ESTABLISHMENT REQUEST message</w:t>
      </w:r>
      <w:r>
        <w:t>;</w:t>
      </w:r>
    </w:p>
    <w:p w14:paraId="5CF61F26" w14:textId="77777777" w:rsidR="004E7E12" w:rsidRDefault="004E7E12" w:rsidP="004E7E12">
      <w:pPr>
        <w:pStyle w:val="B1"/>
      </w:pPr>
      <w:r>
        <w:lastRenderedPageBreak/>
        <w:t>b)</w:t>
      </w:r>
      <w:r>
        <w:tab/>
      </w:r>
      <w:r w:rsidRPr="00440029">
        <w:t>the PDU session ID</w:t>
      </w:r>
      <w:r>
        <w:t xml:space="preserve"> of the PDU session being established, being handed over, being transferred, or been established as an MA PDU session;</w:t>
      </w:r>
    </w:p>
    <w:p w14:paraId="6915DC34" w14:textId="77777777" w:rsidR="004E7E12" w:rsidRDefault="004E7E12" w:rsidP="004E7E12">
      <w:pPr>
        <w:pStyle w:val="B1"/>
      </w:pPr>
      <w:r>
        <w:t>c)</w:t>
      </w:r>
      <w:r>
        <w:tab/>
        <w:t>if the request type is set to:</w:t>
      </w:r>
    </w:p>
    <w:p w14:paraId="06ADAA36" w14:textId="77777777" w:rsidR="004E7E12" w:rsidRDefault="004E7E12" w:rsidP="004E7E1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677BA2" w14:textId="77777777" w:rsidR="004E7E12" w:rsidRDefault="004E7E12" w:rsidP="004E7E1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FFEE186" w14:textId="77777777" w:rsidR="004E7E12" w:rsidRDefault="004E7E12" w:rsidP="004E7E12">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001EAC33" w14:textId="77777777" w:rsidR="004E7E12" w:rsidRDefault="004E7E12" w:rsidP="004E7E12">
      <w:pPr>
        <w:pStyle w:val="B4"/>
      </w:pPr>
      <w:r>
        <w:t>A)</w:t>
      </w:r>
      <w:r>
        <w:tab/>
        <w:t>an S-NSSAI in the allowed NSSAI, which is one of the S-NSSAI(s) in the URSP rule; and</w:t>
      </w:r>
    </w:p>
    <w:p w14:paraId="33C0BDD3" w14:textId="77777777" w:rsidR="004E7E12" w:rsidRDefault="004E7E12" w:rsidP="004E7E12">
      <w:pPr>
        <w:pStyle w:val="B4"/>
      </w:pPr>
      <w:r>
        <w:t>B)</w:t>
      </w:r>
      <w:r>
        <w:tab/>
        <w:t>a mapped S-NSSAI associated with the S-NSSAI in A); or</w:t>
      </w:r>
    </w:p>
    <w:p w14:paraId="043F2252" w14:textId="333A2DFA" w:rsidR="004E7E12" w:rsidDel="004E7E12" w:rsidRDefault="004E7E12" w:rsidP="004E7E12">
      <w:pPr>
        <w:pStyle w:val="EditorsNote"/>
        <w:rPr>
          <w:del w:id="20" w:author="Ericsson User, R03" w:date="2022-09-26T08:15:00Z"/>
        </w:rPr>
      </w:pPr>
      <w:del w:id="21" w:author="Ericsson User, R03" w:date="2022-09-26T08:15:00Z">
        <w:r w:rsidRPr="00A8276A" w:rsidDel="004E7E12">
          <w:delText xml:space="preserve">Editor’s note: </w:delText>
        </w:r>
        <w:r w:rsidDel="004E7E12">
          <w:delText>(</w:delText>
        </w:r>
        <w:r w:rsidRPr="00A8276A" w:rsidDel="004E7E12">
          <w:delText>WI:eNPN CR:4268</w:delText>
        </w:r>
        <w:r w:rsidDel="004E7E12">
          <w:delText xml:space="preserve">) </w:delText>
        </w:r>
        <w:r w:rsidRPr="00A8276A" w:rsidDel="004E7E12">
          <w:delText xml:space="preserve">It is FFS </w:delText>
        </w:r>
        <w:r w:rsidRPr="00A80EA5" w:rsidDel="004E7E12">
          <w:rPr>
            <w:rStyle w:val="EditorsNoteCharChar"/>
          </w:rPr>
          <w:delText>whether</w:delText>
        </w:r>
        <w:r w:rsidRPr="00A8276A" w:rsidDel="004E7E12">
          <w:delText xml:space="preserve"> the UE always has a mapped subscribed SNPN S-NSSAI for a non-subscribed SNPN S-NSSAI</w:delText>
        </w:r>
        <w:r w:rsidDel="004E7E12">
          <w:delText>.</w:delText>
        </w:r>
      </w:del>
    </w:p>
    <w:p w14:paraId="05145D6A" w14:textId="77777777" w:rsidR="004E7E12" w:rsidRDefault="004E7E12" w:rsidP="004E7E12">
      <w:pPr>
        <w:pStyle w:val="B3"/>
      </w:pPr>
      <w:r>
        <w:t>iii)</w:t>
      </w:r>
      <w:r>
        <w:tab/>
        <w:t>otherwise:</w:t>
      </w:r>
    </w:p>
    <w:p w14:paraId="795052C4" w14:textId="77777777" w:rsidR="004E7E12" w:rsidRDefault="004E7E12" w:rsidP="004E7E1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84304D" w14:textId="77777777" w:rsidR="004E7E12" w:rsidRDefault="004E7E12" w:rsidP="004E7E12">
      <w:pPr>
        <w:pStyle w:val="B4"/>
      </w:pPr>
      <w:r>
        <w:t>B)</w:t>
      </w:r>
      <w:r>
        <w:tab/>
        <w:t>the S-NSSAI in the allowed NSSAI associated with the S-NSSAI in A); or</w:t>
      </w:r>
    </w:p>
    <w:p w14:paraId="7F3DC0A0" w14:textId="77777777" w:rsidR="004E7E12" w:rsidRDefault="004E7E12" w:rsidP="004E7E1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F13C557" w14:textId="77777777" w:rsidR="004E7E12" w:rsidRDefault="004E7E12" w:rsidP="004E7E1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4868754" w14:textId="77777777" w:rsidR="004E7E12" w:rsidRDefault="004E7E12" w:rsidP="004E7E12">
      <w:pPr>
        <w:pStyle w:val="B3"/>
      </w:pPr>
      <w:r>
        <w:t>ii)</w:t>
      </w:r>
      <w:r>
        <w:tab/>
        <w:t>in case of a roaming scenario:</w:t>
      </w:r>
    </w:p>
    <w:p w14:paraId="28026A93" w14:textId="77777777" w:rsidR="004E7E12" w:rsidRDefault="004E7E12" w:rsidP="004E7E1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FBF40B2" w14:textId="77777777" w:rsidR="004E7E12" w:rsidRDefault="004E7E12" w:rsidP="004E7E12">
      <w:pPr>
        <w:pStyle w:val="B4"/>
      </w:pPr>
      <w:r>
        <w:t>B)</w:t>
      </w:r>
      <w:r>
        <w:tab/>
        <w:t>the S-NSSAI in the allowed NSSAI associated with the S-NSSAI in A); or</w:t>
      </w:r>
    </w:p>
    <w:p w14:paraId="6721EED0" w14:textId="77777777" w:rsidR="004E7E12" w:rsidRDefault="004E7E12" w:rsidP="004E7E1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BD38F09" w14:textId="77777777" w:rsidR="004E7E12" w:rsidRDefault="004E7E12" w:rsidP="004E7E12">
      <w:pPr>
        <w:pStyle w:val="B1"/>
      </w:pPr>
      <w:r>
        <w:t>d)</w:t>
      </w:r>
      <w:r>
        <w:tab/>
        <w:t>if the request type is set to:</w:t>
      </w:r>
    </w:p>
    <w:p w14:paraId="1E230E35" w14:textId="77777777" w:rsidR="004E7E12" w:rsidRDefault="004E7E12" w:rsidP="004E7E1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1E4DB19" w14:textId="77777777" w:rsidR="004E7E12" w:rsidRDefault="004E7E12" w:rsidP="004E7E1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3B631BE" w14:textId="77777777" w:rsidR="004E7E12" w:rsidRDefault="004E7E12" w:rsidP="004E7E12">
      <w:pPr>
        <w:pStyle w:val="B2"/>
      </w:pPr>
      <w:r>
        <w:lastRenderedPageBreak/>
        <w:t>2)</w:t>
      </w:r>
      <w:r>
        <w:tab/>
        <w:t>"existing PDU session", a DNN which is a DNN associated with the PDU session;</w:t>
      </w:r>
    </w:p>
    <w:p w14:paraId="7F9EE976" w14:textId="77777777" w:rsidR="004E7E12" w:rsidRDefault="004E7E12" w:rsidP="004E7E12">
      <w:pPr>
        <w:pStyle w:val="B1"/>
      </w:pPr>
      <w:r>
        <w:t>e)</w:t>
      </w:r>
      <w:r>
        <w:tab/>
        <w:t>the request type which is set to:</w:t>
      </w:r>
    </w:p>
    <w:p w14:paraId="0E6F50DA" w14:textId="77777777" w:rsidR="004E7E12" w:rsidRDefault="004E7E12" w:rsidP="004E7E1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F7D6DC5" w14:textId="77777777" w:rsidR="004E7E12" w:rsidRDefault="004E7E12" w:rsidP="004E7E1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9E90FB5" w14:textId="77777777" w:rsidR="004E7E12" w:rsidRDefault="004E7E12" w:rsidP="004E7E12">
      <w:pPr>
        <w:pStyle w:val="B3"/>
      </w:pPr>
      <w:r>
        <w:t>i)</w:t>
      </w:r>
      <w:r>
        <w:tab/>
      </w:r>
      <w:r w:rsidRPr="00FB237F">
        <w:t xml:space="preserve">handover </w:t>
      </w:r>
      <w:r>
        <w:t xml:space="preserve">of an existing non-emergency PDU session </w:t>
      </w:r>
      <w:r w:rsidRPr="00FB237F">
        <w:t>between 3GPP access and non-3GPP access</w:t>
      </w:r>
      <w:r>
        <w:t>;</w:t>
      </w:r>
    </w:p>
    <w:p w14:paraId="2D0C773C" w14:textId="77777777" w:rsidR="004E7E12" w:rsidRDefault="004E7E12" w:rsidP="004E7E12">
      <w:pPr>
        <w:pStyle w:val="B3"/>
      </w:pPr>
      <w:r>
        <w:t>ii)</w:t>
      </w:r>
      <w:r>
        <w:tab/>
        <w:t>transfer of an existing PDN connection for non-emergency bearer services in the EPS to the 5GS; or</w:t>
      </w:r>
    </w:p>
    <w:p w14:paraId="52470287" w14:textId="77777777" w:rsidR="004E7E12" w:rsidRDefault="004E7E12" w:rsidP="004E7E12">
      <w:pPr>
        <w:pStyle w:val="B3"/>
      </w:pPr>
      <w:r>
        <w:t>iii)</w:t>
      </w:r>
      <w:r>
        <w:tab/>
        <w:t>transfer of an existing PDN connection for non-emergency bearer services in an untrusted non-3GPP access connected to the EPC to the 5GS;</w:t>
      </w:r>
    </w:p>
    <w:p w14:paraId="0938C4B2" w14:textId="77777777" w:rsidR="004E7E12" w:rsidRDefault="004E7E12" w:rsidP="004E7E1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1DE975C" w14:textId="77777777" w:rsidR="004E7E12" w:rsidRDefault="004E7E12" w:rsidP="004E7E12">
      <w:pPr>
        <w:pStyle w:val="B2"/>
      </w:pPr>
      <w:r>
        <w:t>4)</w:t>
      </w:r>
      <w:r>
        <w:tab/>
        <w:t>"existing emergency PDU session", if the UE requests:</w:t>
      </w:r>
    </w:p>
    <w:p w14:paraId="33619531" w14:textId="77777777" w:rsidR="004E7E12" w:rsidRDefault="004E7E12" w:rsidP="004E7E12">
      <w:pPr>
        <w:pStyle w:val="B3"/>
      </w:pPr>
      <w:r w:rsidRPr="00851F89">
        <w:t>i)</w:t>
      </w:r>
      <w:r w:rsidRPr="00851F89">
        <w:tab/>
      </w:r>
      <w:r>
        <w:t xml:space="preserve">handover </w:t>
      </w:r>
      <w:r w:rsidRPr="00851F89">
        <w:t>of an existing emergency PDU session between 3GPP access and non-3GPP access;</w:t>
      </w:r>
    </w:p>
    <w:p w14:paraId="41A53A70" w14:textId="77777777" w:rsidR="004E7E12" w:rsidRDefault="004E7E12" w:rsidP="004E7E12">
      <w:pPr>
        <w:pStyle w:val="B3"/>
      </w:pPr>
      <w:r>
        <w:t>ii)</w:t>
      </w:r>
      <w:r>
        <w:tab/>
        <w:t>transfer of an existing PDN connection for emergency bearer services in the EPS to the 5GS; or</w:t>
      </w:r>
    </w:p>
    <w:p w14:paraId="7ABFB905" w14:textId="77777777" w:rsidR="004E7E12" w:rsidRDefault="004E7E12" w:rsidP="004E7E12">
      <w:pPr>
        <w:pStyle w:val="B3"/>
      </w:pPr>
      <w:r>
        <w:t>iii)</w:t>
      </w:r>
      <w:r>
        <w:tab/>
        <w:t>transfer of an existing PDN connection for emergency bearer services in an untrusted non-3GPP access connected to the EPC to the 5GS; or</w:t>
      </w:r>
    </w:p>
    <w:p w14:paraId="2829E8F5" w14:textId="77777777" w:rsidR="004E7E12" w:rsidRDefault="004E7E12" w:rsidP="004E7E12">
      <w:pPr>
        <w:pStyle w:val="B2"/>
      </w:pPr>
      <w:r>
        <w:t>5)</w:t>
      </w:r>
      <w:r>
        <w:tab/>
        <w:t>"MA PDU request", if:</w:t>
      </w:r>
    </w:p>
    <w:p w14:paraId="6ADAC775" w14:textId="77777777" w:rsidR="004E7E12" w:rsidRDefault="004E7E12" w:rsidP="004E7E1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622C624" w14:textId="77777777" w:rsidR="004E7E12" w:rsidRDefault="004E7E12" w:rsidP="004E7E1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F184FFB" w14:textId="77777777" w:rsidR="004E7E12" w:rsidRDefault="004E7E12" w:rsidP="004E7E1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2C14885" w14:textId="77777777" w:rsidR="004E7E12" w:rsidRPr="00E22692" w:rsidRDefault="004E7E12" w:rsidP="004E7E1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07E538" w14:textId="77777777" w:rsidR="004E7E12" w:rsidRPr="00440029" w:rsidRDefault="004E7E12" w:rsidP="004E7E1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5F15316" w14:textId="77777777" w:rsidR="004E7E12" w:rsidRPr="00440029" w:rsidRDefault="004E7E12" w:rsidP="004E7E1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60D403F" w14:textId="77777777" w:rsidR="004E7E12" w:rsidRPr="00440029" w:rsidRDefault="004E7E12" w:rsidP="004E7E1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5666EC7" w14:textId="77777777" w:rsidR="004E7E12" w:rsidRDefault="004E7E12" w:rsidP="004E7E1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5B4A37B" w14:textId="77777777" w:rsidR="004E7E12" w:rsidRDefault="004E7E12" w:rsidP="004E7E1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DF081B1" w14:textId="77777777" w:rsidR="004E7E12" w:rsidRPr="00440029" w:rsidRDefault="004E7E12" w:rsidP="004E7E12">
      <w:pPr>
        <w:pStyle w:val="B1"/>
      </w:pPr>
      <w:r>
        <w:rPr>
          <w:noProof/>
        </w:rPr>
        <w:t>b)</w:t>
      </w:r>
      <w:r>
        <w:rPr>
          <w:noProof/>
        </w:rPr>
        <w:tab/>
        <w:t>otherwise, the UE shall not provide any DNN in a PDU session establishment procedure.</w:t>
      </w:r>
    </w:p>
    <w:p w14:paraId="3EAC659A" w14:textId="77777777" w:rsidR="004E7E12" w:rsidRDefault="004E7E12" w:rsidP="004E7E1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6C299FC" w14:textId="77777777" w:rsidR="004E7E12" w:rsidRPr="00440029" w:rsidRDefault="004E7E12" w:rsidP="004E7E1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29A5EF8" w14:textId="77777777" w:rsidR="004E7E12" w:rsidRPr="00BD0557" w:rsidRDefault="004E7E12" w:rsidP="004E7E12">
      <w:pPr>
        <w:pStyle w:val="TH"/>
      </w:pPr>
      <w:r w:rsidRPr="00BD0557">
        <w:object w:dxaOrig="10455" w:dyaOrig="5085" w14:anchorId="73FDC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7168151" r:id="rId17"/>
        </w:object>
      </w:r>
    </w:p>
    <w:p w14:paraId="173A24D7" w14:textId="77777777" w:rsidR="004E7E12" w:rsidRPr="00BD0557" w:rsidRDefault="004E7E12" w:rsidP="004E7E1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A4104B" w14:textId="77777777" w:rsidR="004E7E12" w:rsidRPr="00440029" w:rsidRDefault="004E7E12" w:rsidP="004E7E1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11CBF6" w14:textId="77777777" w:rsidR="004E7E12" w:rsidRDefault="004E7E12" w:rsidP="004E7E1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ECA777B" w14:textId="77777777" w:rsidR="004E7E12" w:rsidRDefault="004E7E12" w:rsidP="004E7E1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567EBA" w14:textId="77777777" w:rsidR="004E7E12" w:rsidRDefault="004E7E12" w:rsidP="004E7E1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4885A2" w14:textId="77777777" w:rsidR="004E7E12" w:rsidRPr="002276C3" w:rsidRDefault="004E7E12" w:rsidP="004E7E1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E3B4615" w14:textId="77777777" w:rsidR="004E7E12" w:rsidRDefault="004E7E12" w:rsidP="004E7E1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2FC703F" w14:textId="77777777" w:rsidR="004E7E12" w:rsidRDefault="004E7E12" w:rsidP="004E7E1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96AC17B" w14:textId="77777777" w:rsidR="004E7E12" w:rsidRPr="002965C8" w:rsidRDefault="004E7E12" w:rsidP="004E7E12">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F8D660C" w14:textId="77777777" w:rsidR="004E7E12" w:rsidRDefault="004E7E12" w:rsidP="004E7E1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E90CD72" w14:textId="77777777" w:rsidR="004E7E12" w:rsidRDefault="004E7E12" w:rsidP="004E7E12">
      <w:r>
        <w:t>If requested by the upper layers, the UE supporting UAS services shall initiate a request to establish a PDU session for UAS services, where the UE:</w:t>
      </w:r>
    </w:p>
    <w:p w14:paraId="44268E9E" w14:textId="77777777" w:rsidR="004E7E12" w:rsidRDefault="004E7E12" w:rsidP="004E7E12">
      <w:pPr>
        <w:pStyle w:val="B1"/>
      </w:pPr>
      <w:r>
        <w:t>a)</w:t>
      </w:r>
      <w:r>
        <w:tab/>
        <w:t>shall include the service-level device ID with the value set to the CAA-level UAV ID;</w:t>
      </w:r>
    </w:p>
    <w:p w14:paraId="163A1526" w14:textId="77777777" w:rsidR="004E7E12" w:rsidRDefault="004E7E12" w:rsidP="004E7E12">
      <w:pPr>
        <w:pStyle w:val="B1"/>
      </w:pPr>
      <w:r>
        <w:t>b)</w:t>
      </w:r>
      <w:r>
        <w:tab/>
        <w:t>if provided by the upper layers, shall include the service-level-AA server address, with the value set to the USS address; and</w:t>
      </w:r>
    </w:p>
    <w:p w14:paraId="4D4A0CCC" w14:textId="77777777" w:rsidR="004E7E12" w:rsidRDefault="004E7E12" w:rsidP="004E7E12">
      <w:pPr>
        <w:pStyle w:val="B1"/>
      </w:pPr>
      <w:r>
        <w:t>c)</w:t>
      </w:r>
      <w:r>
        <w:tab/>
        <w:t>if provided by the upper layers, shall include:</w:t>
      </w:r>
    </w:p>
    <w:p w14:paraId="2CD9DE94" w14:textId="77777777" w:rsidR="004E7E12" w:rsidRDefault="004E7E12" w:rsidP="004E7E12">
      <w:pPr>
        <w:pStyle w:val="B2"/>
      </w:pPr>
      <w:r>
        <w:t>i)</w:t>
      </w:r>
      <w:r>
        <w:tab/>
        <w:t>the service-level-AA payload type, with the value set to "UUAA payload"; and</w:t>
      </w:r>
    </w:p>
    <w:p w14:paraId="3D3C9FE5" w14:textId="77777777" w:rsidR="004E7E12" w:rsidRDefault="004E7E12" w:rsidP="004E7E12">
      <w:pPr>
        <w:pStyle w:val="B2"/>
      </w:pPr>
      <w:r>
        <w:t>ii)</w:t>
      </w:r>
      <w:r>
        <w:tab/>
        <w:t>the service-level-AA payload, with the value set to UUAA payload,</w:t>
      </w:r>
    </w:p>
    <w:p w14:paraId="59CEDCA5" w14:textId="77777777" w:rsidR="004E7E12" w:rsidRDefault="004E7E12" w:rsidP="004E7E12">
      <w:r>
        <w:t>in the Service-level-AA container IE of the PDU SESSION ESTABLISHMENT REQUEST message.</w:t>
      </w:r>
    </w:p>
    <w:p w14:paraId="6FF39894" w14:textId="77777777" w:rsidR="004E7E12" w:rsidRDefault="004E7E12" w:rsidP="004E7E12">
      <w:r>
        <w:t>If the PDU session being established is a non-emergency PDU session, the request type is not set to "existing PDU session", the Service-level-AA container IE is included in the PDU SESSION ESTABLISHMENT REQUEST message, and</w:t>
      </w:r>
    </w:p>
    <w:p w14:paraId="6F316285" w14:textId="77777777" w:rsidR="004E7E12" w:rsidRPr="005C7E48" w:rsidRDefault="004E7E12" w:rsidP="004E7E12">
      <w:pPr>
        <w:ind w:left="568" w:hanging="284"/>
      </w:pPr>
      <w:r>
        <w:t>a)</w:t>
      </w:r>
      <w:r w:rsidRPr="005C7E48">
        <w:tab/>
        <w:t>the service-level authentication and authorization by the external DN is required due to local policy</w:t>
      </w:r>
      <w:r>
        <w:t>;</w:t>
      </w:r>
    </w:p>
    <w:p w14:paraId="549D72CA" w14:textId="77777777" w:rsidR="004E7E12" w:rsidRPr="005C7E48" w:rsidRDefault="004E7E12" w:rsidP="004E7E1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7498D92" w14:textId="77777777" w:rsidR="004E7E12" w:rsidRPr="005C7E48" w:rsidRDefault="004E7E12" w:rsidP="004E7E1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BC8D9E1" w14:textId="77777777" w:rsidR="004E7E12" w:rsidRPr="005C7E48" w:rsidRDefault="004E7E12" w:rsidP="004E7E1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35B5D4A" w14:textId="77777777" w:rsidR="004E7E12" w:rsidRDefault="004E7E12" w:rsidP="004E7E1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3169D79" w14:textId="716F7409" w:rsidR="004E7E12" w:rsidRDefault="004E7E12" w:rsidP="004E7E1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bookmarkEnd w:id="19"/>
    <w:p w14:paraId="5BC383FD" w14:textId="77777777" w:rsidR="00B1476A" w:rsidRDefault="00B1476A" w:rsidP="004E7E12">
      <w:pPr>
        <w:rPr>
          <w:lang w:eastAsia="ko-KR"/>
        </w:rPr>
      </w:pPr>
    </w:p>
    <w:sectPr w:rsidR="00B1476A"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9565B" w14:textId="77777777" w:rsidR="007E4CAC" w:rsidRDefault="007E4CAC">
      <w:r>
        <w:separator/>
      </w:r>
    </w:p>
    <w:p w14:paraId="57E29129" w14:textId="77777777" w:rsidR="007E4CAC" w:rsidRDefault="007E4CAC"/>
  </w:endnote>
  <w:endnote w:type="continuationSeparator" w:id="0">
    <w:p w14:paraId="3B3AB45C" w14:textId="77777777" w:rsidR="007E4CAC" w:rsidRDefault="007E4CAC">
      <w:r>
        <w:continuationSeparator/>
      </w:r>
    </w:p>
    <w:p w14:paraId="56261127" w14:textId="77777777" w:rsidR="007E4CAC" w:rsidRDefault="007E4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D6171" w14:textId="77777777" w:rsidR="007E4CAC" w:rsidRDefault="007E4CAC">
      <w:r>
        <w:separator/>
      </w:r>
    </w:p>
    <w:p w14:paraId="584000DE" w14:textId="77777777" w:rsidR="007E4CAC" w:rsidRDefault="007E4CAC"/>
  </w:footnote>
  <w:footnote w:type="continuationSeparator" w:id="0">
    <w:p w14:paraId="6120CA37" w14:textId="77777777" w:rsidR="007E4CAC" w:rsidRDefault="007E4CAC">
      <w:r>
        <w:continuationSeparator/>
      </w:r>
    </w:p>
    <w:p w14:paraId="41FA7B78" w14:textId="77777777" w:rsidR="007E4CAC" w:rsidRDefault="007E4C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1F6A3D3"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E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E92F1B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E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5E9C"/>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9E1"/>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698"/>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4FB6"/>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E7E12"/>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BF9"/>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5D29"/>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4CAC"/>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561"/>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B1B"/>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E0C"/>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76A"/>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C738C"/>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5F91"/>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E20"/>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47C"/>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4B8B"/>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6408</Words>
  <Characters>36530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R04</cp:lastModifiedBy>
  <cp:revision>11</cp:revision>
  <dcterms:created xsi:type="dcterms:W3CDTF">2022-09-26T06:13:00Z</dcterms:created>
  <dcterms:modified xsi:type="dcterms:W3CDTF">2022-10-13T10:09:00Z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