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AB08A" w14:textId="18A86B66" w:rsidR="00925E71" w:rsidRDefault="00925E71" w:rsidP="00925E71">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w:t>
      </w:r>
      <w:r w:rsidR="00F27343" w:rsidRPr="00F27343">
        <w:rPr>
          <w:b/>
          <w:noProof/>
          <w:sz w:val="24"/>
        </w:rPr>
        <w:t>225816</w:t>
      </w:r>
    </w:p>
    <w:p w14:paraId="233367CA" w14:textId="77777777" w:rsidR="00925E71" w:rsidRDefault="00925E71" w:rsidP="00925E71">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p w14:paraId="7146E855" w14:textId="77777777" w:rsidR="00DD40D2" w:rsidRPr="007B5456" w:rsidRDefault="00DD40D2">
      <w:pPr>
        <w:spacing w:after="120"/>
        <w:ind w:left="1985" w:hanging="1985"/>
        <w:rPr>
          <w:rFonts w:ascii="Arial" w:hAnsi="Arial" w:cs="Arial"/>
          <w:bCs/>
        </w:rPr>
      </w:pPr>
    </w:p>
    <w:p w14:paraId="484BE995" w14:textId="5D94301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029E7">
        <w:rPr>
          <w:rFonts w:ascii="Arial" w:hAnsi="Arial" w:cs="Arial"/>
          <w:b/>
          <w:bCs/>
        </w:rPr>
        <w:t>Ericsson</w:t>
      </w:r>
    </w:p>
    <w:p w14:paraId="234CD7C4" w14:textId="28D5702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A0428">
        <w:rPr>
          <w:rFonts w:ascii="Arial" w:hAnsi="Arial" w:cs="Arial"/>
          <w:b/>
          <w:bCs/>
        </w:rPr>
        <w:t xml:space="preserve">Rel-18 </w:t>
      </w:r>
      <w:r w:rsidR="00B5650D">
        <w:rPr>
          <w:rFonts w:ascii="Arial" w:hAnsi="Arial" w:cs="Arial"/>
          <w:b/>
          <w:bCs/>
        </w:rPr>
        <w:t>REDCAP status</w:t>
      </w:r>
    </w:p>
    <w:p w14:paraId="55FE3D7D" w14:textId="4B64A7F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D670F">
        <w:rPr>
          <w:rFonts w:ascii="Arial" w:hAnsi="Arial" w:cs="Arial"/>
          <w:b/>
          <w:bCs/>
        </w:rPr>
        <w:t>18.1.3</w:t>
      </w:r>
    </w:p>
    <w:p w14:paraId="1589C299" w14:textId="1CC6958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3F06BECA" w14:textId="0DFEA5DE" w:rsidR="00E502FB" w:rsidRDefault="00E502FB" w:rsidP="00E502FB">
      <w:pPr>
        <w:rPr>
          <w:rFonts w:ascii="Arial" w:hAnsi="Arial" w:cs="Arial"/>
          <w:i/>
        </w:rPr>
      </w:pPr>
      <w:r>
        <w:rPr>
          <w:rFonts w:ascii="Arial" w:hAnsi="Arial" w:cs="Arial"/>
          <w:i/>
        </w:rPr>
        <w:t>Abstract of the contribution: This contribution informs of the status of REDCAP</w:t>
      </w:r>
      <w:r w:rsidR="00105384">
        <w:rPr>
          <w:rFonts w:ascii="Arial" w:hAnsi="Arial" w:cs="Arial"/>
          <w:i/>
        </w:rPr>
        <w:t xml:space="preserve"> enhancements</w:t>
      </w:r>
      <w:r w:rsidR="00710598">
        <w:rPr>
          <w:rFonts w:ascii="Arial" w:hAnsi="Arial" w:cs="Arial"/>
          <w:i/>
        </w:rPr>
        <w:t xml:space="preserve"> for Rel-18</w:t>
      </w:r>
      <w:r w:rsidR="00E104FF">
        <w:rPr>
          <w:rFonts w:ascii="Arial" w:hAnsi="Arial" w:cs="Arial"/>
          <w:i/>
        </w:rPr>
        <w:t xml:space="preserve"> in SA2 and RAN</w:t>
      </w:r>
      <w:r>
        <w:rPr>
          <w:rFonts w:ascii="Arial" w:hAnsi="Arial" w:cs="Arial"/>
          <w:i/>
        </w:rPr>
        <w:t xml:space="preserve">, expected CT WG impact and timeline. </w:t>
      </w:r>
    </w:p>
    <w:p w14:paraId="60FB276B" w14:textId="77777777" w:rsidR="00236D1F" w:rsidRDefault="00236D1F">
      <w:pPr>
        <w:pBdr>
          <w:bottom w:val="single" w:sz="4" w:space="1" w:color="auto"/>
        </w:pBdr>
        <w:rPr>
          <w:rFonts w:ascii="Arial" w:hAnsi="Arial" w:cs="Arial"/>
          <w:b/>
          <w:bCs/>
        </w:rPr>
      </w:pPr>
    </w:p>
    <w:p w14:paraId="5AF32DC3" w14:textId="77777777" w:rsidR="00CF28B5" w:rsidRDefault="00CF28B5" w:rsidP="00CF28B5">
      <w:pPr>
        <w:pStyle w:val="Heading1"/>
        <w:rPr>
          <w:rFonts w:ascii="Calibri" w:eastAsia="Malgun Gothic" w:hAnsi="Calibri" w:cs="Calibri"/>
          <w:sz w:val="22"/>
          <w:szCs w:val="22"/>
          <w:lang w:val="en-US" w:eastAsia="ko-KR"/>
        </w:rPr>
      </w:pPr>
      <w:r>
        <w:t>Background</w:t>
      </w:r>
    </w:p>
    <w:p w14:paraId="225C7CDB" w14:textId="2E5065D6" w:rsidR="00CF28B5" w:rsidRPr="00415613" w:rsidRDefault="001830F4" w:rsidP="00CF28B5">
      <w:pPr>
        <w:rPr>
          <w:lang w:val="en-US" w:eastAsia="ko-KR"/>
        </w:rPr>
      </w:pPr>
      <w:r>
        <w:rPr>
          <w:lang w:val="en-US" w:eastAsia="ko-KR"/>
        </w:rPr>
        <w:t xml:space="preserve">In Rel-17 support for Reduced Capability UEs in 5GS was introduced involving updates in RAN WGs, SA WGs and CT WGs. </w:t>
      </w:r>
      <w:r w:rsidR="00B05497">
        <w:rPr>
          <w:lang w:val="en-US" w:eastAsia="ko-KR"/>
        </w:rPr>
        <w:t xml:space="preserve">Both </w:t>
      </w:r>
      <w:r w:rsidR="00BE4F29">
        <w:rPr>
          <w:lang w:val="en-US" w:eastAsia="ko-KR"/>
        </w:rPr>
        <w:t xml:space="preserve">parts of the identified </w:t>
      </w:r>
      <w:r w:rsidR="00172CB1">
        <w:rPr>
          <w:lang w:val="en-US" w:eastAsia="ko-KR"/>
        </w:rPr>
        <w:t xml:space="preserve">but not included </w:t>
      </w:r>
      <w:r w:rsidR="00BE4F29">
        <w:rPr>
          <w:lang w:val="en-US" w:eastAsia="ko-KR"/>
        </w:rPr>
        <w:t xml:space="preserve">functionality for Rel-17 and additional </w:t>
      </w:r>
      <w:r w:rsidR="00172CB1">
        <w:rPr>
          <w:lang w:val="en-US" w:eastAsia="ko-KR"/>
        </w:rPr>
        <w:t>enhancements</w:t>
      </w:r>
      <w:r w:rsidR="00BE4F29">
        <w:rPr>
          <w:lang w:val="en-US" w:eastAsia="ko-KR"/>
        </w:rPr>
        <w:t xml:space="preserve"> </w:t>
      </w:r>
      <w:r w:rsidR="00172CB1">
        <w:rPr>
          <w:lang w:val="en-US" w:eastAsia="ko-KR"/>
        </w:rPr>
        <w:t>are in scope for possible Rel-18</w:t>
      </w:r>
      <w:r w:rsidR="00A03CBC">
        <w:rPr>
          <w:lang w:val="en-US" w:eastAsia="ko-KR"/>
        </w:rPr>
        <w:t xml:space="preserve"> additions. </w:t>
      </w:r>
      <w:r w:rsidR="001E5C1D">
        <w:rPr>
          <w:lang w:val="en-US" w:eastAsia="ko-KR"/>
        </w:rPr>
        <w:t>By l</w:t>
      </w:r>
      <w:r w:rsidR="00A03CBC">
        <w:rPr>
          <w:lang w:val="en-US" w:eastAsia="ko-KR"/>
        </w:rPr>
        <w:t xml:space="preserve">ooking into the current Rel-18 </w:t>
      </w:r>
      <w:r w:rsidR="008F7094">
        <w:rPr>
          <w:lang w:val="en-US" w:eastAsia="ko-KR"/>
        </w:rPr>
        <w:t xml:space="preserve">status of the REDCAP_Ph2 work in SA2 and </w:t>
      </w:r>
      <w:r w:rsidR="00766723" w:rsidRPr="00766723">
        <w:rPr>
          <w:lang w:val="en-US" w:eastAsia="ko-KR"/>
        </w:rPr>
        <w:t xml:space="preserve">NR_redcap_enh </w:t>
      </w:r>
      <w:r w:rsidR="00766723">
        <w:rPr>
          <w:lang w:val="en-US" w:eastAsia="ko-KR"/>
        </w:rPr>
        <w:t xml:space="preserve">in </w:t>
      </w:r>
      <w:r w:rsidR="008F7094">
        <w:rPr>
          <w:lang w:val="en-US" w:eastAsia="ko-KR"/>
        </w:rPr>
        <w:t>RAN</w:t>
      </w:r>
      <w:r w:rsidR="001E5C1D">
        <w:rPr>
          <w:lang w:val="en-US" w:eastAsia="ko-KR"/>
        </w:rPr>
        <w:t xml:space="preserve"> it can be assessed whether </w:t>
      </w:r>
      <w:r w:rsidR="00661335">
        <w:rPr>
          <w:lang w:val="en-US" w:eastAsia="ko-KR"/>
        </w:rPr>
        <w:t>corresponding work will be needed in CT WGs.</w:t>
      </w:r>
    </w:p>
    <w:p w14:paraId="512E96BA" w14:textId="77777777" w:rsidR="00CF28B5" w:rsidRDefault="00CF28B5" w:rsidP="00CF28B5">
      <w:pPr>
        <w:rPr>
          <w:lang w:val="en-US" w:eastAsia="ko-KR"/>
        </w:rPr>
      </w:pPr>
    </w:p>
    <w:p w14:paraId="03594E1E" w14:textId="77777777" w:rsidR="00CF28B5" w:rsidRDefault="00CF28B5" w:rsidP="00CF28B5">
      <w:pPr>
        <w:rPr>
          <w:lang w:val="en-US" w:eastAsia="ko-KR"/>
        </w:rPr>
      </w:pPr>
    </w:p>
    <w:p w14:paraId="141681A2" w14:textId="77777777" w:rsidR="00CF28B5" w:rsidRDefault="00CF28B5" w:rsidP="00CF28B5">
      <w:pPr>
        <w:pStyle w:val="Heading1"/>
        <w:rPr>
          <w:lang w:val="en-US" w:eastAsia="ko-KR"/>
        </w:rPr>
      </w:pPr>
      <w:r>
        <w:rPr>
          <w:lang w:val="en-US" w:eastAsia="ko-KR"/>
        </w:rPr>
        <w:t>Discussion</w:t>
      </w:r>
    </w:p>
    <w:p w14:paraId="4A67D6BB" w14:textId="131832A3" w:rsidR="002F192F" w:rsidRDefault="002F192F" w:rsidP="002F192F">
      <w:pPr>
        <w:pStyle w:val="CRCoverPage"/>
        <w:rPr>
          <w:b/>
          <w:noProof/>
          <w:lang w:val="en-US"/>
        </w:rPr>
      </w:pPr>
      <w:r>
        <w:rPr>
          <w:b/>
          <w:noProof/>
          <w:lang w:val="en-US"/>
        </w:rPr>
        <w:t>2.1 General</w:t>
      </w:r>
    </w:p>
    <w:p w14:paraId="29488631" w14:textId="6EF5B5FA" w:rsidR="009B466E" w:rsidRPr="00415613" w:rsidRDefault="00FC0E4F" w:rsidP="009B466E">
      <w:pPr>
        <w:rPr>
          <w:lang w:val="en-US" w:eastAsia="ko-KR"/>
        </w:rPr>
      </w:pPr>
      <w:r>
        <w:rPr>
          <w:lang w:val="en-US" w:eastAsia="ko-KR"/>
        </w:rPr>
        <w:t>W</w:t>
      </w:r>
      <w:r w:rsidR="009B466E">
        <w:rPr>
          <w:lang w:val="en-US" w:eastAsia="ko-KR"/>
        </w:rPr>
        <w:t xml:space="preserve">ork has started in RAN and SA2 for </w:t>
      </w:r>
      <w:r>
        <w:rPr>
          <w:lang w:val="en-US" w:eastAsia="ko-KR"/>
        </w:rPr>
        <w:t>REDCAP</w:t>
      </w:r>
      <w:r w:rsidR="005E33F5">
        <w:rPr>
          <w:lang w:val="en-US" w:eastAsia="ko-KR"/>
        </w:rPr>
        <w:t xml:space="preserve"> enhancements</w:t>
      </w:r>
      <w:r>
        <w:rPr>
          <w:lang w:val="en-US" w:eastAsia="ko-KR"/>
        </w:rPr>
        <w:t xml:space="preserve"> in </w:t>
      </w:r>
      <w:r w:rsidR="009B466E">
        <w:rPr>
          <w:lang w:val="en-US" w:eastAsia="ko-KR"/>
        </w:rPr>
        <w:t xml:space="preserve">Rel-18 as Study Items. To </w:t>
      </w:r>
      <w:r w:rsidR="00DC3064">
        <w:rPr>
          <w:lang w:val="en-US" w:eastAsia="ko-KR"/>
        </w:rPr>
        <w:t>determine</w:t>
      </w:r>
      <w:r w:rsidR="009B466E">
        <w:rPr>
          <w:lang w:val="en-US" w:eastAsia="ko-KR"/>
        </w:rPr>
        <w:t xml:space="preserve"> possible impact for CT WGs, the </w:t>
      </w:r>
      <w:r w:rsidR="00DC3064">
        <w:rPr>
          <w:lang w:val="en-US" w:eastAsia="ko-KR"/>
        </w:rPr>
        <w:t xml:space="preserve">current </w:t>
      </w:r>
      <w:r w:rsidR="009B466E">
        <w:rPr>
          <w:lang w:val="en-US" w:eastAsia="ko-KR"/>
        </w:rPr>
        <w:t xml:space="preserve">status </w:t>
      </w:r>
      <w:r w:rsidR="0068300B">
        <w:rPr>
          <w:lang w:val="en-US" w:eastAsia="ko-KR"/>
        </w:rPr>
        <w:t xml:space="preserve">is </w:t>
      </w:r>
      <w:r w:rsidR="00DC3064">
        <w:rPr>
          <w:lang w:val="en-US" w:eastAsia="ko-KR"/>
        </w:rPr>
        <w:t>assessed</w:t>
      </w:r>
      <w:r w:rsidR="00465AD3">
        <w:rPr>
          <w:lang w:val="en-US" w:eastAsia="ko-KR"/>
        </w:rPr>
        <w:t>.</w:t>
      </w:r>
    </w:p>
    <w:p w14:paraId="4FE9E015" w14:textId="2CE8BF90" w:rsidR="00CF28B5" w:rsidRDefault="00CF28B5" w:rsidP="00CF28B5">
      <w:pPr>
        <w:rPr>
          <w:lang w:val="en-US" w:eastAsia="ko-KR"/>
        </w:rPr>
      </w:pPr>
    </w:p>
    <w:p w14:paraId="48FF169D" w14:textId="7F1E4FDF" w:rsidR="002F192F" w:rsidRDefault="002F192F" w:rsidP="002F192F">
      <w:pPr>
        <w:pStyle w:val="CRCoverPage"/>
        <w:rPr>
          <w:b/>
          <w:noProof/>
          <w:lang w:val="en-US"/>
        </w:rPr>
      </w:pPr>
      <w:r>
        <w:rPr>
          <w:b/>
          <w:noProof/>
          <w:lang w:val="en-US"/>
        </w:rPr>
        <w:t>2.1 REDCAP_Ph2 in SA2</w:t>
      </w:r>
    </w:p>
    <w:p w14:paraId="7809C250" w14:textId="7579EBA6" w:rsidR="002F192F" w:rsidRDefault="00465AD3" w:rsidP="00CF28B5">
      <w:pPr>
        <w:rPr>
          <w:lang w:val="en-US" w:eastAsia="ko-KR"/>
        </w:rPr>
      </w:pPr>
      <w:r>
        <w:rPr>
          <w:lang w:val="en-US" w:eastAsia="ko-KR"/>
        </w:rPr>
        <w:t xml:space="preserve">In SA2 </w:t>
      </w:r>
      <w:r w:rsidR="002634CB">
        <w:rPr>
          <w:lang w:val="en-US" w:eastAsia="ko-KR"/>
        </w:rPr>
        <w:t>the</w:t>
      </w:r>
      <w:r>
        <w:rPr>
          <w:lang w:val="en-US" w:eastAsia="ko-KR"/>
        </w:rPr>
        <w:t xml:space="preserve"> REDCAP_Ph2 SI </w:t>
      </w:r>
      <w:r w:rsidR="00B0396C">
        <w:rPr>
          <w:lang w:val="en-US" w:eastAsia="ko-KR"/>
        </w:rPr>
        <w:t xml:space="preserve">[1] </w:t>
      </w:r>
      <w:r>
        <w:rPr>
          <w:lang w:val="en-US" w:eastAsia="ko-KR"/>
        </w:rPr>
        <w:t xml:space="preserve">has been </w:t>
      </w:r>
      <w:r w:rsidR="00CC4A4A">
        <w:rPr>
          <w:lang w:val="en-US" w:eastAsia="ko-KR"/>
        </w:rPr>
        <w:t xml:space="preserve">concluded and work on TR 23.700-68 [3] is </w:t>
      </w:r>
      <w:r w:rsidR="008153E6">
        <w:rPr>
          <w:lang w:val="en-US" w:eastAsia="ko-KR"/>
        </w:rPr>
        <w:t xml:space="preserve">in essence </w:t>
      </w:r>
      <w:r w:rsidR="00CC4A4A">
        <w:rPr>
          <w:lang w:val="en-US" w:eastAsia="ko-KR"/>
        </w:rPr>
        <w:t>finalized.</w:t>
      </w:r>
      <w:r w:rsidR="00BA66B3">
        <w:rPr>
          <w:lang w:val="en-US" w:eastAsia="ko-KR"/>
        </w:rPr>
        <w:t xml:space="preserve"> </w:t>
      </w:r>
      <w:r w:rsidR="00CC4A4A">
        <w:rPr>
          <w:lang w:val="en-US" w:eastAsia="ko-KR"/>
        </w:rPr>
        <w:t>T</w:t>
      </w:r>
      <w:r w:rsidR="00BA66B3">
        <w:rPr>
          <w:lang w:val="en-US" w:eastAsia="ko-KR"/>
        </w:rPr>
        <w:t xml:space="preserve">he </w:t>
      </w:r>
      <w:r w:rsidR="00CC4A4A">
        <w:rPr>
          <w:lang w:val="en-US" w:eastAsia="ko-KR"/>
        </w:rPr>
        <w:t>agreement</w:t>
      </w:r>
      <w:r w:rsidR="00BA66B3">
        <w:rPr>
          <w:lang w:val="en-US" w:eastAsia="ko-KR"/>
        </w:rPr>
        <w:t xml:space="preserve"> on what solutions are recommended for inclusion in normative specification</w:t>
      </w:r>
      <w:r w:rsidR="00CC4A4A">
        <w:rPr>
          <w:lang w:val="en-US" w:eastAsia="ko-KR"/>
        </w:rPr>
        <w:t xml:space="preserve"> </w:t>
      </w:r>
      <w:r w:rsidR="002634CB">
        <w:rPr>
          <w:lang w:val="en-US" w:eastAsia="ko-KR"/>
        </w:rPr>
        <w:t>is</w:t>
      </w:r>
      <w:r w:rsidR="00CC4A4A">
        <w:rPr>
          <w:lang w:val="en-US" w:eastAsia="ko-KR"/>
        </w:rPr>
        <w:t xml:space="preserve"> captured in </w:t>
      </w:r>
      <w:r w:rsidR="008153E6">
        <w:rPr>
          <w:lang w:val="en-US" w:eastAsia="ko-KR"/>
        </w:rPr>
        <w:t>the Conclusions clause for the one and only Key Issue as follows:</w:t>
      </w:r>
    </w:p>
    <w:p w14:paraId="3BE41418" w14:textId="0DB5FEEF" w:rsidR="009E11CF" w:rsidRDefault="009E11CF" w:rsidP="00CF28B5">
      <w:pPr>
        <w:rPr>
          <w:lang w:val="en-US" w:eastAsia="ko-KR"/>
        </w:rPr>
      </w:pPr>
    </w:p>
    <w:p w14:paraId="1A01DA0A" w14:textId="77777777" w:rsidR="008153E6" w:rsidRDefault="008153E6" w:rsidP="00CF28B5">
      <w:pPr>
        <w:rPr>
          <w:lang w:val="en-US" w:eastAsia="ko-KR"/>
        </w:rPr>
      </w:pPr>
    </w:p>
    <w:p w14:paraId="393C8352" w14:textId="77777777" w:rsidR="008153E6" w:rsidRPr="008153E6" w:rsidRDefault="008153E6" w:rsidP="008153E6">
      <w:pPr>
        <w:keepNext/>
        <w:keepLines/>
        <w:overflowPunct w:val="0"/>
        <w:autoSpaceDE w:val="0"/>
        <w:autoSpaceDN w:val="0"/>
        <w:adjustRightInd w:val="0"/>
        <w:spacing w:before="180" w:after="180"/>
        <w:ind w:left="1134" w:hanging="1134"/>
        <w:textAlignment w:val="baseline"/>
        <w:outlineLvl w:val="1"/>
        <w:rPr>
          <w:rFonts w:ascii="Arial" w:hAnsi="Arial"/>
          <w:sz w:val="32"/>
          <w:lang w:eastAsia="en-GB"/>
        </w:rPr>
      </w:pPr>
      <w:bookmarkStart w:id="0" w:name="_Toc112927232"/>
      <w:bookmarkStart w:id="1" w:name="_Toc49966897"/>
      <w:bookmarkStart w:id="2" w:name="_Toc50390456"/>
      <w:bookmarkStart w:id="3" w:name="_Toc50450333"/>
      <w:bookmarkStart w:id="4" w:name="_Toc50450545"/>
      <w:bookmarkStart w:id="5" w:name="_Toc50451767"/>
      <w:bookmarkStart w:id="6" w:name="_Toc50451979"/>
      <w:bookmarkStart w:id="7" w:name="_Toc50464659"/>
      <w:bookmarkStart w:id="8" w:name="_Toc54379022"/>
      <w:bookmarkStart w:id="9" w:name="_Toc54776651"/>
      <w:bookmarkStart w:id="10" w:name="_Toc57373357"/>
      <w:bookmarkStart w:id="11" w:name="_Toc73524239"/>
      <w:bookmarkStart w:id="12" w:name="_Toc75324254"/>
      <w:r w:rsidRPr="008153E6">
        <w:rPr>
          <w:rFonts w:ascii="Arial" w:hAnsi="Arial"/>
          <w:sz w:val="32"/>
          <w:lang w:eastAsia="en-GB"/>
        </w:rPr>
        <w:t>8.1</w:t>
      </w:r>
      <w:r w:rsidRPr="008153E6">
        <w:rPr>
          <w:rFonts w:ascii="Arial" w:hAnsi="Arial"/>
          <w:sz w:val="32"/>
          <w:lang w:eastAsia="en-GB"/>
        </w:rPr>
        <w:tab/>
        <w:t xml:space="preserve">Conclusions for Key Issue #1: </w:t>
      </w:r>
      <w:r w:rsidRPr="008153E6">
        <w:rPr>
          <w:rFonts w:ascii="Arial" w:eastAsia="SimSun" w:hAnsi="Arial"/>
          <w:sz w:val="32"/>
          <w:lang w:eastAsia="ko-KR"/>
        </w:rPr>
        <w:t>Enabling long eDRX cycle support in RRC_INACTIVE state</w:t>
      </w:r>
      <w:bookmarkEnd w:id="0"/>
    </w:p>
    <w:p w14:paraId="6186A114" w14:textId="77777777" w:rsidR="008153E6" w:rsidRPr="008153E6" w:rsidRDefault="008153E6" w:rsidP="008153E6">
      <w:pPr>
        <w:overflowPunct w:val="0"/>
        <w:autoSpaceDE w:val="0"/>
        <w:autoSpaceDN w:val="0"/>
        <w:adjustRightInd w:val="0"/>
        <w:spacing w:after="180"/>
        <w:textAlignment w:val="baseline"/>
        <w:rPr>
          <w:lang w:eastAsia="en-GB"/>
        </w:rPr>
      </w:pPr>
      <w:r w:rsidRPr="008153E6">
        <w:rPr>
          <w:lang w:eastAsia="en-GB"/>
        </w:rPr>
        <w:t>The following aspects are concluded as principles for the normative work:</w:t>
      </w:r>
    </w:p>
    <w:p w14:paraId="04DE5BBA" w14:textId="77777777" w:rsidR="008153E6" w:rsidRPr="008153E6" w:rsidRDefault="008153E6" w:rsidP="008153E6">
      <w:pPr>
        <w:overflowPunct w:val="0"/>
        <w:autoSpaceDE w:val="0"/>
        <w:autoSpaceDN w:val="0"/>
        <w:adjustRightInd w:val="0"/>
        <w:spacing w:after="180"/>
        <w:ind w:left="568" w:hanging="284"/>
        <w:textAlignment w:val="baseline"/>
        <w:rPr>
          <w:lang w:eastAsia="en-GB"/>
        </w:rPr>
      </w:pPr>
      <w:r w:rsidRPr="008153E6">
        <w:rPr>
          <w:lang w:eastAsia="en-GB"/>
        </w:rPr>
        <w:t>-</w:t>
      </w:r>
      <w:r w:rsidRPr="008153E6">
        <w:rPr>
          <w:lang w:eastAsia="en-GB"/>
        </w:rPr>
        <w:tab/>
        <w:t xml:space="preserve">It is agreed to support MT data signalling handling in CN when the UE is unreachable due to long extended DRX in RRC inactive. </w:t>
      </w:r>
    </w:p>
    <w:p w14:paraId="6171B1C7" w14:textId="77777777" w:rsidR="008153E6" w:rsidRPr="008153E6" w:rsidRDefault="008153E6" w:rsidP="008153E6">
      <w:pPr>
        <w:overflowPunct w:val="0"/>
        <w:autoSpaceDE w:val="0"/>
        <w:autoSpaceDN w:val="0"/>
        <w:adjustRightInd w:val="0"/>
        <w:spacing w:after="180"/>
        <w:ind w:left="568" w:hanging="284"/>
        <w:textAlignment w:val="baseline"/>
        <w:rPr>
          <w:lang w:eastAsia="en-GB"/>
        </w:rPr>
      </w:pPr>
      <w:r w:rsidRPr="008153E6">
        <w:rPr>
          <w:lang w:eastAsia="en-GB"/>
        </w:rPr>
        <w:t>-</w:t>
      </w:r>
      <w:r w:rsidRPr="008153E6">
        <w:rPr>
          <w:lang w:eastAsia="en-GB"/>
        </w:rPr>
        <w:tab/>
        <w:t>When the gNB sends an indication to the CN and provides unreachability information (e.g., eDRX values negotiated between UE and gNB for RRC_INACTIVE state), the CN applies the HLcom functions based on gNB provided unreachability information (as described in solution #6).</w:t>
      </w:r>
    </w:p>
    <w:p w14:paraId="61BE1CDF" w14:textId="77777777" w:rsidR="008153E6" w:rsidRPr="008153E6" w:rsidRDefault="008153E6" w:rsidP="008153E6">
      <w:pPr>
        <w:overflowPunct w:val="0"/>
        <w:autoSpaceDE w:val="0"/>
        <w:autoSpaceDN w:val="0"/>
        <w:adjustRightInd w:val="0"/>
        <w:spacing w:after="180"/>
        <w:ind w:left="568" w:hanging="284"/>
        <w:textAlignment w:val="baseline"/>
        <w:rPr>
          <w:lang w:eastAsia="en-GB"/>
        </w:rPr>
      </w:pPr>
      <w:r w:rsidRPr="008153E6">
        <w:rPr>
          <w:lang w:eastAsia="en-GB"/>
        </w:rPr>
        <w:t>-</w:t>
      </w:r>
      <w:r w:rsidRPr="008153E6">
        <w:rPr>
          <w:lang w:eastAsia="en-GB"/>
        </w:rPr>
        <w:tab/>
        <w:t>If the gNB has indicated the UE has entered RRC_INACTIVE to the CN, the gNB also notifies the CN about the RRC State transition back to RRC_CONNECTED (as described in solution #6).</w:t>
      </w:r>
    </w:p>
    <w:p w14:paraId="55668155" w14:textId="77777777" w:rsidR="008153E6" w:rsidRPr="008153E6" w:rsidRDefault="008153E6" w:rsidP="008153E6">
      <w:pPr>
        <w:keepLines/>
        <w:overflowPunct w:val="0"/>
        <w:autoSpaceDE w:val="0"/>
        <w:autoSpaceDN w:val="0"/>
        <w:adjustRightInd w:val="0"/>
        <w:spacing w:after="180"/>
        <w:ind w:left="1418" w:hanging="1134"/>
        <w:textAlignment w:val="baseline"/>
        <w:rPr>
          <w:color w:val="FF0000"/>
          <w:lang w:val="en-US" w:eastAsia="ko-KR"/>
        </w:rPr>
      </w:pPr>
      <w:r w:rsidRPr="008153E6">
        <w:rPr>
          <w:color w:val="FF0000"/>
          <w:lang w:eastAsia="ko-KR"/>
        </w:rPr>
        <w:t>Editor's note:</w:t>
      </w:r>
      <w:r w:rsidRPr="008153E6">
        <w:rPr>
          <w:color w:val="FF0000"/>
          <w:lang w:eastAsia="ko-KR"/>
        </w:rPr>
        <w:tab/>
        <w:t>Details on possible triggers for gNB to send indication are FFS.</w:t>
      </w:r>
    </w:p>
    <w:bookmarkEnd w:id="1"/>
    <w:bookmarkEnd w:id="2"/>
    <w:bookmarkEnd w:id="3"/>
    <w:bookmarkEnd w:id="4"/>
    <w:bookmarkEnd w:id="5"/>
    <w:bookmarkEnd w:id="6"/>
    <w:bookmarkEnd w:id="7"/>
    <w:bookmarkEnd w:id="8"/>
    <w:bookmarkEnd w:id="9"/>
    <w:bookmarkEnd w:id="10"/>
    <w:bookmarkEnd w:id="11"/>
    <w:bookmarkEnd w:id="12"/>
    <w:p w14:paraId="587C906A" w14:textId="77777777" w:rsidR="008153E6" w:rsidRPr="008153E6" w:rsidRDefault="008153E6" w:rsidP="008153E6">
      <w:pPr>
        <w:keepLines/>
        <w:overflowPunct w:val="0"/>
        <w:autoSpaceDE w:val="0"/>
        <w:autoSpaceDN w:val="0"/>
        <w:adjustRightInd w:val="0"/>
        <w:spacing w:after="180"/>
        <w:ind w:left="1135" w:hanging="851"/>
        <w:textAlignment w:val="baseline"/>
        <w:rPr>
          <w:lang w:eastAsia="en-GB"/>
        </w:rPr>
      </w:pPr>
      <w:r w:rsidRPr="008153E6">
        <w:rPr>
          <w:lang w:eastAsia="en-GB"/>
        </w:rPr>
        <w:t>NOTE 1:</w:t>
      </w:r>
      <w:r w:rsidRPr="008153E6">
        <w:rPr>
          <w:lang w:eastAsia="en-GB"/>
        </w:rPr>
        <w:tab/>
        <w:t>If the indication of UE transition to RRC_INACTIVE is not sent (or sent after UE has entered RRC_INACTIVE) by the gNB then until CN receives it the CN cannot apply HLcom functionality and other NFs will not be aware of the UE reachability, and certain HLcom related services provided to the AF via NEF would not be available. Downlink data transmitted from the UPF to RAN might be discarded and not delivered to the UE.</w:t>
      </w:r>
    </w:p>
    <w:p w14:paraId="3DBD19FC" w14:textId="77777777" w:rsidR="008153E6" w:rsidRPr="008153E6" w:rsidRDefault="008153E6" w:rsidP="008153E6">
      <w:pPr>
        <w:keepLines/>
        <w:overflowPunct w:val="0"/>
        <w:autoSpaceDE w:val="0"/>
        <w:autoSpaceDN w:val="0"/>
        <w:adjustRightInd w:val="0"/>
        <w:spacing w:after="180"/>
        <w:ind w:left="1135" w:hanging="851"/>
        <w:textAlignment w:val="baseline"/>
        <w:rPr>
          <w:lang w:eastAsia="en-GB"/>
        </w:rPr>
      </w:pPr>
      <w:r w:rsidRPr="008153E6">
        <w:rPr>
          <w:lang w:eastAsia="en-GB"/>
        </w:rPr>
        <w:t>NOTE 2:</w:t>
      </w:r>
      <w:r w:rsidRPr="008153E6">
        <w:rPr>
          <w:lang w:eastAsia="en-GB"/>
        </w:rPr>
        <w:tab/>
        <w:t>Further coordination with RAN WGs may be needed during the normative phase.</w:t>
      </w:r>
    </w:p>
    <w:p w14:paraId="4BFC6931" w14:textId="5FCA1CED" w:rsidR="00517D04" w:rsidRDefault="00517D04" w:rsidP="00CF28B5">
      <w:pPr>
        <w:rPr>
          <w:lang w:val="en-US" w:eastAsia="ko-KR"/>
        </w:rPr>
      </w:pPr>
    </w:p>
    <w:p w14:paraId="67C48C1C" w14:textId="77777777" w:rsidR="008153E6" w:rsidRDefault="008153E6" w:rsidP="00CF28B5">
      <w:pPr>
        <w:rPr>
          <w:lang w:val="en-US" w:eastAsia="ko-KR"/>
        </w:rPr>
      </w:pPr>
    </w:p>
    <w:p w14:paraId="2C401E34" w14:textId="42F97AC0" w:rsidR="008153E6" w:rsidRDefault="008153E6" w:rsidP="00CF28B5">
      <w:pPr>
        <w:rPr>
          <w:lang w:val="en-US" w:eastAsia="ko-KR"/>
        </w:rPr>
      </w:pPr>
      <w:r>
        <w:rPr>
          <w:lang w:val="en-US" w:eastAsia="ko-KR"/>
        </w:rPr>
        <w:t>There is no further work on the study expected and SA2 will not continue with normative work. A final cleanup of the TR will be done once remaining open issues are resolved as part of the normative work.</w:t>
      </w:r>
    </w:p>
    <w:p w14:paraId="73F1CDFB" w14:textId="77777777" w:rsidR="008153E6" w:rsidRDefault="008153E6" w:rsidP="00CF28B5">
      <w:pPr>
        <w:rPr>
          <w:lang w:val="en-US" w:eastAsia="ko-KR"/>
        </w:rPr>
      </w:pPr>
    </w:p>
    <w:p w14:paraId="275B9D28" w14:textId="7DC1F8FF" w:rsidR="00517D04" w:rsidRDefault="00517D04" w:rsidP="00CF28B5">
      <w:pPr>
        <w:rPr>
          <w:lang w:val="en-US" w:eastAsia="ko-KR"/>
        </w:rPr>
      </w:pPr>
      <w:r>
        <w:rPr>
          <w:lang w:val="en-US" w:eastAsia="ko-KR"/>
        </w:rPr>
        <w:t xml:space="preserve">Looking at the </w:t>
      </w:r>
      <w:r w:rsidR="008153E6">
        <w:rPr>
          <w:lang w:val="en-US" w:eastAsia="ko-KR"/>
        </w:rPr>
        <w:t>TR conclusion</w:t>
      </w:r>
      <w:r w:rsidR="00D63823">
        <w:rPr>
          <w:lang w:val="en-US" w:eastAsia="ko-KR"/>
        </w:rPr>
        <w:t xml:space="preserve">, it can be </w:t>
      </w:r>
      <w:r w:rsidR="00A674AB">
        <w:rPr>
          <w:lang w:val="en-US" w:eastAsia="ko-KR"/>
        </w:rPr>
        <w:t>expected that updates for values applicable in RRC INACTIVE will be needed in CT1.</w:t>
      </w:r>
      <w:r w:rsidR="00E97484">
        <w:rPr>
          <w:lang w:val="en-US" w:eastAsia="ko-KR"/>
        </w:rPr>
        <w:t xml:space="preserve"> It can further be expected </w:t>
      </w:r>
      <w:r w:rsidR="00243521">
        <w:rPr>
          <w:lang w:val="en-US" w:eastAsia="ko-KR"/>
        </w:rPr>
        <w:t xml:space="preserve">that a UE support indication will be needed to determine whether the </w:t>
      </w:r>
      <w:r w:rsidR="0079401D">
        <w:rPr>
          <w:lang w:val="en-US" w:eastAsia="ko-KR"/>
        </w:rPr>
        <w:t>Rel-18 REDCAP can be applied to individual UEs.</w:t>
      </w:r>
      <w:r w:rsidR="002B4D94">
        <w:rPr>
          <w:lang w:val="en-US" w:eastAsia="ko-KR"/>
        </w:rPr>
        <w:t xml:space="preserve"> Thus, </w:t>
      </w:r>
      <w:r w:rsidR="00F36B11">
        <w:rPr>
          <w:lang w:val="en-US" w:eastAsia="ko-KR"/>
        </w:rPr>
        <w:t xml:space="preserve">once REDCAP_Ph2 enhancements are progressed into normative stage 2 specification </w:t>
      </w:r>
      <w:r w:rsidR="001B36BB">
        <w:rPr>
          <w:lang w:val="en-US" w:eastAsia="ko-KR"/>
        </w:rPr>
        <w:t xml:space="preserve">under SA2, CT1 </w:t>
      </w:r>
      <w:r w:rsidR="002F2458">
        <w:rPr>
          <w:lang w:val="en-US" w:eastAsia="ko-KR"/>
        </w:rPr>
        <w:t>specification needs to be aligned</w:t>
      </w:r>
      <w:r w:rsidR="001B36BB">
        <w:rPr>
          <w:lang w:val="en-US" w:eastAsia="ko-KR"/>
        </w:rPr>
        <w:t>.</w:t>
      </w:r>
    </w:p>
    <w:p w14:paraId="0ECF8635" w14:textId="4A5C532E" w:rsidR="0010023A" w:rsidRDefault="0010023A" w:rsidP="00CF28B5">
      <w:pPr>
        <w:rPr>
          <w:lang w:val="en-US" w:eastAsia="ko-KR"/>
        </w:rPr>
      </w:pPr>
    </w:p>
    <w:p w14:paraId="52EFE0D4" w14:textId="46AAA090" w:rsidR="0010023A" w:rsidRDefault="0010023A" w:rsidP="00CF28B5">
      <w:pPr>
        <w:rPr>
          <w:lang w:val="en-US" w:eastAsia="ko-KR"/>
        </w:rPr>
      </w:pPr>
      <w:r w:rsidRPr="00E47BD0">
        <w:rPr>
          <w:b/>
          <w:bCs/>
          <w:lang w:val="en-US" w:eastAsia="ko-KR"/>
        </w:rPr>
        <w:t>Observation</w:t>
      </w:r>
      <w:r>
        <w:rPr>
          <w:b/>
          <w:bCs/>
          <w:lang w:val="en-US" w:eastAsia="ko-KR"/>
        </w:rPr>
        <w:t xml:space="preserve"> 1: </w:t>
      </w:r>
      <w:r w:rsidR="005E433F">
        <w:rPr>
          <w:lang w:val="en-US" w:eastAsia="ko-KR"/>
        </w:rPr>
        <w:t xml:space="preserve">CT1 impact can be expected for </w:t>
      </w:r>
      <w:r w:rsidR="006D46C4">
        <w:rPr>
          <w:lang w:val="en-US" w:eastAsia="ko-KR"/>
        </w:rPr>
        <w:t>SA2 REDCAP_Ph2</w:t>
      </w:r>
      <w:r w:rsidR="009B6944">
        <w:rPr>
          <w:lang w:val="en-US" w:eastAsia="ko-KR"/>
        </w:rPr>
        <w:t xml:space="preserve"> updates</w:t>
      </w:r>
      <w:r w:rsidR="001237C1">
        <w:rPr>
          <w:lang w:val="en-US" w:eastAsia="ko-KR"/>
        </w:rPr>
        <w:t xml:space="preserve"> support long eDRX in RRC INACTIVE and UE support indication</w:t>
      </w:r>
      <w:r w:rsidR="00893D6B">
        <w:rPr>
          <w:lang w:val="en-US" w:eastAsia="ko-KR"/>
        </w:rPr>
        <w:t xml:space="preserve"> of such capability</w:t>
      </w:r>
      <w:r w:rsidR="009B6944">
        <w:rPr>
          <w:lang w:val="en-US" w:eastAsia="ko-KR"/>
        </w:rPr>
        <w:t>.</w:t>
      </w:r>
    </w:p>
    <w:p w14:paraId="7287D277" w14:textId="77777777" w:rsidR="0010023A" w:rsidRDefault="0010023A" w:rsidP="00CF28B5">
      <w:pPr>
        <w:rPr>
          <w:lang w:val="en-US" w:eastAsia="ko-KR"/>
        </w:rPr>
      </w:pPr>
    </w:p>
    <w:p w14:paraId="003B1F03" w14:textId="7721540F" w:rsidR="001B36BB" w:rsidRDefault="001B36BB" w:rsidP="00CF28B5">
      <w:pPr>
        <w:rPr>
          <w:lang w:val="en-US" w:eastAsia="ko-KR"/>
        </w:rPr>
      </w:pPr>
    </w:p>
    <w:p w14:paraId="24305655" w14:textId="4C72BFFC" w:rsidR="00B53294" w:rsidRDefault="001B36BB" w:rsidP="00CF28B5">
      <w:pPr>
        <w:rPr>
          <w:lang w:val="en-US" w:eastAsia="ko-KR"/>
        </w:rPr>
      </w:pPr>
      <w:r>
        <w:rPr>
          <w:lang w:val="en-US" w:eastAsia="ko-KR"/>
        </w:rPr>
        <w:t xml:space="preserve">Further looking at the </w:t>
      </w:r>
      <w:r w:rsidR="001E1C62">
        <w:rPr>
          <w:lang w:val="en-US" w:eastAsia="ko-KR"/>
        </w:rPr>
        <w:t>conclusions</w:t>
      </w:r>
      <w:r w:rsidR="00157C01">
        <w:rPr>
          <w:lang w:val="en-US" w:eastAsia="ko-KR"/>
        </w:rPr>
        <w:t xml:space="preserve"> captured </w:t>
      </w:r>
      <w:r w:rsidR="009E28E7">
        <w:rPr>
          <w:lang w:val="en-US" w:eastAsia="ko-KR"/>
        </w:rPr>
        <w:t>in the TR it can be seen that</w:t>
      </w:r>
      <w:r w:rsidR="002F2458">
        <w:rPr>
          <w:lang w:val="en-US" w:eastAsia="ko-KR"/>
        </w:rPr>
        <w:t>,</w:t>
      </w:r>
      <w:r w:rsidR="009E28E7">
        <w:rPr>
          <w:lang w:val="en-US" w:eastAsia="ko-KR"/>
        </w:rPr>
        <w:t xml:space="preserve"> </w:t>
      </w:r>
      <w:r w:rsidR="001E1C62">
        <w:rPr>
          <w:lang w:val="en-US" w:eastAsia="ko-KR"/>
        </w:rPr>
        <w:t>based on indications, RAN informs CN when UEs enter and leave RRC_INACTIVE and CN can apply HLcom functionality</w:t>
      </w:r>
      <w:r w:rsidR="00786345">
        <w:rPr>
          <w:lang w:val="en-US" w:eastAsia="ko-KR"/>
        </w:rPr>
        <w:t xml:space="preserve">. </w:t>
      </w:r>
      <w:r w:rsidR="001E1C62">
        <w:rPr>
          <w:lang w:val="en-US" w:eastAsia="ko-KR"/>
        </w:rPr>
        <w:t>Thus, CT4 impacts can be expected to enhance HLcom related requirements for RRC_INACTIVE case and long eDRX.</w:t>
      </w:r>
    </w:p>
    <w:p w14:paraId="0116373F" w14:textId="4C521A44" w:rsidR="00126E35" w:rsidRDefault="00126E35" w:rsidP="00CF28B5">
      <w:pPr>
        <w:rPr>
          <w:lang w:val="en-US" w:eastAsia="ko-KR"/>
        </w:rPr>
      </w:pPr>
    </w:p>
    <w:p w14:paraId="21C93E0A" w14:textId="405DBEBA" w:rsidR="00A97116" w:rsidRDefault="00A97116" w:rsidP="00CF28B5">
      <w:pPr>
        <w:rPr>
          <w:lang w:val="en-US" w:eastAsia="ko-KR"/>
        </w:rPr>
      </w:pPr>
    </w:p>
    <w:p w14:paraId="676ACF24" w14:textId="3C04BD5D" w:rsidR="00A97116" w:rsidRDefault="00A97116" w:rsidP="00CF28B5">
      <w:pPr>
        <w:rPr>
          <w:lang w:val="en-US" w:eastAsia="ko-KR"/>
        </w:rPr>
      </w:pPr>
      <w:r w:rsidRPr="00E47BD0">
        <w:rPr>
          <w:b/>
          <w:bCs/>
          <w:lang w:val="en-US" w:eastAsia="ko-KR"/>
        </w:rPr>
        <w:t>Observation</w:t>
      </w:r>
      <w:r>
        <w:rPr>
          <w:b/>
          <w:bCs/>
          <w:lang w:val="en-US" w:eastAsia="ko-KR"/>
        </w:rPr>
        <w:t xml:space="preserve"> </w:t>
      </w:r>
      <w:r w:rsidR="002F2458">
        <w:rPr>
          <w:b/>
          <w:bCs/>
          <w:lang w:val="en-US" w:eastAsia="ko-KR"/>
        </w:rPr>
        <w:t>2</w:t>
      </w:r>
      <w:r>
        <w:rPr>
          <w:b/>
          <w:bCs/>
          <w:lang w:val="en-US" w:eastAsia="ko-KR"/>
        </w:rPr>
        <w:t xml:space="preserve">: </w:t>
      </w:r>
      <w:r>
        <w:rPr>
          <w:lang w:val="en-US" w:eastAsia="ko-KR"/>
        </w:rPr>
        <w:t xml:space="preserve">CT4 impact </w:t>
      </w:r>
      <w:r w:rsidR="001E1C62">
        <w:rPr>
          <w:lang w:val="en-US" w:eastAsia="ko-KR"/>
        </w:rPr>
        <w:t>be expected to enhance HLcom related requirements for RRC_INACTIVE with long eDRX case.</w:t>
      </w:r>
    </w:p>
    <w:p w14:paraId="7D569920" w14:textId="77777777" w:rsidR="00893D6B" w:rsidRDefault="00893D6B" w:rsidP="00CF28B5">
      <w:pPr>
        <w:rPr>
          <w:lang w:val="en-US" w:eastAsia="ko-KR"/>
        </w:rPr>
      </w:pPr>
    </w:p>
    <w:p w14:paraId="1C822D9B" w14:textId="43088A58" w:rsidR="00C44189" w:rsidRDefault="00C44189" w:rsidP="00CF28B5">
      <w:pPr>
        <w:rPr>
          <w:lang w:val="en-US" w:eastAsia="ko-KR"/>
        </w:rPr>
      </w:pPr>
    </w:p>
    <w:p w14:paraId="6806CA17" w14:textId="1DC025DB" w:rsidR="00FC0E4F" w:rsidRDefault="00FC0E4F" w:rsidP="00FC0E4F">
      <w:pPr>
        <w:pStyle w:val="CRCoverPage"/>
        <w:rPr>
          <w:b/>
          <w:noProof/>
          <w:lang w:val="en-US"/>
        </w:rPr>
      </w:pPr>
      <w:bookmarkStart w:id="13" w:name="_Hlk115269849"/>
      <w:r>
        <w:rPr>
          <w:b/>
          <w:noProof/>
          <w:lang w:val="en-US"/>
        </w:rPr>
        <w:t>2.</w:t>
      </w:r>
      <w:r w:rsidR="00153777">
        <w:rPr>
          <w:b/>
          <w:noProof/>
          <w:lang w:val="en-US"/>
        </w:rPr>
        <w:t>2</w:t>
      </w:r>
      <w:r>
        <w:rPr>
          <w:b/>
          <w:noProof/>
          <w:lang w:val="en-US"/>
        </w:rPr>
        <w:t xml:space="preserve"> </w:t>
      </w:r>
      <w:r w:rsidR="00CC15B6" w:rsidRPr="00CC15B6">
        <w:rPr>
          <w:b/>
          <w:noProof/>
          <w:lang w:val="en-US"/>
        </w:rPr>
        <w:t xml:space="preserve">NR_redcap_enh </w:t>
      </w:r>
      <w:r>
        <w:rPr>
          <w:b/>
          <w:noProof/>
          <w:lang w:val="en-US"/>
        </w:rPr>
        <w:t>in RAN</w:t>
      </w:r>
    </w:p>
    <w:p w14:paraId="1F1ADE7A" w14:textId="135A6208" w:rsidR="00FC0E4F" w:rsidRDefault="009F0AE5" w:rsidP="00CF28B5">
      <w:pPr>
        <w:rPr>
          <w:lang w:val="en-US" w:eastAsia="ko-KR"/>
        </w:rPr>
      </w:pPr>
      <w:r>
        <w:rPr>
          <w:lang w:val="en-US" w:eastAsia="ko-KR"/>
        </w:rPr>
        <w:t xml:space="preserve">In RAN the situation is similar to SA2 in that </w:t>
      </w:r>
      <w:r w:rsidR="00BE4D3C">
        <w:rPr>
          <w:lang w:val="en-US" w:eastAsia="ko-KR"/>
        </w:rPr>
        <w:t>the</w:t>
      </w:r>
      <w:r>
        <w:rPr>
          <w:lang w:val="en-US" w:eastAsia="ko-KR"/>
        </w:rPr>
        <w:t xml:space="preserve"> SI </w:t>
      </w:r>
      <w:r w:rsidR="00441BDA">
        <w:rPr>
          <w:lang w:val="en-US" w:eastAsia="ko-KR"/>
        </w:rPr>
        <w:t>determine required enhancements and identify solutions</w:t>
      </w:r>
      <w:r w:rsidR="00CC15B6">
        <w:rPr>
          <w:lang w:val="en-US" w:eastAsia="ko-KR"/>
        </w:rPr>
        <w:t xml:space="preserve"> (</w:t>
      </w:r>
      <w:r w:rsidR="0053606C" w:rsidRPr="0053606C">
        <w:rPr>
          <w:lang w:val="en-US" w:eastAsia="ko-KR"/>
        </w:rPr>
        <w:t>FS_NR_redcap_enh</w:t>
      </w:r>
      <w:r w:rsidR="0053606C">
        <w:rPr>
          <w:lang w:val="en-US" w:eastAsia="ko-KR"/>
        </w:rPr>
        <w:t>)</w:t>
      </w:r>
      <w:r w:rsidR="00B0396C">
        <w:rPr>
          <w:lang w:val="en-US" w:eastAsia="ko-KR"/>
        </w:rPr>
        <w:t xml:space="preserve"> [2]</w:t>
      </w:r>
      <w:r w:rsidR="00BE4D3C">
        <w:rPr>
          <w:lang w:val="en-US" w:eastAsia="ko-KR"/>
        </w:rPr>
        <w:t xml:space="preserve"> has been concluded and work is now going into the normative phase</w:t>
      </w:r>
      <w:r w:rsidR="000C540F">
        <w:rPr>
          <w:lang w:val="en-US" w:eastAsia="ko-KR"/>
        </w:rPr>
        <w:t xml:space="preserve">. </w:t>
      </w:r>
      <w:r w:rsidR="00BE4D3C">
        <w:rPr>
          <w:lang w:val="en-US" w:eastAsia="ko-KR"/>
        </w:rPr>
        <w:t xml:space="preserve">A work item, </w:t>
      </w:r>
      <w:r w:rsidR="00BE4D3C">
        <w:t>NR_redcap_enh</w:t>
      </w:r>
      <w:r w:rsidR="00BE4D3C">
        <w:rPr>
          <w:lang w:val="en-US" w:eastAsia="ko-KR"/>
        </w:rPr>
        <w:t xml:space="preserve"> [</w:t>
      </w:r>
      <w:r w:rsidR="00925E71">
        <w:rPr>
          <w:lang w:val="en-US" w:eastAsia="ko-KR"/>
        </w:rPr>
        <w:t>6</w:t>
      </w:r>
      <w:r w:rsidR="00BE4D3C">
        <w:rPr>
          <w:lang w:val="en-US" w:eastAsia="ko-KR"/>
        </w:rPr>
        <w:t>], has been created and approved, where the expected normative work is reflected</w:t>
      </w:r>
      <w:r w:rsidR="00901EFD">
        <w:rPr>
          <w:lang w:val="en-US" w:eastAsia="ko-KR"/>
        </w:rPr>
        <w:t>.</w:t>
      </w:r>
      <w:r w:rsidR="00B0396C">
        <w:rPr>
          <w:lang w:val="en-US" w:eastAsia="ko-KR"/>
        </w:rPr>
        <w:t xml:space="preserve"> </w:t>
      </w:r>
      <w:r w:rsidR="000C540F">
        <w:rPr>
          <w:lang w:val="en-US" w:eastAsia="ko-KR"/>
        </w:rPr>
        <w:t xml:space="preserve">The RAN </w:t>
      </w:r>
      <w:r w:rsidR="00BE4D3C">
        <w:rPr>
          <w:lang w:val="en-US" w:eastAsia="ko-KR"/>
        </w:rPr>
        <w:t>W</w:t>
      </w:r>
      <w:r w:rsidR="000C540F">
        <w:rPr>
          <w:lang w:val="en-US" w:eastAsia="ko-KR"/>
        </w:rPr>
        <w:t xml:space="preserve">I </w:t>
      </w:r>
      <w:r w:rsidR="00BE4D3C">
        <w:rPr>
          <w:lang w:val="en-US" w:eastAsia="ko-KR"/>
        </w:rPr>
        <w:t xml:space="preserve">includes </w:t>
      </w:r>
      <w:r w:rsidR="00E21E88">
        <w:rPr>
          <w:lang w:val="en-US" w:eastAsia="ko-KR"/>
        </w:rPr>
        <w:t xml:space="preserve">enhancements </w:t>
      </w:r>
      <w:r w:rsidR="00B55E3A">
        <w:rPr>
          <w:lang w:val="en-US" w:eastAsia="ko-KR"/>
        </w:rPr>
        <w:t xml:space="preserve">under RAN1 remit, e.g. </w:t>
      </w:r>
      <w:r w:rsidR="00A31A9D">
        <w:rPr>
          <w:lang w:val="en-US" w:eastAsia="ko-KR"/>
        </w:rPr>
        <w:t xml:space="preserve">REDCAP </w:t>
      </w:r>
      <w:r w:rsidR="00A31A9D" w:rsidRPr="00A31A9D">
        <w:rPr>
          <w:lang w:val="en-US" w:eastAsia="ko-KR"/>
        </w:rPr>
        <w:t>UE bandwidth reduction</w:t>
      </w:r>
      <w:r w:rsidR="00A31A9D">
        <w:rPr>
          <w:lang w:val="en-US" w:eastAsia="ko-KR"/>
        </w:rPr>
        <w:t xml:space="preserve">, </w:t>
      </w:r>
      <w:r w:rsidR="0030772D" w:rsidRPr="0030772D">
        <w:rPr>
          <w:lang w:val="en-US" w:eastAsia="ko-KR"/>
        </w:rPr>
        <w:t xml:space="preserve">reduced </w:t>
      </w:r>
      <w:r w:rsidR="0030772D">
        <w:rPr>
          <w:lang w:val="en-US" w:eastAsia="ko-KR"/>
        </w:rPr>
        <w:t xml:space="preserve">REDCAP </w:t>
      </w:r>
      <w:r w:rsidR="0030772D" w:rsidRPr="0030772D">
        <w:rPr>
          <w:lang w:val="en-US" w:eastAsia="ko-KR"/>
        </w:rPr>
        <w:t>UE peak data rate</w:t>
      </w:r>
      <w:r w:rsidR="00672E03">
        <w:rPr>
          <w:lang w:val="en-US" w:eastAsia="ko-KR"/>
        </w:rPr>
        <w:t>, and l</w:t>
      </w:r>
      <w:r w:rsidR="00672E03" w:rsidRPr="00672E03">
        <w:rPr>
          <w:lang w:val="en-US" w:eastAsia="ko-KR"/>
        </w:rPr>
        <w:t>ower UE power classes</w:t>
      </w:r>
      <w:r w:rsidR="00672E03">
        <w:rPr>
          <w:lang w:val="en-US" w:eastAsia="ko-KR"/>
        </w:rPr>
        <w:t xml:space="preserve">. </w:t>
      </w:r>
      <w:r w:rsidR="00BE4D3C">
        <w:rPr>
          <w:lang w:val="en-US" w:eastAsia="ko-KR"/>
        </w:rPr>
        <w:t>N</w:t>
      </w:r>
      <w:r w:rsidR="00404C10">
        <w:rPr>
          <w:lang w:val="en-US" w:eastAsia="ko-KR"/>
        </w:rPr>
        <w:t>o clear impact</w:t>
      </w:r>
      <w:r w:rsidR="000F0A01">
        <w:rPr>
          <w:lang w:val="en-US" w:eastAsia="ko-KR"/>
        </w:rPr>
        <w:t xml:space="preserve"> for CT WGs can be identifie</w:t>
      </w:r>
      <w:r w:rsidR="00BE4D3C">
        <w:rPr>
          <w:lang w:val="en-US" w:eastAsia="ko-KR"/>
        </w:rPr>
        <w:t>d for this part of the work</w:t>
      </w:r>
      <w:r w:rsidR="00A92687">
        <w:rPr>
          <w:lang w:val="en-US" w:eastAsia="ko-KR"/>
        </w:rPr>
        <w:t>.</w:t>
      </w:r>
      <w:r w:rsidR="00BE4D3C">
        <w:rPr>
          <w:lang w:val="en-US" w:eastAsia="ko-KR"/>
        </w:rPr>
        <w:t xml:space="preserve"> The RAN WI also includes work on enhancing eDRX in RRC_INACTIVE which is aligned to the scope of the SA2 WI </w:t>
      </w:r>
      <w:bookmarkStart w:id="14" w:name="_Hlk115328248"/>
      <w:r w:rsidR="00BE4D3C">
        <w:rPr>
          <w:lang w:val="en-US" w:eastAsia="ko-KR"/>
        </w:rPr>
        <w:t>and CT WGs need</w:t>
      </w:r>
      <w:r w:rsidR="00ED48AD">
        <w:rPr>
          <w:lang w:val="en-US" w:eastAsia="ko-KR"/>
        </w:rPr>
        <w:t xml:space="preserve"> to monitor progress of RAN normative work for this part </w:t>
      </w:r>
      <w:bookmarkEnd w:id="14"/>
      <w:r w:rsidR="00ED48AD">
        <w:rPr>
          <w:lang w:val="en-US" w:eastAsia="ko-KR"/>
        </w:rPr>
        <w:t>to capture possible impact in their remit.</w:t>
      </w:r>
    </w:p>
    <w:p w14:paraId="7547F6B6" w14:textId="64D0A059" w:rsidR="00633C7A" w:rsidRDefault="00633C7A" w:rsidP="00CF28B5">
      <w:pPr>
        <w:rPr>
          <w:lang w:val="en-US" w:eastAsia="ko-KR"/>
        </w:rPr>
      </w:pPr>
    </w:p>
    <w:p w14:paraId="32A45677" w14:textId="12333E41" w:rsidR="00633C7A" w:rsidRDefault="00633C7A" w:rsidP="00CF28B5">
      <w:pPr>
        <w:rPr>
          <w:lang w:val="en-US" w:eastAsia="ko-KR"/>
        </w:rPr>
      </w:pPr>
      <w:r w:rsidRPr="00E47BD0">
        <w:rPr>
          <w:b/>
          <w:bCs/>
          <w:lang w:val="en-US" w:eastAsia="ko-KR"/>
        </w:rPr>
        <w:t>Observation</w:t>
      </w:r>
      <w:r>
        <w:rPr>
          <w:b/>
          <w:bCs/>
          <w:lang w:val="en-US" w:eastAsia="ko-KR"/>
        </w:rPr>
        <w:t xml:space="preserve"> </w:t>
      </w:r>
      <w:r w:rsidR="00925E71">
        <w:rPr>
          <w:b/>
          <w:bCs/>
          <w:lang w:val="en-US" w:eastAsia="ko-KR"/>
        </w:rPr>
        <w:t>3</w:t>
      </w:r>
      <w:r>
        <w:rPr>
          <w:b/>
          <w:bCs/>
          <w:lang w:val="en-US" w:eastAsia="ko-KR"/>
        </w:rPr>
        <w:t xml:space="preserve">: </w:t>
      </w:r>
      <w:r w:rsidR="00ED48AD">
        <w:rPr>
          <w:lang w:val="en-US" w:eastAsia="ko-KR"/>
        </w:rPr>
        <w:t>S</w:t>
      </w:r>
      <w:r>
        <w:rPr>
          <w:lang w:val="en-US" w:eastAsia="ko-KR"/>
        </w:rPr>
        <w:t xml:space="preserve">cope of the RAN </w:t>
      </w:r>
      <w:r w:rsidR="00ED48AD">
        <w:t>NR_redcap_enh</w:t>
      </w:r>
      <w:r w:rsidR="00ED48AD">
        <w:rPr>
          <w:lang w:val="en-US" w:eastAsia="ko-KR"/>
        </w:rPr>
        <w:t xml:space="preserve"> includes work on enhancing eDRX in RRC_INACTIVE</w:t>
      </w:r>
      <w:r w:rsidR="00ED48AD" w:rsidRPr="00ED48AD">
        <w:t xml:space="preserve"> </w:t>
      </w:r>
      <w:r w:rsidR="00ED48AD" w:rsidRPr="00ED48AD">
        <w:rPr>
          <w:lang w:val="en-US" w:eastAsia="ko-KR"/>
        </w:rPr>
        <w:t>and CT WGs need to monitor progress of RAN normative work for this part</w:t>
      </w:r>
      <w:r w:rsidR="00364E25">
        <w:rPr>
          <w:lang w:val="en-US" w:eastAsia="ko-KR"/>
        </w:rPr>
        <w:t>.</w:t>
      </w:r>
    </w:p>
    <w:p w14:paraId="6F6B2E81" w14:textId="7DE3F017" w:rsidR="00EE35E1" w:rsidRDefault="00EE35E1" w:rsidP="00CF28B5">
      <w:pPr>
        <w:rPr>
          <w:lang w:val="en-US" w:eastAsia="ko-KR"/>
        </w:rPr>
      </w:pPr>
    </w:p>
    <w:p w14:paraId="2C7E8B7B" w14:textId="48D96649" w:rsidR="00EE35E1" w:rsidRDefault="00EE35E1" w:rsidP="00CF28B5">
      <w:pPr>
        <w:rPr>
          <w:lang w:val="en-US" w:eastAsia="ko-KR"/>
        </w:rPr>
      </w:pPr>
    </w:p>
    <w:bookmarkEnd w:id="13"/>
    <w:p w14:paraId="724FF247" w14:textId="5FD20967" w:rsidR="00153777" w:rsidRDefault="00153777" w:rsidP="00153777">
      <w:pPr>
        <w:pStyle w:val="CRCoverPage"/>
        <w:rPr>
          <w:b/>
          <w:noProof/>
          <w:lang w:val="en-US"/>
        </w:rPr>
      </w:pPr>
      <w:r>
        <w:rPr>
          <w:b/>
          <w:noProof/>
          <w:lang w:val="en-US"/>
        </w:rPr>
        <w:t>2.3 WI status</w:t>
      </w:r>
    </w:p>
    <w:p w14:paraId="0605068A" w14:textId="468F5EF5" w:rsidR="00153777" w:rsidRDefault="00153777" w:rsidP="00153777">
      <w:pPr>
        <w:rPr>
          <w:lang w:val="en-US" w:eastAsia="ko-KR"/>
        </w:rPr>
      </w:pPr>
      <w:r>
        <w:rPr>
          <w:lang w:val="en-US" w:eastAsia="ko-KR"/>
        </w:rPr>
        <w:t xml:space="preserve">A WID for the SA part of Rel-18 REDCAP has been approved in SA#97-e, </w:t>
      </w:r>
      <w:r w:rsidRPr="00153777">
        <w:rPr>
          <w:lang w:val="en-US" w:eastAsia="ko-KR"/>
        </w:rPr>
        <w:t>NR_REDCAP_Ph2</w:t>
      </w:r>
      <w:r>
        <w:rPr>
          <w:lang w:val="en-US" w:eastAsia="ko-KR"/>
        </w:rPr>
        <w:t xml:space="preserve"> [5], and normative work is expected to start in SA2#153-e October meeting. </w:t>
      </w:r>
      <w:r w:rsidR="00925E71">
        <w:rPr>
          <w:lang w:val="en-US" w:eastAsia="ko-KR"/>
        </w:rPr>
        <w:t>The</w:t>
      </w:r>
      <w:r>
        <w:rPr>
          <w:lang w:val="en-US" w:eastAsia="ko-KR"/>
        </w:rPr>
        <w:t xml:space="preserve"> WID for the RAN part of Rel-18 REDCAP has been approved in RAN#97-e, </w:t>
      </w:r>
      <w:r w:rsidRPr="00153777">
        <w:rPr>
          <w:lang w:val="en-US" w:eastAsia="ko-KR"/>
        </w:rPr>
        <w:t xml:space="preserve">NR_redcap_enh </w:t>
      </w:r>
      <w:r>
        <w:rPr>
          <w:lang w:val="en-US" w:eastAsia="ko-KR"/>
        </w:rPr>
        <w:t>[6], and normative work is expected for coming RAN WG meetings.</w:t>
      </w:r>
      <w:r w:rsidR="00925E71">
        <w:rPr>
          <w:lang w:val="en-US" w:eastAsia="ko-KR"/>
        </w:rPr>
        <w:t xml:space="preserve"> It is therefore proposed to start preparing a CT WG WID during October and November meetings with the aim to approve a new Rel-18 REDCAP WI in CT#98-e.</w:t>
      </w:r>
    </w:p>
    <w:p w14:paraId="09D8953B" w14:textId="77777777" w:rsidR="00153777" w:rsidRDefault="00153777" w:rsidP="00153777">
      <w:pPr>
        <w:rPr>
          <w:lang w:val="en-US" w:eastAsia="ko-KR"/>
        </w:rPr>
      </w:pPr>
    </w:p>
    <w:p w14:paraId="54E1BBA5" w14:textId="006908DB" w:rsidR="00153777" w:rsidRPr="00066112" w:rsidRDefault="00153777" w:rsidP="00153777">
      <w:pPr>
        <w:rPr>
          <w:b/>
          <w:bCs/>
          <w:lang w:val="en-US" w:eastAsia="ko-KR"/>
        </w:rPr>
      </w:pPr>
      <w:r w:rsidRPr="00E47BD0">
        <w:rPr>
          <w:b/>
          <w:bCs/>
          <w:lang w:val="en-US" w:eastAsia="ko-KR"/>
        </w:rPr>
        <w:t>Observation</w:t>
      </w:r>
      <w:r>
        <w:rPr>
          <w:b/>
          <w:bCs/>
          <w:lang w:val="en-US" w:eastAsia="ko-KR"/>
        </w:rPr>
        <w:t xml:space="preserve"> 4: </w:t>
      </w:r>
      <w:r w:rsidR="00925E71">
        <w:rPr>
          <w:lang w:val="en-US" w:eastAsia="ko-KR"/>
        </w:rPr>
        <w:t>WIDs for Rel-18 REDCAP have been approved in SA and RAN, and it is proposed to prepare a CT WG WID for CT#98-e</w:t>
      </w:r>
      <w:r>
        <w:rPr>
          <w:lang w:val="en-US" w:eastAsia="ko-KR"/>
        </w:rPr>
        <w:t>.</w:t>
      </w:r>
    </w:p>
    <w:p w14:paraId="72E88028" w14:textId="77777777" w:rsidR="00153777" w:rsidRDefault="00153777" w:rsidP="00153777">
      <w:pPr>
        <w:rPr>
          <w:lang w:val="en-US" w:eastAsia="ko-KR"/>
        </w:rPr>
      </w:pPr>
    </w:p>
    <w:p w14:paraId="5C8968DA" w14:textId="77777777" w:rsidR="00153777" w:rsidRDefault="00153777" w:rsidP="00153777">
      <w:pPr>
        <w:rPr>
          <w:lang w:val="en-US" w:eastAsia="ko-KR"/>
        </w:rPr>
      </w:pPr>
    </w:p>
    <w:p w14:paraId="7E69CF0D" w14:textId="77777777" w:rsidR="002F192F" w:rsidRDefault="002F192F" w:rsidP="00CF28B5">
      <w:pPr>
        <w:rPr>
          <w:lang w:val="en-US" w:eastAsia="ko-KR"/>
        </w:rPr>
      </w:pPr>
    </w:p>
    <w:p w14:paraId="5A465D85" w14:textId="22C339CD" w:rsidR="00CF28B5" w:rsidRDefault="00FC0E4F" w:rsidP="00CF28B5">
      <w:pPr>
        <w:pStyle w:val="Heading1"/>
      </w:pPr>
      <w:r>
        <w:t>Conclusion</w:t>
      </w:r>
    </w:p>
    <w:p w14:paraId="587E93A0" w14:textId="77777777" w:rsidR="00CF28B5" w:rsidRDefault="00CF28B5" w:rsidP="00CF28B5">
      <w:r>
        <w:t>In the above the following observations were made:</w:t>
      </w:r>
    </w:p>
    <w:p w14:paraId="0AF258F0" w14:textId="77777777" w:rsidR="00CF28B5" w:rsidRDefault="00CF28B5" w:rsidP="00CF28B5"/>
    <w:p w14:paraId="6A356149" w14:textId="77777777" w:rsidR="00925E71" w:rsidRDefault="00925E71" w:rsidP="00925E71">
      <w:pPr>
        <w:rPr>
          <w:lang w:val="en-US" w:eastAsia="ko-KR"/>
        </w:rPr>
      </w:pPr>
      <w:r w:rsidRPr="00E47BD0">
        <w:rPr>
          <w:b/>
          <w:bCs/>
          <w:lang w:val="en-US" w:eastAsia="ko-KR"/>
        </w:rPr>
        <w:t>Observation</w:t>
      </w:r>
      <w:r>
        <w:rPr>
          <w:b/>
          <w:bCs/>
          <w:lang w:val="en-US" w:eastAsia="ko-KR"/>
        </w:rPr>
        <w:t xml:space="preserve"> 1: </w:t>
      </w:r>
      <w:r>
        <w:rPr>
          <w:lang w:val="en-US" w:eastAsia="ko-KR"/>
        </w:rPr>
        <w:t>CT1 impact can be expected for SA2 REDCAP_Ph2 updates support long eDRX in RRC INACTIVE and UE support indication of such capability.</w:t>
      </w:r>
    </w:p>
    <w:p w14:paraId="62DBA812" w14:textId="77777777" w:rsidR="00CF28B5" w:rsidRDefault="00CF28B5" w:rsidP="00CF28B5">
      <w:pPr>
        <w:rPr>
          <w:lang w:val="en-US" w:eastAsia="ko-KR"/>
        </w:rPr>
      </w:pPr>
    </w:p>
    <w:p w14:paraId="2B518BC5" w14:textId="77777777" w:rsidR="00925E71" w:rsidRDefault="00925E71" w:rsidP="00925E71">
      <w:pPr>
        <w:rPr>
          <w:lang w:val="en-US" w:eastAsia="ko-KR"/>
        </w:rPr>
      </w:pPr>
      <w:r w:rsidRPr="00E47BD0">
        <w:rPr>
          <w:b/>
          <w:bCs/>
          <w:lang w:val="en-US" w:eastAsia="ko-KR"/>
        </w:rPr>
        <w:t>Observation</w:t>
      </w:r>
      <w:r>
        <w:rPr>
          <w:b/>
          <w:bCs/>
          <w:lang w:val="en-US" w:eastAsia="ko-KR"/>
        </w:rPr>
        <w:t xml:space="preserve"> 2: </w:t>
      </w:r>
      <w:r>
        <w:rPr>
          <w:lang w:val="en-US" w:eastAsia="ko-KR"/>
        </w:rPr>
        <w:t>CT4 impact be expected to enhance HLcom related requirements for RRC_INACTIVE with long eDRX case.</w:t>
      </w:r>
    </w:p>
    <w:p w14:paraId="652C5A4E" w14:textId="77777777" w:rsidR="00AD586A" w:rsidRDefault="00AD586A" w:rsidP="00AD586A">
      <w:pPr>
        <w:rPr>
          <w:lang w:val="en-US" w:eastAsia="ko-KR"/>
        </w:rPr>
      </w:pPr>
    </w:p>
    <w:p w14:paraId="2C9C8BD9" w14:textId="77777777" w:rsidR="00925E71" w:rsidRDefault="00925E71" w:rsidP="00925E71">
      <w:pPr>
        <w:rPr>
          <w:lang w:val="en-US" w:eastAsia="ko-KR"/>
        </w:rPr>
      </w:pPr>
      <w:r w:rsidRPr="00E47BD0">
        <w:rPr>
          <w:b/>
          <w:bCs/>
          <w:lang w:val="en-US" w:eastAsia="ko-KR"/>
        </w:rPr>
        <w:t>Observation</w:t>
      </w:r>
      <w:r>
        <w:rPr>
          <w:b/>
          <w:bCs/>
          <w:lang w:val="en-US" w:eastAsia="ko-KR"/>
        </w:rPr>
        <w:t xml:space="preserve"> 3: </w:t>
      </w:r>
      <w:r>
        <w:rPr>
          <w:lang w:val="en-US" w:eastAsia="ko-KR"/>
        </w:rPr>
        <w:t xml:space="preserve">Scope of the RAN </w:t>
      </w:r>
      <w:r>
        <w:t>NR_redcap_enh</w:t>
      </w:r>
      <w:r>
        <w:rPr>
          <w:lang w:val="en-US" w:eastAsia="ko-KR"/>
        </w:rPr>
        <w:t xml:space="preserve"> includes work on enhancing eDRX in RRC_INACTIVE</w:t>
      </w:r>
      <w:r w:rsidRPr="00ED48AD">
        <w:t xml:space="preserve"> </w:t>
      </w:r>
      <w:r w:rsidRPr="00ED48AD">
        <w:rPr>
          <w:lang w:val="en-US" w:eastAsia="ko-KR"/>
        </w:rPr>
        <w:t>and CT WGs need to monitor progress of RAN normative work for this part</w:t>
      </w:r>
      <w:r>
        <w:rPr>
          <w:lang w:val="en-US" w:eastAsia="ko-KR"/>
        </w:rPr>
        <w:t>.</w:t>
      </w:r>
    </w:p>
    <w:p w14:paraId="7155E940" w14:textId="77777777" w:rsidR="00AD586A" w:rsidRDefault="00AD586A" w:rsidP="00AD586A">
      <w:pPr>
        <w:rPr>
          <w:lang w:val="en-US" w:eastAsia="ko-KR"/>
        </w:rPr>
      </w:pPr>
    </w:p>
    <w:p w14:paraId="00B713DB" w14:textId="77777777" w:rsidR="00925E71" w:rsidRPr="00066112" w:rsidRDefault="00925E71" w:rsidP="00925E71">
      <w:pPr>
        <w:rPr>
          <w:b/>
          <w:bCs/>
          <w:lang w:val="en-US" w:eastAsia="ko-KR"/>
        </w:rPr>
      </w:pPr>
      <w:r w:rsidRPr="00E47BD0">
        <w:rPr>
          <w:b/>
          <w:bCs/>
          <w:lang w:val="en-US" w:eastAsia="ko-KR"/>
        </w:rPr>
        <w:t>Observation</w:t>
      </w:r>
      <w:r>
        <w:rPr>
          <w:b/>
          <w:bCs/>
          <w:lang w:val="en-US" w:eastAsia="ko-KR"/>
        </w:rPr>
        <w:t xml:space="preserve"> 4: </w:t>
      </w:r>
      <w:r>
        <w:rPr>
          <w:lang w:val="en-US" w:eastAsia="ko-KR"/>
        </w:rPr>
        <w:t>WIDs for Rel-18 REDCAP have been approved in SA and RAN, and it is proposed to prepare a CT WG WID for CT#98-e.</w:t>
      </w:r>
    </w:p>
    <w:p w14:paraId="7EBE0586" w14:textId="77777777" w:rsidR="00AD586A" w:rsidRDefault="00AD586A" w:rsidP="00AD586A">
      <w:pPr>
        <w:rPr>
          <w:lang w:val="en-US" w:eastAsia="ko-KR"/>
        </w:rPr>
      </w:pPr>
    </w:p>
    <w:p w14:paraId="61D78A3C" w14:textId="77777777" w:rsidR="008972C0" w:rsidRDefault="008972C0" w:rsidP="00CF28B5">
      <w:pPr>
        <w:rPr>
          <w:lang w:val="en-US" w:eastAsia="ko-KR"/>
        </w:rPr>
      </w:pPr>
    </w:p>
    <w:p w14:paraId="21B44573" w14:textId="77777777" w:rsidR="00CF28B5" w:rsidRDefault="00CF28B5" w:rsidP="00CF28B5">
      <w:r>
        <w:t>Based on these observations, the following is proposed:</w:t>
      </w:r>
    </w:p>
    <w:p w14:paraId="1BD9019B" w14:textId="77777777" w:rsidR="00CF28B5" w:rsidRDefault="00CF28B5" w:rsidP="00CF28B5"/>
    <w:p w14:paraId="6F1F4CF4" w14:textId="57EB3972" w:rsidR="00CF28B5" w:rsidRPr="009F734F" w:rsidRDefault="00CF28B5" w:rsidP="00CF28B5">
      <w:pPr>
        <w:rPr>
          <w:lang w:val="en-US" w:eastAsia="ko-KR"/>
        </w:rPr>
      </w:pPr>
      <w:r>
        <w:rPr>
          <w:b/>
          <w:bCs/>
          <w:lang w:val="en-US" w:eastAsia="ko-KR"/>
        </w:rPr>
        <w:t>Proposal</w:t>
      </w:r>
      <w:r w:rsidR="008972C0">
        <w:rPr>
          <w:b/>
          <w:bCs/>
          <w:lang w:val="en-US" w:eastAsia="ko-KR"/>
        </w:rPr>
        <w:t xml:space="preserve"> 1</w:t>
      </w:r>
      <w:r>
        <w:rPr>
          <w:b/>
          <w:bCs/>
          <w:lang w:val="en-US" w:eastAsia="ko-KR"/>
        </w:rPr>
        <w:t xml:space="preserve">: </w:t>
      </w:r>
      <w:r w:rsidR="00AD586A">
        <w:rPr>
          <w:lang w:val="en-US" w:eastAsia="ko-KR"/>
        </w:rPr>
        <w:t xml:space="preserve">It is proposed </w:t>
      </w:r>
      <w:r w:rsidR="00925E71">
        <w:rPr>
          <w:lang w:val="en-US" w:eastAsia="ko-KR"/>
        </w:rPr>
        <w:t>to handle a CT WG WID in CT1 and CT4 meetings in October and November</w:t>
      </w:r>
      <w:r w:rsidR="00FC4AB2">
        <w:rPr>
          <w:lang w:val="en-US" w:eastAsia="ko-KR"/>
        </w:rPr>
        <w:t>.</w:t>
      </w:r>
    </w:p>
    <w:p w14:paraId="1ED82EF1" w14:textId="77777777" w:rsidR="00CF28B5" w:rsidRDefault="00CF28B5" w:rsidP="00CF28B5"/>
    <w:p w14:paraId="6ED898EC" w14:textId="5E70FFF8" w:rsidR="00FC4AB2" w:rsidRDefault="00FC4AB2" w:rsidP="00FC4AB2">
      <w:r>
        <w:t xml:space="preserve">Given the </w:t>
      </w:r>
      <w:r w:rsidR="002A60E6">
        <w:t xml:space="preserve">assessment of this paper Ericsson </w:t>
      </w:r>
      <w:r w:rsidR="00925E71">
        <w:t>has</w:t>
      </w:r>
      <w:r w:rsidR="001D6FE6">
        <w:t xml:space="preserve"> prepare</w:t>
      </w:r>
      <w:r w:rsidR="00925E71">
        <w:t>d</w:t>
      </w:r>
      <w:r w:rsidR="001D6FE6">
        <w:t xml:space="preserve"> a CT W</w:t>
      </w:r>
      <w:r w:rsidR="008972C0">
        <w:t>G</w:t>
      </w:r>
      <w:r w:rsidR="001D6FE6">
        <w:t xml:space="preserve"> WID for REDCAP_Ph2</w:t>
      </w:r>
      <w:r w:rsidR="00B86F3C">
        <w:t xml:space="preserve"> </w:t>
      </w:r>
      <w:r w:rsidR="00925E71">
        <w:t>which is</w:t>
      </w:r>
      <w:r w:rsidR="00B86F3C">
        <w:t xml:space="preserve"> available </w:t>
      </w:r>
      <w:r w:rsidR="00925E71">
        <w:t>in C1-22abcd</w:t>
      </w:r>
      <w:r w:rsidR="00B86F3C">
        <w:t>.</w:t>
      </w:r>
    </w:p>
    <w:p w14:paraId="1E242AC9" w14:textId="79B3BC4B" w:rsidR="00236D1F" w:rsidRDefault="00236D1F">
      <w:pPr>
        <w:rPr>
          <w:rFonts w:ascii="Arial" w:hAnsi="Arial" w:cs="Arial"/>
          <w:b/>
          <w:bCs/>
        </w:rPr>
      </w:pPr>
    </w:p>
    <w:p w14:paraId="7F4B73CA" w14:textId="0CA617FA" w:rsidR="00F859B5" w:rsidRDefault="00F859B5">
      <w:pPr>
        <w:rPr>
          <w:rFonts w:ascii="Arial" w:hAnsi="Arial" w:cs="Arial"/>
          <w:b/>
          <w:bCs/>
        </w:rPr>
      </w:pPr>
    </w:p>
    <w:p w14:paraId="5AF29495" w14:textId="4548A6D9" w:rsidR="00F859B5" w:rsidRDefault="00F859B5">
      <w:pPr>
        <w:rPr>
          <w:rFonts w:ascii="Arial" w:hAnsi="Arial" w:cs="Arial"/>
          <w:b/>
          <w:bCs/>
        </w:rPr>
      </w:pPr>
      <w:r>
        <w:rPr>
          <w:rFonts w:ascii="Arial" w:hAnsi="Arial" w:cs="Arial"/>
          <w:b/>
          <w:bCs/>
        </w:rPr>
        <w:t>References</w:t>
      </w:r>
    </w:p>
    <w:p w14:paraId="0F35B3F1" w14:textId="1A44E79D" w:rsidR="00F859B5" w:rsidRDefault="00F859B5">
      <w:pPr>
        <w:rPr>
          <w:rFonts w:ascii="Arial" w:hAnsi="Arial" w:cs="Arial"/>
          <w:b/>
          <w:bCs/>
        </w:rPr>
      </w:pPr>
    </w:p>
    <w:p w14:paraId="2FB6A3BE" w14:textId="58E2B41D" w:rsidR="00D10884" w:rsidRPr="004D3578" w:rsidRDefault="00D10884" w:rsidP="00D10884">
      <w:pPr>
        <w:pStyle w:val="EX"/>
      </w:pPr>
      <w:r w:rsidRPr="004D3578">
        <w:t>[1]</w:t>
      </w:r>
      <w:r w:rsidRPr="004D3578">
        <w:tab/>
      </w:r>
      <w:r w:rsidR="00D11697" w:rsidRPr="00D11697">
        <w:t>SP-220074</w:t>
      </w:r>
      <w:r w:rsidRPr="004D3578">
        <w:t>: "</w:t>
      </w:r>
      <w:r w:rsidR="004A0428" w:rsidRPr="004A0428">
        <w:t xml:space="preserve"> Study on RedCap Phase 2</w:t>
      </w:r>
      <w:r w:rsidRPr="004D3578">
        <w:t>".</w:t>
      </w:r>
    </w:p>
    <w:p w14:paraId="326CDEBB" w14:textId="15A98CE5" w:rsidR="002F2458" w:rsidRPr="004D3578" w:rsidRDefault="00D10884" w:rsidP="002F2458">
      <w:pPr>
        <w:pStyle w:val="EX"/>
      </w:pPr>
      <w:r w:rsidRPr="004D3578">
        <w:t>[</w:t>
      </w:r>
      <w:r w:rsidR="002F2458">
        <w:t>2</w:t>
      </w:r>
      <w:r w:rsidRPr="004D3578">
        <w:t>]</w:t>
      </w:r>
      <w:r w:rsidRPr="004D3578">
        <w:tab/>
      </w:r>
      <w:r w:rsidR="00ED376D" w:rsidRPr="00ED376D">
        <w:t>RP-213661</w:t>
      </w:r>
      <w:r w:rsidRPr="004D3578">
        <w:t>: "</w:t>
      </w:r>
      <w:r w:rsidR="009F01FA" w:rsidRPr="009F01FA">
        <w:t xml:space="preserve"> Study on further NR RedCap UE complexity reduction</w:t>
      </w:r>
      <w:r w:rsidRPr="004D3578">
        <w:t>".</w:t>
      </w:r>
    </w:p>
    <w:p w14:paraId="02F1CDCB" w14:textId="2D30365B" w:rsidR="00D10884" w:rsidRPr="004D3578" w:rsidRDefault="00D10884" w:rsidP="00D10884">
      <w:pPr>
        <w:pStyle w:val="EX"/>
      </w:pPr>
      <w:r w:rsidRPr="004D3578">
        <w:t>[</w:t>
      </w:r>
      <w:r w:rsidR="003D46FC">
        <w:t>3</w:t>
      </w:r>
      <w:r w:rsidRPr="004D3578">
        <w:t>]</w:t>
      </w:r>
      <w:r w:rsidRPr="004D3578">
        <w:tab/>
        <w:t>3GPP TR </w:t>
      </w:r>
      <w:r w:rsidR="008C084D">
        <w:t>23</w:t>
      </w:r>
      <w:r w:rsidRPr="004D3578">
        <w:t>.</w:t>
      </w:r>
      <w:r w:rsidR="008C084D">
        <w:t>700-68</w:t>
      </w:r>
      <w:r w:rsidRPr="004D3578">
        <w:t>: "</w:t>
      </w:r>
      <w:r w:rsidR="003D46FC" w:rsidRPr="003D46FC">
        <w:t>Study on Support of reduced capability NR devices; Phase 2</w:t>
      </w:r>
      <w:r w:rsidRPr="004D3578">
        <w:t>".</w:t>
      </w:r>
    </w:p>
    <w:p w14:paraId="07AF0AC5" w14:textId="3F3F0997" w:rsidR="009B175F" w:rsidRDefault="009B175F" w:rsidP="009B175F">
      <w:pPr>
        <w:pStyle w:val="EX"/>
      </w:pPr>
      <w:r w:rsidRPr="004D3578">
        <w:t>[</w:t>
      </w:r>
      <w:r w:rsidR="003D46FC">
        <w:t>4</w:t>
      </w:r>
      <w:r w:rsidRPr="004D3578">
        <w:t>]</w:t>
      </w:r>
      <w:r w:rsidRPr="004D3578">
        <w:tab/>
        <w:t>3GPP TR </w:t>
      </w:r>
      <w:r>
        <w:t>38</w:t>
      </w:r>
      <w:r w:rsidRPr="004D3578">
        <w:t>.</w:t>
      </w:r>
      <w:r w:rsidR="00D10884">
        <w:t>865</w:t>
      </w:r>
      <w:r w:rsidRPr="004D3578">
        <w:t>: "</w:t>
      </w:r>
      <w:r w:rsidR="00D10884" w:rsidRPr="00D10884">
        <w:t>Study on further NR RedCap UE complexity reduction</w:t>
      </w:r>
      <w:r w:rsidRPr="004D3578">
        <w:t>".</w:t>
      </w:r>
    </w:p>
    <w:p w14:paraId="53663D52" w14:textId="0B86F19D" w:rsidR="002F2458" w:rsidRPr="004D3578" w:rsidRDefault="002F2458" w:rsidP="002F2458">
      <w:pPr>
        <w:pStyle w:val="EX"/>
      </w:pPr>
      <w:r w:rsidRPr="004D3578">
        <w:t>[</w:t>
      </w:r>
      <w:r>
        <w:t>5</w:t>
      </w:r>
      <w:r w:rsidRPr="004D3578">
        <w:t>]</w:t>
      </w:r>
      <w:r w:rsidRPr="004D3578">
        <w:tab/>
      </w:r>
      <w:r w:rsidRPr="002F2458">
        <w:t>SP-220803</w:t>
      </w:r>
      <w:r w:rsidRPr="004D3578">
        <w:t>: "</w:t>
      </w:r>
      <w:r w:rsidRPr="002F2458">
        <w:t>NR RedCap UE with long eDRX for RRC_INACTIVE State</w:t>
      </w:r>
      <w:r w:rsidRPr="004D3578">
        <w:t>".</w:t>
      </w:r>
    </w:p>
    <w:p w14:paraId="144B4BBB" w14:textId="690DAB55" w:rsidR="002F2458" w:rsidRPr="004D3578" w:rsidRDefault="002F2458" w:rsidP="002F2458">
      <w:pPr>
        <w:pStyle w:val="EX"/>
      </w:pPr>
      <w:r w:rsidRPr="004D3578">
        <w:t>[</w:t>
      </w:r>
      <w:r>
        <w:t>6</w:t>
      </w:r>
      <w:r w:rsidRPr="004D3578">
        <w:t>]</w:t>
      </w:r>
      <w:r w:rsidRPr="004D3578">
        <w:tab/>
      </w:r>
      <w:r w:rsidRPr="002F2458">
        <w:t>RP-222675</w:t>
      </w:r>
      <w:r w:rsidRPr="004D3578">
        <w:t>: "</w:t>
      </w:r>
      <w:r w:rsidRPr="002F2458">
        <w:t>Enhanced support of reduced capability NR device</w:t>
      </w:r>
      <w:r>
        <w:t>s</w:t>
      </w:r>
      <w:r w:rsidRPr="004D3578">
        <w:t>".</w:t>
      </w:r>
    </w:p>
    <w:p w14:paraId="60763B50" w14:textId="77777777" w:rsidR="00F859B5" w:rsidRDefault="00F859B5" w:rsidP="002F2458">
      <w:pPr>
        <w:rPr>
          <w:rFonts w:ascii="Arial" w:hAnsi="Arial" w:cs="Arial"/>
          <w:b/>
          <w:bCs/>
        </w:rPr>
      </w:pPr>
    </w:p>
    <w:sectPr w:rsidR="00F859B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B5D8F" w14:textId="77777777" w:rsidR="00092B55" w:rsidRDefault="00092B55">
      <w:r>
        <w:separator/>
      </w:r>
    </w:p>
  </w:endnote>
  <w:endnote w:type="continuationSeparator" w:id="0">
    <w:p w14:paraId="6AA4740B" w14:textId="77777777" w:rsidR="00092B55" w:rsidRDefault="0009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C1CFF" w14:textId="77777777" w:rsidR="00092B55" w:rsidRDefault="00092B55">
      <w:r>
        <w:separator/>
      </w:r>
    </w:p>
  </w:footnote>
  <w:footnote w:type="continuationSeparator" w:id="0">
    <w:p w14:paraId="01414C89" w14:textId="77777777" w:rsidR="00092B55" w:rsidRDefault="00092B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17A21"/>
    <w:rsid w:val="0002191A"/>
    <w:rsid w:val="00030CD4"/>
    <w:rsid w:val="00043041"/>
    <w:rsid w:val="00046686"/>
    <w:rsid w:val="00046FDD"/>
    <w:rsid w:val="00050925"/>
    <w:rsid w:val="00054884"/>
    <w:rsid w:val="00057E1E"/>
    <w:rsid w:val="00066112"/>
    <w:rsid w:val="00072A7C"/>
    <w:rsid w:val="00073DB8"/>
    <w:rsid w:val="000775E7"/>
    <w:rsid w:val="0007775C"/>
    <w:rsid w:val="00092B55"/>
    <w:rsid w:val="00094F23"/>
    <w:rsid w:val="000967F4"/>
    <w:rsid w:val="000A70F1"/>
    <w:rsid w:val="000C540F"/>
    <w:rsid w:val="000D6D78"/>
    <w:rsid w:val="000E0429"/>
    <w:rsid w:val="000E42A0"/>
    <w:rsid w:val="000F0A01"/>
    <w:rsid w:val="000F6E51"/>
    <w:rsid w:val="0010023A"/>
    <w:rsid w:val="00102A24"/>
    <w:rsid w:val="00105384"/>
    <w:rsid w:val="001203FB"/>
    <w:rsid w:val="001237C1"/>
    <w:rsid w:val="00126E35"/>
    <w:rsid w:val="0013189D"/>
    <w:rsid w:val="0013259C"/>
    <w:rsid w:val="00135831"/>
    <w:rsid w:val="001376A6"/>
    <w:rsid w:val="001424CD"/>
    <w:rsid w:val="0014413C"/>
    <w:rsid w:val="00153777"/>
    <w:rsid w:val="00157C01"/>
    <w:rsid w:val="00163D28"/>
    <w:rsid w:val="00166A1B"/>
    <w:rsid w:val="00172CB1"/>
    <w:rsid w:val="001830F4"/>
    <w:rsid w:val="00192B41"/>
    <w:rsid w:val="001970B3"/>
    <w:rsid w:val="00197E4A"/>
    <w:rsid w:val="001A31EF"/>
    <w:rsid w:val="001B01F1"/>
    <w:rsid w:val="001B2414"/>
    <w:rsid w:val="001B36BB"/>
    <w:rsid w:val="001B5421"/>
    <w:rsid w:val="001B650D"/>
    <w:rsid w:val="001D0B09"/>
    <w:rsid w:val="001D6FE6"/>
    <w:rsid w:val="001E1C62"/>
    <w:rsid w:val="001E5C1D"/>
    <w:rsid w:val="001E6729"/>
    <w:rsid w:val="002070CB"/>
    <w:rsid w:val="002336BF"/>
    <w:rsid w:val="00235F9B"/>
    <w:rsid w:val="00236BBA"/>
    <w:rsid w:val="00236D1F"/>
    <w:rsid w:val="002407FF"/>
    <w:rsid w:val="00243521"/>
    <w:rsid w:val="00250F58"/>
    <w:rsid w:val="002541D3"/>
    <w:rsid w:val="002542C5"/>
    <w:rsid w:val="00256429"/>
    <w:rsid w:val="0026253E"/>
    <w:rsid w:val="002634CB"/>
    <w:rsid w:val="00265B60"/>
    <w:rsid w:val="0027013A"/>
    <w:rsid w:val="00272D61"/>
    <w:rsid w:val="002919B7"/>
    <w:rsid w:val="00295D61"/>
    <w:rsid w:val="002A60E6"/>
    <w:rsid w:val="002B074C"/>
    <w:rsid w:val="002B2FE7"/>
    <w:rsid w:val="002B34EA"/>
    <w:rsid w:val="002B4D94"/>
    <w:rsid w:val="002B5361"/>
    <w:rsid w:val="002C1BA4"/>
    <w:rsid w:val="002C47B8"/>
    <w:rsid w:val="002D1895"/>
    <w:rsid w:val="002E397B"/>
    <w:rsid w:val="002E3AE2"/>
    <w:rsid w:val="002E58C8"/>
    <w:rsid w:val="002F192F"/>
    <w:rsid w:val="002F2458"/>
    <w:rsid w:val="002F53A9"/>
    <w:rsid w:val="002F7CCB"/>
    <w:rsid w:val="00301756"/>
    <w:rsid w:val="0030772D"/>
    <w:rsid w:val="00310E70"/>
    <w:rsid w:val="00313F3E"/>
    <w:rsid w:val="00320536"/>
    <w:rsid w:val="00325E33"/>
    <w:rsid w:val="003275E6"/>
    <w:rsid w:val="00354553"/>
    <w:rsid w:val="00364E25"/>
    <w:rsid w:val="00392C87"/>
    <w:rsid w:val="0039781F"/>
    <w:rsid w:val="003A5FFA"/>
    <w:rsid w:val="003A67E1"/>
    <w:rsid w:val="003D4593"/>
    <w:rsid w:val="003D46FC"/>
    <w:rsid w:val="003E2C8B"/>
    <w:rsid w:val="003E660F"/>
    <w:rsid w:val="003E710B"/>
    <w:rsid w:val="003F1C0E"/>
    <w:rsid w:val="004008D7"/>
    <w:rsid w:val="0040145D"/>
    <w:rsid w:val="00404C10"/>
    <w:rsid w:val="00404E4E"/>
    <w:rsid w:val="00411339"/>
    <w:rsid w:val="004131BD"/>
    <w:rsid w:val="00416CEA"/>
    <w:rsid w:val="00421AFD"/>
    <w:rsid w:val="00432048"/>
    <w:rsid w:val="00437500"/>
    <w:rsid w:val="004407F3"/>
    <w:rsid w:val="00441BDA"/>
    <w:rsid w:val="004518DB"/>
    <w:rsid w:val="0046056D"/>
    <w:rsid w:val="00465AD3"/>
    <w:rsid w:val="00471172"/>
    <w:rsid w:val="004726C5"/>
    <w:rsid w:val="00477BBC"/>
    <w:rsid w:val="00477EBC"/>
    <w:rsid w:val="004851F4"/>
    <w:rsid w:val="00495357"/>
    <w:rsid w:val="004A0428"/>
    <w:rsid w:val="004A0A73"/>
    <w:rsid w:val="004A661C"/>
    <w:rsid w:val="004C481F"/>
    <w:rsid w:val="004C4C9B"/>
    <w:rsid w:val="004D1058"/>
    <w:rsid w:val="004D2FA0"/>
    <w:rsid w:val="004D4157"/>
    <w:rsid w:val="004D6D84"/>
    <w:rsid w:val="004E1010"/>
    <w:rsid w:val="004E1CA2"/>
    <w:rsid w:val="004E3F5E"/>
    <w:rsid w:val="0050202A"/>
    <w:rsid w:val="00504225"/>
    <w:rsid w:val="00517D04"/>
    <w:rsid w:val="0052032E"/>
    <w:rsid w:val="005220FF"/>
    <w:rsid w:val="0053606C"/>
    <w:rsid w:val="00544D8F"/>
    <w:rsid w:val="0055140B"/>
    <w:rsid w:val="00553BDE"/>
    <w:rsid w:val="00562495"/>
    <w:rsid w:val="00575A0F"/>
    <w:rsid w:val="00577727"/>
    <w:rsid w:val="005777AF"/>
    <w:rsid w:val="00586562"/>
    <w:rsid w:val="00593DC4"/>
    <w:rsid w:val="00594EB7"/>
    <w:rsid w:val="0059529B"/>
    <w:rsid w:val="005A3249"/>
    <w:rsid w:val="005A6ABC"/>
    <w:rsid w:val="005B1577"/>
    <w:rsid w:val="005C0CC6"/>
    <w:rsid w:val="005C0FFC"/>
    <w:rsid w:val="005C3F71"/>
    <w:rsid w:val="005C7352"/>
    <w:rsid w:val="005D1F7E"/>
    <w:rsid w:val="005D2738"/>
    <w:rsid w:val="005E33F5"/>
    <w:rsid w:val="005E433F"/>
    <w:rsid w:val="005E7235"/>
    <w:rsid w:val="005F041C"/>
    <w:rsid w:val="005F1B65"/>
    <w:rsid w:val="005F4B34"/>
    <w:rsid w:val="00616E18"/>
    <w:rsid w:val="00623AED"/>
    <w:rsid w:val="00632157"/>
    <w:rsid w:val="00633971"/>
    <w:rsid w:val="00633C7A"/>
    <w:rsid w:val="0064121E"/>
    <w:rsid w:val="00652873"/>
    <w:rsid w:val="00660354"/>
    <w:rsid w:val="00661335"/>
    <w:rsid w:val="00665B9B"/>
    <w:rsid w:val="00672E03"/>
    <w:rsid w:val="0068300B"/>
    <w:rsid w:val="00684FF7"/>
    <w:rsid w:val="006907DC"/>
    <w:rsid w:val="006A41D7"/>
    <w:rsid w:val="006D0F3B"/>
    <w:rsid w:val="006D274A"/>
    <w:rsid w:val="006D290A"/>
    <w:rsid w:val="006D3D54"/>
    <w:rsid w:val="006D46C4"/>
    <w:rsid w:val="006E1A49"/>
    <w:rsid w:val="006E5B25"/>
    <w:rsid w:val="006F00E6"/>
    <w:rsid w:val="006F1B00"/>
    <w:rsid w:val="006F4B7A"/>
    <w:rsid w:val="006F7727"/>
    <w:rsid w:val="00700A59"/>
    <w:rsid w:val="007029E7"/>
    <w:rsid w:val="00710142"/>
    <w:rsid w:val="00710598"/>
    <w:rsid w:val="00712E81"/>
    <w:rsid w:val="00723919"/>
    <w:rsid w:val="007261D3"/>
    <w:rsid w:val="00731C21"/>
    <w:rsid w:val="0074033E"/>
    <w:rsid w:val="0074596C"/>
    <w:rsid w:val="00762474"/>
    <w:rsid w:val="00762FB8"/>
    <w:rsid w:val="00766723"/>
    <w:rsid w:val="00770E98"/>
    <w:rsid w:val="00771A42"/>
    <w:rsid w:val="007814A8"/>
    <w:rsid w:val="00781A62"/>
    <w:rsid w:val="00783C0E"/>
    <w:rsid w:val="00786345"/>
    <w:rsid w:val="00787383"/>
    <w:rsid w:val="00791B51"/>
    <w:rsid w:val="0079401D"/>
    <w:rsid w:val="00795AD1"/>
    <w:rsid w:val="007B5456"/>
    <w:rsid w:val="007B5F65"/>
    <w:rsid w:val="007D3C7C"/>
    <w:rsid w:val="007F6574"/>
    <w:rsid w:val="008153E6"/>
    <w:rsid w:val="00850CD4"/>
    <w:rsid w:val="00854A49"/>
    <w:rsid w:val="00863037"/>
    <w:rsid w:val="00893D6B"/>
    <w:rsid w:val="008972C0"/>
    <w:rsid w:val="008A0526"/>
    <w:rsid w:val="008A06BE"/>
    <w:rsid w:val="008A56FD"/>
    <w:rsid w:val="008B3B2F"/>
    <w:rsid w:val="008C084D"/>
    <w:rsid w:val="008D3DA6"/>
    <w:rsid w:val="008D521A"/>
    <w:rsid w:val="008D670F"/>
    <w:rsid w:val="008F7094"/>
    <w:rsid w:val="008F7444"/>
    <w:rsid w:val="00901EFD"/>
    <w:rsid w:val="0091399A"/>
    <w:rsid w:val="00925E71"/>
    <w:rsid w:val="00926791"/>
    <w:rsid w:val="00934C9D"/>
    <w:rsid w:val="0093661C"/>
    <w:rsid w:val="00940736"/>
    <w:rsid w:val="00946F92"/>
    <w:rsid w:val="009501FA"/>
    <w:rsid w:val="00950CF7"/>
    <w:rsid w:val="00960A44"/>
    <w:rsid w:val="0097669D"/>
    <w:rsid w:val="009768C3"/>
    <w:rsid w:val="00976F65"/>
    <w:rsid w:val="00977C43"/>
    <w:rsid w:val="00990EEE"/>
    <w:rsid w:val="00996533"/>
    <w:rsid w:val="009A3833"/>
    <w:rsid w:val="009A5F57"/>
    <w:rsid w:val="009A62E2"/>
    <w:rsid w:val="009B110B"/>
    <w:rsid w:val="009B13F0"/>
    <w:rsid w:val="009B175F"/>
    <w:rsid w:val="009B196A"/>
    <w:rsid w:val="009B466E"/>
    <w:rsid w:val="009B6944"/>
    <w:rsid w:val="009C1F32"/>
    <w:rsid w:val="009D6D9F"/>
    <w:rsid w:val="009E11CF"/>
    <w:rsid w:val="009E1910"/>
    <w:rsid w:val="009E28E7"/>
    <w:rsid w:val="009E5DBA"/>
    <w:rsid w:val="009F01FA"/>
    <w:rsid w:val="009F0AE5"/>
    <w:rsid w:val="009F6047"/>
    <w:rsid w:val="00A03CBC"/>
    <w:rsid w:val="00A03D2A"/>
    <w:rsid w:val="00A10ADB"/>
    <w:rsid w:val="00A144AB"/>
    <w:rsid w:val="00A151A1"/>
    <w:rsid w:val="00A17F01"/>
    <w:rsid w:val="00A24557"/>
    <w:rsid w:val="00A248B2"/>
    <w:rsid w:val="00A27A64"/>
    <w:rsid w:val="00A31A9D"/>
    <w:rsid w:val="00A37F80"/>
    <w:rsid w:val="00A46B3F"/>
    <w:rsid w:val="00A46F30"/>
    <w:rsid w:val="00A61169"/>
    <w:rsid w:val="00A63024"/>
    <w:rsid w:val="00A674AB"/>
    <w:rsid w:val="00A70B64"/>
    <w:rsid w:val="00A76E79"/>
    <w:rsid w:val="00A82FCC"/>
    <w:rsid w:val="00A906A4"/>
    <w:rsid w:val="00A92687"/>
    <w:rsid w:val="00A9448A"/>
    <w:rsid w:val="00A97116"/>
    <w:rsid w:val="00AA574E"/>
    <w:rsid w:val="00AD324E"/>
    <w:rsid w:val="00AD586A"/>
    <w:rsid w:val="00AD5B51"/>
    <w:rsid w:val="00AD7B78"/>
    <w:rsid w:val="00AF4118"/>
    <w:rsid w:val="00B0396C"/>
    <w:rsid w:val="00B05497"/>
    <w:rsid w:val="00B12362"/>
    <w:rsid w:val="00B34F1C"/>
    <w:rsid w:val="00B3526C"/>
    <w:rsid w:val="00B47534"/>
    <w:rsid w:val="00B53294"/>
    <w:rsid w:val="00B55E3A"/>
    <w:rsid w:val="00B5650D"/>
    <w:rsid w:val="00B84B54"/>
    <w:rsid w:val="00B86F3C"/>
    <w:rsid w:val="00B92C7D"/>
    <w:rsid w:val="00B93BB2"/>
    <w:rsid w:val="00B9697B"/>
    <w:rsid w:val="00BA46C7"/>
    <w:rsid w:val="00BA4DA4"/>
    <w:rsid w:val="00BA66B3"/>
    <w:rsid w:val="00BB7B45"/>
    <w:rsid w:val="00BC2E5F"/>
    <w:rsid w:val="00BC481E"/>
    <w:rsid w:val="00BC5AF6"/>
    <w:rsid w:val="00BD3AA5"/>
    <w:rsid w:val="00BD3E51"/>
    <w:rsid w:val="00BE1A55"/>
    <w:rsid w:val="00BE4D3C"/>
    <w:rsid w:val="00BE4F29"/>
    <w:rsid w:val="00BF0A84"/>
    <w:rsid w:val="00C00704"/>
    <w:rsid w:val="00C03293"/>
    <w:rsid w:val="00C03706"/>
    <w:rsid w:val="00C03F46"/>
    <w:rsid w:val="00C159BC"/>
    <w:rsid w:val="00C15A54"/>
    <w:rsid w:val="00C15ED8"/>
    <w:rsid w:val="00C2214E"/>
    <w:rsid w:val="00C2519B"/>
    <w:rsid w:val="00C251E1"/>
    <w:rsid w:val="00C26BE8"/>
    <w:rsid w:val="00C3176F"/>
    <w:rsid w:val="00C3782E"/>
    <w:rsid w:val="00C404D1"/>
    <w:rsid w:val="00C42176"/>
    <w:rsid w:val="00C44189"/>
    <w:rsid w:val="00C47230"/>
    <w:rsid w:val="00C52914"/>
    <w:rsid w:val="00C53349"/>
    <w:rsid w:val="00C5567D"/>
    <w:rsid w:val="00C63F06"/>
    <w:rsid w:val="00C6590B"/>
    <w:rsid w:val="00C71277"/>
    <w:rsid w:val="00C7131F"/>
    <w:rsid w:val="00C76042"/>
    <w:rsid w:val="00C9713C"/>
    <w:rsid w:val="00CA5DB0"/>
    <w:rsid w:val="00CC15B6"/>
    <w:rsid w:val="00CC4A4A"/>
    <w:rsid w:val="00CC58ED"/>
    <w:rsid w:val="00CD02D2"/>
    <w:rsid w:val="00CD58C8"/>
    <w:rsid w:val="00CF28B5"/>
    <w:rsid w:val="00D02A1D"/>
    <w:rsid w:val="00D10884"/>
    <w:rsid w:val="00D11697"/>
    <w:rsid w:val="00D145EC"/>
    <w:rsid w:val="00D35913"/>
    <w:rsid w:val="00D4126E"/>
    <w:rsid w:val="00D43C0B"/>
    <w:rsid w:val="00D44A74"/>
    <w:rsid w:val="00D57CD2"/>
    <w:rsid w:val="00D57E66"/>
    <w:rsid w:val="00D63823"/>
    <w:rsid w:val="00D73350"/>
    <w:rsid w:val="00D75017"/>
    <w:rsid w:val="00D82231"/>
    <w:rsid w:val="00D8756E"/>
    <w:rsid w:val="00D938DD"/>
    <w:rsid w:val="00D974EA"/>
    <w:rsid w:val="00DA690B"/>
    <w:rsid w:val="00DC0F52"/>
    <w:rsid w:val="00DC3064"/>
    <w:rsid w:val="00DC4726"/>
    <w:rsid w:val="00DD40D2"/>
    <w:rsid w:val="00DE5BBF"/>
    <w:rsid w:val="00DE6E85"/>
    <w:rsid w:val="00E03A99"/>
    <w:rsid w:val="00E041CD"/>
    <w:rsid w:val="00E104FF"/>
    <w:rsid w:val="00E1463F"/>
    <w:rsid w:val="00E21E88"/>
    <w:rsid w:val="00E3403D"/>
    <w:rsid w:val="00E363A9"/>
    <w:rsid w:val="00E413E0"/>
    <w:rsid w:val="00E46080"/>
    <w:rsid w:val="00E502FB"/>
    <w:rsid w:val="00E53AE3"/>
    <w:rsid w:val="00E5574A"/>
    <w:rsid w:val="00E610B9"/>
    <w:rsid w:val="00E64FB2"/>
    <w:rsid w:val="00E81E2C"/>
    <w:rsid w:val="00E97484"/>
    <w:rsid w:val="00EB5D2F"/>
    <w:rsid w:val="00EC10EC"/>
    <w:rsid w:val="00ED376D"/>
    <w:rsid w:val="00ED48AD"/>
    <w:rsid w:val="00ED6080"/>
    <w:rsid w:val="00EE0176"/>
    <w:rsid w:val="00EE35E1"/>
    <w:rsid w:val="00EF0942"/>
    <w:rsid w:val="00EF291F"/>
    <w:rsid w:val="00F0218C"/>
    <w:rsid w:val="00F0393B"/>
    <w:rsid w:val="00F1290A"/>
    <w:rsid w:val="00F1342A"/>
    <w:rsid w:val="00F15635"/>
    <w:rsid w:val="00F258CC"/>
    <w:rsid w:val="00F27343"/>
    <w:rsid w:val="00F313DD"/>
    <w:rsid w:val="00F35F75"/>
    <w:rsid w:val="00F36B11"/>
    <w:rsid w:val="00F378BE"/>
    <w:rsid w:val="00F43120"/>
    <w:rsid w:val="00F763A4"/>
    <w:rsid w:val="00F77FD0"/>
    <w:rsid w:val="00F81CF2"/>
    <w:rsid w:val="00F859B5"/>
    <w:rsid w:val="00F87FD2"/>
    <w:rsid w:val="00F941B8"/>
    <w:rsid w:val="00F969D1"/>
    <w:rsid w:val="00FA1232"/>
    <w:rsid w:val="00FA5FA5"/>
    <w:rsid w:val="00FA79A7"/>
    <w:rsid w:val="00FC0E4F"/>
    <w:rsid w:val="00FC34C2"/>
    <w:rsid w:val="00FC4AB2"/>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991</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 1</cp:lastModifiedBy>
  <cp:revision>3</cp:revision>
  <cp:lastPrinted>2001-04-23T09:30:00Z</cp:lastPrinted>
  <dcterms:created xsi:type="dcterms:W3CDTF">2022-09-30T07:09:00Z</dcterms:created>
  <dcterms:modified xsi:type="dcterms:W3CDTF">2022-09-30T07:10:00Z</dcterms:modified>
</cp:coreProperties>
</file>