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881F4" w14:textId="4C3D7E30" w:rsidR="005E12F4" w:rsidRPr="00513342" w:rsidRDefault="005E12F4" w:rsidP="005E12F4">
      <w:pPr>
        <w:pStyle w:val="CRCoverPage"/>
        <w:tabs>
          <w:tab w:val="right" w:pos="9639"/>
        </w:tabs>
        <w:spacing w:after="0"/>
        <w:rPr>
          <w:b/>
          <w:i/>
          <w:sz w:val="28"/>
          <w:lang w:val="en-US"/>
        </w:rPr>
      </w:pPr>
      <w:r w:rsidRPr="00513342">
        <w:rPr>
          <w:b/>
          <w:sz w:val="24"/>
          <w:lang w:val="en-US"/>
        </w:rPr>
        <w:t>3GPP TSG-CT WG1 Meeting #138-e</w:t>
      </w:r>
      <w:r w:rsidRPr="00513342">
        <w:rPr>
          <w:b/>
          <w:i/>
          <w:sz w:val="28"/>
          <w:lang w:val="en-US"/>
        </w:rPr>
        <w:tab/>
      </w:r>
      <w:r w:rsidR="00022FFB" w:rsidRPr="00022FFB">
        <w:rPr>
          <w:b/>
          <w:sz w:val="24"/>
          <w:lang w:val="en-US"/>
        </w:rPr>
        <w:t>C1-225550</w:t>
      </w:r>
    </w:p>
    <w:p w14:paraId="6F4E35C1" w14:textId="77777777" w:rsidR="005E12F4" w:rsidRPr="00513342" w:rsidRDefault="005E12F4" w:rsidP="005E12F4">
      <w:pPr>
        <w:pStyle w:val="CRCoverPage"/>
        <w:outlineLvl w:val="0"/>
        <w:rPr>
          <w:b/>
          <w:sz w:val="24"/>
          <w:lang w:val="en-US"/>
        </w:rPr>
      </w:pPr>
      <w:r w:rsidRPr="00513342">
        <w:rPr>
          <w:b/>
          <w:sz w:val="24"/>
          <w:lang w:val="en-US"/>
        </w:rPr>
        <w:t>E-Meeting, 10</w:t>
      </w:r>
      <w:r w:rsidRPr="00513342">
        <w:rPr>
          <w:b/>
          <w:sz w:val="24"/>
          <w:vertAlign w:val="superscript"/>
          <w:lang w:val="en-US"/>
        </w:rPr>
        <w:t>th</w:t>
      </w:r>
      <w:r w:rsidRPr="00513342">
        <w:rPr>
          <w:b/>
          <w:sz w:val="24"/>
          <w:lang w:val="en-US"/>
        </w:rPr>
        <w:t xml:space="preserve"> – 14</w:t>
      </w:r>
      <w:r w:rsidRPr="00513342">
        <w:rPr>
          <w:b/>
          <w:sz w:val="24"/>
          <w:vertAlign w:val="superscript"/>
          <w:lang w:val="en-US"/>
        </w:rPr>
        <w:t>th</w:t>
      </w:r>
      <w:r w:rsidRPr="00513342">
        <w:rPr>
          <w:b/>
          <w:sz w:val="24"/>
          <w:lang w:val="en-US"/>
        </w:rPr>
        <w:t xml:space="preserve"> October 2022</w:t>
      </w:r>
    </w:p>
    <w:p w14:paraId="7146E855" w14:textId="77777777" w:rsidR="00DD40D2" w:rsidRPr="00513342" w:rsidRDefault="00DD40D2">
      <w:pPr>
        <w:spacing w:after="120"/>
        <w:ind w:left="1985" w:hanging="1985"/>
        <w:rPr>
          <w:rFonts w:ascii="Arial" w:hAnsi="Arial" w:cs="Arial"/>
          <w:bCs/>
          <w:lang w:val="en-US"/>
        </w:rPr>
      </w:pPr>
    </w:p>
    <w:p w14:paraId="484BE995" w14:textId="513E8B6D" w:rsidR="00236D1F" w:rsidRPr="00513342" w:rsidRDefault="00236D1F">
      <w:pPr>
        <w:spacing w:after="120"/>
        <w:ind w:left="1985" w:hanging="1985"/>
        <w:rPr>
          <w:rFonts w:ascii="Arial" w:hAnsi="Arial" w:cs="Arial"/>
          <w:b/>
          <w:bCs/>
          <w:lang w:val="en-US"/>
        </w:rPr>
      </w:pPr>
      <w:r w:rsidRPr="00513342">
        <w:rPr>
          <w:rFonts w:ascii="Arial" w:hAnsi="Arial" w:cs="Arial"/>
          <w:b/>
          <w:bCs/>
          <w:lang w:val="en-US"/>
        </w:rPr>
        <w:t>Source:</w:t>
      </w:r>
      <w:r w:rsidRPr="00513342">
        <w:rPr>
          <w:rFonts w:ascii="Arial" w:hAnsi="Arial" w:cs="Arial"/>
          <w:b/>
          <w:bCs/>
          <w:lang w:val="en-US"/>
        </w:rPr>
        <w:tab/>
      </w:r>
      <w:r w:rsidR="0003268F" w:rsidRPr="00513342">
        <w:rPr>
          <w:rFonts w:ascii="Arial" w:hAnsi="Arial" w:cs="Arial"/>
          <w:b/>
          <w:bCs/>
          <w:lang w:val="en-US"/>
        </w:rPr>
        <w:t>Apple</w:t>
      </w:r>
    </w:p>
    <w:p w14:paraId="234CD7C4" w14:textId="729B265B" w:rsidR="00236D1F" w:rsidRPr="00513342" w:rsidRDefault="00236D1F">
      <w:pPr>
        <w:spacing w:after="120"/>
        <w:ind w:left="1985" w:hanging="1985"/>
        <w:rPr>
          <w:rFonts w:ascii="Arial" w:hAnsi="Arial" w:cs="Arial"/>
          <w:b/>
          <w:bCs/>
          <w:lang w:val="en-US"/>
        </w:rPr>
      </w:pPr>
      <w:r w:rsidRPr="00513342">
        <w:rPr>
          <w:rFonts w:ascii="Arial" w:hAnsi="Arial" w:cs="Arial"/>
          <w:b/>
          <w:bCs/>
          <w:lang w:val="en-US"/>
        </w:rPr>
        <w:t>Title:</w:t>
      </w:r>
      <w:r w:rsidRPr="00513342">
        <w:rPr>
          <w:rFonts w:ascii="Arial" w:hAnsi="Arial" w:cs="Arial"/>
          <w:b/>
          <w:bCs/>
          <w:lang w:val="en-US"/>
        </w:rPr>
        <w:tab/>
      </w:r>
      <w:r w:rsidR="0003268F" w:rsidRPr="00513342">
        <w:rPr>
          <w:rFonts w:ascii="Arial" w:hAnsi="Arial" w:cs="Arial"/>
          <w:b/>
          <w:bCs/>
          <w:lang w:val="en-US"/>
        </w:rPr>
        <w:t>Discussion on semantic of the MINT "disaster related indication"</w:t>
      </w:r>
    </w:p>
    <w:p w14:paraId="55FE3D7D" w14:textId="19C2071D" w:rsidR="00236D1F" w:rsidRPr="00513342" w:rsidRDefault="00236D1F">
      <w:pPr>
        <w:spacing w:after="120"/>
        <w:ind w:left="1985" w:hanging="1985"/>
        <w:rPr>
          <w:rFonts w:ascii="Arial" w:hAnsi="Arial" w:cs="Arial"/>
          <w:b/>
          <w:bCs/>
          <w:lang w:val="en-US"/>
        </w:rPr>
      </w:pPr>
      <w:r w:rsidRPr="00513342">
        <w:rPr>
          <w:rFonts w:ascii="Arial" w:hAnsi="Arial" w:cs="Arial"/>
          <w:b/>
          <w:bCs/>
          <w:lang w:val="en-US"/>
        </w:rPr>
        <w:t>Agenda item:</w:t>
      </w:r>
      <w:r w:rsidRPr="00513342">
        <w:rPr>
          <w:rFonts w:ascii="Arial" w:hAnsi="Arial" w:cs="Arial"/>
          <w:b/>
          <w:bCs/>
          <w:lang w:val="en-US"/>
        </w:rPr>
        <w:tab/>
      </w:r>
      <w:r w:rsidR="00022FFB">
        <w:rPr>
          <w:rFonts w:ascii="Arial" w:hAnsi="Arial" w:cs="Arial"/>
          <w:b/>
          <w:bCs/>
          <w:lang w:val="en-US"/>
        </w:rPr>
        <w:t>17</w:t>
      </w:r>
      <w:r w:rsidRPr="00513342">
        <w:rPr>
          <w:rFonts w:ascii="Arial" w:hAnsi="Arial" w:cs="Arial"/>
          <w:b/>
          <w:bCs/>
          <w:lang w:val="en-US"/>
        </w:rPr>
        <w:t>.</w:t>
      </w:r>
      <w:r w:rsidR="00022FFB">
        <w:rPr>
          <w:rFonts w:ascii="Arial" w:hAnsi="Arial" w:cs="Arial"/>
          <w:b/>
          <w:bCs/>
          <w:lang w:val="en-US"/>
        </w:rPr>
        <w:t>2.29</w:t>
      </w:r>
    </w:p>
    <w:p w14:paraId="1589C299" w14:textId="6A9B316B" w:rsidR="00236D1F" w:rsidRPr="00513342" w:rsidRDefault="00236D1F">
      <w:pPr>
        <w:spacing w:after="120"/>
        <w:ind w:left="1985" w:hanging="1985"/>
        <w:rPr>
          <w:rFonts w:ascii="Arial" w:hAnsi="Arial" w:cs="Arial"/>
          <w:b/>
          <w:bCs/>
          <w:lang w:val="en-US"/>
        </w:rPr>
      </w:pPr>
      <w:r w:rsidRPr="00513342">
        <w:rPr>
          <w:rFonts w:ascii="Arial" w:hAnsi="Arial" w:cs="Arial"/>
          <w:b/>
          <w:bCs/>
          <w:lang w:val="en-US"/>
        </w:rPr>
        <w:t>Document for:</w:t>
      </w:r>
      <w:r w:rsidRPr="00513342">
        <w:rPr>
          <w:rFonts w:ascii="Arial" w:hAnsi="Arial" w:cs="Arial"/>
          <w:b/>
          <w:bCs/>
          <w:lang w:val="en-US"/>
        </w:rPr>
        <w:tab/>
      </w:r>
      <w:r w:rsidR="0003268F" w:rsidRPr="00513342">
        <w:rPr>
          <w:rFonts w:ascii="Arial" w:hAnsi="Arial" w:cs="Arial"/>
          <w:b/>
          <w:bCs/>
          <w:lang w:val="en-US"/>
        </w:rPr>
        <w:t>Agreement</w:t>
      </w:r>
    </w:p>
    <w:p w14:paraId="60FB276B" w14:textId="77777777" w:rsidR="00236D1F" w:rsidRPr="00513342" w:rsidRDefault="00236D1F">
      <w:pPr>
        <w:pBdr>
          <w:bottom w:val="single" w:sz="4" w:space="1" w:color="auto"/>
        </w:pBdr>
        <w:rPr>
          <w:rFonts w:ascii="Arial" w:hAnsi="Arial" w:cs="Arial"/>
          <w:b/>
          <w:bCs/>
          <w:lang w:val="en-US"/>
        </w:rPr>
      </w:pPr>
    </w:p>
    <w:p w14:paraId="1E242AC9" w14:textId="0BEE098F" w:rsidR="00236D1F" w:rsidRPr="00513342" w:rsidRDefault="00236D1F">
      <w:pPr>
        <w:rPr>
          <w:rFonts w:ascii="Arial" w:hAnsi="Arial" w:cs="Arial"/>
          <w:b/>
          <w:bCs/>
          <w:lang w:val="en-US"/>
        </w:rPr>
      </w:pPr>
    </w:p>
    <w:p w14:paraId="47CDAB9B" w14:textId="77777777" w:rsidR="0003268F" w:rsidRPr="0003268F" w:rsidRDefault="0003268F" w:rsidP="0003268F">
      <w:pPr>
        <w:spacing w:after="120"/>
        <w:rPr>
          <w:rFonts w:ascii="Arial" w:hAnsi="Arial"/>
          <w:b/>
          <w:lang w:val="en-US"/>
        </w:rPr>
      </w:pPr>
      <w:r w:rsidRPr="0003268F">
        <w:rPr>
          <w:rFonts w:ascii="Arial" w:hAnsi="Arial"/>
          <w:b/>
          <w:lang w:val="en-US"/>
        </w:rPr>
        <w:t>1. Abstract</w:t>
      </w:r>
    </w:p>
    <w:p w14:paraId="383D33BF" w14:textId="62BCAF2A" w:rsidR="0003268F" w:rsidRPr="0003268F" w:rsidRDefault="0003268F" w:rsidP="0003268F">
      <w:pPr>
        <w:spacing w:after="180"/>
        <w:rPr>
          <w:lang w:val="en-US"/>
        </w:rPr>
      </w:pPr>
      <w:r w:rsidRPr="0003268F">
        <w:rPr>
          <w:lang w:val="en-US"/>
        </w:rPr>
        <w:t xml:space="preserve">This paper identifies </w:t>
      </w:r>
      <w:r w:rsidRPr="00513342">
        <w:rPr>
          <w:lang w:val="en-US"/>
        </w:rPr>
        <w:t xml:space="preserve">different interpretations of the MINT "disaster related indication" </w:t>
      </w:r>
      <w:r w:rsidR="00CB197F" w:rsidRPr="00513342">
        <w:rPr>
          <w:lang w:val="en-US"/>
        </w:rPr>
        <w:t xml:space="preserve">semantic </w:t>
      </w:r>
      <w:r w:rsidRPr="00513342">
        <w:rPr>
          <w:lang w:val="en-US"/>
        </w:rPr>
        <w:t xml:space="preserve">and </w:t>
      </w:r>
      <w:r w:rsidR="00CB197F" w:rsidRPr="00513342">
        <w:rPr>
          <w:lang w:val="en-US"/>
        </w:rPr>
        <w:t>a proposed solution</w:t>
      </w:r>
      <w:r w:rsidRPr="0003268F">
        <w:rPr>
          <w:lang w:val="en-US"/>
        </w:rPr>
        <w:t>.</w:t>
      </w:r>
    </w:p>
    <w:p w14:paraId="1EF70972" w14:textId="77777777" w:rsidR="0003268F" w:rsidRPr="0003268F" w:rsidRDefault="0003268F" w:rsidP="0003268F">
      <w:pPr>
        <w:spacing w:after="120"/>
        <w:rPr>
          <w:rFonts w:ascii="Arial" w:hAnsi="Arial"/>
          <w:b/>
          <w:lang w:val="en-US"/>
        </w:rPr>
      </w:pPr>
      <w:r w:rsidRPr="0003268F">
        <w:rPr>
          <w:rFonts w:ascii="Arial" w:hAnsi="Arial"/>
          <w:b/>
          <w:lang w:val="en-US"/>
        </w:rPr>
        <w:t>2. Discussion</w:t>
      </w:r>
    </w:p>
    <w:p w14:paraId="063212D7" w14:textId="77777777" w:rsidR="0003268F" w:rsidRPr="0003268F" w:rsidRDefault="0003268F" w:rsidP="0003268F">
      <w:pPr>
        <w:spacing w:after="120"/>
        <w:rPr>
          <w:rFonts w:ascii="Arial" w:hAnsi="Arial"/>
          <w:b/>
          <w:lang w:val="en-US"/>
        </w:rPr>
      </w:pPr>
      <w:r w:rsidRPr="0003268F">
        <w:rPr>
          <w:rFonts w:ascii="Arial" w:hAnsi="Arial"/>
          <w:b/>
          <w:lang w:val="en-US"/>
        </w:rPr>
        <w:t>2.1 Problem statement</w:t>
      </w:r>
    </w:p>
    <w:p w14:paraId="1B4C1001" w14:textId="07B4DD47" w:rsidR="004B0E22" w:rsidRPr="00513342" w:rsidRDefault="00CB197F" w:rsidP="00CB197F">
      <w:pPr>
        <w:spacing w:after="180"/>
        <w:rPr>
          <w:lang w:val="en-US"/>
        </w:rPr>
      </w:pPr>
      <w:r w:rsidRPr="00513342">
        <w:rPr>
          <w:lang w:val="en-US"/>
        </w:rPr>
        <w:t>The current definition of the MINT "disaster related indication" semantic defin</w:t>
      </w:r>
      <w:r w:rsidR="004B0E22" w:rsidRPr="00513342">
        <w:rPr>
          <w:lang w:val="en-US"/>
        </w:rPr>
        <w:t>e</w:t>
      </w:r>
      <w:r w:rsidRPr="00513342">
        <w:rPr>
          <w:lang w:val="en-US"/>
        </w:rPr>
        <w:t>d in 3GPP TS</w:t>
      </w:r>
      <w:r w:rsidR="007A42C7" w:rsidRPr="00513342">
        <w:rPr>
          <w:lang w:val="en-US"/>
        </w:rPr>
        <w:t xml:space="preserve"> </w:t>
      </w:r>
      <w:r w:rsidRPr="00513342">
        <w:rPr>
          <w:lang w:val="en-US"/>
        </w:rPr>
        <w:t xml:space="preserve">23.122 </w:t>
      </w:r>
      <w:r w:rsidR="004B0E22" w:rsidRPr="00513342">
        <w:rPr>
          <w:lang w:val="en-US"/>
        </w:rPr>
        <w:t>reads as follows :</w:t>
      </w:r>
    </w:p>
    <w:p w14:paraId="5E41B559" w14:textId="23725264" w:rsidR="004B0E22" w:rsidRPr="00513342" w:rsidRDefault="004B0E22" w:rsidP="00AC3260">
      <w:pPr>
        <w:spacing w:after="180"/>
        <w:ind w:left="720"/>
        <w:rPr>
          <w:lang w:val="en-US"/>
        </w:rPr>
      </w:pPr>
      <w:r w:rsidRPr="00513342">
        <w:rPr>
          <w:lang w:val="en-US"/>
        </w:rPr>
        <w:t>„</w:t>
      </w:r>
      <w:r w:rsidR="00A130A0" w:rsidRPr="00513342">
        <w:rPr>
          <w:i/>
          <w:iCs/>
          <w:lang w:val="en-US"/>
        </w:rPr>
        <w:t xml:space="preserve">The disaster related indication broadcasted by the NG-RAN cell for the PLMN indicates that the PLMN is accessible for disaster inbound roamers, that this PLMN accepts disaster inbound roamers from any PLMN(s) other than the PLMN(s) available on the NG-RAN cell, and that a disaster condition </w:t>
      </w:r>
      <w:r w:rsidR="00A130A0" w:rsidRPr="00513342">
        <w:rPr>
          <w:i/>
          <w:iCs/>
          <w:highlight w:val="yellow"/>
          <w:lang w:val="en-US"/>
        </w:rPr>
        <w:t>applies to all PLMN(s)</w:t>
      </w:r>
      <w:r w:rsidR="00A130A0" w:rsidRPr="00513342">
        <w:rPr>
          <w:i/>
          <w:iCs/>
          <w:lang w:val="en-US"/>
        </w:rPr>
        <w:t xml:space="preserve"> other than the PLMN(s) available on the NG-RAN cell </w:t>
      </w:r>
      <w:r w:rsidR="00A130A0" w:rsidRPr="00513342">
        <w:rPr>
          <w:i/>
          <w:iCs/>
          <w:highlight w:val="yellow"/>
          <w:lang w:val="en-US"/>
        </w:rPr>
        <w:t>in the location of the broadcast</w:t>
      </w:r>
      <w:r w:rsidR="00A130A0" w:rsidRPr="00513342">
        <w:rPr>
          <w:i/>
          <w:iCs/>
          <w:lang w:val="en-US"/>
        </w:rPr>
        <w:t>.</w:t>
      </w:r>
      <w:r w:rsidR="00AC3260" w:rsidRPr="00513342">
        <w:rPr>
          <w:lang w:val="en-US"/>
        </w:rPr>
        <w:t>…</w:t>
      </w:r>
      <w:r w:rsidRPr="00513342">
        <w:rPr>
          <w:lang w:val="en-US"/>
        </w:rPr>
        <w:t>“</w:t>
      </w:r>
    </w:p>
    <w:p w14:paraId="6AAA8F5E" w14:textId="79E8C89C" w:rsidR="00A130A0" w:rsidRPr="00513342" w:rsidRDefault="00A130A0" w:rsidP="00CB197F">
      <w:pPr>
        <w:spacing w:after="180"/>
        <w:rPr>
          <w:lang w:val="en-US"/>
        </w:rPr>
      </w:pPr>
      <w:r w:rsidRPr="00513342">
        <w:rPr>
          <w:lang w:val="en-US"/>
        </w:rPr>
        <w:t xml:space="preserve">It is unclear what is meant with </w:t>
      </w:r>
      <w:r w:rsidR="005F6916">
        <w:rPr>
          <w:lang w:val="en-US"/>
        </w:rPr>
        <w:t xml:space="preserve">the condition </w:t>
      </w:r>
      <w:r w:rsidRPr="00513342">
        <w:rPr>
          <w:lang w:val="en-US"/>
        </w:rPr>
        <w:t>"</w:t>
      </w:r>
      <w:r w:rsidR="005F6916" w:rsidRPr="00513342">
        <w:rPr>
          <w:i/>
          <w:iCs/>
          <w:lang w:val="en-US"/>
        </w:rPr>
        <w:t xml:space="preserve">a disaster condition </w:t>
      </w:r>
      <w:r w:rsidRPr="005F6916">
        <w:rPr>
          <w:i/>
          <w:iCs/>
          <w:lang w:val="en-US"/>
        </w:rPr>
        <w:t>applies to all PLMN(s)</w:t>
      </w:r>
      <w:r w:rsidRPr="00513342">
        <w:rPr>
          <w:lang w:val="en-US"/>
        </w:rPr>
        <w:t xml:space="preserve"> </w:t>
      </w:r>
      <w:r w:rsidR="005F6916">
        <w:rPr>
          <w:lang w:val="en-US"/>
        </w:rPr>
        <w:t xml:space="preserve">… </w:t>
      </w:r>
      <w:r w:rsidR="005F6916" w:rsidRPr="005F6916">
        <w:rPr>
          <w:i/>
          <w:iCs/>
          <w:lang w:val="en-US"/>
        </w:rPr>
        <w:t>in the location of the broadcast</w:t>
      </w:r>
      <w:r w:rsidRPr="00513342">
        <w:rPr>
          <w:lang w:val="en-US"/>
        </w:rPr>
        <w:t>"</w:t>
      </w:r>
      <w:r w:rsidR="00595FD9" w:rsidRPr="00513342">
        <w:rPr>
          <w:lang w:val="en-US"/>
        </w:rPr>
        <w:t>, esp</w:t>
      </w:r>
      <w:r w:rsidR="005F6916">
        <w:rPr>
          <w:lang w:val="en-US"/>
        </w:rPr>
        <w:t>e</w:t>
      </w:r>
      <w:r w:rsidR="00595FD9" w:rsidRPr="00513342">
        <w:rPr>
          <w:lang w:val="en-US"/>
        </w:rPr>
        <w:t>cially if a certain PLMN-P in a cou</w:t>
      </w:r>
      <w:r w:rsidR="005F6916">
        <w:rPr>
          <w:lang w:val="en-US"/>
        </w:rPr>
        <w:t>n</w:t>
      </w:r>
      <w:r w:rsidR="00595FD9" w:rsidRPr="00513342">
        <w:rPr>
          <w:lang w:val="en-US"/>
        </w:rPr>
        <w:t>try does not provide a countrywide coverage.</w:t>
      </w:r>
    </w:p>
    <w:p w14:paraId="5EE287E1" w14:textId="2C4DCDF1" w:rsidR="00595FD9" w:rsidRPr="00513342" w:rsidRDefault="00595FD9" w:rsidP="00CB197F">
      <w:pPr>
        <w:spacing w:after="180"/>
        <w:rPr>
          <w:lang w:val="en-US"/>
        </w:rPr>
      </w:pPr>
      <w:r w:rsidRPr="00513342">
        <w:rPr>
          <w:lang w:val="en-US"/>
        </w:rPr>
        <w:t>Example:</w:t>
      </w:r>
    </w:p>
    <w:p w14:paraId="09689C78" w14:textId="7264EF05" w:rsidR="00B4652B" w:rsidRPr="00513342" w:rsidRDefault="00595FD9" w:rsidP="00B4652B">
      <w:pPr>
        <w:numPr>
          <w:ilvl w:val="0"/>
          <w:numId w:val="4"/>
        </w:numPr>
        <w:spacing w:after="180"/>
        <w:rPr>
          <w:lang w:val="en-US"/>
        </w:rPr>
      </w:pPr>
      <w:r w:rsidRPr="00513342">
        <w:rPr>
          <w:lang w:val="en-US"/>
        </w:rPr>
        <w:t>PLMN-A</w:t>
      </w:r>
      <w:r w:rsidRPr="00513342">
        <w:rPr>
          <w:lang w:val="en-US"/>
        </w:rPr>
        <w:tab/>
      </w:r>
      <w:r w:rsidR="00B4652B" w:rsidRPr="00513342">
        <w:rPr>
          <w:lang w:val="en-US"/>
        </w:rPr>
        <w:t>country</w:t>
      </w:r>
      <w:r w:rsidRPr="00513342">
        <w:rPr>
          <w:lang w:val="en-US"/>
        </w:rPr>
        <w:t>wide coverage</w:t>
      </w:r>
    </w:p>
    <w:p w14:paraId="103781A7" w14:textId="5ED36A0E" w:rsidR="00B4652B" w:rsidRDefault="00B4652B" w:rsidP="00B4652B">
      <w:pPr>
        <w:numPr>
          <w:ilvl w:val="0"/>
          <w:numId w:val="4"/>
        </w:numPr>
        <w:spacing w:after="180"/>
        <w:rPr>
          <w:lang w:val="en-US"/>
        </w:rPr>
      </w:pPr>
      <w:r w:rsidRPr="00513342">
        <w:rPr>
          <w:lang w:val="en-US"/>
        </w:rPr>
        <w:t>PLMN-B</w:t>
      </w:r>
      <w:r w:rsidRPr="00513342">
        <w:rPr>
          <w:lang w:val="en-US"/>
        </w:rPr>
        <w:tab/>
        <w:t>countrywide coverage</w:t>
      </w:r>
    </w:p>
    <w:p w14:paraId="6F987A9E" w14:textId="27871FD6" w:rsidR="000F05CD" w:rsidRPr="000F05CD" w:rsidRDefault="000F05CD" w:rsidP="00682342">
      <w:pPr>
        <w:numPr>
          <w:ilvl w:val="0"/>
          <w:numId w:val="4"/>
        </w:numPr>
        <w:spacing w:after="180"/>
        <w:rPr>
          <w:lang w:val="en-US"/>
        </w:rPr>
      </w:pPr>
      <w:r w:rsidRPr="000F05CD">
        <w:rPr>
          <w:lang w:val="en-US"/>
        </w:rPr>
        <w:t>PLMN-</w:t>
      </w:r>
      <w:r>
        <w:rPr>
          <w:lang w:val="en-US"/>
        </w:rPr>
        <w:t>C</w:t>
      </w:r>
      <w:r w:rsidRPr="000F05CD">
        <w:rPr>
          <w:lang w:val="en-US"/>
        </w:rPr>
        <w:tab/>
        <w:t>countrywide coverage</w:t>
      </w:r>
    </w:p>
    <w:p w14:paraId="7498FE65" w14:textId="4F6DB2A7" w:rsidR="00B4652B" w:rsidRPr="00513342" w:rsidRDefault="00B4652B" w:rsidP="00B4652B">
      <w:pPr>
        <w:numPr>
          <w:ilvl w:val="0"/>
          <w:numId w:val="4"/>
        </w:numPr>
        <w:spacing w:after="180"/>
        <w:rPr>
          <w:lang w:val="en-US"/>
        </w:rPr>
      </w:pPr>
      <w:r w:rsidRPr="00513342">
        <w:rPr>
          <w:lang w:val="en-US"/>
        </w:rPr>
        <w:t>PLMN-P</w:t>
      </w:r>
      <w:r w:rsidRPr="00513342">
        <w:rPr>
          <w:lang w:val="en-US"/>
        </w:rPr>
        <w:tab/>
        <w:t>partial coverage within country</w:t>
      </w:r>
    </w:p>
    <w:p w14:paraId="61DDD4AE" w14:textId="73C256C3" w:rsidR="004B0E22" w:rsidRPr="00513342" w:rsidRDefault="00A130A0" w:rsidP="00CB197F">
      <w:pPr>
        <w:spacing w:after="180"/>
        <w:rPr>
          <w:u w:val="single"/>
          <w:lang w:val="en-US"/>
        </w:rPr>
      </w:pPr>
      <w:r w:rsidRPr="00513342">
        <w:rPr>
          <w:u w:val="single"/>
          <w:lang w:val="en-US"/>
        </w:rPr>
        <w:t xml:space="preserve">Interpretation </w:t>
      </w:r>
      <w:r w:rsidR="00595FD9" w:rsidRPr="00513342">
        <w:rPr>
          <w:u w:val="single"/>
          <w:lang w:val="en-US"/>
        </w:rPr>
        <w:t xml:space="preserve">A) </w:t>
      </w:r>
    </w:p>
    <w:p w14:paraId="70AB3DC1" w14:textId="5E678099" w:rsidR="00155FF3" w:rsidRPr="00513342" w:rsidRDefault="00B4652B" w:rsidP="000D523E">
      <w:pPr>
        <w:spacing w:after="180"/>
        <w:ind w:left="720"/>
        <w:rPr>
          <w:lang w:val="en-US"/>
        </w:rPr>
      </w:pPr>
      <w:r w:rsidRPr="00513342">
        <w:rPr>
          <w:lang w:val="en-US"/>
        </w:rPr>
        <w:t>The term</w:t>
      </w:r>
      <w:r w:rsidR="00893FB7">
        <w:rPr>
          <w:lang w:val="en-US"/>
        </w:rPr>
        <w:t xml:space="preserve"> </w:t>
      </w:r>
      <w:r w:rsidR="00893FB7" w:rsidRPr="00513342">
        <w:rPr>
          <w:lang w:val="en-US"/>
        </w:rPr>
        <w:t>„</w:t>
      </w:r>
      <w:r w:rsidR="00893FB7" w:rsidRPr="005F6916">
        <w:rPr>
          <w:i/>
          <w:iCs/>
          <w:lang w:val="en-US"/>
        </w:rPr>
        <w:t>in the location of the broadcast</w:t>
      </w:r>
      <w:r w:rsidR="00893FB7" w:rsidRPr="00513342">
        <w:rPr>
          <w:lang w:val="en-US"/>
        </w:rPr>
        <w:t xml:space="preserve">“ </w:t>
      </w:r>
      <w:r w:rsidR="00893FB7">
        <w:rPr>
          <w:lang w:val="en-US"/>
        </w:rPr>
        <w:t>refers to</w:t>
      </w:r>
      <w:r w:rsidRPr="00513342">
        <w:rPr>
          <w:lang w:val="en-US"/>
        </w:rPr>
        <w:t xml:space="preserve"> „</w:t>
      </w:r>
      <w:r w:rsidRPr="005F6916">
        <w:rPr>
          <w:i/>
          <w:iCs/>
          <w:lang w:val="en-US"/>
        </w:rPr>
        <w:t>a</w:t>
      </w:r>
      <w:r w:rsidR="00595FD9" w:rsidRPr="005F6916">
        <w:rPr>
          <w:i/>
          <w:iCs/>
          <w:lang w:val="en-US"/>
        </w:rPr>
        <w:t>ll PLMNs</w:t>
      </w:r>
      <w:r w:rsidRPr="00513342">
        <w:rPr>
          <w:lang w:val="en-US"/>
        </w:rPr>
        <w:t>“</w:t>
      </w:r>
      <w:r w:rsidR="00893FB7">
        <w:rPr>
          <w:lang w:val="en-US"/>
        </w:rPr>
        <w:t>, i.e. the disaster condition applies to</w:t>
      </w:r>
      <w:r w:rsidR="00595FD9" w:rsidRPr="00513342">
        <w:rPr>
          <w:lang w:val="en-US"/>
        </w:rPr>
        <w:t xml:space="preserve"> </w:t>
      </w:r>
      <w:r w:rsidR="00893FB7">
        <w:rPr>
          <w:lang w:val="en-US"/>
        </w:rPr>
        <w:t xml:space="preserve">all </w:t>
      </w:r>
      <w:r w:rsidR="00595FD9" w:rsidRPr="00513342">
        <w:rPr>
          <w:lang w:val="en-US"/>
        </w:rPr>
        <w:t>PLMN</w:t>
      </w:r>
      <w:r w:rsidRPr="00513342">
        <w:rPr>
          <w:lang w:val="en-US"/>
        </w:rPr>
        <w:t>s</w:t>
      </w:r>
      <w:r w:rsidR="00595FD9" w:rsidRPr="00513342">
        <w:rPr>
          <w:lang w:val="en-US"/>
        </w:rPr>
        <w:t xml:space="preserve"> which are </w:t>
      </w:r>
      <w:r w:rsidR="00595FD9" w:rsidRPr="00BD5114">
        <w:rPr>
          <w:b/>
          <w:bCs/>
          <w:lang w:val="en-US"/>
        </w:rPr>
        <w:t>deployed in the current location</w:t>
      </w:r>
      <w:r w:rsidR="00595FD9" w:rsidRPr="00513342">
        <w:rPr>
          <w:lang w:val="en-US"/>
        </w:rPr>
        <w:t xml:space="preserve"> of the NG-RAN cell</w:t>
      </w:r>
      <w:r w:rsidRPr="00513342">
        <w:rPr>
          <w:lang w:val="en-US"/>
        </w:rPr>
        <w:t xml:space="preserve"> providing disaster roaming</w:t>
      </w:r>
      <w:r w:rsidR="00155FF3" w:rsidRPr="00513342">
        <w:rPr>
          <w:lang w:val="en-US"/>
        </w:rPr>
        <w:t>.</w:t>
      </w:r>
    </w:p>
    <w:p w14:paraId="018772B3" w14:textId="0213BE83" w:rsidR="00595FD9" w:rsidRPr="00513342" w:rsidRDefault="00155FF3" w:rsidP="000D523E">
      <w:pPr>
        <w:spacing w:after="180"/>
        <w:ind w:left="720"/>
        <w:rPr>
          <w:lang w:val="en-US"/>
        </w:rPr>
      </w:pPr>
      <w:r w:rsidRPr="00513342">
        <w:rPr>
          <w:lang w:val="en-US"/>
        </w:rPr>
        <w:t>In</w:t>
      </w:r>
      <w:r w:rsidR="00B4652B" w:rsidRPr="00513342">
        <w:rPr>
          <w:lang w:val="en-US"/>
        </w:rPr>
        <w:t xml:space="preserve"> the example, if </w:t>
      </w:r>
      <w:r w:rsidRPr="00513342">
        <w:rPr>
          <w:lang w:val="en-US"/>
        </w:rPr>
        <w:t>in</w:t>
      </w:r>
      <w:r w:rsidR="00B4652B" w:rsidRPr="00513342">
        <w:rPr>
          <w:lang w:val="en-US"/>
        </w:rPr>
        <w:t xml:space="preserve"> the current location of the NG-RAN cell PLMN-P is not deployed, it </w:t>
      </w:r>
      <w:r w:rsidR="00513342" w:rsidRPr="00513342">
        <w:rPr>
          <w:lang w:val="en-US"/>
        </w:rPr>
        <w:t>means</w:t>
      </w:r>
      <w:r w:rsidR="00B4652B" w:rsidRPr="00513342">
        <w:rPr>
          <w:lang w:val="en-US"/>
        </w:rPr>
        <w:t xml:space="preserve"> PLMN-</w:t>
      </w:r>
      <w:r w:rsidR="000F05CD">
        <w:rPr>
          <w:lang w:val="en-US"/>
        </w:rPr>
        <w:t>B</w:t>
      </w:r>
      <w:r w:rsidR="00B4652B" w:rsidRPr="00513342">
        <w:rPr>
          <w:lang w:val="en-US"/>
        </w:rPr>
        <w:t xml:space="preserve"> and PLMN-</w:t>
      </w:r>
      <w:r w:rsidR="000F05CD">
        <w:rPr>
          <w:lang w:val="en-US"/>
        </w:rPr>
        <w:t>C</w:t>
      </w:r>
      <w:r w:rsidR="00167117" w:rsidRPr="00513342">
        <w:rPr>
          <w:lang w:val="en-US"/>
        </w:rPr>
        <w:t>.</w:t>
      </w:r>
    </w:p>
    <w:p w14:paraId="6CE77338" w14:textId="4F5352D5" w:rsidR="00A53770" w:rsidRPr="00513342" w:rsidRDefault="00A53770" w:rsidP="000D523E">
      <w:pPr>
        <w:spacing w:after="180"/>
        <w:ind w:left="720"/>
        <w:rPr>
          <w:lang w:val="en-US"/>
        </w:rPr>
      </w:pPr>
      <w:r w:rsidRPr="00513342">
        <w:rPr>
          <w:lang w:val="en-US"/>
        </w:rPr>
        <w:t>For the PLMN providing disaster roaming, it means that it may broadcast the "disaster related indication" even in locations where PLMN-P is not deployed.</w:t>
      </w:r>
    </w:p>
    <w:p w14:paraId="4707BD75" w14:textId="5066C086" w:rsidR="00167117" w:rsidRPr="00513342" w:rsidRDefault="00167117" w:rsidP="000D523E">
      <w:pPr>
        <w:spacing w:after="180"/>
        <w:ind w:left="720"/>
        <w:rPr>
          <w:lang w:val="en-US"/>
        </w:rPr>
      </w:pPr>
      <w:r w:rsidRPr="00513342">
        <w:rPr>
          <w:lang w:val="en-US"/>
        </w:rPr>
        <w:t>As the UE is not aware w</w:t>
      </w:r>
      <w:r w:rsidR="00BD5114">
        <w:rPr>
          <w:lang w:val="en-US"/>
        </w:rPr>
        <w:t>h</w:t>
      </w:r>
      <w:r w:rsidRPr="00513342">
        <w:rPr>
          <w:lang w:val="en-US"/>
        </w:rPr>
        <w:t>ether PLMN-P is deployed in the current location</w:t>
      </w:r>
      <w:r w:rsidR="00BD5114">
        <w:rPr>
          <w:lang w:val="en-US"/>
        </w:rPr>
        <w:t>, but a disaster condition applies to PLMN-P, or whether PLMN-P is not deployed,</w:t>
      </w:r>
      <w:r w:rsidR="00893FB7">
        <w:rPr>
          <w:lang w:val="en-US"/>
        </w:rPr>
        <w:t xml:space="preserve"> the UE</w:t>
      </w:r>
      <w:r w:rsidRPr="00513342">
        <w:rPr>
          <w:lang w:val="en-US"/>
        </w:rPr>
        <w:t xml:space="preserve"> m</w:t>
      </w:r>
      <w:r w:rsidR="00BD5114">
        <w:rPr>
          <w:lang w:val="en-US"/>
        </w:rPr>
        <w:t>ay</w:t>
      </w:r>
      <w:r w:rsidRPr="00513342">
        <w:rPr>
          <w:lang w:val="en-US"/>
        </w:rPr>
        <w:t xml:space="preserve"> determine PLMN-P as </w:t>
      </w:r>
      <w:r w:rsidR="00A53770" w:rsidRPr="00513342">
        <w:rPr>
          <w:lang w:val="en-US"/>
        </w:rPr>
        <w:t>“MS determined PLMN with disaster condition”. The network would need to reject the request for disaster roaming if PLMN-P is indicated as “MS determined PLMN with disaster condition”.</w:t>
      </w:r>
      <w:r w:rsidR="00420068" w:rsidRPr="00513342">
        <w:rPr>
          <w:lang w:val="en-US"/>
        </w:rPr>
        <w:t xml:space="preserve"> This use case is not covered in the current 3GPP definitions.</w:t>
      </w:r>
    </w:p>
    <w:p w14:paraId="29C2B40C" w14:textId="14AFDA97" w:rsidR="00B4652B" w:rsidRPr="00513342" w:rsidRDefault="00B4652B" w:rsidP="00B4652B">
      <w:pPr>
        <w:spacing w:after="180"/>
        <w:rPr>
          <w:u w:val="single"/>
          <w:lang w:val="en-US"/>
        </w:rPr>
      </w:pPr>
      <w:r w:rsidRPr="00513342">
        <w:rPr>
          <w:u w:val="single"/>
          <w:lang w:val="en-US"/>
        </w:rPr>
        <w:t xml:space="preserve">Interpretation </w:t>
      </w:r>
      <w:r w:rsidR="00155FF3" w:rsidRPr="00513342">
        <w:rPr>
          <w:u w:val="single"/>
          <w:lang w:val="en-US"/>
        </w:rPr>
        <w:t>B</w:t>
      </w:r>
      <w:r w:rsidRPr="00513342">
        <w:rPr>
          <w:u w:val="single"/>
          <w:lang w:val="en-US"/>
        </w:rPr>
        <w:t xml:space="preserve">) </w:t>
      </w:r>
    </w:p>
    <w:p w14:paraId="65C8CCD5" w14:textId="20621A58" w:rsidR="00155FF3" w:rsidRPr="00513342" w:rsidRDefault="00B4652B" w:rsidP="000D523E">
      <w:pPr>
        <w:spacing w:after="180"/>
        <w:ind w:left="720"/>
        <w:rPr>
          <w:lang w:val="en-US"/>
        </w:rPr>
      </w:pPr>
      <w:r w:rsidRPr="00513342">
        <w:rPr>
          <w:lang w:val="en-US"/>
        </w:rPr>
        <w:t xml:space="preserve">The term </w:t>
      </w:r>
      <w:r w:rsidR="005B17FD" w:rsidRPr="005B17FD">
        <w:rPr>
          <w:i/>
          <w:iCs/>
          <w:lang w:val="en-US"/>
        </w:rPr>
        <w:t>"</w:t>
      </w:r>
      <w:r w:rsidR="00691C35" w:rsidRPr="005F6916">
        <w:rPr>
          <w:i/>
          <w:iCs/>
          <w:lang w:val="en-US"/>
        </w:rPr>
        <w:t>in the location of the broadcast</w:t>
      </w:r>
      <w:r w:rsidR="005B17FD">
        <w:rPr>
          <w:i/>
          <w:iCs/>
          <w:lang w:val="en-US"/>
        </w:rPr>
        <w:t>"</w:t>
      </w:r>
      <w:r w:rsidR="00691C35" w:rsidRPr="00513342">
        <w:rPr>
          <w:lang w:val="en-US"/>
        </w:rPr>
        <w:t xml:space="preserve"> </w:t>
      </w:r>
      <w:r w:rsidR="00691C35">
        <w:rPr>
          <w:lang w:val="en-US"/>
        </w:rPr>
        <w:t>refers to</w:t>
      </w:r>
      <w:r w:rsidR="00691C35" w:rsidRPr="00513342">
        <w:rPr>
          <w:lang w:val="en-US"/>
        </w:rPr>
        <w:t xml:space="preserve"> </w:t>
      </w:r>
      <w:r w:rsidR="00691C35" w:rsidRPr="005B17FD">
        <w:rPr>
          <w:i/>
          <w:iCs/>
          <w:lang w:val="en-US"/>
        </w:rPr>
        <w:t>"a disaster condition applies</w:t>
      </w:r>
      <w:r w:rsidR="005B17FD">
        <w:rPr>
          <w:i/>
          <w:iCs/>
          <w:lang w:val="en-US"/>
        </w:rPr>
        <w:t>"</w:t>
      </w:r>
      <w:r w:rsidR="00691C35">
        <w:rPr>
          <w:lang w:val="en-US"/>
        </w:rPr>
        <w:t>, i.e. the disaster condition applies (in the location of the broadcast) to all</w:t>
      </w:r>
      <w:r w:rsidRPr="00513342">
        <w:rPr>
          <w:lang w:val="en-US"/>
        </w:rPr>
        <w:t xml:space="preserve"> PLMNs which are </w:t>
      </w:r>
      <w:r w:rsidRPr="00691C35">
        <w:rPr>
          <w:b/>
          <w:bCs/>
          <w:lang w:val="en-US"/>
        </w:rPr>
        <w:t xml:space="preserve">deployed </w:t>
      </w:r>
      <w:r w:rsidR="003F1DAB">
        <w:rPr>
          <w:b/>
          <w:bCs/>
          <w:lang w:val="en-US"/>
        </w:rPr>
        <w:t xml:space="preserve">anywhere </w:t>
      </w:r>
      <w:r w:rsidRPr="00691C35">
        <w:rPr>
          <w:b/>
          <w:bCs/>
          <w:lang w:val="en-US"/>
        </w:rPr>
        <w:t>in the current country</w:t>
      </w:r>
      <w:r w:rsidRPr="00513342">
        <w:rPr>
          <w:lang w:val="en-US"/>
        </w:rPr>
        <w:t xml:space="preserve"> of the NG-RAN cell providing disaster roaming</w:t>
      </w:r>
      <w:r w:rsidR="00155FF3" w:rsidRPr="00513342">
        <w:rPr>
          <w:lang w:val="en-US"/>
        </w:rPr>
        <w:t>.</w:t>
      </w:r>
    </w:p>
    <w:p w14:paraId="352C26E2" w14:textId="0D94CF63" w:rsidR="00B4652B" w:rsidRPr="00513342" w:rsidRDefault="00155FF3" w:rsidP="000D523E">
      <w:pPr>
        <w:spacing w:after="180"/>
        <w:ind w:left="720"/>
        <w:rPr>
          <w:lang w:val="en-US"/>
        </w:rPr>
      </w:pPr>
      <w:r w:rsidRPr="00513342">
        <w:rPr>
          <w:lang w:val="en-US"/>
        </w:rPr>
        <w:t>In the example, if in the current location of the NG-RAN cell PLMN-P is not deployed, it mea</w:t>
      </w:r>
      <w:r w:rsidR="003F1DAB">
        <w:rPr>
          <w:lang w:val="en-US"/>
        </w:rPr>
        <w:t>n</w:t>
      </w:r>
      <w:r w:rsidRPr="00513342">
        <w:rPr>
          <w:lang w:val="en-US"/>
        </w:rPr>
        <w:t xml:space="preserve">s </w:t>
      </w:r>
      <w:r w:rsidR="00A53770" w:rsidRPr="00513342">
        <w:rPr>
          <w:lang w:val="en-US"/>
        </w:rPr>
        <w:t xml:space="preserve">that the PLMN providing disaster roaming </w:t>
      </w:r>
      <w:r w:rsidR="003F1DAB">
        <w:rPr>
          <w:lang w:val="en-US"/>
        </w:rPr>
        <w:t xml:space="preserve">is </w:t>
      </w:r>
      <w:r w:rsidR="00A53770" w:rsidRPr="003F1DAB">
        <w:rPr>
          <w:b/>
          <w:bCs/>
          <w:lang w:val="en-US"/>
        </w:rPr>
        <w:t>not</w:t>
      </w:r>
      <w:r w:rsidR="00A53770" w:rsidRPr="00513342">
        <w:rPr>
          <w:lang w:val="en-US"/>
        </w:rPr>
        <w:t xml:space="preserve"> </w:t>
      </w:r>
      <w:r w:rsidR="003F1DAB">
        <w:rPr>
          <w:lang w:val="en-US"/>
        </w:rPr>
        <w:t xml:space="preserve">allowed to </w:t>
      </w:r>
      <w:r w:rsidR="00A53770" w:rsidRPr="00513342">
        <w:rPr>
          <w:lang w:val="en-US"/>
        </w:rPr>
        <w:t>broadcast the "disaster related indication</w:t>
      </w:r>
      <w:r w:rsidR="00513342" w:rsidRPr="00513342">
        <w:rPr>
          <w:lang w:val="en-US"/>
        </w:rPr>
        <w:t>”</w:t>
      </w:r>
      <w:r w:rsidR="003F1DAB">
        <w:rPr>
          <w:lang w:val="en-US"/>
        </w:rPr>
        <w:t>,</w:t>
      </w:r>
      <w:r w:rsidR="00513342" w:rsidRPr="00513342">
        <w:rPr>
          <w:lang w:val="en-US"/>
        </w:rPr>
        <w:t xml:space="preserve"> but</w:t>
      </w:r>
      <w:r w:rsidR="00A53770" w:rsidRPr="00513342">
        <w:rPr>
          <w:lang w:val="en-US"/>
        </w:rPr>
        <w:t xml:space="preserve"> </w:t>
      </w:r>
      <w:r w:rsidR="003F1DAB">
        <w:rPr>
          <w:lang w:val="en-US"/>
        </w:rPr>
        <w:t xml:space="preserve">it </w:t>
      </w:r>
      <w:r w:rsidR="00A53770" w:rsidRPr="00513342">
        <w:rPr>
          <w:lang w:val="en-US"/>
        </w:rPr>
        <w:t>would need to broadcast the explicit "list of one or more PLMN(s) with disaster condition for which disaster roaming is offered by the available PLMN".</w:t>
      </w:r>
    </w:p>
    <w:p w14:paraId="58271253" w14:textId="01FAA4FB" w:rsidR="00167117" w:rsidRPr="00513342" w:rsidRDefault="007A42C7" w:rsidP="000D523E">
      <w:pPr>
        <w:spacing w:after="180"/>
        <w:ind w:left="720"/>
        <w:rPr>
          <w:lang w:val="en-US"/>
        </w:rPr>
      </w:pPr>
      <w:r w:rsidRPr="00513342">
        <w:rPr>
          <w:lang w:val="en-US"/>
        </w:rPr>
        <w:lastRenderedPageBreak/>
        <w:t xml:space="preserve">This interpretation </w:t>
      </w:r>
      <w:r w:rsidR="005B17FD">
        <w:rPr>
          <w:lang w:val="en-US"/>
        </w:rPr>
        <w:t xml:space="preserve">does not </w:t>
      </w:r>
      <w:r w:rsidRPr="00513342">
        <w:rPr>
          <w:lang w:val="en-US"/>
        </w:rPr>
        <w:t xml:space="preserve">seem </w:t>
      </w:r>
      <w:r w:rsidR="005B17FD">
        <w:rPr>
          <w:lang w:val="en-US"/>
        </w:rPr>
        <w:t xml:space="preserve">to be </w:t>
      </w:r>
      <w:r w:rsidRPr="00513342">
        <w:rPr>
          <w:lang w:val="en-US"/>
        </w:rPr>
        <w:t>in line with the current</w:t>
      </w:r>
      <w:r w:rsidR="005B17FD">
        <w:rPr>
          <w:lang w:val="en-US"/>
        </w:rPr>
        <w:t>ly</w:t>
      </w:r>
      <w:r w:rsidRPr="00513342">
        <w:rPr>
          <w:lang w:val="en-US"/>
        </w:rPr>
        <w:t xml:space="preserve"> defin</w:t>
      </w:r>
      <w:r w:rsidR="005B17FD">
        <w:rPr>
          <w:lang w:val="en-US"/>
        </w:rPr>
        <w:t xml:space="preserve">ed semantic for the </w:t>
      </w:r>
      <w:r w:rsidRPr="00513342">
        <w:rPr>
          <w:lang w:val="en-US"/>
        </w:rPr>
        <w:t xml:space="preserve">"disaster related indication", </w:t>
      </w:r>
      <w:r w:rsidR="005B17FD">
        <w:rPr>
          <w:lang w:val="en-US"/>
        </w:rPr>
        <w:t xml:space="preserve">because </w:t>
      </w:r>
      <w:r w:rsidR="008B5B4E">
        <w:rPr>
          <w:lang w:val="en-US"/>
        </w:rPr>
        <w:t>if possible</w:t>
      </w:r>
      <w:r w:rsidR="000E7E1D">
        <w:rPr>
          <w:lang w:val="en-US"/>
        </w:rPr>
        <w:t>, then</w:t>
      </w:r>
      <w:r w:rsidR="008B5B4E">
        <w:rPr>
          <w:lang w:val="en-US"/>
        </w:rPr>
        <w:t xml:space="preserve"> a phrase like "</w:t>
      </w:r>
      <w:r w:rsidR="00BC55CA">
        <w:rPr>
          <w:lang w:val="en-US"/>
        </w:rPr>
        <w:t xml:space="preserve">in the location of the broadcast" </w:t>
      </w:r>
      <w:r w:rsidR="000E7E1D">
        <w:rPr>
          <w:lang w:val="en-US"/>
        </w:rPr>
        <w:t xml:space="preserve">is typically </w:t>
      </w:r>
      <w:r w:rsidR="008B5B4E">
        <w:rPr>
          <w:lang w:val="en-US"/>
        </w:rPr>
        <w:t xml:space="preserve">understood to </w:t>
      </w:r>
      <w:r w:rsidR="00BC55CA">
        <w:rPr>
          <w:lang w:val="en-US"/>
        </w:rPr>
        <w:t xml:space="preserve">refer to the </w:t>
      </w:r>
      <w:r w:rsidR="000E7E1D">
        <w:rPr>
          <w:lang w:val="en-US"/>
        </w:rPr>
        <w:t xml:space="preserve">directly preceding </w:t>
      </w:r>
      <w:r w:rsidR="008B5B4E">
        <w:rPr>
          <w:lang w:val="en-US"/>
        </w:rPr>
        <w:t>term (i.e. "all PLMNs")</w:t>
      </w:r>
      <w:r w:rsidR="000E7E1D">
        <w:rPr>
          <w:lang w:val="en-US"/>
        </w:rPr>
        <w:t>.</w:t>
      </w:r>
      <w:r w:rsidR="008B5B4E">
        <w:rPr>
          <w:lang w:val="en-US"/>
        </w:rPr>
        <w:t xml:space="preserve"> </w:t>
      </w:r>
      <w:r w:rsidR="00BC55CA">
        <w:rPr>
          <w:lang w:val="en-US"/>
        </w:rPr>
        <w:t>I</w:t>
      </w:r>
      <w:r w:rsidRPr="00513342">
        <w:rPr>
          <w:lang w:val="en-US"/>
        </w:rPr>
        <w:t>.e. the semantic description would need to be changed.</w:t>
      </w:r>
    </w:p>
    <w:p w14:paraId="3CE4E924" w14:textId="0C949585" w:rsidR="000D523E" w:rsidRPr="00513342" w:rsidRDefault="000D523E" w:rsidP="00B4652B">
      <w:pPr>
        <w:spacing w:after="180"/>
        <w:rPr>
          <w:lang w:val="en-US"/>
        </w:rPr>
      </w:pPr>
      <w:r w:rsidRPr="00513342">
        <w:rPr>
          <w:lang w:val="en-US"/>
        </w:rPr>
        <w:t>For both interpretations A) and B)</w:t>
      </w:r>
      <w:r w:rsidR="000E7E1D">
        <w:rPr>
          <w:lang w:val="en-US"/>
        </w:rPr>
        <w:t>,</w:t>
      </w:r>
      <w:r w:rsidRPr="00513342">
        <w:rPr>
          <w:lang w:val="en-US"/>
        </w:rPr>
        <w:t xml:space="preserve"> the PLMN providing disaster roaming, must be aware for each of its Tracking Areas, which other PLMNs are in disaster condition:</w:t>
      </w:r>
    </w:p>
    <w:p w14:paraId="11F70D8E" w14:textId="101BACA9" w:rsidR="000D523E" w:rsidRPr="00513342" w:rsidRDefault="000D523E" w:rsidP="002A3E52">
      <w:pPr>
        <w:numPr>
          <w:ilvl w:val="0"/>
          <w:numId w:val="5"/>
        </w:numPr>
        <w:spacing w:after="180"/>
        <w:rPr>
          <w:lang w:val="en-US"/>
        </w:rPr>
      </w:pPr>
      <w:r w:rsidRPr="00513342">
        <w:rPr>
          <w:lang w:val="en-US"/>
        </w:rPr>
        <w:t xml:space="preserve">For A) </w:t>
      </w:r>
      <w:r w:rsidR="00513342" w:rsidRPr="00513342">
        <w:rPr>
          <w:lang w:val="en-US"/>
        </w:rPr>
        <w:t>to</w:t>
      </w:r>
      <w:r w:rsidRPr="00513342">
        <w:rPr>
          <w:lang w:val="en-US"/>
        </w:rPr>
        <w:t xml:space="preserve"> decide </w:t>
      </w:r>
      <w:r w:rsidR="00513342" w:rsidRPr="00513342">
        <w:rPr>
          <w:lang w:val="en-US"/>
        </w:rPr>
        <w:t>whether</w:t>
      </w:r>
      <w:r w:rsidRPr="00513342">
        <w:rPr>
          <w:lang w:val="en-US"/>
        </w:rPr>
        <w:t xml:space="preserve"> to reject the request for disaster roaming </w:t>
      </w:r>
      <w:r w:rsidR="002A3E52" w:rsidRPr="00513342">
        <w:rPr>
          <w:lang w:val="en-US"/>
        </w:rPr>
        <w:t xml:space="preserve">if </w:t>
      </w:r>
      <w:r w:rsidR="000E7E1D">
        <w:rPr>
          <w:lang w:val="en-US"/>
        </w:rPr>
        <w:t xml:space="preserve">PLMN-P is </w:t>
      </w:r>
      <w:r w:rsidR="002E0498">
        <w:rPr>
          <w:lang w:val="en-US"/>
        </w:rPr>
        <w:t xml:space="preserve">indicated </w:t>
      </w:r>
      <w:r w:rsidR="002A3E52" w:rsidRPr="00513342">
        <w:rPr>
          <w:lang w:val="en-US"/>
        </w:rPr>
        <w:t>as “MS determined PLMN with disaster condition”, but PLMN-P is not configured as PLMN under disaster in this location.</w:t>
      </w:r>
    </w:p>
    <w:p w14:paraId="29E348CF" w14:textId="6982CF9F" w:rsidR="002A3E52" w:rsidRPr="00513342" w:rsidRDefault="002A3E52" w:rsidP="002A3E52">
      <w:pPr>
        <w:numPr>
          <w:ilvl w:val="0"/>
          <w:numId w:val="5"/>
        </w:numPr>
        <w:spacing w:after="180"/>
        <w:rPr>
          <w:lang w:val="en-US"/>
        </w:rPr>
      </w:pPr>
      <w:r w:rsidRPr="00513342">
        <w:rPr>
          <w:lang w:val="en-US"/>
        </w:rPr>
        <w:t xml:space="preserve">For B) </w:t>
      </w:r>
      <w:r w:rsidR="00513342" w:rsidRPr="00513342">
        <w:rPr>
          <w:lang w:val="en-US"/>
        </w:rPr>
        <w:t>to</w:t>
      </w:r>
      <w:r w:rsidRPr="00513342">
        <w:rPr>
          <w:lang w:val="en-US"/>
        </w:rPr>
        <w:t xml:space="preserve"> decide </w:t>
      </w:r>
      <w:r w:rsidR="00513342" w:rsidRPr="00513342">
        <w:rPr>
          <w:lang w:val="en-US"/>
        </w:rPr>
        <w:t>whether</w:t>
      </w:r>
      <w:r w:rsidRPr="00513342">
        <w:rPr>
          <w:lang w:val="en-US"/>
        </w:rPr>
        <w:t xml:space="preserve"> it may broadcast the "disaster related indication", or must broadcast the explicit "list of one or more PLMN(s) with disaster condition for which disaster roaming is offered by the available PLMN"</w:t>
      </w:r>
      <w:r w:rsidR="002E0498">
        <w:rPr>
          <w:lang w:val="en-US"/>
        </w:rPr>
        <w:t>.</w:t>
      </w:r>
    </w:p>
    <w:p w14:paraId="31EA608A" w14:textId="5C0710EE" w:rsidR="00167117" w:rsidRPr="00513342" w:rsidRDefault="00F2451D" w:rsidP="000D523E">
      <w:pPr>
        <w:spacing w:after="120"/>
        <w:rPr>
          <w:rFonts w:ascii="Arial" w:hAnsi="Arial"/>
          <w:b/>
          <w:lang w:val="en-US"/>
        </w:rPr>
      </w:pPr>
      <w:r w:rsidRPr="00513342">
        <w:rPr>
          <w:rFonts w:ascii="Arial" w:hAnsi="Arial"/>
          <w:b/>
          <w:lang w:val="en-US"/>
        </w:rPr>
        <w:t xml:space="preserve">2.2. </w:t>
      </w:r>
      <w:r w:rsidR="000D523E" w:rsidRPr="00513342">
        <w:rPr>
          <w:rFonts w:ascii="Arial" w:hAnsi="Arial"/>
          <w:b/>
          <w:lang w:val="en-US"/>
        </w:rPr>
        <w:t>Solution for Interpretation A):</w:t>
      </w:r>
    </w:p>
    <w:p w14:paraId="508D08F1" w14:textId="56FEF18F" w:rsidR="00CE6087" w:rsidRPr="00513342" w:rsidRDefault="00CE6087" w:rsidP="00CE6087">
      <w:pPr>
        <w:spacing w:after="180"/>
        <w:rPr>
          <w:lang w:val="en-US"/>
        </w:rPr>
      </w:pPr>
      <w:r w:rsidRPr="00513342">
        <w:rPr>
          <w:lang w:val="en-US"/>
        </w:rPr>
        <w:t>If the PLMN providing disaster roaming is only broadcasting the "disaster related indication", it is not possible to exclude such a PLMN-P which does not have coverage in the current location</w:t>
      </w:r>
      <w:r w:rsidR="00972A59">
        <w:rPr>
          <w:lang w:val="en-US"/>
        </w:rPr>
        <w:t xml:space="preserve"> from the PLMNs </w:t>
      </w:r>
      <w:r w:rsidR="00972A59" w:rsidRPr="00513342">
        <w:rPr>
          <w:lang w:val="en-US"/>
        </w:rPr>
        <w:t>under disaster</w:t>
      </w:r>
      <w:r w:rsidRPr="00513342">
        <w:rPr>
          <w:lang w:val="en-US"/>
        </w:rPr>
        <w:t xml:space="preserve">. In consequence the PLMN providing disaster roaming </w:t>
      </w:r>
      <w:r w:rsidR="00972A59">
        <w:rPr>
          <w:lang w:val="en-US"/>
        </w:rPr>
        <w:t xml:space="preserve">could receive a request for disaster roaming from a UE indicating PLMN-P as MS determined PLMN under disaster and </w:t>
      </w:r>
      <w:r w:rsidRPr="00513342">
        <w:rPr>
          <w:lang w:val="en-US"/>
        </w:rPr>
        <w:t xml:space="preserve">would need to reject </w:t>
      </w:r>
      <w:r w:rsidR="00972A59">
        <w:rPr>
          <w:lang w:val="en-US"/>
        </w:rPr>
        <w:t xml:space="preserve">such </w:t>
      </w:r>
      <w:r w:rsidRPr="00513342">
        <w:rPr>
          <w:lang w:val="en-US"/>
        </w:rPr>
        <w:t>a request for disaster roaming with cause #80</w:t>
      </w:r>
      <w:r w:rsidR="00972A59">
        <w:rPr>
          <w:lang w:val="en-US"/>
        </w:rPr>
        <w:t>.</w:t>
      </w:r>
      <w:r w:rsidRPr="00513342">
        <w:rPr>
          <w:lang w:val="en-US"/>
        </w:rPr>
        <w:t xml:space="preserve"> </w:t>
      </w:r>
      <w:r w:rsidR="00972A59">
        <w:rPr>
          <w:lang w:val="en-US"/>
        </w:rPr>
        <w:t>I</w:t>
      </w:r>
      <w:r w:rsidRPr="00513342">
        <w:rPr>
          <w:lang w:val="en-US"/>
        </w:rPr>
        <w:t>n consequence</w:t>
      </w:r>
      <w:r w:rsidR="00972A59">
        <w:rPr>
          <w:lang w:val="en-US"/>
        </w:rPr>
        <w:t>,</w:t>
      </w:r>
      <w:r w:rsidRPr="00513342">
        <w:rPr>
          <w:lang w:val="en-US"/>
        </w:rPr>
        <w:t xml:space="preserve"> the UE would not be allowed to request disaster roaming </w:t>
      </w:r>
      <w:r w:rsidR="00593EB8">
        <w:rPr>
          <w:lang w:val="en-US"/>
        </w:rPr>
        <w:t xml:space="preserve">-- indicating PLMN-P as MS determined PLMN under disaster -- </w:t>
      </w:r>
      <w:r w:rsidRPr="00513342">
        <w:rPr>
          <w:lang w:val="en-US"/>
        </w:rPr>
        <w:t>for the next 12 to 24 hours, even if it moves to an area where the PLMN-</w:t>
      </w:r>
      <w:r w:rsidR="002E0498">
        <w:rPr>
          <w:lang w:val="en-US"/>
        </w:rPr>
        <w:t>P</w:t>
      </w:r>
      <w:r w:rsidRPr="00513342">
        <w:rPr>
          <w:lang w:val="en-US"/>
        </w:rPr>
        <w:t xml:space="preserve"> has coverage</w:t>
      </w:r>
      <w:r w:rsidR="00593EB8">
        <w:rPr>
          <w:lang w:val="en-US"/>
        </w:rPr>
        <w:t>, PLMN-P is in disaster condition,</w:t>
      </w:r>
      <w:r w:rsidRPr="00513342">
        <w:rPr>
          <w:lang w:val="en-US"/>
        </w:rPr>
        <w:t xml:space="preserve"> and disaster roaming would be possible.</w:t>
      </w:r>
    </w:p>
    <w:p w14:paraId="16215ECB" w14:textId="466A9FD4" w:rsidR="000D523E" w:rsidRDefault="00CE6087" w:rsidP="00CE6087">
      <w:pPr>
        <w:spacing w:after="180"/>
        <w:rPr>
          <w:lang w:val="en-US"/>
        </w:rPr>
      </w:pPr>
      <w:r w:rsidRPr="00513342">
        <w:rPr>
          <w:lang w:val="en-US"/>
        </w:rPr>
        <w:t>To overcome this, it is proposed to introduce a new cause code #81 (Disaster roaming for the determined PLMN with disaster condition not allowed in this tracking area), which would only restrict disaster roaming for the determined PLMN under disaster within the current TA.</w:t>
      </w:r>
    </w:p>
    <w:p w14:paraId="038257D1" w14:textId="417855EC" w:rsidR="002339B9" w:rsidRDefault="002339B9" w:rsidP="00CE6087">
      <w:pPr>
        <w:spacing w:after="180"/>
        <w:rPr>
          <w:lang w:val="en-US"/>
        </w:rPr>
      </w:pPr>
      <w:r>
        <w:rPr>
          <w:lang w:val="en-US"/>
        </w:rPr>
        <w:t>In the below table possible scenarios are outlined. If the UE requests disaster roaming on PLMN-</w:t>
      </w:r>
      <w:r w:rsidR="000F05CD">
        <w:rPr>
          <w:lang w:val="en-US"/>
        </w:rPr>
        <w:t>A</w:t>
      </w:r>
      <w:r>
        <w:rPr>
          <w:lang w:val="en-US"/>
        </w:rPr>
        <w:t xml:space="preserve"> for a </w:t>
      </w:r>
      <w:r w:rsidRPr="00513342">
        <w:rPr>
          <w:lang w:val="en-US"/>
        </w:rPr>
        <w:t>“MS determined PLMN with disaster condition”</w:t>
      </w:r>
      <w:r>
        <w:rPr>
          <w:lang w:val="en-US"/>
        </w:rPr>
        <w:t xml:space="preserve"> for which PLMN-</w:t>
      </w:r>
      <w:r w:rsidR="000F05CD">
        <w:rPr>
          <w:lang w:val="en-US"/>
        </w:rPr>
        <w:t>A</w:t>
      </w:r>
      <w:r>
        <w:rPr>
          <w:lang w:val="en-US"/>
        </w:rPr>
        <w:t xml:space="preserve"> is not aware that disaster condition is applicable in the current location, it will reject the registration with the new cause #81: </w:t>
      </w:r>
    </w:p>
    <w:p w14:paraId="63DD9011" w14:textId="77777777" w:rsidR="002339B9" w:rsidRDefault="002339B9" w:rsidP="00CE6087">
      <w:pPr>
        <w:spacing w:after="180"/>
        <w:rPr>
          <w:lang w:val="en-US"/>
        </w:rPr>
      </w:pPr>
    </w:p>
    <w:tbl>
      <w:tblPr>
        <w:tblStyle w:val="TableGrid"/>
        <w:tblW w:w="9497" w:type="dxa"/>
        <w:tblInd w:w="421" w:type="dxa"/>
        <w:tblLayout w:type="fixed"/>
        <w:tblLook w:val="04A0" w:firstRow="1" w:lastRow="0" w:firstColumn="1" w:lastColumn="0" w:noHBand="0" w:noVBand="1"/>
      </w:tblPr>
      <w:tblGrid>
        <w:gridCol w:w="1417"/>
        <w:gridCol w:w="1418"/>
        <w:gridCol w:w="1275"/>
        <w:gridCol w:w="2694"/>
        <w:gridCol w:w="2693"/>
      </w:tblGrid>
      <w:tr w:rsidR="007D1FE8" w:rsidRPr="002339B9" w14:paraId="25F80C52" w14:textId="27AB74F5" w:rsidTr="002339B9">
        <w:tc>
          <w:tcPr>
            <w:tcW w:w="1417" w:type="dxa"/>
            <w:shd w:val="clear" w:color="auto" w:fill="D9D9D9" w:themeFill="background1" w:themeFillShade="D9"/>
          </w:tcPr>
          <w:p w14:paraId="673FC23D" w14:textId="0FA4BEE6" w:rsidR="007D1FE8" w:rsidRPr="002339B9" w:rsidRDefault="007D1FE8" w:rsidP="007D1FE8">
            <w:pPr>
              <w:spacing w:after="180"/>
              <w:jc w:val="center"/>
              <w:rPr>
                <w:rFonts w:asciiTheme="minorHAnsi" w:hAnsiTheme="minorHAnsi" w:cstheme="minorHAnsi"/>
                <w:b/>
                <w:bCs/>
                <w:sz w:val="16"/>
                <w:szCs w:val="16"/>
                <w:lang w:val="en-US"/>
              </w:rPr>
            </w:pPr>
            <w:r w:rsidRPr="002339B9">
              <w:rPr>
                <w:rFonts w:asciiTheme="minorHAnsi" w:hAnsiTheme="minorHAnsi" w:cstheme="minorHAnsi"/>
                <w:b/>
                <w:bCs/>
                <w:sz w:val="16"/>
                <w:szCs w:val="16"/>
                <w:lang w:val="en-US"/>
              </w:rPr>
              <w:t>PLMN-P</w:t>
            </w:r>
          </w:p>
        </w:tc>
        <w:tc>
          <w:tcPr>
            <w:tcW w:w="1418" w:type="dxa"/>
            <w:shd w:val="clear" w:color="auto" w:fill="D9D9D9" w:themeFill="background1" w:themeFillShade="D9"/>
          </w:tcPr>
          <w:p w14:paraId="140B7B39" w14:textId="06EAF568" w:rsidR="007D1FE8" w:rsidRPr="002339B9" w:rsidRDefault="007D1FE8" w:rsidP="007D1FE8">
            <w:pPr>
              <w:spacing w:after="180"/>
              <w:jc w:val="center"/>
              <w:rPr>
                <w:rFonts w:asciiTheme="minorHAnsi" w:hAnsiTheme="minorHAnsi" w:cstheme="minorHAnsi"/>
                <w:b/>
                <w:bCs/>
                <w:sz w:val="16"/>
                <w:szCs w:val="16"/>
                <w:lang w:val="en-US"/>
              </w:rPr>
            </w:pPr>
            <w:r w:rsidRPr="002339B9">
              <w:rPr>
                <w:rFonts w:asciiTheme="minorHAnsi" w:hAnsiTheme="minorHAnsi" w:cstheme="minorHAnsi"/>
                <w:b/>
                <w:bCs/>
                <w:sz w:val="16"/>
                <w:szCs w:val="16"/>
                <w:lang w:val="en-US"/>
              </w:rPr>
              <w:t>PLMN-</w:t>
            </w:r>
            <w:r w:rsidR="000F05CD">
              <w:rPr>
                <w:rFonts w:asciiTheme="minorHAnsi" w:hAnsiTheme="minorHAnsi" w:cstheme="minorHAnsi"/>
                <w:b/>
                <w:bCs/>
                <w:sz w:val="16"/>
                <w:szCs w:val="16"/>
                <w:lang w:val="en-US"/>
              </w:rPr>
              <w:t>B</w:t>
            </w:r>
          </w:p>
        </w:tc>
        <w:tc>
          <w:tcPr>
            <w:tcW w:w="1275" w:type="dxa"/>
            <w:shd w:val="clear" w:color="auto" w:fill="D9D9D9" w:themeFill="background1" w:themeFillShade="D9"/>
          </w:tcPr>
          <w:p w14:paraId="1783041D" w14:textId="36A8CA14" w:rsidR="007D1FE8" w:rsidRPr="002339B9" w:rsidRDefault="007D1FE8" w:rsidP="007D1FE8">
            <w:pPr>
              <w:spacing w:after="180"/>
              <w:jc w:val="center"/>
              <w:rPr>
                <w:rFonts w:asciiTheme="minorHAnsi" w:hAnsiTheme="minorHAnsi" w:cstheme="minorHAnsi"/>
                <w:b/>
                <w:bCs/>
                <w:sz w:val="16"/>
                <w:szCs w:val="16"/>
                <w:lang w:val="en-US"/>
              </w:rPr>
            </w:pPr>
            <w:r w:rsidRPr="002339B9">
              <w:rPr>
                <w:rFonts w:asciiTheme="minorHAnsi" w:hAnsiTheme="minorHAnsi" w:cstheme="minorHAnsi"/>
                <w:b/>
                <w:bCs/>
                <w:sz w:val="16"/>
                <w:szCs w:val="16"/>
                <w:lang w:val="en-US"/>
              </w:rPr>
              <w:t>PLMN-</w:t>
            </w:r>
            <w:r w:rsidR="000F05CD">
              <w:rPr>
                <w:rFonts w:asciiTheme="minorHAnsi" w:hAnsiTheme="minorHAnsi" w:cstheme="minorHAnsi"/>
                <w:b/>
                <w:bCs/>
                <w:sz w:val="16"/>
                <w:szCs w:val="16"/>
                <w:lang w:val="en-US"/>
              </w:rPr>
              <w:t>C</w:t>
            </w:r>
          </w:p>
        </w:tc>
        <w:tc>
          <w:tcPr>
            <w:tcW w:w="2694" w:type="dxa"/>
            <w:shd w:val="clear" w:color="auto" w:fill="D9D9D9" w:themeFill="background1" w:themeFillShade="D9"/>
          </w:tcPr>
          <w:p w14:paraId="18418E2D" w14:textId="5BFE5839" w:rsidR="007D1FE8" w:rsidRPr="002339B9" w:rsidRDefault="007D1FE8" w:rsidP="007D1FE8">
            <w:pPr>
              <w:spacing w:after="180"/>
              <w:jc w:val="center"/>
              <w:rPr>
                <w:rFonts w:asciiTheme="minorHAnsi" w:hAnsiTheme="minorHAnsi" w:cstheme="minorHAnsi"/>
                <w:b/>
                <w:bCs/>
                <w:sz w:val="16"/>
                <w:szCs w:val="16"/>
                <w:lang w:val="en-US"/>
              </w:rPr>
            </w:pPr>
            <w:r w:rsidRPr="002339B9">
              <w:rPr>
                <w:rFonts w:asciiTheme="minorHAnsi" w:hAnsiTheme="minorHAnsi" w:cstheme="minorHAnsi"/>
                <w:b/>
                <w:bCs/>
                <w:sz w:val="16"/>
                <w:szCs w:val="16"/>
                <w:lang w:val="en-US"/>
              </w:rPr>
              <w:t>PLMN-</w:t>
            </w:r>
            <w:r w:rsidR="000F05CD">
              <w:rPr>
                <w:rFonts w:asciiTheme="minorHAnsi" w:hAnsiTheme="minorHAnsi" w:cstheme="minorHAnsi"/>
                <w:b/>
                <w:bCs/>
                <w:sz w:val="16"/>
                <w:szCs w:val="16"/>
                <w:lang w:val="en-US"/>
              </w:rPr>
              <w:t>A:</w:t>
            </w:r>
            <w:r w:rsidRPr="002339B9">
              <w:rPr>
                <w:rFonts w:asciiTheme="minorHAnsi" w:hAnsiTheme="minorHAnsi" w:cstheme="minorHAnsi"/>
                <w:b/>
                <w:bCs/>
                <w:sz w:val="16"/>
                <w:szCs w:val="16"/>
                <w:lang w:val="en-US"/>
              </w:rPr>
              <w:br/>
              <w:t>list of PLMNs</w:t>
            </w:r>
            <w:r w:rsidR="002339B9" w:rsidRPr="002339B9">
              <w:rPr>
                <w:rFonts w:asciiTheme="minorHAnsi" w:hAnsiTheme="minorHAnsi" w:cstheme="minorHAnsi"/>
                <w:b/>
                <w:bCs/>
                <w:sz w:val="16"/>
                <w:szCs w:val="16"/>
                <w:lang w:val="en-US"/>
              </w:rPr>
              <w:t xml:space="preserve"> </w:t>
            </w:r>
            <w:r w:rsidR="002339B9">
              <w:rPr>
                <w:rFonts w:asciiTheme="minorHAnsi" w:hAnsiTheme="minorHAnsi" w:cstheme="minorHAnsi"/>
                <w:b/>
                <w:bCs/>
                <w:sz w:val="16"/>
                <w:szCs w:val="16"/>
                <w:lang w:val="en-US"/>
              </w:rPr>
              <w:t xml:space="preserve">in </w:t>
            </w:r>
            <w:r w:rsidR="002339B9" w:rsidRPr="002339B9">
              <w:rPr>
                <w:rFonts w:asciiTheme="minorHAnsi" w:hAnsiTheme="minorHAnsi" w:cstheme="minorHAnsi"/>
                <w:b/>
                <w:bCs/>
                <w:sz w:val="16"/>
                <w:szCs w:val="16"/>
                <w:lang w:val="en-US"/>
              </w:rPr>
              <w:t>disaster</w:t>
            </w:r>
            <w:r w:rsidR="002339B9">
              <w:rPr>
                <w:rFonts w:asciiTheme="minorHAnsi" w:hAnsiTheme="minorHAnsi" w:cstheme="minorHAnsi"/>
                <w:b/>
                <w:bCs/>
                <w:sz w:val="16"/>
                <w:szCs w:val="16"/>
                <w:lang w:val="en-US"/>
              </w:rPr>
              <w:t xml:space="preserve"> in current location</w:t>
            </w:r>
          </w:p>
        </w:tc>
        <w:tc>
          <w:tcPr>
            <w:tcW w:w="2693" w:type="dxa"/>
            <w:shd w:val="clear" w:color="auto" w:fill="D9D9D9" w:themeFill="background1" w:themeFillShade="D9"/>
          </w:tcPr>
          <w:p w14:paraId="77B2AA0D" w14:textId="66BA6D19" w:rsidR="007D1FE8" w:rsidRPr="002339B9" w:rsidRDefault="007D1FE8" w:rsidP="007D1FE8">
            <w:pPr>
              <w:spacing w:after="180"/>
              <w:jc w:val="center"/>
              <w:rPr>
                <w:rFonts w:asciiTheme="minorHAnsi" w:hAnsiTheme="minorHAnsi" w:cstheme="minorHAnsi"/>
                <w:b/>
                <w:bCs/>
                <w:sz w:val="16"/>
                <w:szCs w:val="16"/>
                <w:lang w:val="en-US"/>
              </w:rPr>
            </w:pPr>
            <w:r w:rsidRPr="002339B9">
              <w:rPr>
                <w:rFonts w:asciiTheme="minorHAnsi" w:hAnsiTheme="minorHAnsi" w:cstheme="minorHAnsi"/>
                <w:b/>
                <w:bCs/>
                <w:sz w:val="16"/>
                <w:szCs w:val="16"/>
                <w:lang w:val="en-US"/>
              </w:rPr>
              <w:t>PLMN-</w:t>
            </w:r>
            <w:r w:rsidR="000F05CD">
              <w:rPr>
                <w:rFonts w:asciiTheme="minorHAnsi" w:hAnsiTheme="minorHAnsi" w:cstheme="minorHAnsi"/>
                <w:b/>
                <w:bCs/>
                <w:sz w:val="16"/>
                <w:szCs w:val="16"/>
                <w:lang w:val="en-US"/>
              </w:rPr>
              <w:t>A</w:t>
            </w:r>
            <w:r w:rsidRPr="002339B9">
              <w:rPr>
                <w:rFonts w:asciiTheme="minorHAnsi" w:hAnsiTheme="minorHAnsi" w:cstheme="minorHAnsi"/>
                <w:b/>
                <w:bCs/>
                <w:sz w:val="16"/>
                <w:szCs w:val="16"/>
                <w:lang w:val="en-US"/>
              </w:rPr>
              <w:br/>
            </w:r>
            <w:r w:rsidR="000F05CD">
              <w:rPr>
                <w:rFonts w:asciiTheme="minorHAnsi" w:hAnsiTheme="minorHAnsi" w:cstheme="minorHAnsi"/>
                <w:b/>
                <w:bCs/>
                <w:sz w:val="16"/>
                <w:szCs w:val="16"/>
                <w:lang w:val="en-US"/>
              </w:rPr>
              <w:t>broadcast</w:t>
            </w:r>
          </w:p>
        </w:tc>
      </w:tr>
      <w:tr w:rsidR="007D1FE8" w:rsidRPr="002339B9" w14:paraId="061BD5CF" w14:textId="1C32A6C4" w:rsidTr="002339B9">
        <w:tc>
          <w:tcPr>
            <w:tcW w:w="1417" w:type="dxa"/>
            <w:shd w:val="clear" w:color="auto" w:fill="F7CAAC" w:themeFill="accent2" w:themeFillTint="66"/>
          </w:tcPr>
          <w:p w14:paraId="37FD7391" w14:textId="17AA70FD" w:rsidR="007D1FE8" w:rsidRPr="002339B9" w:rsidRDefault="00551F07" w:rsidP="007D1FE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7D1FE8" w:rsidRPr="002339B9">
              <w:rPr>
                <w:rFonts w:asciiTheme="minorHAnsi" w:hAnsiTheme="minorHAnsi" w:cstheme="minorHAnsi"/>
                <w:sz w:val="16"/>
                <w:szCs w:val="16"/>
                <w:lang w:val="en-US"/>
              </w:rPr>
              <w:t>disaster</w:t>
            </w:r>
          </w:p>
        </w:tc>
        <w:tc>
          <w:tcPr>
            <w:tcW w:w="1418" w:type="dxa"/>
            <w:shd w:val="clear" w:color="auto" w:fill="F7CAAC" w:themeFill="accent2" w:themeFillTint="66"/>
          </w:tcPr>
          <w:p w14:paraId="114749FC" w14:textId="1076550D" w:rsidR="007D1FE8" w:rsidRPr="002339B9" w:rsidRDefault="00551F07" w:rsidP="007D1FE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7D1FE8" w:rsidRPr="002339B9">
              <w:rPr>
                <w:rFonts w:asciiTheme="minorHAnsi" w:hAnsiTheme="minorHAnsi" w:cstheme="minorHAnsi"/>
                <w:sz w:val="16"/>
                <w:szCs w:val="16"/>
                <w:lang w:val="en-US"/>
              </w:rPr>
              <w:t>disaster</w:t>
            </w:r>
          </w:p>
        </w:tc>
        <w:tc>
          <w:tcPr>
            <w:tcW w:w="1275" w:type="dxa"/>
            <w:shd w:val="clear" w:color="auto" w:fill="F7CAAC" w:themeFill="accent2" w:themeFillTint="66"/>
          </w:tcPr>
          <w:p w14:paraId="76EE06E2" w14:textId="3B9E3B94" w:rsidR="007D1FE8" w:rsidRPr="002339B9" w:rsidRDefault="00551F07" w:rsidP="007D1FE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7D1FE8" w:rsidRPr="002339B9">
              <w:rPr>
                <w:rFonts w:asciiTheme="minorHAnsi" w:hAnsiTheme="minorHAnsi" w:cstheme="minorHAnsi"/>
                <w:sz w:val="16"/>
                <w:szCs w:val="16"/>
                <w:lang w:val="en-US"/>
              </w:rPr>
              <w:t>disaster</w:t>
            </w:r>
          </w:p>
        </w:tc>
        <w:tc>
          <w:tcPr>
            <w:tcW w:w="2694" w:type="dxa"/>
          </w:tcPr>
          <w:p w14:paraId="248B111A" w14:textId="23661022" w:rsidR="007D1FE8" w:rsidRPr="002339B9" w:rsidRDefault="007D1FE8" w:rsidP="007D1FE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t>PLMN-P</w:t>
            </w:r>
            <w:r w:rsidRPr="002339B9">
              <w:rPr>
                <w:rFonts w:asciiTheme="minorHAnsi" w:hAnsiTheme="minorHAnsi" w:cstheme="minorHAnsi"/>
                <w:sz w:val="16"/>
                <w:szCs w:val="16"/>
                <w:lang w:val="en-US"/>
              </w:rPr>
              <w:br/>
              <w:t>PLMN-</w:t>
            </w:r>
            <w:r w:rsidR="000F05CD">
              <w:rPr>
                <w:rFonts w:asciiTheme="minorHAnsi" w:hAnsiTheme="minorHAnsi" w:cstheme="minorHAnsi"/>
                <w:sz w:val="16"/>
                <w:szCs w:val="16"/>
                <w:lang w:val="en-US"/>
              </w:rPr>
              <w:t>B</w:t>
            </w:r>
            <w:r w:rsidRPr="002339B9">
              <w:rPr>
                <w:rFonts w:asciiTheme="minorHAnsi" w:hAnsiTheme="minorHAnsi" w:cstheme="minorHAnsi"/>
                <w:sz w:val="16"/>
                <w:szCs w:val="16"/>
                <w:lang w:val="en-US"/>
              </w:rPr>
              <w:br/>
              <w:t>PLMN-</w:t>
            </w:r>
            <w:r w:rsidR="000F05CD">
              <w:rPr>
                <w:rFonts w:asciiTheme="minorHAnsi" w:hAnsiTheme="minorHAnsi" w:cstheme="minorHAnsi"/>
                <w:sz w:val="16"/>
                <w:szCs w:val="16"/>
                <w:lang w:val="en-US"/>
              </w:rPr>
              <w:t>C</w:t>
            </w:r>
          </w:p>
        </w:tc>
        <w:tc>
          <w:tcPr>
            <w:tcW w:w="2693" w:type="dxa"/>
          </w:tcPr>
          <w:p w14:paraId="5E34725C" w14:textId="60A68977" w:rsidR="007D1FE8" w:rsidRPr="002339B9" w:rsidRDefault="007D1FE8" w:rsidP="007D1FE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t>"disaster related indication" == 1</w:t>
            </w:r>
          </w:p>
        </w:tc>
      </w:tr>
      <w:tr w:rsidR="007D1FE8" w:rsidRPr="002339B9" w14:paraId="3FC9528C" w14:textId="1D14265D" w:rsidTr="002339B9">
        <w:tc>
          <w:tcPr>
            <w:tcW w:w="1417" w:type="dxa"/>
          </w:tcPr>
          <w:p w14:paraId="74E624FC" w14:textId="6A4345AC" w:rsidR="007D1FE8" w:rsidRPr="002339B9" w:rsidRDefault="00551F07" w:rsidP="007D1FE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7D1FE8" w:rsidRPr="002339B9">
              <w:rPr>
                <w:rFonts w:asciiTheme="minorHAnsi" w:hAnsiTheme="minorHAnsi" w:cstheme="minorHAnsi"/>
                <w:sz w:val="16"/>
                <w:szCs w:val="16"/>
                <w:lang w:val="en-US"/>
              </w:rPr>
              <w:t>no coverage</w:t>
            </w:r>
            <w:r w:rsidRPr="002339B9">
              <w:rPr>
                <w:rFonts w:asciiTheme="minorHAnsi" w:hAnsiTheme="minorHAnsi" w:cstheme="minorHAnsi"/>
                <w:sz w:val="16"/>
                <w:szCs w:val="16"/>
                <w:lang w:val="en-US"/>
              </w:rPr>
              <w:br/>
              <w:t>#81</w:t>
            </w:r>
          </w:p>
        </w:tc>
        <w:tc>
          <w:tcPr>
            <w:tcW w:w="1418" w:type="dxa"/>
            <w:shd w:val="clear" w:color="auto" w:fill="F7CAAC" w:themeFill="accent2" w:themeFillTint="66"/>
          </w:tcPr>
          <w:p w14:paraId="3C25DFFE" w14:textId="6BAC24C7" w:rsidR="007D1FE8" w:rsidRPr="002339B9" w:rsidRDefault="00551F07" w:rsidP="007D1FE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7D1FE8" w:rsidRPr="002339B9">
              <w:rPr>
                <w:rFonts w:asciiTheme="minorHAnsi" w:hAnsiTheme="minorHAnsi" w:cstheme="minorHAnsi"/>
                <w:sz w:val="16"/>
                <w:szCs w:val="16"/>
                <w:lang w:val="en-US"/>
              </w:rPr>
              <w:t>disaster</w:t>
            </w:r>
          </w:p>
        </w:tc>
        <w:tc>
          <w:tcPr>
            <w:tcW w:w="1275" w:type="dxa"/>
            <w:shd w:val="clear" w:color="auto" w:fill="F7CAAC" w:themeFill="accent2" w:themeFillTint="66"/>
          </w:tcPr>
          <w:p w14:paraId="140EE446" w14:textId="7D1E1480" w:rsidR="007D1FE8" w:rsidRPr="002339B9" w:rsidRDefault="00551F07" w:rsidP="007D1FE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7D1FE8" w:rsidRPr="002339B9">
              <w:rPr>
                <w:rFonts w:asciiTheme="minorHAnsi" w:hAnsiTheme="minorHAnsi" w:cstheme="minorHAnsi"/>
                <w:sz w:val="16"/>
                <w:szCs w:val="16"/>
                <w:lang w:val="en-US"/>
              </w:rPr>
              <w:t>disaster</w:t>
            </w:r>
          </w:p>
        </w:tc>
        <w:tc>
          <w:tcPr>
            <w:tcW w:w="2694" w:type="dxa"/>
          </w:tcPr>
          <w:p w14:paraId="1A581278" w14:textId="56C33149" w:rsidR="007D1FE8" w:rsidRPr="002339B9" w:rsidRDefault="007D1FE8" w:rsidP="007D1FE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0F05CD" w:rsidRPr="002339B9">
              <w:rPr>
                <w:rFonts w:asciiTheme="minorHAnsi" w:hAnsiTheme="minorHAnsi" w:cstheme="minorHAnsi"/>
                <w:sz w:val="16"/>
                <w:szCs w:val="16"/>
                <w:lang w:val="en-US"/>
              </w:rPr>
              <w:t>PLMN-</w:t>
            </w:r>
            <w:r w:rsidR="000F05CD">
              <w:rPr>
                <w:rFonts w:asciiTheme="minorHAnsi" w:hAnsiTheme="minorHAnsi" w:cstheme="minorHAnsi"/>
                <w:sz w:val="16"/>
                <w:szCs w:val="16"/>
                <w:lang w:val="en-US"/>
              </w:rPr>
              <w:t>B</w:t>
            </w:r>
            <w:r w:rsidR="000F05CD" w:rsidRPr="002339B9">
              <w:rPr>
                <w:rFonts w:asciiTheme="minorHAnsi" w:hAnsiTheme="minorHAnsi" w:cstheme="minorHAnsi"/>
                <w:sz w:val="16"/>
                <w:szCs w:val="16"/>
                <w:lang w:val="en-US"/>
              </w:rPr>
              <w:br/>
              <w:t>PLMN-</w:t>
            </w:r>
            <w:r w:rsidR="000F05CD">
              <w:rPr>
                <w:rFonts w:asciiTheme="minorHAnsi" w:hAnsiTheme="minorHAnsi" w:cstheme="minorHAnsi"/>
                <w:sz w:val="16"/>
                <w:szCs w:val="16"/>
                <w:lang w:val="en-US"/>
              </w:rPr>
              <w:t>C</w:t>
            </w:r>
          </w:p>
        </w:tc>
        <w:tc>
          <w:tcPr>
            <w:tcW w:w="2693" w:type="dxa"/>
          </w:tcPr>
          <w:p w14:paraId="291089B0" w14:textId="6FF473EB" w:rsidR="007D1FE8" w:rsidRPr="002339B9" w:rsidRDefault="007D1FE8" w:rsidP="007D1FE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t>"disaster related indication" == 1</w:t>
            </w:r>
          </w:p>
        </w:tc>
      </w:tr>
      <w:tr w:rsidR="00896258" w:rsidRPr="002339B9" w14:paraId="55516D01" w14:textId="77777777" w:rsidTr="002339B9">
        <w:tc>
          <w:tcPr>
            <w:tcW w:w="1417" w:type="dxa"/>
            <w:shd w:val="clear" w:color="auto" w:fill="C5E0B3" w:themeFill="accent6" w:themeFillTint="66"/>
          </w:tcPr>
          <w:p w14:paraId="1770C1BD" w14:textId="6CC46BDB" w:rsidR="00896258" w:rsidRPr="002339B9" w:rsidRDefault="00551F07" w:rsidP="0089625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896258" w:rsidRPr="002339B9">
              <w:rPr>
                <w:rFonts w:asciiTheme="minorHAnsi" w:hAnsiTheme="minorHAnsi" w:cstheme="minorHAnsi"/>
                <w:sz w:val="16"/>
                <w:szCs w:val="16"/>
                <w:lang w:val="en-US"/>
              </w:rPr>
              <w:t>normal</w:t>
            </w:r>
            <w:r w:rsidR="002339B9" w:rsidRPr="002339B9">
              <w:rPr>
                <w:rFonts w:asciiTheme="minorHAnsi" w:hAnsiTheme="minorHAnsi" w:cstheme="minorHAnsi"/>
                <w:sz w:val="16"/>
                <w:szCs w:val="16"/>
                <w:lang w:val="en-US"/>
              </w:rPr>
              <w:br/>
              <w:t>#81</w:t>
            </w:r>
          </w:p>
        </w:tc>
        <w:tc>
          <w:tcPr>
            <w:tcW w:w="1418" w:type="dxa"/>
            <w:shd w:val="clear" w:color="auto" w:fill="F7CAAC" w:themeFill="accent2" w:themeFillTint="66"/>
          </w:tcPr>
          <w:p w14:paraId="5BC52994" w14:textId="7470017D" w:rsidR="00896258" w:rsidRPr="002339B9" w:rsidRDefault="00551F07" w:rsidP="0089625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896258" w:rsidRPr="002339B9">
              <w:rPr>
                <w:rFonts w:asciiTheme="minorHAnsi" w:hAnsiTheme="minorHAnsi" w:cstheme="minorHAnsi"/>
                <w:sz w:val="16"/>
                <w:szCs w:val="16"/>
                <w:lang w:val="en-US"/>
              </w:rPr>
              <w:t>disaster</w:t>
            </w:r>
          </w:p>
        </w:tc>
        <w:tc>
          <w:tcPr>
            <w:tcW w:w="1275" w:type="dxa"/>
            <w:shd w:val="clear" w:color="auto" w:fill="F7CAAC" w:themeFill="accent2" w:themeFillTint="66"/>
          </w:tcPr>
          <w:p w14:paraId="35D8FC44" w14:textId="600CC1FB" w:rsidR="00896258" w:rsidRPr="002339B9" w:rsidRDefault="00551F07" w:rsidP="0089625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896258" w:rsidRPr="002339B9">
              <w:rPr>
                <w:rFonts w:asciiTheme="minorHAnsi" w:hAnsiTheme="minorHAnsi" w:cstheme="minorHAnsi"/>
                <w:sz w:val="16"/>
                <w:szCs w:val="16"/>
                <w:lang w:val="en-US"/>
              </w:rPr>
              <w:t>disaster</w:t>
            </w:r>
          </w:p>
        </w:tc>
        <w:tc>
          <w:tcPr>
            <w:tcW w:w="2694" w:type="dxa"/>
          </w:tcPr>
          <w:p w14:paraId="60528CF3" w14:textId="435A7F68" w:rsidR="00896258" w:rsidRPr="002339B9" w:rsidRDefault="00896258" w:rsidP="0089625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0F05CD" w:rsidRPr="002339B9">
              <w:rPr>
                <w:rFonts w:asciiTheme="minorHAnsi" w:hAnsiTheme="minorHAnsi" w:cstheme="minorHAnsi"/>
                <w:sz w:val="16"/>
                <w:szCs w:val="16"/>
                <w:lang w:val="en-US"/>
              </w:rPr>
              <w:t>PLMN-</w:t>
            </w:r>
            <w:r w:rsidR="000F05CD">
              <w:rPr>
                <w:rFonts w:asciiTheme="minorHAnsi" w:hAnsiTheme="minorHAnsi" w:cstheme="minorHAnsi"/>
                <w:sz w:val="16"/>
                <w:szCs w:val="16"/>
                <w:lang w:val="en-US"/>
              </w:rPr>
              <w:t>B</w:t>
            </w:r>
            <w:r w:rsidR="000F05CD" w:rsidRPr="002339B9">
              <w:rPr>
                <w:rFonts w:asciiTheme="minorHAnsi" w:hAnsiTheme="minorHAnsi" w:cstheme="minorHAnsi"/>
                <w:sz w:val="16"/>
                <w:szCs w:val="16"/>
                <w:lang w:val="en-US"/>
              </w:rPr>
              <w:br/>
              <w:t>PLMN-</w:t>
            </w:r>
            <w:r w:rsidR="000F05CD">
              <w:rPr>
                <w:rFonts w:asciiTheme="minorHAnsi" w:hAnsiTheme="minorHAnsi" w:cstheme="minorHAnsi"/>
                <w:sz w:val="16"/>
                <w:szCs w:val="16"/>
                <w:lang w:val="en-US"/>
              </w:rPr>
              <w:t>C</w:t>
            </w:r>
          </w:p>
        </w:tc>
        <w:tc>
          <w:tcPr>
            <w:tcW w:w="2693" w:type="dxa"/>
          </w:tcPr>
          <w:p w14:paraId="59F634B8" w14:textId="4CC773F2" w:rsidR="00896258" w:rsidRPr="002339B9" w:rsidRDefault="00896258" w:rsidP="0089625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t>"disaster related indication" == 1</w:t>
            </w:r>
          </w:p>
        </w:tc>
      </w:tr>
      <w:tr w:rsidR="00896258" w:rsidRPr="002339B9" w14:paraId="6C41EBF1" w14:textId="77777777" w:rsidTr="002339B9">
        <w:tc>
          <w:tcPr>
            <w:tcW w:w="1417" w:type="dxa"/>
            <w:shd w:val="clear" w:color="auto" w:fill="F7CAAC" w:themeFill="accent2" w:themeFillTint="66"/>
          </w:tcPr>
          <w:p w14:paraId="63A70C38" w14:textId="3AA89736" w:rsidR="00896258" w:rsidRPr="002339B9" w:rsidRDefault="00551F07" w:rsidP="0089625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896258" w:rsidRPr="002339B9">
              <w:rPr>
                <w:rFonts w:asciiTheme="minorHAnsi" w:hAnsiTheme="minorHAnsi" w:cstheme="minorHAnsi"/>
                <w:sz w:val="16"/>
                <w:szCs w:val="16"/>
                <w:lang w:val="en-US"/>
              </w:rPr>
              <w:t>disaster</w:t>
            </w:r>
          </w:p>
        </w:tc>
        <w:tc>
          <w:tcPr>
            <w:tcW w:w="1418" w:type="dxa"/>
            <w:shd w:val="clear" w:color="auto" w:fill="C5E0B3" w:themeFill="accent6" w:themeFillTint="66"/>
          </w:tcPr>
          <w:p w14:paraId="1A8CA520" w14:textId="4E154830" w:rsidR="00896258" w:rsidRPr="002339B9" w:rsidRDefault="00551F07" w:rsidP="0089625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896258" w:rsidRPr="002339B9">
              <w:rPr>
                <w:rFonts w:asciiTheme="minorHAnsi" w:hAnsiTheme="minorHAnsi" w:cstheme="minorHAnsi"/>
                <w:sz w:val="16"/>
                <w:szCs w:val="16"/>
                <w:lang w:val="en-US"/>
              </w:rPr>
              <w:t>normal</w:t>
            </w:r>
            <w:r w:rsidRPr="002339B9">
              <w:rPr>
                <w:rFonts w:asciiTheme="minorHAnsi" w:hAnsiTheme="minorHAnsi" w:cstheme="minorHAnsi"/>
                <w:sz w:val="16"/>
                <w:szCs w:val="16"/>
                <w:lang w:val="en-US"/>
              </w:rPr>
              <w:br/>
            </w:r>
            <w:r w:rsidR="002339B9" w:rsidRPr="002339B9">
              <w:rPr>
                <w:rFonts w:asciiTheme="minorHAnsi" w:hAnsiTheme="minorHAnsi" w:cstheme="minorHAnsi"/>
                <w:sz w:val="16"/>
                <w:szCs w:val="16"/>
                <w:lang w:val="en-US"/>
              </w:rPr>
              <w:t>#81</w:t>
            </w:r>
          </w:p>
        </w:tc>
        <w:tc>
          <w:tcPr>
            <w:tcW w:w="1275" w:type="dxa"/>
            <w:shd w:val="clear" w:color="auto" w:fill="F7CAAC" w:themeFill="accent2" w:themeFillTint="66"/>
          </w:tcPr>
          <w:p w14:paraId="20A77BDE" w14:textId="28AEF263" w:rsidR="00896258" w:rsidRPr="002339B9" w:rsidRDefault="00551F07" w:rsidP="0089625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896258" w:rsidRPr="002339B9">
              <w:rPr>
                <w:rFonts w:asciiTheme="minorHAnsi" w:hAnsiTheme="minorHAnsi" w:cstheme="minorHAnsi"/>
                <w:sz w:val="16"/>
                <w:szCs w:val="16"/>
                <w:lang w:val="en-US"/>
              </w:rPr>
              <w:t>disaster</w:t>
            </w:r>
          </w:p>
        </w:tc>
        <w:tc>
          <w:tcPr>
            <w:tcW w:w="2694" w:type="dxa"/>
          </w:tcPr>
          <w:p w14:paraId="5447B2D0" w14:textId="1E2B81CD" w:rsidR="00896258" w:rsidRPr="002339B9" w:rsidRDefault="00896258" w:rsidP="0089625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t>PLMN-P</w:t>
            </w:r>
            <w:r w:rsidRPr="002339B9">
              <w:rPr>
                <w:rFonts w:asciiTheme="minorHAnsi" w:hAnsiTheme="minorHAnsi" w:cstheme="minorHAnsi"/>
                <w:sz w:val="16"/>
                <w:szCs w:val="16"/>
                <w:lang w:val="en-US"/>
              </w:rPr>
              <w:br/>
            </w:r>
            <w:r w:rsidRPr="002339B9">
              <w:rPr>
                <w:rFonts w:asciiTheme="minorHAnsi" w:hAnsiTheme="minorHAnsi" w:cstheme="minorHAnsi"/>
                <w:sz w:val="16"/>
                <w:szCs w:val="16"/>
                <w:lang w:val="en-US"/>
              </w:rPr>
              <w:br/>
              <w:t>PLMN-</w:t>
            </w:r>
            <w:r w:rsidR="000F05CD">
              <w:rPr>
                <w:rFonts w:asciiTheme="minorHAnsi" w:hAnsiTheme="minorHAnsi" w:cstheme="minorHAnsi"/>
                <w:sz w:val="16"/>
                <w:szCs w:val="16"/>
                <w:lang w:val="en-US"/>
              </w:rPr>
              <w:t>C</w:t>
            </w:r>
          </w:p>
        </w:tc>
        <w:tc>
          <w:tcPr>
            <w:tcW w:w="2693" w:type="dxa"/>
          </w:tcPr>
          <w:p w14:paraId="5DA3B41F" w14:textId="44BB6D65" w:rsidR="00896258" w:rsidRPr="002339B9" w:rsidRDefault="00896258" w:rsidP="00896258">
            <w:pPr>
              <w:spacing w:after="180"/>
              <w:jc w:val="center"/>
              <w:rPr>
                <w:rFonts w:asciiTheme="minorHAnsi" w:hAnsiTheme="minorHAnsi" w:cstheme="minorHAnsi"/>
                <w:sz w:val="16"/>
                <w:szCs w:val="16"/>
                <w:lang w:val="en-US"/>
              </w:rPr>
            </w:pPr>
            <w:r w:rsidRPr="002339B9">
              <w:rPr>
                <w:rFonts w:asciiTheme="minorHAnsi" w:hAnsiTheme="minorHAnsi" w:cstheme="minorHAnsi"/>
                <w:sz w:val="16"/>
                <w:szCs w:val="16"/>
                <w:lang w:val="en-US"/>
              </w:rPr>
              <w:br/>
            </w:r>
            <w:r w:rsidR="00551F07" w:rsidRPr="002339B9">
              <w:rPr>
                <w:rFonts w:asciiTheme="minorHAnsi" w:hAnsiTheme="minorHAnsi" w:cstheme="minorHAnsi"/>
                <w:sz w:val="16"/>
                <w:szCs w:val="16"/>
                <w:lang w:val="en-US"/>
              </w:rPr>
              <w:t>"disaster related indication" == 1</w:t>
            </w:r>
          </w:p>
        </w:tc>
      </w:tr>
    </w:tbl>
    <w:p w14:paraId="419CB99C" w14:textId="77777777" w:rsidR="00F45942" w:rsidRPr="00513342" w:rsidRDefault="00F45942" w:rsidP="00CE6087">
      <w:pPr>
        <w:spacing w:after="180"/>
        <w:rPr>
          <w:lang w:val="en-US"/>
        </w:rPr>
      </w:pPr>
    </w:p>
    <w:p w14:paraId="4A5B0C9C" w14:textId="6CF7134C" w:rsidR="00167117" w:rsidRPr="00513342" w:rsidRDefault="00CE6087" w:rsidP="00B4652B">
      <w:pPr>
        <w:spacing w:after="180"/>
        <w:rPr>
          <w:lang w:val="en-US"/>
        </w:rPr>
      </w:pPr>
      <w:r w:rsidRPr="00513342">
        <w:rPr>
          <w:lang w:val="en-US"/>
        </w:rPr>
        <w:t xml:space="preserve">The detailed required changes in TS 23.122 and TS 24.501 are provided in the corresponding CR </w:t>
      </w:r>
      <w:r w:rsidRPr="00F419B0">
        <w:rPr>
          <w:lang w:val="en-US"/>
        </w:rPr>
        <w:t xml:space="preserve">in </w:t>
      </w:r>
      <w:r w:rsidR="00F419B0" w:rsidRPr="00F419B0">
        <w:t>C1-22555</w:t>
      </w:r>
      <w:r w:rsidR="00F419B0">
        <w:t>2</w:t>
      </w:r>
      <w:r w:rsidR="00F419B0" w:rsidRPr="00F419B0">
        <w:t xml:space="preserve"> </w:t>
      </w:r>
      <w:r w:rsidRPr="00F419B0">
        <w:rPr>
          <w:lang w:val="en-US"/>
        </w:rPr>
        <w:t>and</w:t>
      </w:r>
      <w:r w:rsidRPr="00513342">
        <w:rPr>
          <w:lang w:val="en-US"/>
        </w:rPr>
        <w:t xml:space="preserve"> </w:t>
      </w:r>
      <w:r w:rsidR="00F419B0" w:rsidRPr="00F419B0">
        <w:rPr>
          <w:lang w:val="en-US"/>
        </w:rPr>
        <w:t>C1-225553</w:t>
      </w:r>
      <w:r w:rsidRPr="00513342">
        <w:rPr>
          <w:lang w:val="en-US"/>
        </w:rPr>
        <w:t>.</w:t>
      </w:r>
    </w:p>
    <w:p w14:paraId="1BCE840B" w14:textId="0D85D730" w:rsidR="00CE6087" w:rsidRPr="00513342" w:rsidRDefault="00CE6087" w:rsidP="00CE6087">
      <w:pPr>
        <w:spacing w:after="120"/>
        <w:rPr>
          <w:rFonts w:ascii="Arial" w:hAnsi="Arial"/>
          <w:b/>
          <w:lang w:val="en-US"/>
        </w:rPr>
      </w:pPr>
      <w:r w:rsidRPr="00513342">
        <w:rPr>
          <w:rFonts w:ascii="Arial" w:hAnsi="Arial"/>
          <w:b/>
          <w:lang w:val="en-US"/>
        </w:rPr>
        <w:t>2.</w:t>
      </w:r>
      <w:r w:rsidR="00F039C4">
        <w:rPr>
          <w:rFonts w:ascii="Arial" w:hAnsi="Arial"/>
          <w:b/>
          <w:lang w:val="en-US"/>
        </w:rPr>
        <w:t>3</w:t>
      </w:r>
      <w:r w:rsidRPr="00513342">
        <w:rPr>
          <w:rFonts w:ascii="Arial" w:hAnsi="Arial"/>
          <w:b/>
          <w:lang w:val="en-US"/>
        </w:rPr>
        <w:t>. Solution for Interpretation B):</w:t>
      </w:r>
    </w:p>
    <w:p w14:paraId="54D8CA1C" w14:textId="32AB33CF" w:rsidR="00CE6087" w:rsidRPr="00513342" w:rsidRDefault="00CE6087" w:rsidP="00CE6087">
      <w:pPr>
        <w:spacing w:after="180"/>
        <w:rPr>
          <w:lang w:val="en-US"/>
        </w:rPr>
      </w:pPr>
      <w:r w:rsidRPr="00513342">
        <w:rPr>
          <w:lang w:val="en-US"/>
        </w:rPr>
        <w:t xml:space="preserve">If the PLMN providing disaster roaming is only allowed to broadcast the "disaster related indication", if all PLMNs which are deployed in the current country are </w:t>
      </w:r>
      <w:r w:rsidR="003C0D33" w:rsidRPr="00513342">
        <w:rPr>
          <w:lang w:val="en-US"/>
        </w:rPr>
        <w:t xml:space="preserve">in </w:t>
      </w:r>
      <w:r w:rsidR="00513342" w:rsidRPr="00513342">
        <w:rPr>
          <w:lang w:val="en-US"/>
        </w:rPr>
        <w:t>disaster</w:t>
      </w:r>
      <w:r w:rsidR="003C0D33" w:rsidRPr="00513342">
        <w:rPr>
          <w:lang w:val="en-US"/>
        </w:rPr>
        <w:t xml:space="preserve"> condition in the current location, the "disaster related indication" semantic defined in 3GPP TS 23.122 needs to be changed as follows:</w:t>
      </w:r>
    </w:p>
    <w:p w14:paraId="24020492" w14:textId="585D7044" w:rsidR="003C0D33" w:rsidRPr="00513342" w:rsidRDefault="003C0D33" w:rsidP="003C0D33">
      <w:pPr>
        <w:spacing w:after="180"/>
        <w:ind w:left="720"/>
        <w:rPr>
          <w:lang w:val="en-US"/>
        </w:rPr>
      </w:pPr>
      <w:r w:rsidRPr="00513342">
        <w:rPr>
          <w:lang w:val="en-US"/>
        </w:rPr>
        <w:t>„</w:t>
      </w:r>
      <w:r w:rsidRPr="00513342">
        <w:rPr>
          <w:i/>
          <w:iCs/>
          <w:lang w:val="en-US"/>
        </w:rPr>
        <w:t xml:space="preserve">The disaster related indication broadcasted by the NG-RAN cell for the PLMN indicates that the PLMN is accessible for disaster inbound roamers, that this PLMN accepts disaster inbound roamers from any PLMN(s) </w:t>
      </w:r>
      <w:r w:rsidRPr="00F419B0">
        <w:rPr>
          <w:i/>
          <w:iCs/>
          <w:color w:val="FF0000"/>
          <w:u w:val="single"/>
          <w:lang w:val="en-US"/>
        </w:rPr>
        <w:t>deployed in the country of the PLMN offering disa</w:t>
      </w:r>
      <w:r w:rsidR="002E0498" w:rsidRPr="00F419B0">
        <w:rPr>
          <w:i/>
          <w:iCs/>
          <w:color w:val="FF0000"/>
          <w:u w:val="single"/>
          <w:lang w:val="en-US"/>
        </w:rPr>
        <w:t>s</w:t>
      </w:r>
      <w:r w:rsidRPr="00F419B0">
        <w:rPr>
          <w:i/>
          <w:iCs/>
          <w:color w:val="FF0000"/>
          <w:u w:val="single"/>
          <w:lang w:val="en-US"/>
        </w:rPr>
        <w:t>ter roaming</w:t>
      </w:r>
      <w:r w:rsidRPr="00513342">
        <w:rPr>
          <w:i/>
          <w:iCs/>
          <w:lang w:val="en-US"/>
        </w:rPr>
        <w:t xml:space="preserve"> other than the PLMN(s) available on the NG-RAN cell, and that </w:t>
      </w:r>
      <w:r w:rsidR="002E0498" w:rsidRPr="00F419B0">
        <w:rPr>
          <w:i/>
          <w:iCs/>
          <w:color w:val="FF0000"/>
          <w:u w:val="single"/>
          <w:lang w:val="en-US"/>
        </w:rPr>
        <w:t xml:space="preserve">in the location of the broadcast </w:t>
      </w:r>
      <w:r w:rsidRPr="00513342">
        <w:rPr>
          <w:i/>
          <w:iCs/>
          <w:lang w:val="en-US"/>
        </w:rPr>
        <w:t>a disaster condition applies to all PLMN(s)</w:t>
      </w:r>
      <w:r w:rsidR="007D206E" w:rsidRPr="00513342">
        <w:rPr>
          <w:i/>
          <w:iCs/>
          <w:lang w:val="en-US"/>
        </w:rPr>
        <w:t xml:space="preserve"> </w:t>
      </w:r>
      <w:r w:rsidR="007D206E" w:rsidRPr="00F419B0">
        <w:rPr>
          <w:i/>
          <w:iCs/>
          <w:strike/>
          <w:color w:val="FF0000"/>
          <w:lang w:val="en-US"/>
        </w:rPr>
        <w:t xml:space="preserve">deployed in the country </w:t>
      </w:r>
      <w:r w:rsidR="007D206E" w:rsidRPr="00F419B0">
        <w:rPr>
          <w:i/>
          <w:iCs/>
          <w:strike/>
          <w:color w:val="FF0000"/>
          <w:lang w:val="en-US"/>
        </w:rPr>
        <w:lastRenderedPageBreak/>
        <w:t>of the PLMN offering disa</w:t>
      </w:r>
      <w:r w:rsidR="00972A59" w:rsidRPr="00F419B0">
        <w:rPr>
          <w:i/>
          <w:iCs/>
          <w:strike/>
          <w:color w:val="FF0000"/>
          <w:lang w:val="en-US"/>
        </w:rPr>
        <w:t>s</w:t>
      </w:r>
      <w:r w:rsidR="007D206E" w:rsidRPr="00F419B0">
        <w:rPr>
          <w:i/>
          <w:iCs/>
          <w:strike/>
          <w:color w:val="FF0000"/>
          <w:lang w:val="en-US"/>
        </w:rPr>
        <w:t>ter roaming</w:t>
      </w:r>
      <w:r w:rsidRPr="00F419B0">
        <w:rPr>
          <w:i/>
          <w:iCs/>
          <w:color w:val="FF0000"/>
          <w:lang w:val="en-US"/>
        </w:rPr>
        <w:t xml:space="preserve"> </w:t>
      </w:r>
      <w:r w:rsidRPr="00513342">
        <w:rPr>
          <w:i/>
          <w:iCs/>
          <w:lang w:val="en-US"/>
        </w:rPr>
        <w:t xml:space="preserve">other than the PLMN(s) available on the NG-RAN cell </w:t>
      </w:r>
      <w:r w:rsidRPr="00F419B0">
        <w:rPr>
          <w:i/>
          <w:iCs/>
          <w:strike/>
          <w:color w:val="FF0000"/>
          <w:lang w:val="en-US"/>
        </w:rPr>
        <w:t>in the location of the broadcast</w:t>
      </w:r>
      <w:r w:rsidRPr="00513342">
        <w:rPr>
          <w:i/>
          <w:iCs/>
          <w:lang w:val="en-US"/>
        </w:rPr>
        <w:t>.</w:t>
      </w:r>
      <w:r w:rsidRPr="00513342">
        <w:rPr>
          <w:lang w:val="en-US"/>
        </w:rPr>
        <w:t>…“</w:t>
      </w:r>
    </w:p>
    <w:p w14:paraId="210E2F9E" w14:textId="12586017" w:rsidR="003C0D33" w:rsidRPr="00513342" w:rsidRDefault="009223CF" w:rsidP="009223CF">
      <w:pPr>
        <w:spacing w:after="120"/>
        <w:rPr>
          <w:rFonts w:ascii="Arial" w:hAnsi="Arial"/>
          <w:b/>
          <w:lang w:val="en-US"/>
        </w:rPr>
      </w:pPr>
      <w:r w:rsidRPr="00513342">
        <w:rPr>
          <w:rFonts w:ascii="Arial" w:hAnsi="Arial"/>
          <w:b/>
          <w:lang w:val="en-US"/>
        </w:rPr>
        <w:t xml:space="preserve">3. </w:t>
      </w:r>
      <w:r w:rsidR="00513342" w:rsidRPr="00513342">
        <w:rPr>
          <w:rFonts w:ascii="Arial" w:hAnsi="Arial"/>
          <w:b/>
          <w:lang w:val="en-US"/>
        </w:rPr>
        <w:t>Comparison</w:t>
      </w:r>
      <w:r w:rsidRPr="00513342">
        <w:rPr>
          <w:rFonts w:ascii="Arial" w:hAnsi="Arial"/>
          <w:b/>
          <w:lang w:val="en-US"/>
        </w:rPr>
        <w:t xml:space="preserve"> of A) and B)</w:t>
      </w:r>
    </w:p>
    <w:p w14:paraId="6822DE9F" w14:textId="3F84FDFA" w:rsidR="009223CF" w:rsidRPr="00513342" w:rsidRDefault="009223CF" w:rsidP="00CE6087">
      <w:pPr>
        <w:spacing w:after="180"/>
        <w:rPr>
          <w:lang w:val="en-US"/>
        </w:rPr>
      </w:pPr>
      <w:r w:rsidRPr="00513342">
        <w:rPr>
          <w:lang w:val="en-US"/>
        </w:rPr>
        <w:t xml:space="preserve">Interpretation A) </w:t>
      </w:r>
      <w:r w:rsidR="00872DCB" w:rsidRPr="00513342">
        <w:rPr>
          <w:lang w:val="en-US"/>
        </w:rPr>
        <w:t>allows the usage of the "disaster related indication" irrespective if a PLMN-P under disaster is not deployed in the current location, i.e. it allows a smaller SIB message also in locations where PLMN-P is not deployed. The drawback for this SIB optimization is that the CN need</w:t>
      </w:r>
      <w:r w:rsidR="00D55E95">
        <w:rPr>
          <w:lang w:val="en-US"/>
        </w:rPr>
        <w:t>s</w:t>
      </w:r>
      <w:r w:rsidR="00872DCB" w:rsidRPr="00513342">
        <w:rPr>
          <w:lang w:val="en-US"/>
        </w:rPr>
        <w:t xml:space="preserve"> to reject the request for disaster roaming if the “MS determined PLMN with disaster condition” is not deployed in the current tracking area. If there is a national roaming agreement establish</w:t>
      </w:r>
      <w:r w:rsidR="00ED646A" w:rsidRPr="00513342">
        <w:rPr>
          <w:lang w:val="en-US"/>
        </w:rPr>
        <w:t>ed</w:t>
      </w:r>
      <w:r w:rsidR="00872DCB" w:rsidRPr="00513342">
        <w:rPr>
          <w:lang w:val="en-US"/>
        </w:rPr>
        <w:t xml:space="preserve"> for </w:t>
      </w:r>
      <w:r w:rsidR="00ED646A" w:rsidRPr="00513342">
        <w:rPr>
          <w:lang w:val="en-US"/>
        </w:rPr>
        <w:t xml:space="preserve">locations where PLMN-P is not deployed, the UE should </w:t>
      </w:r>
      <w:r w:rsidR="00D55E95">
        <w:rPr>
          <w:lang w:val="en-US"/>
        </w:rPr>
        <w:t xml:space="preserve">subsequently </w:t>
      </w:r>
      <w:r w:rsidR="00ED646A" w:rsidRPr="00513342">
        <w:rPr>
          <w:lang w:val="en-US"/>
        </w:rPr>
        <w:t>succeed in a request for disaster roaming</w:t>
      </w:r>
      <w:r w:rsidR="0074401A">
        <w:rPr>
          <w:lang w:val="en-US"/>
        </w:rPr>
        <w:t>,</w:t>
      </w:r>
      <w:r w:rsidR="00ED646A" w:rsidRPr="00513342">
        <w:rPr>
          <w:lang w:val="en-US"/>
        </w:rPr>
        <w:t xml:space="preserve"> once it indicates the national roaming </w:t>
      </w:r>
      <w:r w:rsidR="00D55E95">
        <w:rPr>
          <w:lang w:val="en-US"/>
        </w:rPr>
        <w:t xml:space="preserve">partner </w:t>
      </w:r>
      <w:r w:rsidR="00ED646A" w:rsidRPr="00513342">
        <w:rPr>
          <w:lang w:val="en-US"/>
        </w:rPr>
        <w:t>PLMN</w:t>
      </w:r>
      <w:r w:rsidR="00D55E95">
        <w:rPr>
          <w:lang w:val="en-US"/>
        </w:rPr>
        <w:t>-R</w:t>
      </w:r>
      <w:r w:rsidR="00ED646A" w:rsidRPr="00513342">
        <w:rPr>
          <w:lang w:val="en-US"/>
        </w:rPr>
        <w:t xml:space="preserve"> as “MS determined PLMN with disaster condition”</w:t>
      </w:r>
      <w:r w:rsidR="0074401A">
        <w:rPr>
          <w:lang w:val="en-US"/>
        </w:rPr>
        <w:t>.</w:t>
      </w:r>
      <w:r w:rsidR="00ED646A" w:rsidRPr="00513342">
        <w:rPr>
          <w:lang w:val="en-US"/>
        </w:rPr>
        <w:t xml:space="preserve"> </w:t>
      </w:r>
      <w:r w:rsidR="0074401A">
        <w:rPr>
          <w:lang w:val="en-US"/>
        </w:rPr>
        <w:t>I</w:t>
      </w:r>
      <w:r w:rsidR="00ED646A" w:rsidRPr="00513342">
        <w:rPr>
          <w:lang w:val="en-US"/>
        </w:rPr>
        <w:t xml:space="preserve">.e. the additional CN load caused by the </w:t>
      </w:r>
      <w:r w:rsidR="00E616BB" w:rsidRPr="00513342">
        <w:rPr>
          <w:lang w:val="en-US"/>
        </w:rPr>
        <w:t xml:space="preserve">rejection of the disaster roaming requests should be limited. </w:t>
      </w:r>
    </w:p>
    <w:p w14:paraId="5472BAD8" w14:textId="1E8966A9" w:rsidR="00513342" w:rsidRPr="00513342" w:rsidRDefault="00513342" w:rsidP="00513342">
      <w:pPr>
        <w:spacing w:after="180"/>
        <w:rPr>
          <w:lang w:val="en-US"/>
        </w:rPr>
      </w:pPr>
      <w:r w:rsidRPr="00513342">
        <w:rPr>
          <w:lang w:val="en-US"/>
        </w:rPr>
        <w:t xml:space="preserve">Interpretation B) limits the possible usage of the "disaster related indication" to locations where all PLMNs deployed in the current country </w:t>
      </w:r>
      <w:r w:rsidR="00AE213F">
        <w:rPr>
          <w:lang w:val="en-US"/>
        </w:rPr>
        <w:t xml:space="preserve">are in principle offering service and </w:t>
      </w:r>
      <w:r w:rsidRPr="00513342">
        <w:rPr>
          <w:lang w:val="en-US"/>
        </w:rPr>
        <w:t>are under disaster. If a PLMN-P is not deployed in a certain location but all other PLMNs deployed in the current country are under disaster, the PLMN needs to broadcast the explicit "list of one or more PLMN(s) with disaster condition for which disaster roaming is offered by the available PLMN", which would result in a larger SIB message.</w:t>
      </w:r>
      <w:r w:rsidR="00392CAE">
        <w:rPr>
          <w:lang w:val="en-US"/>
        </w:rPr>
        <w:t xml:space="preserve"> If </w:t>
      </w:r>
      <w:r w:rsidR="004C2F14">
        <w:rPr>
          <w:lang w:val="en-US"/>
        </w:rPr>
        <w:t xml:space="preserve">in a country the </w:t>
      </w:r>
      <w:r w:rsidR="00392CAE">
        <w:rPr>
          <w:lang w:val="en-US"/>
        </w:rPr>
        <w:t xml:space="preserve">regulator decides to assign </w:t>
      </w:r>
      <w:r w:rsidR="0074401A">
        <w:rPr>
          <w:lang w:val="en-US"/>
        </w:rPr>
        <w:t xml:space="preserve">not only some </w:t>
      </w:r>
      <w:r w:rsidR="004C2F14">
        <w:rPr>
          <w:lang w:val="en-US"/>
        </w:rPr>
        <w:t>countrywide licenses</w:t>
      </w:r>
      <w:r w:rsidR="0074401A">
        <w:rPr>
          <w:lang w:val="en-US"/>
        </w:rPr>
        <w:t xml:space="preserve">, but also </w:t>
      </w:r>
      <w:r w:rsidR="004C2F14">
        <w:rPr>
          <w:lang w:val="en-US"/>
        </w:rPr>
        <w:t xml:space="preserve">one or more </w:t>
      </w:r>
      <w:r w:rsidR="00392CAE">
        <w:rPr>
          <w:lang w:val="en-US"/>
        </w:rPr>
        <w:t xml:space="preserve">licenses </w:t>
      </w:r>
      <w:r w:rsidR="004C2F14">
        <w:rPr>
          <w:lang w:val="en-US"/>
        </w:rPr>
        <w:t xml:space="preserve">with regionally limited service area, e.g., licenses limited to a </w:t>
      </w:r>
      <w:r w:rsidR="0074401A">
        <w:rPr>
          <w:lang w:val="en-US"/>
        </w:rPr>
        <w:t xml:space="preserve">single </w:t>
      </w:r>
      <w:r w:rsidR="004C2F14">
        <w:rPr>
          <w:lang w:val="en-US"/>
        </w:rPr>
        <w:t xml:space="preserve">city area, then in such a country the "disaster related indication" can only be used within that city area. </w:t>
      </w:r>
      <w:r w:rsidR="0074401A">
        <w:rPr>
          <w:lang w:val="en-US"/>
        </w:rPr>
        <w:t>If there is one license limited to city A and another one limited to city B, it will not be possible at all to use the "disaster related indication".</w:t>
      </w:r>
    </w:p>
    <w:p w14:paraId="36839391" w14:textId="6007659D" w:rsidR="00513342" w:rsidRPr="00513342" w:rsidRDefault="00513342" w:rsidP="00513342">
      <w:pPr>
        <w:spacing w:after="120"/>
        <w:rPr>
          <w:rFonts w:ascii="Arial" w:hAnsi="Arial"/>
          <w:b/>
          <w:lang w:val="en-US"/>
        </w:rPr>
      </w:pPr>
      <w:r>
        <w:rPr>
          <w:rFonts w:ascii="Arial" w:hAnsi="Arial"/>
          <w:b/>
          <w:lang w:val="en-US"/>
        </w:rPr>
        <w:t>4</w:t>
      </w:r>
      <w:r w:rsidRPr="00513342">
        <w:rPr>
          <w:rFonts w:ascii="Arial" w:hAnsi="Arial"/>
          <w:b/>
          <w:lang w:val="en-US"/>
        </w:rPr>
        <w:t xml:space="preserve">. </w:t>
      </w:r>
      <w:r>
        <w:rPr>
          <w:rFonts w:ascii="Arial" w:hAnsi="Arial"/>
          <w:b/>
          <w:lang w:val="en-US"/>
        </w:rPr>
        <w:t>Proposal</w:t>
      </w:r>
    </w:p>
    <w:p w14:paraId="6E1551C4" w14:textId="5585E7EE" w:rsidR="00872DCB" w:rsidRPr="005F6916" w:rsidRDefault="00BE7F22" w:rsidP="00CE6087">
      <w:pPr>
        <w:spacing w:after="180"/>
        <w:rPr>
          <w:noProof/>
          <w:lang w:val="en-US"/>
        </w:rPr>
      </w:pPr>
      <w:r>
        <w:rPr>
          <w:noProof/>
          <w:lang w:val="fr-FR"/>
        </w:rPr>
        <w:t xml:space="preserve">As the main reason to introduce the </w:t>
      </w:r>
      <w:r w:rsidRPr="00513342">
        <w:rPr>
          <w:lang w:val="en-US"/>
        </w:rPr>
        <w:t>"disaster related indication"</w:t>
      </w:r>
      <w:r>
        <w:rPr>
          <w:lang w:val="en-US"/>
        </w:rPr>
        <w:t xml:space="preserve"> was to allow a size</w:t>
      </w:r>
      <w:r w:rsidR="00350800">
        <w:rPr>
          <w:lang w:val="en-US"/>
        </w:rPr>
        <w:t>-</w:t>
      </w:r>
      <w:r>
        <w:rPr>
          <w:lang w:val="en-US"/>
        </w:rPr>
        <w:t xml:space="preserve">optimized System Information and </w:t>
      </w:r>
      <w:r w:rsidR="000F10C1">
        <w:rPr>
          <w:lang w:val="en-US"/>
        </w:rPr>
        <w:t xml:space="preserve">for both approaches A) and B) </w:t>
      </w:r>
      <w:r>
        <w:rPr>
          <w:lang w:val="en-US"/>
        </w:rPr>
        <w:t xml:space="preserve">the core network needs to be aware which PLMNs are in disaster when offering disaster roaming, it is proposed to adopt interpretation A) and agree the corresponding CRs on </w:t>
      </w:r>
      <w:r w:rsidRPr="00513342">
        <w:rPr>
          <w:lang w:val="en-US"/>
        </w:rPr>
        <w:t xml:space="preserve">TS 23.122 and TS 24.501 provided in in </w:t>
      </w:r>
      <w:r w:rsidR="00691A91" w:rsidRPr="00691A91">
        <w:rPr>
          <w:lang w:val="en-US"/>
        </w:rPr>
        <w:t>C1-225552</w:t>
      </w:r>
      <w:r w:rsidRPr="00513342">
        <w:rPr>
          <w:lang w:val="en-US"/>
        </w:rPr>
        <w:t xml:space="preserve"> and </w:t>
      </w:r>
      <w:r w:rsidR="00691A91" w:rsidRPr="00691A91">
        <w:rPr>
          <w:lang w:val="en-US"/>
        </w:rPr>
        <w:t>C1-225553</w:t>
      </w:r>
      <w:r w:rsidR="00A70D7F">
        <w:rPr>
          <w:lang w:val="en-US"/>
        </w:rPr>
        <w:t xml:space="preserve">. </w:t>
      </w:r>
    </w:p>
    <w:sectPr w:rsidR="00872DCB" w:rsidRPr="005F691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8A47B" w14:textId="77777777" w:rsidR="00B83570" w:rsidRDefault="00B83570">
      <w:r>
        <w:separator/>
      </w:r>
    </w:p>
  </w:endnote>
  <w:endnote w:type="continuationSeparator" w:id="0">
    <w:p w14:paraId="710657FC" w14:textId="77777777" w:rsidR="00B83570" w:rsidRDefault="00B8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B0379" w14:textId="77777777" w:rsidR="00B83570" w:rsidRDefault="00B83570">
      <w:r>
        <w:separator/>
      </w:r>
    </w:p>
  </w:footnote>
  <w:footnote w:type="continuationSeparator" w:id="0">
    <w:p w14:paraId="687CE572" w14:textId="77777777" w:rsidR="00B83570" w:rsidRDefault="00B83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630C7EF6"/>
    <w:multiLevelType w:val="hybridMultilevel"/>
    <w:tmpl w:val="0F00F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4302D6B"/>
    <w:multiLevelType w:val="hybridMultilevel"/>
    <w:tmpl w:val="1E4CA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2"/>
  </w:num>
  <w:num w:numId="2" w16cid:durableId="1633753767">
    <w:abstractNumId w:val="1"/>
  </w:num>
  <w:num w:numId="3" w16cid:durableId="528221516">
    <w:abstractNumId w:val="0"/>
  </w:num>
  <w:num w:numId="4" w16cid:durableId="1927416234">
    <w:abstractNumId w:val="4"/>
  </w:num>
  <w:num w:numId="5" w16cid:durableId="3166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2FFB"/>
    <w:rsid w:val="00030CD4"/>
    <w:rsid w:val="0003268F"/>
    <w:rsid w:val="00046686"/>
    <w:rsid w:val="00046FDD"/>
    <w:rsid w:val="00050925"/>
    <w:rsid w:val="00054884"/>
    <w:rsid w:val="00057E1E"/>
    <w:rsid w:val="00072A7C"/>
    <w:rsid w:val="000775E7"/>
    <w:rsid w:val="0007775C"/>
    <w:rsid w:val="00094F23"/>
    <w:rsid w:val="000967F4"/>
    <w:rsid w:val="000D523E"/>
    <w:rsid w:val="000D6D78"/>
    <w:rsid w:val="000E0429"/>
    <w:rsid w:val="000E7E1D"/>
    <w:rsid w:val="000F05CD"/>
    <w:rsid w:val="000F10C1"/>
    <w:rsid w:val="000F6E51"/>
    <w:rsid w:val="00102A24"/>
    <w:rsid w:val="00103FFE"/>
    <w:rsid w:val="0013259C"/>
    <w:rsid w:val="00135831"/>
    <w:rsid w:val="001369A7"/>
    <w:rsid w:val="001376A6"/>
    <w:rsid w:val="001424CD"/>
    <w:rsid w:val="0014413C"/>
    <w:rsid w:val="00155FF3"/>
    <w:rsid w:val="00163D28"/>
    <w:rsid w:val="00166A1B"/>
    <w:rsid w:val="00167117"/>
    <w:rsid w:val="00186126"/>
    <w:rsid w:val="00192B41"/>
    <w:rsid w:val="00197E4A"/>
    <w:rsid w:val="001A31EF"/>
    <w:rsid w:val="001A5365"/>
    <w:rsid w:val="001B01F1"/>
    <w:rsid w:val="001B2414"/>
    <w:rsid w:val="001B5421"/>
    <w:rsid w:val="001B650D"/>
    <w:rsid w:val="001D0B09"/>
    <w:rsid w:val="001E6729"/>
    <w:rsid w:val="002070CB"/>
    <w:rsid w:val="002336BF"/>
    <w:rsid w:val="002339B9"/>
    <w:rsid w:val="00235F9B"/>
    <w:rsid w:val="00236BBA"/>
    <w:rsid w:val="00236D1F"/>
    <w:rsid w:val="002407FF"/>
    <w:rsid w:val="00250F58"/>
    <w:rsid w:val="002541D3"/>
    <w:rsid w:val="00256429"/>
    <w:rsid w:val="0026253E"/>
    <w:rsid w:val="00272D61"/>
    <w:rsid w:val="002919B7"/>
    <w:rsid w:val="00295D61"/>
    <w:rsid w:val="002A3E52"/>
    <w:rsid w:val="002B074C"/>
    <w:rsid w:val="002B2FE7"/>
    <w:rsid w:val="002B34EA"/>
    <w:rsid w:val="002B5361"/>
    <w:rsid w:val="002C1BA4"/>
    <w:rsid w:val="002C47B8"/>
    <w:rsid w:val="002E0498"/>
    <w:rsid w:val="002E397B"/>
    <w:rsid w:val="002E3AE2"/>
    <w:rsid w:val="002F7CCB"/>
    <w:rsid w:val="00310E70"/>
    <w:rsid w:val="00313F3E"/>
    <w:rsid w:val="00320536"/>
    <w:rsid w:val="00325E33"/>
    <w:rsid w:val="003275E6"/>
    <w:rsid w:val="00350800"/>
    <w:rsid w:val="00354553"/>
    <w:rsid w:val="00392C87"/>
    <w:rsid w:val="00392CAE"/>
    <w:rsid w:val="003A5FFA"/>
    <w:rsid w:val="003A67E1"/>
    <w:rsid w:val="003C0D33"/>
    <w:rsid w:val="003D4593"/>
    <w:rsid w:val="003E2C8B"/>
    <w:rsid w:val="003E710B"/>
    <w:rsid w:val="003F1C0E"/>
    <w:rsid w:val="003F1DAB"/>
    <w:rsid w:val="004008D7"/>
    <w:rsid w:val="0040145D"/>
    <w:rsid w:val="00411339"/>
    <w:rsid w:val="004131BD"/>
    <w:rsid w:val="00416CEA"/>
    <w:rsid w:val="00420068"/>
    <w:rsid w:val="00421AFD"/>
    <w:rsid w:val="00432048"/>
    <w:rsid w:val="004518DB"/>
    <w:rsid w:val="0047037F"/>
    <w:rsid w:val="004726C5"/>
    <w:rsid w:val="00477EBC"/>
    <w:rsid w:val="004A0A73"/>
    <w:rsid w:val="004A661C"/>
    <w:rsid w:val="004B0E22"/>
    <w:rsid w:val="004C2F14"/>
    <w:rsid w:val="004C481F"/>
    <w:rsid w:val="004C4C9B"/>
    <w:rsid w:val="004D2FA0"/>
    <w:rsid w:val="004D6D84"/>
    <w:rsid w:val="004E1010"/>
    <w:rsid w:val="0050202A"/>
    <w:rsid w:val="00513342"/>
    <w:rsid w:val="0052032E"/>
    <w:rsid w:val="005220FF"/>
    <w:rsid w:val="00544D8F"/>
    <w:rsid w:val="00551F07"/>
    <w:rsid w:val="00553BDE"/>
    <w:rsid w:val="00562495"/>
    <w:rsid w:val="00577727"/>
    <w:rsid w:val="005777AF"/>
    <w:rsid w:val="00586562"/>
    <w:rsid w:val="00593DC4"/>
    <w:rsid w:val="00593EB8"/>
    <w:rsid w:val="0059529B"/>
    <w:rsid w:val="00595FD9"/>
    <w:rsid w:val="005A3249"/>
    <w:rsid w:val="005A6ABC"/>
    <w:rsid w:val="005B1577"/>
    <w:rsid w:val="005B17FD"/>
    <w:rsid w:val="005C0CC6"/>
    <w:rsid w:val="005C0FFC"/>
    <w:rsid w:val="005C3F71"/>
    <w:rsid w:val="005C7352"/>
    <w:rsid w:val="005D1F7E"/>
    <w:rsid w:val="005D2738"/>
    <w:rsid w:val="005E12F4"/>
    <w:rsid w:val="005E7235"/>
    <w:rsid w:val="005F041C"/>
    <w:rsid w:val="005F4B34"/>
    <w:rsid w:val="005F6916"/>
    <w:rsid w:val="00616E18"/>
    <w:rsid w:val="00623AED"/>
    <w:rsid w:val="0062443C"/>
    <w:rsid w:val="00632157"/>
    <w:rsid w:val="00633971"/>
    <w:rsid w:val="0064121E"/>
    <w:rsid w:val="00660354"/>
    <w:rsid w:val="00665B9B"/>
    <w:rsid w:val="00691A91"/>
    <w:rsid w:val="00691C35"/>
    <w:rsid w:val="006B04C1"/>
    <w:rsid w:val="006D3D54"/>
    <w:rsid w:val="006E1A49"/>
    <w:rsid w:val="006F1B00"/>
    <w:rsid w:val="006F4B7A"/>
    <w:rsid w:val="006F7727"/>
    <w:rsid w:val="00700A59"/>
    <w:rsid w:val="00710142"/>
    <w:rsid w:val="00712E81"/>
    <w:rsid w:val="00723919"/>
    <w:rsid w:val="0072499C"/>
    <w:rsid w:val="007261D3"/>
    <w:rsid w:val="0074401A"/>
    <w:rsid w:val="0074596C"/>
    <w:rsid w:val="00762474"/>
    <w:rsid w:val="007814A8"/>
    <w:rsid w:val="00781A62"/>
    <w:rsid w:val="00783C0E"/>
    <w:rsid w:val="00787383"/>
    <w:rsid w:val="00791B51"/>
    <w:rsid w:val="00795AD1"/>
    <w:rsid w:val="007A42C7"/>
    <w:rsid w:val="007B5456"/>
    <w:rsid w:val="007B5F65"/>
    <w:rsid w:val="007D1FE8"/>
    <w:rsid w:val="007D206E"/>
    <w:rsid w:val="007D3C7C"/>
    <w:rsid w:val="007F6574"/>
    <w:rsid w:val="00850CD4"/>
    <w:rsid w:val="00854A49"/>
    <w:rsid w:val="00872DCB"/>
    <w:rsid w:val="00893FB7"/>
    <w:rsid w:val="00896258"/>
    <w:rsid w:val="008A06BE"/>
    <w:rsid w:val="008A56FD"/>
    <w:rsid w:val="008B5B4E"/>
    <w:rsid w:val="008D3DA6"/>
    <w:rsid w:val="008F7444"/>
    <w:rsid w:val="0091399A"/>
    <w:rsid w:val="009223CF"/>
    <w:rsid w:val="00926791"/>
    <w:rsid w:val="00934EC3"/>
    <w:rsid w:val="0093661C"/>
    <w:rsid w:val="00940736"/>
    <w:rsid w:val="00950CF7"/>
    <w:rsid w:val="00960A44"/>
    <w:rsid w:val="00972A59"/>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30A0"/>
    <w:rsid w:val="00A144AB"/>
    <w:rsid w:val="00A151A1"/>
    <w:rsid w:val="00A17F01"/>
    <w:rsid w:val="00A24557"/>
    <w:rsid w:val="00A248B2"/>
    <w:rsid w:val="00A27A64"/>
    <w:rsid w:val="00A37F80"/>
    <w:rsid w:val="00A46B3F"/>
    <w:rsid w:val="00A46F30"/>
    <w:rsid w:val="00A53770"/>
    <w:rsid w:val="00A61169"/>
    <w:rsid w:val="00A63024"/>
    <w:rsid w:val="00A70D7F"/>
    <w:rsid w:val="00A82FCC"/>
    <w:rsid w:val="00A906A4"/>
    <w:rsid w:val="00AA574E"/>
    <w:rsid w:val="00AC3260"/>
    <w:rsid w:val="00AD15BA"/>
    <w:rsid w:val="00AD324E"/>
    <w:rsid w:val="00AD5B51"/>
    <w:rsid w:val="00AD7B78"/>
    <w:rsid w:val="00AE213F"/>
    <w:rsid w:val="00AF4118"/>
    <w:rsid w:val="00B3526C"/>
    <w:rsid w:val="00B4652B"/>
    <w:rsid w:val="00B47534"/>
    <w:rsid w:val="00B83570"/>
    <w:rsid w:val="00B84B54"/>
    <w:rsid w:val="00B92C7D"/>
    <w:rsid w:val="00B93BB2"/>
    <w:rsid w:val="00B9697B"/>
    <w:rsid w:val="00BA46C7"/>
    <w:rsid w:val="00BA4DA4"/>
    <w:rsid w:val="00BB7B45"/>
    <w:rsid w:val="00BC2E5F"/>
    <w:rsid w:val="00BC481E"/>
    <w:rsid w:val="00BC55CA"/>
    <w:rsid w:val="00BC5AF6"/>
    <w:rsid w:val="00BD3E51"/>
    <w:rsid w:val="00BD5114"/>
    <w:rsid w:val="00BE7F22"/>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B197F"/>
    <w:rsid w:val="00CC58ED"/>
    <w:rsid w:val="00CE6087"/>
    <w:rsid w:val="00D02A1D"/>
    <w:rsid w:val="00D145EC"/>
    <w:rsid w:val="00D43C0B"/>
    <w:rsid w:val="00D44A74"/>
    <w:rsid w:val="00D55E95"/>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16BB"/>
    <w:rsid w:val="00E64FB2"/>
    <w:rsid w:val="00E81E2C"/>
    <w:rsid w:val="00EB5D2F"/>
    <w:rsid w:val="00EC10EC"/>
    <w:rsid w:val="00ED6080"/>
    <w:rsid w:val="00ED646A"/>
    <w:rsid w:val="00EE0176"/>
    <w:rsid w:val="00EF0942"/>
    <w:rsid w:val="00EF291F"/>
    <w:rsid w:val="00F0218C"/>
    <w:rsid w:val="00F0393B"/>
    <w:rsid w:val="00F039C4"/>
    <w:rsid w:val="00F1342A"/>
    <w:rsid w:val="00F2451D"/>
    <w:rsid w:val="00F24F46"/>
    <w:rsid w:val="00F313DD"/>
    <w:rsid w:val="00F378BE"/>
    <w:rsid w:val="00F419B0"/>
    <w:rsid w:val="00F43120"/>
    <w:rsid w:val="00F45942"/>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3C0D33"/>
    <w:rPr>
      <w:lang w:val="en-GB" w:eastAsia="en-US"/>
    </w:rPr>
  </w:style>
  <w:style w:type="table" w:styleId="TableGrid">
    <w:name w:val="Table Grid"/>
    <w:basedOn w:val="TableNormal"/>
    <w:rsid w:val="00F459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1312</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GruberRo2</cp:lastModifiedBy>
  <cp:revision>3</cp:revision>
  <cp:lastPrinted>2001-04-23T09:30:00Z</cp:lastPrinted>
  <dcterms:created xsi:type="dcterms:W3CDTF">2022-09-28T14:09:00Z</dcterms:created>
  <dcterms:modified xsi:type="dcterms:W3CDTF">2022-09-28T14:34:00Z</dcterms:modified>
</cp:coreProperties>
</file>