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F35FC" w14:textId="158A064C" w:rsidR="00030D4D" w:rsidRPr="00C16BAF" w:rsidRDefault="00030D4D" w:rsidP="00030D4D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23</w:t>
      </w:r>
    </w:p>
    <w:p w14:paraId="37F6C07E" w14:textId="77777777" w:rsidR="00030D4D" w:rsidRDefault="00030D4D" w:rsidP="00030D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1043613E" w14:textId="77777777" w:rsidR="00030D4D" w:rsidRDefault="00030D4D" w:rsidP="00030D4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3F6353C" w14:textId="77777777" w:rsidR="00030D4D" w:rsidRDefault="00030D4D" w:rsidP="00030D4D">
      <w:pPr>
        <w:rPr>
          <w:rFonts w:ascii="Arial" w:hAnsi="Arial" w:cs="Arial"/>
          <w:b/>
          <w:bCs/>
        </w:rPr>
      </w:pPr>
    </w:p>
    <w:p w14:paraId="3B59DF82" w14:textId="77777777" w:rsidR="00555671" w:rsidRPr="00030D4D" w:rsidRDefault="00555671" w:rsidP="0055567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030D4D">
        <w:rPr>
          <w:b/>
          <w:noProof/>
          <w:color w:val="808080" w:themeColor="background1" w:themeShade="80"/>
          <w:sz w:val="24"/>
        </w:rPr>
        <w:t>3GPP TSG RAN WG5 Meeting #89-e</w:t>
      </w:r>
      <w:r w:rsidRPr="00030D4D">
        <w:rPr>
          <w:b/>
          <w:i/>
          <w:noProof/>
          <w:color w:val="808080" w:themeColor="background1" w:themeShade="80"/>
          <w:sz w:val="28"/>
        </w:rPr>
        <w:tab/>
      </w:r>
      <w:r w:rsidR="007F7511" w:rsidRPr="00030D4D">
        <w:rPr>
          <w:b/>
          <w:i/>
          <w:noProof/>
          <w:color w:val="808080" w:themeColor="background1" w:themeShade="80"/>
          <w:sz w:val="28"/>
        </w:rPr>
        <w:t>R5-206283</w:t>
      </w:r>
    </w:p>
    <w:p w14:paraId="3B59DF83" w14:textId="77777777" w:rsidR="00555671" w:rsidRPr="00030D4D" w:rsidRDefault="00555671" w:rsidP="0055567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030D4D">
        <w:rPr>
          <w:b/>
          <w:noProof/>
          <w:color w:val="808080" w:themeColor="background1" w:themeShade="80"/>
          <w:sz w:val="24"/>
        </w:rPr>
        <w:t xml:space="preserve">Electronic Meeting, 9th Nov 2020 - </w:t>
      </w:r>
      <w:r w:rsidRPr="00030D4D">
        <w:rPr>
          <w:b/>
          <w:noProof/>
          <w:color w:val="808080" w:themeColor="background1" w:themeShade="80"/>
          <w:sz w:val="24"/>
        </w:rPr>
        <w:fldChar w:fldCharType="begin"/>
      </w:r>
      <w:r w:rsidRPr="00030D4D">
        <w:rPr>
          <w:b/>
          <w:noProof/>
          <w:color w:val="808080" w:themeColor="background1" w:themeShade="80"/>
          <w:sz w:val="24"/>
        </w:rPr>
        <w:instrText xml:space="preserve"> DOCPROPERTY  EndDate  \* MERGEFORMAT </w:instrText>
      </w:r>
      <w:r w:rsidRPr="00030D4D">
        <w:rPr>
          <w:b/>
          <w:noProof/>
          <w:color w:val="808080" w:themeColor="background1" w:themeShade="80"/>
          <w:sz w:val="24"/>
        </w:rPr>
        <w:fldChar w:fldCharType="separate"/>
      </w:r>
      <w:r w:rsidRPr="00030D4D">
        <w:rPr>
          <w:b/>
          <w:noProof/>
          <w:color w:val="808080" w:themeColor="background1" w:themeShade="80"/>
          <w:sz w:val="24"/>
        </w:rPr>
        <w:t>20th Nov 20</w:t>
      </w:r>
      <w:r w:rsidRPr="00030D4D">
        <w:rPr>
          <w:b/>
          <w:noProof/>
          <w:color w:val="808080" w:themeColor="background1" w:themeShade="80"/>
          <w:sz w:val="24"/>
        </w:rPr>
        <w:fldChar w:fldCharType="end"/>
      </w:r>
      <w:r w:rsidRPr="00030D4D">
        <w:rPr>
          <w:b/>
          <w:noProof/>
          <w:color w:val="808080" w:themeColor="background1" w:themeShade="80"/>
          <w:sz w:val="24"/>
        </w:rPr>
        <w:t>20</w:t>
      </w:r>
    </w:p>
    <w:p w14:paraId="3B59DF84" w14:textId="77777777" w:rsidR="00555671" w:rsidRPr="00007442" w:rsidRDefault="00555671" w:rsidP="00555671">
      <w:pPr>
        <w:rPr>
          <w:rFonts w:ascii="Arial" w:hAnsi="Arial" w:cs="Arial"/>
        </w:rPr>
      </w:pPr>
    </w:p>
    <w:p w14:paraId="3B59DF85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Title: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  <w:bCs/>
        </w:rPr>
        <w:t xml:space="preserve">LS on </w:t>
      </w:r>
      <w:r w:rsidRPr="00555671">
        <w:rPr>
          <w:rFonts w:ascii="Arial" w:hAnsi="Arial" w:cs="Arial"/>
          <w:bCs/>
        </w:rPr>
        <w:t>SDP attribute a=key-mgmt:mikey</w:t>
      </w:r>
    </w:p>
    <w:p w14:paraId="3B59DF86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14:paraId="3B59DF87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Source:</w:t>
      </w:r>
      <w:r w:rsidRPr="00007442">
        <w:rPr>
          <w:rFonts w:ascii="Arial" w:hAnsi="Arial" w:cs="Arial"/>
          <w:bCs/>
          <w:color w:val="FF0000"/>
        </w:rPr>
        <w:tab/>
      </w:r>
      <w:r w:rsidRPr="00007442">
        <w:rPr>
          <w:rFonts w:ascii="Arial" w:hAnsi="Arial" w:cs="Arial"/>
          <w:bCs/>
        </w:rPr>
        <w:t>TSG RAN WG5</w:t>
      </w:r>
    </w:p>
    <w:p w14:paraId="3B59DF88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To:</w:t>
      </w:r>
      <w:r w:rsidRPr="00007442">
        <w:rPr>
          <w:rFonts w:ascii="Arial" w:hAnsi="Arial" w:cs="Arial"/>
          <w:bCs/>
        </w:rPr>
        <w:tab/>
        <w:t>TSG CT WG1</w:t>
      </w:r>
    </w:p>
    <w:p w14:paraId="3B59DF89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</w:p>
    <w:p w14:paraId="3B59DF8A" w14:textId="77777777" w:rsidR="00555671" w:rsidRPr="00007442" w:rsidRDefault="00555671" w:rsidP="00555671">
      <w:pPr>
        <w:tabs>
          <w:tab w:val="left" w:pos="2268"/>
        </w:tabs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Contact Person:</w:t>
      </w:r>
      <w:r w:rsidRPr="00007442">
        <w:rPr>
          <w:rFonts w:ascii="Arial" w:hAnsi="Arial" w:cs="Arial"/>
          <w:bCs/>
        </w:rPr>
        <w:tab/>
      </w:r>
    </w:p>
    <w:p w14:paraId="3B59DF8B" w14:textId="77777777" w:rsidR="00555671" w:rsidRPr="00007442" w:rsidRDefault="00555671" w:rsidP="0055567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Name: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 Kahn</w:t>
      </w:r>
    </w:p>
    <w:p w14:paraId="3B59DF8C" w14:textId="77777777" w:rsidR="00555671" w:rsidRPr="00007442" w:rsidRDefault="00555671" w:rsidP="0055567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Tel. Number:</w:t>
      </w:r>
      <w:r w:rsidRPr="00007442">
        <w:rPr>
          <w:rFonts w:ascii="Arial" w:hAnsi="Arial" w:cs="Arial"/>
          <w:bCs/>
        </w:rPr>
        <w:tab/>
      </w:r>
    </w:p>
    <w:p w14:paraId="3B59DF8D" w14:textId="77777777" w:rsidR="00555671" w:rsidRPr="00030D4D" w:rsidRDefault="00555671" w:rsidP="0055567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030D4D">
        <w:rPr>
          <w:rFonts w:cs="Arial"/>
          <w:lang w:val="fr-FR"/>
        </w:rPr>
        <w:t>E-mail Address:</w:t>
      </w:r>
      <w:r w:rsidRPr="00030D4D">
        <w:rPr>
          <w:rFonts w:cs="Arial"/>
          <w:b w:val="0"/>
          <w:bCs/>
          <w:lang w:val="fr-FR"/>
        </w:rPr>
        <w:tab/>
        <w:t>Jason.kahn@nist.gov</w:t>
      </w:r>
    </w:p>
    <w:p w14:paraId="3B59DF8E" w14:textId="77777777" w:rsidR="00555671" w:rsidRPr="00030D4D" w:rsidRDefault="00555671" w:rsidP="0055567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B59DF8F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Send any reply LS to:</w:t>
      </w:r>
      <w:r w:rsidRPr="00007442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0744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B59DF90" w14:textId="77777777" w:rsidR="00555671" w:rsidRPr="00007442" w:rsidRDefault="00555671" w:rsidP="00555671">
      <w:pPr>
        <w:pBdr>
          <w:bottom w:val="single" w:sz="4" w:space="1" w:color="auto"/>
        </w:pBdr>
        <w:rPr>
          <w:rFonts w:ascii="Arial" w:hAnsi="Arial" w:cs="Arial"/>
        </w:rPr>
      </w:pPr>
    </w:p>
    <w:p w14:paraId="3B59DF91" w14:textId="77777777" w:rsidR="00555671" w:rsidRPr="00007442" w:rsidRDefault="00555671" w:rsidP="00555671">
      <w:pPr>
        <w:rPr>
          <w:rFonts w:ascii="Arial" w:hAnsi="Arial" w:cs="Arial"/>
        </w:rPr>
      </w:pPr>
    </w:p>
    <w:p w14:paraId="3B59DF92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1. Overall Description:</w:t>
      </w:r>
    </w:p>
    <w:p w14:paraId="3B59DF93" w14:textId="77777777" w:rsidR="00555671" w:rsidRPr="00D44E72" w:rsidRDefault="00555671" w:rsidP="00555671">
      <w:pPr>
        <w:spacing w:before="100" w:beforeAutospacing="1" w:after="100" w:afterAutospacing="1"/>
        <w:rPr>
          <w:rFonts w:ascii="Arial" w:hAnsi="Arial" w:cs="Arial"/>
        </w:rPr>
      </w:pPr>
      <w:r w:rsidRPr="00D44E72">
        <w:rPr>
          <w:rFonts w:ascii="Arial" w:hAnsi="Arial" w:cs="Arial"/>
        </w:rPr>
        <w:t>In general use, RFC 4567 section 3.1 states</w:t>
      </w:r>
      <w:r w:rsidR="00D44E72">
        <w:rPr>
          <w:rFonts w:ascii="Arial" w:hAnsi="Arial" w:cs="Arial"/>
        </w:rPr>
        <w:t xml:space="preserve"> this about the key-mgmt attribute</w:t>
      </w:r>
      <w:r w:rsidRPr="00D44E72">
        <w:rPr>
          <w:rFonts w:ascii="Arial" w:hAnsi="Arial" w:cs="Arial"/>
        </w:rPr>
        <w:t>: "The attribute MAY be used at session level, media level, or at both levels. An attribute defined at media level overrides an attribute defined at session level."</w:t>
      </w:r>
    </w:p>
    <w:p w14:paraId="3B59DF94" w14:textId="77777777" w:rsidR="00842746" w:rsidRPr="00D44E72" w:rsidRDefault="00555671" w:rsidP="00555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get into the specific Mission Critical use, </w:t>
      </w:r>
      <w:r w:rsidR="00842746">
        <w:rPr>
          <w:rFonts w:ascii="Arial" w:hAnsi="Arial" w:cs="Arial"/>
        </w:rPr>
        <w:t>can the key-mgmt attribute be a session level attribute or is it a media level attribute? I</w:t>
      </w:r>
      <w:r>
        <w:rPr>
          <w:rFonts w:ascii="Arial" w:hAnsi="Arial" w:cs="Arial"/>
        </w:rPr>
        <w:t>n the MCVideo case</w:t>
      </w:r>
      <w:r w:rsidR="00842746">
        <w:rPr>
          <w:rFonts w:ascii="Arial" w:hAnsi="Arial" w:cs="Arial"/>
        </w:rPr>
        <w:t xml:space="preserve"> for client origination of a private call</w:t>
      </w:r>
      <w:r>
        <w:rPr>
          <w:rFonts w:ascii="Arial" w:hAnsi="Arial" w:cs="Arial"/>
        </w:rPr>
        <w:t xml:space="preserve">, TS 24.281 clause </w:t>
      </w:r>
      <w:r w:rsidRPr="00D44E72">
        <w:rPr>
          <w:rFonts w:ascii="Arial" w:hAnsi="Arial" w:cs="Arial"/>
        </w:rPr>
        <w:t>10.2.2.2.1 references</w:t>
      </w:r>
      <w:r w:rsidR="00842746" w:rsidRPr="00D44E72">
        <w:rPr>
          <w:rFonts w:ascii="Arial" w:hAnsi="Arial" w:cs="Arial"/>
        </w:rPr>
        <w:t xml:space="preserve"> TS 24.281 clause 6.2.1 for SDP offer generation. </w:t>
      </w:r>
      <w:r w:rsidRPr="00D44E72">
        <w:rPr>
          <w:rFonts w:ascii="Arial" w:hAnsi="Arial" w:cs="Arial"/>
        </w:rPr>
        <w:t>TS 24.281 clause 6.2.1</w:t>
      </w:r>
      <w:r w:rsidR="00842746" w:rsidRPr="00D44E72">
        <w:rPr>
          <w:rFonts w:ascii="Arial" w:hAnsi="Arial" w:cs="Arial"/>
        </w:rPr>
        <w:t xml:space="preserve"> has 5 points. Point 2 states that an "m=audio" media-level section shall be included. Point 3 states that an "m=</w:t>
      </w:r>
      <w:r w:rsidR="00842746" w:rsidRPr="00D44E72">
        <w:rPr>
          <w:rFonts w:ascii="Arial" w:hAnsi="Arial" w:cs="Arial" w:hint="eastAsia"/>
        </w:rPr>
        <w:t>video</w:t>
      </w:r>
      <w:r w:rsidR="00842746" w:rsidRPr="00D44E72">
        <w:rPr>
          <w:rFonts w:ascii="Arial" w:hAnsi="Arial" w:cs="Arial"/>
        </w:rPr>
        <w:t xml:space="preserve">" media-level section shall be included. Point 5 states " if end-to-end security is required for a private call and the SDP offer is not for establishing a pre-established session, shall include the MIKEY-SAKKE I_MESSAGE in an "a=key-mgmt" attribute as a "mikey" attribute value in the SDP offer…". It is not clear if the key-mgmt attribute should be a session level attribute or a media level attribute. If it is a media level attribute, should the same key-mgmt atribute be used for audio and video? </w:t>
      </w:r>
      <w:r w:rsidR="00D44E72" w:rsidRPr="00D44E72">
        <w:rPr>
          <w:rFonts w:ascii="Arial" w:hAnsi="Arial" w:cs="Arial"/>
        </w:rPr>
        <w:t xml:space="preserve">If </w:t>
      </w:r>
      <w:r w:rsidR="00842746" w:rsidRPr="00D44E72">
        <w:rPr>
          <w:rFonts w:ascii="Arial" w:hAnsi="Arial" w:cs="Arial"/>
        </w:rPr>
        <w:t>it is a session level attribute, how should media stream (transmission</w:t>
      </w:r>
      <w:r w:rsidR="00D44E72" w:rsidRPr="00D44E72">
        <w:rPr>
          <w:rFonts w:ascii="Arial" w:hAnsi="Arial" w:cs="Arial"/>
        </w:rPr>
        <w:t xml:space="preserve"> &amp; reception</w:t>
      </w:r>
      <w:r w:rsidR="00842746" w:rsidRPr="00D44E72">
        <w:rPr>
          <w:rFonts w:ascii="Arial" w:hAnsi="Arial" w:cs="Arial"/>
        </w:rPr>
        <w:t xml:space="preserve"> control / pre-established call signaling...) be handled since the CSK should be used? </w:t>
      </w:r>
    </w:p>
    <w:p w14:paraId="3B59DF95" w14:textId="77777777" w:rsidR="00D44E72" w:rsidRPr="00D44E72" w:rsidRDefault="00842746" w:rsidP="00D44E72">
      <w:pPr>
        <w:rPr>
          <w:rFonts w:ascii="Arial" w:hAnsi="Arial" w:cs="Arial"/>
        </w:rPr>
      </w:pPr>
      <w:r w:rsidRPr="00D44E72">
        <w:rPr>
          <w:rFonts w:ascii="Arial" w:hAnsi="Arial" w:cs="Arial"/>
        </w:rPr>
        <w:t>For MCPTT, the same overall question remains.</w:t>
      </w:r>
      <w:r w:rsidR="00D44E72" w:rsidRPr="00D44E72">
        <w:rPr>
          <w:rFonts w:ascii="Arial" w:hAnsi="Arial" w:cs="Arial"/>
        </w:rPr>
        <w:t xml:space="preserve"> If the key-mgmt attribute is a session level attribute, how should media stream (floor control / pre-established call signaling...) be handled since the CSK should be used? </w:t>
      </w:r>
    </w:p>
    <w:p w14:paraId="3B59DF96" w14:textId="77777777" w:rsidR="00842746" w:rsidRPr="00842746" w:rsidRDefault="00842746" w:rsidP="00555671">
      <w:pPr>
        <w:rPr>
          <w:lang w:val="en"/>
        </w:rPr>
      </w:pPr>
    </w:p>
    <w:p w14:paraId="3B59DF97" w14:textId="77777777" w:rsidR="00555671" w:rsidRPr="00007442" w:rsidRDefault="00555671" w:rsidP="005556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9DF98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2. Actions:</w:t>
      </w:r>
    </w:p>
    <w:p w14:paraId="3B59DF99" w14:textId="77777777" w:rsidR="00555671" w:rsidRPr="00007442" w:rsidRDefault="00555671" w:rsidP="00555671">
      <w:pPr>
        <w:spacing w:after="12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 xml:space="preserve">To </w:t>
      </w:r>
      <w:r w:rsidRPr="00007442">
        <w:rPr>
          <w:rFonts w:ascii="Arial" w:hAnsi="Arial" w:cs="Arial"/>
          <w:bCs/>
        </w:rPr>
        <w:t xml:space="preserve">TSG CT WG1 </w:t>
      </w:r>
      <w:r w:rsidRPr="00007442">
        <w:rPr>
          <w:rFonts w:ascii="Arial" w:hAnsi="Arial" w:cs="Arial"/>
          <w:b/>
        </w:rPr>
        <w:t>group.</w:t>
      </w:r>
    </w:p>
    <w:p w14:paraId="3B59DF9A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  <w:r w:rsidRPr="00007442">
        <w:rPr>
          <w:rFonts w:ascii="Arial" w:hAnsi="Arial" w:cs="Arial"/>
          <w:b/>
        </w:rPr>
        <w:t xml:space="preserve">ACTION: 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</w:rPr>
        <w:t xml:space="preserve">TSG RAN WG5 respectfully asks TSG CT WG1 to clarify the above </w:t>
      </w:r>
      <w:r w:rsidR="00D44E72">
        <w:rPr>
          <w:rFonts w:ascii="Arial" w:hAnsi="Arial" w:cs="Arial"/>
        </w:rPr>
        <w:t>questions</w:t>
      </w:r>
      <w:r w:rsidRPr="00007442">
        <w:rPr>
          <w:rFonts w:ascii="Arial" w:hAnsi="Arial" w:cs="Arial"/>
        </w:rPr>
        <w:t>.</w:t>
      </w:r>
    </w:p>
    <w:p w14:paraId="3B59DF9B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</w:p>
    <w:p w14:paraId="3B59DF9C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3. Date of Next TSG-RAN WG5 Meetings:</w:t>
      </w:r>
    </w:p>
    <w:p w14:paraId="3B59DF9D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Meeting#90 </w:t>
      </w:r>
      <w:r w:rsidRPr="00007442">
        <w:rPr>
          <w:rFonts w:ascii="Arial" w:hAnsi="Arial" w:cs="Arial"/>
          <w:bCs/>
        </w:rPr>
        <w:tab/>
        <w:t xml:space="preserve"> 22</w:t>
      </w:r>
      <w:r w:rsidRPr="00007442">
        <w:rPr>
          <w:rFonts w:ascii="Arial" w:hAnsi="Arial" w:cs="Arial"/>
          <w:bCs/>
          <w:vertAlign w:val="superscript"/>
        </w:rPr>
        <w:t>nd</w:t>
      </w:r>
      <w:r w:rsidRPr="00007442">
        <w:rPr>
          <w:rFonts w:ascii="Arial" w:hAnsi="Arial" w:cs="Arial"/>
          <w:bCs/>
        </w:rPr>
        <w:t xml:space="preserve"> – 5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Mar 2021</w:t>
      </w:r>
      <w:r w:rsidRPr="00007442">
        <w:rPr>
          <w:rFonts w:ascii="Arial" w:hAnsi="Arial" w:cs="Arial"/>
          <w:bCs/>
        </w:rPr>
        <w:tab/>
        <w:t>Electronic Meeting</w:t>
      </w:r>
    </w:p>
    <w:p w14:paraId="3B59DF9E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lastRenderedPageBreak/>
        <w:t xml:space="preserve">TSG-RAN5 Meeting#91 </w:t>
      </w:r>
      <w:r w:rsidRPr="00007442">
        <w:rPr>
          <w:rFonts w:ascii="Arial" w:hAnsi="Arial" w:cs="Arial"/>
          <w:bCs/>
        </w:rPr>
        <w:tab/>
        <w:t xml:space="preserve"> 17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– 28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May 2021</w:t>
      </w:r>
      <w:r w:rsidRPr="00007442">
        <w:rPr>
          <w:rFonts w:ascii="Arial" w:hAnsi="Arial" w:cs="Arial"/>
          <w:bCs/>
        </w:rPr>
        <w:tab/>
        <w:t>Electronic Meeting</w:t>
      </w:r>
    </w:p>
    <w:p w14:paraId="3B59DF9F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59DFA0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71"/>
    <w:rsid w:val="00030D4D"/>
    <w:rsid w:val="000D5D1D"/>
    <w:rsid w:val="00263222"/>
    <w:rsid w:val="00555671"/>
    <w:rsid w:val="007F7511"/>
    <w:rsid w:val="00842746"/>
    <w:rsid w:val="00B62A57"/>
    <w:rsid w:val="00D44E72"/>
    <w:rsid w:val="00E1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DF82"/>
  <w15:chartTrackingRefBased/>
  <w15:docId w15:val="{F4BFCE3B-0A9E-494A-945D-4A5E98F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5567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5567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5567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55671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5556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556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55671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6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55567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Frederic Firmin</cp:lastModifiedBy>
  <cp:revision>4</cp:revision>
  <dcterms:created xsi:type="dcterms:W3CDTF">2020-11-19T20:04:00Z</dcterms:created>
  <dcterms:modified xsi:type="dcterms:W3CDTF">2021-02-10T13:13:00Z</dcterms:modified>
</cp:coreProperties>
</file>