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D6436" w14:textId="7981898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150D3B">
        <w:rPr>
          <w:b/>
          <w:noProof/>
          <w:sz w:val="24"/>
        </w:rPr>
        <w:t>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4F3230" w:rsidRPr="004F3230">
        <w:rPr>
          <w:b/>
          <w:noProof/>
          <w:sz w:val="24"/>
        </w:rPr>
        <w:t>C1-202487</w:t>
      </w:r>
    </w:p>
    <w:p w14:paraId="54CA393E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50D3B">
        <w:rPr>
          <w:b/>
          <w:noProof/>
          <w:sz w:val="24"/>
        </w:rPr>
        <w:t xml:space="preserve">16-24 April </w:t>
      </w:r>
      <w:r w:rsidR="00FF5BA4">
        <w:rPr>
          <w:b/>
          <w:noProof/>
          <w:sz w:val="24"/>
        </w:rPr>
        <w:t>2020</w:t>
      </w:r>
    </w:p>
    <w:p w14:paraId="6D02E04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620A9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D5C9F" w:rsidRPr="00CD5C9F">
        <w:rPr>
          <w:rFonts w:ascii="Arial" w:hAnsi="Arial" w:cs="Arial"/>
          <w:b/>
          <w:sz w:val="22"/>
          <w:szCs w:val="22"/>
        </w:rPr>
        <w:t>3GPP based access authentication for untrusted non-3GPP access to 5GCN</w:t>
      </w:r>
    </w:p>
    <w:p w14:paraId="263BED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425B4CF" w14:textId="27ECB8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592">
        <w:rPr>
          <w:rFonts w:ascii="Arial" w:hAnsi="Arial" w:cs="Arial"/>
          <w:b/>
          <w:bCs/>
          <w:sz w:val="22"/>
          <w:szCs w:val="22"/>
        </w:rPr>
        <w:t>5GProtoc16</w:t>
      </w:r>
      <w:r w:rsidR="00423966">
        <w:rPr>
          <w:rFonts w:ascii="Arial" w:hAnsi="Arial" w:cs="Arial"/>
          <w:b/>
          <w:bCs/>
          <w:sz w:val="22"/>
          <w:szCs w:val="22"/>
        </w:rPr>
        <w:t>-non3GPP</w:t>
      </w:r>
    </w:p>
    <w:p w14:paraId="159668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2E27E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5C9F">
        <w:rPr>
          <w:rFonts w:ascii="Arial" w:hAnsi="Arial" w:cs="Arial"/>
          <w:b/>
          <w:sz w:val="22"/>
          <w:szCs w:val="22"/>
        </w:rPr>
        <w:t>CT1</w:t>
      </w:r>
    </w:p>
    <w:p w14:paraId="73BD8F46" w14:textId="35387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SA3</w:t>
      </w:r>
      <w:r w:rsidR="002378E5">
        <w:rPr>
          <w:rFonts w:ascii="Arial" w:hAnsi="Arial" w:cs="Arial"/>
          <w:b/>
          <w:bCs/>
          <w:sz w:val="22"/>
          <w:szCs w:val="22"/>
        </w:rPr>
        <w:t>, SA2</w:t>
      </w:r>
    </w:p>
    <w:p w14:paraId="701D05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6" w:name="_GoBack"/>
      <w:bookmarkEnd w:id="6"/>
    </w:p>
    <w:p w14:paraId="2473446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Sedlacek</w:t>
      </w:r>
    </w:p>
    <w:p w14:paraId="7514551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dot sedlacek at ericsson dot com</w:t>
      </w:r>
    </w:p>
    <w:p w14:paraId="2810871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1AE7B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37AB4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B26FD3" w14:textId="0245CAB1" w:rsidR="007E45DB" w:rsidRDefault="007E45DB" w:rsidP="007E45DB">
      <w:r>
        <w:t xml:space="preserve">CT1 discussed usage of procedures for untrusted non-3GPP access to 5GCN in </w:t>
      </w:r>
      <w:r w:rsidR="00436934">
        <w:t xml:space="preserve">a </w:t>
      </w:r>
      <w:r>
        <w:t xml:space="preserve">WLAN AP of </w:t>
      </w:r>
      <w:r w:rsidR="00B82E6E">
        <w:t xml:space="preserve">a </w:t>
      </w:r>
      <w:r>
        <w:t xml:space="preserve">WLAN service provider which has an agreement with a PLMN for providing IP connectivity via WLAN APs </w:t>
      </w:r>
      <w:r w:rsidR="00436934">
        <w:t xml:space="preserve">of the WLAN service provider </w:t>
      </w:r>
      <w:r>
        <w:t>to UE</w:t>
      </w:r>
      <w:r w:rsidR="00B82E6E">
        <w:t>s</w:t>
      </w:r>
      <w:r>
        <w:t xml:space="preserve"> of the PLMN. </w:t>
      </w:r>
      <w:r w:rsidR="00CC5CC3">
        <w:rPr>
          <w:noProof/>
          <w:lang w:val="en-US"/>
        </w:rPr>
        <w:t xml:space="preserve">Such </w:t>
      </w:r>
      <w:r w:rsidR="00C3103C">
        <w:rPr>
          <w:noProof/>
          <w:lang w:val="en-US"/>
        </w:rPr>
        <w:t xml:space="preserve">a </w:t>
      </w:r>
      <w:r w:rsidR="00CC5CC3">
        <w:rPr>
          <w:noProof/>
          <w:lang w:val="en-US"/>
        </w:rPr>
        <w:t xml:space="preserve">PLMN </w:t>
      </w:r>
      <w:r w:rsidR="00C3103C">
        <w:rPr>
          <w:noProof/>
          <w:lang w:val="en-US"/>
        </w:rPr>
        <w:t xml:space="preserve">requires </w:t>
      </w:r>
      <w:r w:rsidR="00CC5CC3">
        <w:rPr>
          <w:noProof/>
          <w:lang w:val="en-US"/>
        </w:rPr>
        <w:t xml:space="preserve">to rely on USIM credentials for UE authentication. </w:t>
      </w:r>
      <w:r>
        <w:rPr>
          <w:noProof/>
          <w:lang w:val="en-US"/>
        </w:rPr>
        <w:t xml:space="preserve">Such </w:t>
      </w:r>
      <w:r w:rsidR="00AB2578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WLAN </w:t>
      </w:r>
      <w:r w:rsidR="00C3103C">
        <w:rPr>
          <w:noProof/>
          <w:lang w:val="en-US"/>
        </w:rPr>
        <w:t xml:space="preserve">service provider configures </w:t>
      </w:r>
      <w:r w:rsidR="00436934">
        <w:rPr>
          <w:noProof/>
          <w:lang w:val="en-US"/>
        </w:rPr>
        <w:t xml:space="preserve">the </w:t>
      </w:r>
      <w:r w:rsidR="00C3103C">
        <w:rPr>
          <w:noProof/>
          <w:lang w:val="en-US"/>
        </w:rPr>
        <w:t xml:space="preserve">WLAN AP to </w:t>
      </w:r>
      <w:r>
        <w:rPr>
          <w:noProof/>
          <w:lang w:val="en-US"/>
        </w:rPr>
        <w:t xml:space="preserve">require UEs to perform </w:t>
      </w:r>
      <w:r w:rsidRPr="00F0317D">
        <w:rPr>
          <w:noProof/>
          <w:lang w:val="en-US"/>
        </w:rPr>
        <w:t>access authentication to/via the WLAN AP before providing the UE with IP address</w:t>
      </w:r>
      <w:r>
        <w:rPr>
          <w:noProof/>
          <w:lang w:val="en-US"/>
        </w:rPr>
        <w:t>.</w:t>
      </w:r>
      <w:r w:rsidR="0007380C">
        <w:rPr>
          <w:noProof/>
          <w:lang w:val="en-US"/>
        </w:rPr>
        <w:t xml:space="preserve"> Such </w:t>
      </w:r>
      <w:r w:rsidR="00C3103C">
        <w:rPr>
          <w:noProof/>
          <w:lang w:val="en-US"/>
        </w:rPr>
        <w:t xml:space="preserve">a </w:t>
      </w:r>
      <w:r w:rsidR="0007380C">
        <w:rPr>
          <w:noProof/>
          <w:lang w:val="en-US"/>
        </w:rPr>
        <w:t>WLAN AP might not support Ta reference point and thus needs to be considered as untrusted non-3GPP access.</w:t>
      </w:r>
    </w:p>
    <w:p w14:paraId="4E78D1DC" w14:textId="77777777" w:rsidR="007E45DB" w:rsidRPr="007E45DB" w:rsidRDefault="007E45DB" w:rsidP="007E45DB">
      <w:r>
        <w:t>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5GCN</w:t>
      </w:r>
      <w:r w:rsidRPr="007E45DB">
        <w:t xml:space="preserve">, and the WLAN AP requires access authentication to/via the WLAN AP before providing the UE with IP address, then 3GPP based access authentication to/via the WLAN AP using USIM credentials is NOT specified. Thus, the UE </w:t>
      </w:r>
      <w:r w:rsidR="00CC5CC3">
        <w:t xml:space="preserve">relying on USIM credentials </w:t>
      </w:r>
      <w:r w:rsidRPr="007E45DB">
        <w:t xml:space="preserve">canNOT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5GCN</w:t>
      </w:r>
      <w:r w:rsidRPr="007E45DB">
        <w:t>.</w:t>
      </w:r>
    </w:p>
    <w:p w14:paraId="0C17C775" w14:textId="77777777" w:rsidR="007E45DB" w:rsidRDefault="007E45DB" w:rsidP="007E45DB">
      <w:r>
        <w:t>However, 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EPC</w:t>
      </w:r>
      <w:r w:rsidRPr="007E45DB">
        <w:t xml:space="preserve">, and the WLAN AP requires access authentication to/via the WLAN AP before providing the UE with IP address, then 3GPP based access authentication to/via the WLAN AP using USIM credentials is specified. Thus, the UE </w:t>
      </w:r>
      <w:r w:rsidR="00CC5CC3">
        <w:t xml:space="preserve">relying on USIM credentials </w:t>
      </w:r>
      <w:r w:rsidRPr="007E45DB">
        <w:t xml:space="preserve">can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EPC</w:t>
      </w:r>
      <w:r w:rsidRPr="007E45DB">
        <w:t>.</w:t>
      </w:r>
    </w:p>
    <w:p w14:paraId="074B8183" w14:textId="146E3BA5" w:rsidR="007F465A" w:rsidRPr="007E45DB" w:rsidRDefault="00B906CB" w:rsidP="007E45DB">
      <w:r>
        <w:t>Therefore</w:t>
      </w:r>
      <w:r w:rsidR="007F465A">
        <w:t>, t</w:t>
      </w:r>
      <w:r w:rsidR="007F465A" w:rsidRPr="007F465A">
        <w:t xml:space="preserve">he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cover less cases than the existing procedures for untrusted non-3GPP access to </w:t>
      </w:r>
      <w:r w:rsidR="007F465A" w:rsidRPr="007F465A">
        <w:rPr>
          <w:u w:val="single"/>
        </w:rPr>
        <w:t>EPC</w:t>
      </w:r>
      <w:r w:rsidR="007F465A" w:rsidRPr="007F465A">
        <w:t xml:space="preserve">. I.e. the UE canNOT use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over some WLAN APs </w:t>
      </w:r>
      <w:r w:rsidR="00C3103C">
        <w:t>with</w:t>
      </w:r>
      <w:r w:rsidR="00C3103C" w:rsidRPr="007F465A">
        <w:t xml:space="preserve"> </w:t>
      </w:r>
      <w:r w:rsidR="007F465A" w:rsidRPr="007F465A">
        <w:t xml:space="preserve">which the UE can use existing procedures for untrusted non-3GPP access to </w:t>
      </w:r>
      <w:r w:rsidR="007F465A" w:rsidRPr="007F465A">
        <w:rPr>
          <w:u w:val="single"/>
        </w:rPr>
        <w:t>EPC</w:t>
      </w:r>
      <w:r w:rsidR="007F465A">
        <w:t>.</w:t>
      </w:r>
    </w:p>
    <w:p w14:paraId="76B4464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F9A4E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45DB">
        <w:rPr>
          <w:rFonts w:ascii="Arial" w:hAnsi="Arial" w:cs="Arial"/>
          <w:b/>
        </w:rPr>
        <w:t>SA3</w:t>
      </w:r>
    </w:p>
    <w:p w14:paraId="103917B4" w14:textId="5BA45898" w:rsidR="00B97703" w:rsidRPr="007E45DB" w:rsidRDefault="00B97703" w:rsidP="007E45D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45DB" w:rsidRPr="007E45DB">
        <w:t>CT1</w:t>
      </w:r>
      <w:r w:rsidRPr="007E45DB">
        <w:t xml:space="preserve"> </w:t>
      </w:r>
      <w:r w:rsidR="007E45DB" w:rsidRPr="007E45DB">
        <w:t xml:space="preserve">would like to </w:t>
      </w:r>
      <w:r w:rsidRPr="007E45DB">
        <w:t xml:space="preserve">ask </w:t>
      </w:r>
      <w:r w:rsidR="00111B02">
        <w:t xml:space="preserve">SA2 and </w:t>
      </w:r>
      <w:r w:rsidR="007E45DB" w:rsidRPr="007E45DB">
        <w:t>SA3</w:t>
      </w:r>
      <w:r w:rsidRPr="007E45DB">
        <w:t xml:space="preserve"> to</w:t>
      </w:r>
      <w:r w:rsidR="00017F23" w:rsidRPr="007E45DB">
        <w:t xml:space="preserve"> </w:t>
      </w:r>
      <w:r w:rsidR="00111B02">
        <w:t>take the above into account</w:t>
      </w:r>
      <w:r w:rsidR="007E45DB" w:rsidRPr="007E45DB">
        <w:t>.</w:t>
      </w:r>
    </w:p>
    <w:p w14:paraId="794F14C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DC0B13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 w:rsidR="00150D3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50D3B">
        <w:rPr>
          <w:rFonts w:ascii="Arial" w:hAnsi="Arial" w:cs="Arial"/>
          <w:bCs/>
        </w:rPr>
        <w:t>TBC</w:t>
      </w:r>
    </w:p>
    <w:p w14:paraId="39A1C586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125</w:t>
      </w:r>
      <w:r>
        <w:rPr>
          <w:rFonts w:ascii="Arial" w:hAnsi="Arial" w:cs="Arial"/>
          <w:bCs/>
        </w:rPr>
        <w:tab/>
        <w:t>USA</w:t>
      </w:r>
      <w:r>
        <w:rPr>
          <w:rFonts w:ascii="Arial" w:hAnsi="Arial" w:cs="Arial"/>
          <w:bCs/>
        </w:rPr>
        <w:tab/>
        <w:t>24-28 August 2020</w:t>
      </w:r>
    </w:p>
    <w:p w14:paraId="0E23758E" w14:textId="77777777" w:rsidR="0007380C" w:rsidRDefault="0007380C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7380C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C828" w14:textId="77777777" w:rsidR="00CF6761" w:rsidRDefault="00CF6761">
      <w:pPr>
        <w:spacing w:after="0"/>
      </w:pPr>
      <w:r>
        <w:separator/>
      </w:r>
    </w:p>
  </w:endnote>
  <w:endnote w:type="continuationSeparator" w:id="0">
    <w:p w14:paraId="2BF0A946" w14:textId="77777777" w:rsidR="00CF6761" w:rsidRDefault="00CF6761">
      <w:pPr>
        <w:spacing w:after="0"/>
      </w:pPr>
      <w:r>
        <w:continuationSeparator/>
      </w:r>
    </w:p>
  </w:endnote>
  <w:endnote w:type="continuationNotice" w:id="1">
    <w:p w14:paraId="2A07F957" w14:textId="77777777" w:rsidR="00CF6761" w:rsidRDefault="00CF67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6355" w14:textId="77777777" w:rsidR="00AB2578" w:rsidRDefault="00AB2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C40B" w14:textId="77777777" w:rsidR="00CF6761" w:rsidRDefault="00CF6761">
      <w:pPr>
        <w:spacing w:after="0"/>
      </w:pPr>
      <w:r>
        <w:separator/>
      </w:r>
    </w:p>
  </w:footnote>
  <w:footnote w:type="continuationSeparator" w:id="0">
    <w:p w14:paraId="4580D195" w14:textId="77777777" w:rsidR="00CF6761" w:rsidRDefault="00CF6761">
      <w:pPr>
        <w:spacing w:after="0"/>
      </w:pPr>
      <w:r>
        <w:continuationSeparator/>
      </w:r>
    </w:p>
  </w:footnote>
  <w:footnote w:type="continuationNotice" w:id="1">
    <w:p w14:paraId="4D2F15B6" w14:textId="77777777" w:rsidR="00CF6761" w:rsidRDefault="00CF67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5845" w14:textId="77777777" w:rsidR="00AB2578" w:rsidRDefault="00AB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43E"/>
    <w:rsid w:val="00017F23"/>
    <w:rsid w:val="000352E6"/>
    <w:rsid w:val="0003717C"/>
    <w:rsid w:val="00052481"/>
    <w:rsid w:val="000527B9"/>
    <w:rsid w:val="0007380C"/>
    <w:rsid w:val="000B5528"/>
    <w:rsid w:val="000D5EE9"/>
    <w:rsid w:val="000F6242"/>
    <w:rsid w:val="00111B02"/>
    <w:rsid w:val="00150D3B"/>
    <w:rsid w:val="0016083D"/>
    <w:rsid w:val="00185F6E"/>
    <w:rsid w:val="001C3CC1"/>
    <w:rsid w:val="001C726D"/>
    <w:rsid w:val="0022282F"/>
    <w:rsid w:val="002378E5"/>
    <w:rsid w:val="0025450E"/>
    <w:rsid w:val="002A6E64"/>
    <w:rsid w:val="002F1940"/>
    <w:rsid w:val="002F4426"/>
    <w:rsid w:val="00344CD0"/>
    <w:rsid w:val="00367649"/>
    <w:rsid w:val="00373E63"/>
    <w:rsid w:val="00383545"/>
    <w:rsid w:val="00394CFC"/>
    <w:rsid w:val="003D6B17"/>
    <w:rsid w:val="004168B0"/>
    <w:rsid w:val="00423966"/>
    <w:rsid w:val="00433500"/>
    <w:rsid w:val="00433F71"/>
    <w:rsid w:val="00436934"/>
    <w:rsid w:val="0046511B"/>
    <w:rsid w:val="00467F13"/>
    <w:rsid w:val="0048702A"/>
    <w:rsid w:val="004A3549"/>
    <w:rsid w:val="004C5EE3"/>
    <w:rsid w:val="004D41FC"/>
    <w:rsid w:val="004E3939"/>
    <w:rsid w:val="004E781C"/>
    <w:rsid w:val="004F3230"/>
    <w:rsid w:val="0051427B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B159E"/>
    <w:rsid w:val="007D0284"/>
    <w:rsid w:val="007D5637"/>
    <w:rsid w:val="007D5BE4"/>
    <w:rsid w:val="007E45DB"/>
    <w:rsid w:val="007F465A"/>
    <w:rsid w:val="007F4F92"/>
    <w:rsid w:val="00800891"/>
    <w:rsid w:val="00816F68"/>
    <w:rsid w:val="00817208"/>
    <w:rsid w:val="00850C02"/>
    <w:rsid w:val="00855C94"/>
    <w:rsid w:val="0087179E"/>
    <w:rsid w:val="008736EA"/>
    <w:rsid w:val="00897EB2"/>
    <w:rsid w:val="008A2840"/>
    <w:rsid w:val="008C5CB7"/>
    <w:rsid w:val="008D772F"/>
    <w:rsid w:val="009016FE"/>
    <w:rsid w:val="009260C9"/>
    <w:rsid w:val="00957B03"/>
    <w:rsid w:val="00966940"/>
    <w:rsid w:val="00983EF9"/>
    <w:rsid w:val="0099764C"/>
    <w:rsid w:val="009E4EF0"/>
    <w:rsid w:val="00A00480"/>
    <w:rsid w:val="00A01538"/>
    <w:rsid w:val="00A03BC6"/>
    <w:rsid w:val="00A36534"/>
    <w:rsid w:val="00A4596E"/>
    <w:rsid w:val="00A65AEA"/>
    <w:rsid w:val="00A72A2E"/>
    <w:rsid w:val="00A92389"/>
    <w:rsid w:val="00AB2578"/>
    <w:rsid w:val="00AF4BD7"/>
    <w:rsid w:val="00B4232B"/>
    <w:rsid w:val="00B82E6E"/>
    <w:rsid w:val="00B906CB"/>
    <w:rsid w:val="00B97703"/>
    <w:rsid w:val="00BF691D"/>
    <w:rsid w:val="00C0315F"/>
    <w:rsid w:val="00C3103C"/>
    <w:rsid w:val="00C65AB8"/>
    <w:rsid w:val="00C82985"/>
    <w:rsid w:val="00C914A2"/>
    <w:rsid w:val="00CC5CC3"/>
    <w:rsid w:val="00CD5C9F"/>
    <w:rsid w:val="00CF6761"/>
    <w:rsid w:val="00D01784"/>
    <w:rsid w:val="00D154CC"/>
    <w:rsid w:val="00D410A4"/>
    <w:rsid w:val="00DA6369"/>
    <w:rsid w:val="00DC4E71"/>
    <w:rsid w:val="00E6399F"/>
    <w:rsid w:val="00E70734"/>
    <w:rsid w:val="00E80987"/>
    <w:rsid w:val="00EC7F43"/>
    <w:rsid w:val="00EF4E71"/>
    <w:rsid w:val="00F32239"/>
    <w:rsid w:val="00F40B8A"/>
    <w:rsid w:val="00F422E3"/>
    <w:rsid w:val="00F50967"/>
    <w:rsid w:val="00F7446F"/>
    <w:rsid w:val="00F82B3F"/>
    <w:rsid w:val="00F8352A"/>
    <w:rsid w:val="00FD25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E9ECB"/>
  <w15:chartTrackingRefBased/>
  <w15:docId w15:val="{3B9FFD8C-1058-4CAF-B8C0-6C812E84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D3B"/>
    <w:pPr>
      <w:outlineLvl w:val="5"/>
    </w:pPr>
  </w:style>
  <w:style w:type="paragraph" w:styleId="Heading7">
    <w:name w:val="heading 7"/>
    <w:basedOn w:val="H6"/>
    <w:next w:val="Normal"/>
    <w:qFormat/>
    <w:rsid w:val="00150D3B"/>
    <w:pPr>
      <w:outlineLvl w:val="6"/>
    </w:pPr>
  </w:style>
  <w:style w:type="paragraph" w:styleId="Heading8">
    <w:name w:val="heading 8"/>
    <w:basedOn w:val="Heading1"/>
    <w:next w:val="Normal"/>
    <w:qFormat/>
    <w:rsid w:val="00150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D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0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D3B"/>
    <w:pPr>
      <w:ind w:left="1701" w:hanging="1701"/>
    </w:pPr>
  </w:style>
  <w:style w:type="paragraph" w:styleId="TOC4">
    <w:name w:val="toc 4"/>
    <w:basedOn w:val="TOC3"/>
    <w:semiHidden/>
    <w:rsid w:val="00150D3B"/>
    <w:pPr>
      <w:ind w:left="1418" w:hanging="1418"/>
    </w:pPr>
  </w:style>
  <w:style w:type="paragraph" w:styleId="TOC3">
    <w:name w:val="toc 3"/>
    <w:basedOn w:val="TOC2"/>
    <w:semiHidden/>
    <w:rsid w:val="00150D3B"/>
    <w:pPr>
      <w:ind w:left="1134" w:hanging="1134"/>
    </w:pPr>
  </w:style>
  <w:style w:type="paragraph" w:styleId="TOC2">
    <w:name w:val="toc 2"/>
    <w:basedOn w:val="TOC1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D3B"/>
    <w:pPr>
      <w:ind w:left="284"/>
    </w:pPr>
  </w:style>
  <w:style w:type="paragraph" w:styleId="Index1">
    <w:name w:val="index 1"/>
    <w:basedOn w:val="Normal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D3B"/>
    <w:pPr>
      <w:outlineLvl w:val="9"/>
    </w:pPr>
  </w:style>
  <w:style w:type="paragraph" w:styleId="ListNumber2">
    <w:name w:val="List Number 2"/>
    <w:basedOn w:val="ListNumber"/>
    <w:semiHidden/>
    <w:rsid w:val="00150D3B"/>
    <w:pPr>
      <w:ind w:left="851"/>
    </w:pPr>
  </w:style>
  <w:style w:type="character" w:styleId="FootnoteReference">
    <w:name w:val="footnote reference"/>
    <w:semiHidden/>
    <w:rsid w:val="00150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50D3B"/>
    <w:pPr>
      <w:keepLines/>
      <w:ind w:left="1135" w:hanging="851"/>
    </w:pPr>
  </w:style>
  <w:style w:type="paragraph" w:styleId="TOC9">
    <w:name w:val="toc 9"/>
    <w:basedOn w:val="TOC8"/>
    <w:semiHidden/>
    <w:rsid w:val="00150D3B"/>
    <w:pPr>
      <w:ind w:left="1418" w:hanging="1418"/>
    </w:pPr>
  </w:style>
  <w:style w:type="paragraph" w:customStyle="1" w:styleId="EX">
    <w:name w:val="EX"/>
    <w:basedOn w:val="Normal"/>
    <w:rsid w:val="00150D3B"/>
    <w:pPr>
      <w:keepLines/>
      <w:ind w:left="1702" w:hanging="1418"/>
    </w:pPr>
  </w:style>
  <w:style w:type="paragraph" w:customStyle="1" w:styleId="FP">
    <w:name w:val="FP"/>
    <w:basedOn w:val="Normal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TOC6">
    <w:name w:val="toc 6"/>
    <w:basedOn w:val="TOC5"/>
    <w:next w:val="Normal"/>
    <w:semiHidden/>
    <w:rsid w:val="00150D3B"/>
    <w:pPr>
      <w:ind w:left="1985" w:hanging="1985"/>
    </w:pPr>
  </w:style>
  <w:style w:type="paragraph" w:styleId="TOC7">
    <w:name w:val="toc 7"/>
    <w:basedOn w:val="TOC6"/>
    <w:next w:val="Normal"/>
    <w:semiHidden/>
    <w:rsid w:val="00150D3B"/>
    <w:pPr>
      <w:ind w:left="2268" w:hanging="2268"/>
    </w:pPr>
  </w:style>
  <w:style w:type="paragraph" w:styleId="ListBullet2">
    <w:name w:val="List Bullet 2"/>
    <w:basedOn w:val="ListBullet"/>
    <w:semiHidden/>
    <w:rsid w:val="00150D3B"/>
    <w:pPr>
      <w:ind w:left="851"/>
    </w:pPr>
  </w:style>
  <w:style w:type="paragraph" w:styleId="ListBullet3">
    <w:name w:val="List Bullet 3"/>
    <w:basedOn w:val="ListBullet2"/>
    <w:semiHidden/>
    <w:rsid w:val="00150D3B"/>
    <w:pPr>
      <w:ind w:left="1135"/>
    </w:pPr>
  </w:style>
  <w:style w:type="paragraph" w:styleId="ListNumber">
    <w:name w:val="List Number"/>
    <w:basedOn w:val="List"/>
    <w:semiHidden/>
    <w:rsid w:val="00150D3B"/>
  </w:style>
  <w:style w:type="paragraph" w:customStyle="1" w:styleId="EQ">
    <w:name w:val="EQ"/>
    <w:basedOn w:val="Normal"/>
    <w:next w:val="Normal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Heading5"/>
    <w:next w:val="Normal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Normal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List2">
    <w:name w:val="List 2"/>
    <w:basedOn w:val="List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50D3B"/>
    <w:pPr>
      <w:ind w:left="1135"/>
    </w:pPr>
  </w:style>
  <w:style w:type="paragraph" w:styleId="List4">
    <w:name w:val="List 4"/>
    <w:basedOn w:val="List3"/>
    <w:semiHidden/>
    <w:rsid w:val="00150D3B"/>
    <w:pPr>
      <w:ind w:left="1418"/>
    </w:pPr>
  </w:style>
  <w:style w:type="paragraph" w:styleId="List5">
    <w:name w:val="List 5"/>
    <w:basedOn w:val="List4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List">
    <w:name w:val="List"/>
    <w:basedOn w:val="Normal"/>
    <w:semiHidden/>
    <w:rsid w:val="00150D3B"/>
    <w:pPr>
      <w:ind w:left="568" w:hanging="284"/>
    </w:pPr>
  </w:style>
  <w:style w:type="paragraph" w:styleId="ListBullet">
    <w:name w:val="List Bullet"/>
    <w:basedOn w:val="List"/>
    <w:semiHidden/>
    <w:rsid w:val="00150D3B"/>
  </w:style>
  <w:style w:type="paragraph" w:styleId="ListBullet4">
    <w:name w:val="List Bullet 4"/>
    <w:basedOn w:val="ListBullet3"/>
    <w:semiHidden/>
    <w:rsid w:val="00150D3B"/>
    <w:pPr>
      <w:ind w:left="1418"/>
    </w:pPr>
  </w:style>
  <w:style w:type="paragraph" w:styleId="ListBullet5">
    <w:name w:val="List Bullet 5"/>
    <w:basedOn w:val="ListBullet4"/>
    <w:semiHidden/>
    <w:rsid w:val="00150D3B"/>
    <w:pPr>
      <w:ind w:left="1702"/>
    </w:pPr>
  </w:style>
  <w:style w:type="paragraph" w:customStyle="1" w:styleId="B2">
    <w:name w:val="B2"/>
    <w:basedOn w:val="List2"/>
    <w:rsid w:val="00150D3B"/>
  </w:style>
  <w:style w:type="paragraph" w:customStyle="1" w:styleId="B3">
    <w:name w:val="B3"/>
    <w:basedOn w:val="List3"/>
    <w:rsid w:val="00150D3B"/>
  </w:style>
  <w:style w:type="paragraph" w:customStyle="1" w:styleId="B4">
    <w:name w:val="B4"/>
    <w:basedOn w:val="List4"/>
    <w:rsid w:val="00150D3B"/>
  </w:style>
  <w:style w:type="paragraph" w:customStyle="1" w:styleId="B5">
    <w:name w:val="B5"/>
    <w:basedOn w:val="List5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rsid w:val="007E45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</cp:revision>
  <cp:lastPrinted>2002-04-23T07:10:00Z</cp:lastPrinted>
  <dcterms:created xsi:type="dcterms:W3CDTF">2020-04-23T09:32:00Z</dcterms:created>
  <dcterms:modified xsi:type="dcterms:W3CDTF">2020-04-23T09:36:00Z</dcterms:modified>
</cp:coreProperties>
</file>