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16D1FCBF" w:rsidR="004F0988" w:rsidRPr="00DD7806" w:rsidRDefault="004F0988" w:rsidP="008C2AFB">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8409E6" w:rsidRPr="00DD7806">
              <w:t>0.0</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2019</w:t>
            </w:r>
            <w:r w:rsidRPr="00DD7806">
              <w:rPr>
                <w:sz w:val="32"/>
              </w:rPr>
              <w:t>-</w:t>
            </w:r>
            <w:bookmarkEnd w:id="4"/>
            <w:r w:rsidR="008409E6" w:rsidRPr="00DD7806">
              <w:rPr>
                <w:sz w:val="32"/>
              </w:rPr>
              <w:t>09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052B60">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3096262C" w14:textId="77777777" w:rsidR="00D57972" w:rsidRPr="00DD7806" w:rsidRDefault="00771A38" w:rsidP="00133525">
            <w:pPr>
              <w:jc w:val="right"/>
            </w:pPr>
            <w:bookmarkStart w:id="8" w:name="logos"/>
            <w:r>
              <w:pict w14:anchorId="531FAA1B">
                <v:shape id="_x0000_i1026" type="#_x0000_t75" style="width:127.7pt;height:74.7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3E8EA2F0" w14:textId="53BF35AB" w:rsidR="004F511A" w:rsidRPr="00CA4971" w:rsidRDefault="004D3578">
      <w:pPr>
        <w:pStyle w:val="TOC1"/>
        <w:rPr>
          <w:rFonts w:ascii="Calibri" w:eastAsia="Yu Mincho" w:hAnsi="Calibri" w:cs="Mangal"/>
          <w:lang w:val="en-US" w:eastAsia="ja-JP" w:bidi="hi-IN"/>
        </w:rPr>
      </w:pPr>
      <w:r w:rsidRPr="004D3578">
        <w:fldChar w:fldCharType="begin"/>
      </w:r>
      <w:r w:rsidRPr="004D3578">
        <w:instrText xml:space="preserve"> TOC \o "1-9" </w:instrText>
      </w:r>
      <w:r w:rsidRPr="004D3578">
        <w:fldChar w:fldCharType="separate"/>
      </w:r>
      <w:r w:rsidR="004F511A">
        <w:t>Foreword</w:t>
      </w:r>
      <w:r w:rsidR="004F511A">
        <w:tab/>
      </w:r>
      <w:r w:rsidR="004F511A">
        <w:fldChar w:fldCharType="begin"/>
      </w:r>
      <w:r w:rsidR="004F511A">
        <w:instrText xml:space="preserve"> PAGEREF _Toc19887232 \h </w:instrText>
      </w:r>
      <w:r w:rsidR="004F511A">
        <w:fldChar w:fldCharType="separate"/>
      </w:r>
      <w:r w:rsidR="004F511A">
        <w:t>4</w:t>
      </w:r>
      <w:r w:rsidR="004F511A">
        <w:fldChar w:fldCharType="end"/>
      </w:r>
    </w:p>
    <w:p w14:paraId="010DAA0E" w14:textId="12EE1579" w:rsidR="004F511A" w:rsidRPr="00CA4971" w:rsidRDefault="004F511A">
      <w:pPr>
        <w:pStyle w:val="TOC1"/>
        <w:rPr>
          <w:rFonts w:ascii="Calibri" w:eastAsia="Yu Mincho" w:hAnsi="Calibri" w:cs="Mangal"/>
          <w:lang w:val="en-US" w:eastAsia="ja-JP" w:bidi="hi-IN"/>
        </w:rPr>
      </w:pPr>
      <w:r>
        <w:t>1</w:t>
      </w:r>
      <w:r w:rsidRPr="00CA4971">
        <w:rPr>
          <w:rFonts w:ascii="Calibri" w:eastAsia="Yu Mincho" w:hAnsi="Calibri" w:cs="Mangal"/>
          <w:lang w:val="en-US" w:eastAsia="ja-JP" w:bidi="hi-IN"/>
        </w:rPr>
        <w:tab/>
      </w:r>
      <w:r>
        <w:t>Scope</w:t>
      </w:r>
      <w:r>
        <w:tab/>
      </w:r>
      <w:r>
        <w:fldChar w:fldCharType="begin"/>
      </w:r>
      <w:r>
        <w:instrText xml:space="preserve"> PAGEREF _Toc19887233 \h </w:instrText>
      </w:r>
      <w:r>
        <w:fldChar w:fldCharType="separate"/>
      </w:r>
      <w:r>
        <w:t>6</w:t>
      </w:r>
      <w:r>
        <w:fldChar w:fldCharType="end"/>
      </w:r>
    </w:p>
    <w:p w14:paraId="04419EE6" w14:textId="65598D41" w:rsidR="004F511A" w:rsidRPr="00CA4971" w:rsidRDefault="004F511A">
      <w:pPr>
        <w:pStyle w:val="TOC1"/>
        <w:rPr>
          <w:rFonts w:ascii="Calibri" w:eastAsia="Yu Mincho" w:hAnsi="Calibri" w:cs="Mangal"/>
          <w:lang w:val="en-US" w:eastAsia="ja-JP" w:bidi="hi-IN"/>
        </w:rPr>
      </w:pPr>
      <w:r>
        <w:t>2</w:t>
      </w:r>
      <w:r w:rsidRPr="00CA4971">
        <w:rPr>
          <w:rFonts w:ascii="Calibri" w:eastAsia="Yu Mincho" w:hAnsi="Calibri" w:cs="Mangal"/>
          <w:lang w:val="en-US" w:eastAsia="ja-JP" w:bidi="hi-IN"/>
        </w:rPr>
        <w:tab/>
      </w:r>
      <w:r>
        <w:t>References</w:t>
      </w:r>
      <w:r>
        <w:tab/>
      </w:r>
      <w:r>
        <w:fldChar w:fldCharType="begin"/>
      </w:r>
      <w:r>
        <w:instrText xml:space="preserve"> PAGEREF _Toc19887234 \h </w:instrText>
      </w:r>
      <w:r>
        <w:fldChar w:fldCharType="separate"/>
      </w:r>
      <w:r>
        <w:t>6</w:t>
      </w:r>
      <w:r>
        <w:fldChar w:fldCharType="end"/>
      </w:r>
    </w:p>
    <w:p w14:paraId="64799FCA" w14:textId="66DD8000" w:rsidR="004F511A" w:rsidRPr="00CA4971" w:rsidRDefault="004F511A">
      <w:pPr>
        <w:pStyle w:val="TOC1"/>
        <w:rPr>
          <w:rFonts w:ascii="Calibri" w:eastAsia="Yu Mincho" w:hAnsi="Calibri" w:cs="Mangal"/>
          <w:lang w:val="en-US" w:eastAsia="ja-JP" w:bidi="hi-IN"/>
        </w:rPr>
      </w:pPr>
      <w:r>
        <w:t>3</w:t>
      </w:r>
      <w:r w:rsidRPr="00CA4971">
        <w:rPr>
          <w:rFonts w:ascii="Calibri" w:eastAsia="Yu Mincho" w:hAnsi="Calibri" w:cs="Mangal"/>
          <w:lang w:val="en-US" w:eastAsia="ja-JP" w:bidi="hi-IN"/>
        </w:rPr>
        <w:tab/>
      </w:r>
      <w:r>
        <w:t>Definitions of terms and abbreviations</w:t>
      </w:r>
      <w:r>
        <w:tab/>
      </w:r>
      <w:r>
        <w:fldChar w:fldCharType="begin"/>
      </w:r>
      <w:r>
        <w:instrText xml:space="preserve"> PAGEREF _Toc19887235 \h </w:instrText>
      </w:r>
      <w:r>
        <w:fldChar w:fldCharType="separate"/>
      </w:r>
      <w:r>
        <w:t>6</w:t>
      </w:r>
      <w:r>
        <w:fldChar w:fldCharType="end"/>
      </w:r>
    </w:p>
    <w:p w14:paraId="28F40399" w14:textId="12FFE8E2" w:rsidR="004F511A" w:rsidRPr="00CA4971" w:rsidRDefault="004F511A">
      <w:pPr>
        <w:pStyle w:val="TOC2"/>
        <w:rPr>
          <w:rFonts w:ascii="Calibri" w:eastAsia="Yu Mincho" w:hAnsi="Calibri" w:cs="Mangal"/>
          <w:sz w:val="22"/>
          <w:lang w:val="en-US" w:eastAsia="ja-JP" w:bidi="hi-IN"/>
        </w:rPr>
      </w:pPr>
      <w:r>
        <w:t>3.1</w:t>
      </w:r>
      <w:r w:rsidRPr="00CA4971">
        <w:rPr>
          <w:rFonts w:ascii="Calibri" w:eastAsia="Yu Mincho" w:hAnsi="Calibri" w:cs="Mangal"/>
          <w:sz w:val="22"/>
          <w:lang w:val="en-US" w:eastAsia="ja-JP" w:bidi="hi-IN"/>
        </w:rPr>
        <w:tab/>
      </w:r>
      <w:r>
        <w:t>Terms</w:t>
      </w:r>
      <w:r>
        <w:tab/>
      </w:r>
      <w:r>
        <w:fldChar w:fldCharType="begin"/>
      </w:r>
      <w:r>
        <w:instrText xml:space="preserve"> PAGEREF _Toc19887236 \h </w:instrText>
      </w:r>
      <w:r>
        <w:fldChar w:fldCharType="separate"/>
      </w:r>
      <w:r>
        <w:t>6</w:t>
      </w:r>
      <w:r>
        <w:fldChar w:fldCharType="end"/>
      </w:r>
    </w:p>
    <w:p w14:paraId="343ADECC" w14:textId="5AD56D0E" w:rsidR="004F511A" w:rsidRPr="00CA4971" w:rsidRDefault="004F511A">
      <w:pPr>
        <w:pStyle w:val="TOC2"/>
        <w:rPr>
          <w:rFonts w:ascii="Calibri" w:eastAsia="Yu Mincho" w:hAnsi="Calibri" w:cs="Mangal"/>
          <w:sz w:val="22"/>
          <w:lang w:val="en-US" w:eastAsia="ja-JP" w:bidi="hi-IN"/>
        </w:rPr>
      </w:pPr>
      <w:r>
        <w:t>3.2</w:t>
      </w:r>
      <w:r w:rsidRPr="00CA4971">
        <w:rPr>
          <w:rFonts w:ascii="Calibri" w:eastAsia="Yu Mincho" w:hAnsi="Calibri" w:cs="Mangal"/>
          <w:sz w:val="22"/>
          <w:lang w:val="en-US" w:eastAsia="ja-JP" w:bidi="hi-IN"/>
        </w:rPr>
        <w:tab/>
      </w:r>
      <w:r>
        <w:t>Abbreviations</w:t>
      </w:r>
      <w:r>
        <w:tab/>
      </w:r>
      <w:r>
        <w:fldChar w:fldCharType="begin"/>
      </w:r>
      <w:r>
        <w:instrText xml:space="preserve"> PAGEREF _Toc19887237 \h </w:instrText>
      </w:r>
      <w:r>
        <w:fldChar w:fldCharType="separate"/>
      </w:r>
      <w:r>
        <w:t>6</w:t>
      </w:r>
      <w:r>
        <w:fldChar w:fldCharType="end"/>
      </w:r>
    </w:p>
    <w:p w14:paraId="51820642" w14:textId="5BFD4830" w:rsidR="004F511A" w:rsidRPr="00CA4971" w:rsidRDefault="004F511A">
      <w:pPr>
        <w:pStyle w:val="TOC1"/>
        <w:rPr>
          <w:rFonts w:ascii="Calibri" w:eastAsia="Yu Mincho" w:hAnsi="Calibri" w:cs="Mangal"/>
          <w:lang w:val="en-US" w:eastAsia="ja-JP" w:bidi="hi-IN"/>
        </w:rPr>
      </w:pPr>
      <w:r>
        <w:t>4</w:t>
      </w:r>
      <w:r w:rsidRPr="00CA4971">
        <w:rPr>
          <w:rFonts w:ascii="Calibri" w:eastAsia="Yu Mincho" w:hAnsi="Calibri" w:cs="Mangal"/>
          <w:lang w:val="en-US" w:eastAsia="ja-JP" w:bidi="hi-IN"/>
        </w:rPr>
        <w:tab/>
      </w:r>
      <w:r>
        <w:t>General description</w:t>
      </w:r>
      <w:r>
        <w:tab/>
      </w:r>
      <w:r>
        <w:fldChar w:fldCharType="begin"/>
      </w:r>
      <w:r>
        <w:instrText xml:space="preserve"> PAGEREF _Toc19887238 \h </w:instrText>
      </w:r>
      <w:r>
        <w:fldChar w:fldCharType="separate"/>
      </w:r>
      <w:r>
        <w:t>6</w:t>
      </w:r>
      <w:r>
        <w:fldChar w:fldCharType="end"/>
      </w:r>
    </w:p>
    <w:p w14:paraId="0436FD21" w14:textId="11E25FC3" w:rsidR="004F511A" w:rsidRPr="00CA4971" w:rsidRDefault="004F511A">
      <w:pPr>
        <w:pStyle w:val="TOC1"/>
        <w:rPr>
          <w:rFonts w:ascii="Calibri" w:eastAsia="Yu Mincho" w:hAnsi="Calibri" w:cs="Mangal"/>
          <w:lang w:val="en-US" w:eastAsia="ja-JP" w:bidi="hi-IN"/>
        </w:rPr>
      </w:pPr>
      <w:r>
        <w:t>5</w:t>
      </w:r>
      <w:r w:rsidRPr="00CA4971">
        <w:rPr>
          <w:rFonts w:ascii="Calibri" w:eastAsia="Yu Mincho" w:hAnsi="Calibri" w:cs="Mangal"/>
          <w:lang w:val="en-US" w:eastAsia="ja-JP" w:bidi="hi-IN"/>
        </w:rPr>
        <w:tab/>
      </w:r>
      <w:r>
        <w:t>Functional entities</w:t>
      </w:r>
      <w:r>
        <w:tab/>
      </w:r>
      <w:r>
        <w:fldChar w:fldCharType="begin"/>
      </w:r>
      <w:r>
        <w:instrText xml:space="preserve"> PAGEREF _Toc19887239 \h </w:instrText>
      </w:r>
      <w:r>
        <w:fldChar w:fldCharType="separate"/>
      </w:r>
      <w:r>
        <w:t>6</w:t>
      </w:r>
      <w:r>
        <w:fldChar w:fldCharType="end"/>
      </w:r>
    </w:p>
    <w:p w14:paraId="4C9984B9" w14:textId="6347050F" w:rsidR="004F511A" w:rsidRPr="00CA4971" w:rsidRDefault="004F511A">
      <w:pPr>
        <w:pStyle w:val="TOC1"/>
        <w:rPr>
          <w:rFonts w:ascii="Calibri" w:eastAsia="Yu Mincho" w:hAnsi="Calibri" w:cs="Mangal"/>
          <w:lang w:val="en-US" w:eastAsia="ja-JP" w:bidi="hi-IN"/>
        </w:rPr>
      </w:pPr>
      <w:r>
        <w:t>6</w:t>
      </w:r>
      <w:r w:rsidRPr="00CA4971">
        <w:rPr>
          <w:rFonts w:ascii="Calibri" w:eastAsia="Yu Mincho" w:hAnsi="Calibri" w:cs="Mangal"/>
          <w:lang w:val="en-US" w:eastAsia="ja-JP" w:bidi="hi-IN"/>
        </w:rPr>
        <w:tab/>
      </w:r>
      <w:r>
        <w:t>Group management procedures</w:t>
      </w:r>
      <w:r>
        <w:tab/>
      </w:r>
      <w:r>
        <w:fldChar w:fldCharType="begin"/>
      </w:r>
      <w:r>
        <w:instrText xml:space="preserve"> PAGEREF _Toc19887240 \h </w:instrText>
      </w:r>
      <w:r>
        <w:fldChar w:fldCharType="separate"/>
      </w:r>
      <w:r>
        <w:t>7</w:t>
      </w:r>
      <w:r>
        <w:fldChar w:fldCharType="end"/>
      </w:r>
    </w:p>
    <w:p w14:paraId="38858DB7" w14:textId="1784CCD4" w:rsidR="004F511A" w:rsidRPr="00CA4971" w:rsidRDefault="004F511A">
      <w:pPr>
        <w:pStyle w:val="TOC2"/>
        <w:rPr>
          <w:rFonts w:ascii="Calibri" w:eastAsia="Yu Mincho" w:hAnsi="Calibri" w:cs="Mangal"/>
          <w:sz w:val="22"/>
          <w:lang w:val="en-US" w:eastAsia="ja-JP" w:bidi="hi-IN"/>
        </w:rPr>
      </w:pPr>
      <w:r>
        <w:t>6.1</w:t>
      </w:r>
      <w:r w:rsidRPr="00CA4971">
        <w:rPr>
          <w:rFonts w:ascii="Calibri" w:eastAsia="Yu Mincho" w:hAnsi="Calibri" w:cs="Mangal"/>
          <w:sz w:val="22"/>
          <w:lang w:val="en-US" w:eastAsia="ja-JP" w:bidi="hi-IN"/>
        </w:rPr>
        <w:tab/>
      </w:r>
      <w:r>
        <w:t>General</w:t>
      </w:r>
      <w:r>
        <w:tab/>
      </w:r>
      <w:r>
        <w:fldChar w:fldCharType="begin"/>
      </w:r>
      <w:r>
        <w:instrText xml:space="preserve"> PAGEREF _Toc19887241 \h </w:instrText>
      </w:r>
      <w:r>
        <w:fldChar w:fldCharType="separate"/>
      </w:r>
      <w:r>
        <w:t>7</w:t>
      </w:r>
      <w:r>
        <w:fldChar w:fldCharType="end"/>
      </w:r>
    </w:p>
    <w:p w14:paraId="769A7D85" w14:textId="6C8395FB" w:rsidR="004F511A" w:rsidRPr="00CA4971" w:rsidRDefault="004F511A">
      <w:pPr>
        <w:pStyle w:val="TOC2"/>
        <w:rPr>
          <w:rFonts w:ascii="Calibri" w:eastAsia="Yu Mincho" w:hAnsi="Calibri" w:cs="Mangal"/>
          <w:sz w:val="22"/>
          <w:lang w:val="en-US" w:eastAsia="ja-JP" w:bidi="hi-IN"/>
        </w:rPr>
      </w:pPr>
      <w:r>
        <w:t>6.2</w:t>
      </w:r>
      <w:r w:rsidRPr="00CA4971">
        <w:rPr>
          <w:rFonts w:ascii="Calibri" w:eastAsia="Yu Mincho" w:hAnsi="Calibri" w:cs="Mangal"/>
          <w:sz w:val="22"/>
          <w:lang w:val="en-US" w:eastAsia="ja-JP" w:bidi="hi-IN"/>
        </w:rPr>
        <w:tab/>
      </w:r>
      <w:r>
        <w:t>On-network procedures</w:t>
      </w:r>
      <w:r>
        <w:tab/>
      </w:r>
      <w:r>
        <w:fldChar w:fldCharType="begin"/>
      </w:r>
      <w:r>
        <w:instrText xml:space="preserve"> PAGEREF _Toc19887242 \h </w:instrText>
      </w:r>
      <w:r>
        <w:fldChar w:fldCharType="separate"/>
      </w:r>
      <w:r>
        <w:t>7</w:t>
      </w:r>
      <w:r>
        <w:fldChar w:fldCharType="end"/>
      </w:r>
    </w:p>
    <w:p w14:paraId="1FCE4191" w14:textId="587F6F46" w:rsidR="004F511A" w:rsidRPr="00CA4971" w:rsidRDefault="004F511A">
      <w:pPr>
        <w:pStyle w:val="TOC3"/>
        <w:rPr>
          <w:rFonts w:ascii="Calibri" w:eastAsia="Yu Mincho" w:hAnsi="Calibri" w:cs="Mangal"/>
          <w:sz w:val="22"/>
          <w:lang w:val="en-US" w:eastAsia="ja-JP" w:bidi="hi-IN"/>
        </w:rPr>
      </w:pPr>
      <w:r>
        <w:t>6.2.1</w:t>
      </w:r>
      <w:r w:rsidRPr="00CA4971">
        <w:rPr>
          <w:rFonts w:ascii="Calibri" w:eastAsia="Yu Mincho" w:hAnsi="Calibri" w:cs="Mangal"/>
          <w:sz w:val="22"/>
          <w:lang w:val="en-US" w:eastAsia="ja-JP" w:bidi="hi-IN"/>
        </w:rPr>
        <w:tab/>
      </w:r>
      <w:r>
        <w:t>General</w:t>
      </w:r>
      <w:r>
        <w:tab/>
      </w:r>
      <w:r>
        <w:fldChar w:fldCharType="begin"/>
      </w:r>
      <w:r>
        <w:instrText xml:space="preserve"> PAGEREF _Toc19887243 \h </w:instrText>
      </w:r>
      <w:r>
        <w:fldChar w:fldCharType="separate"/>
      </w:r>
      <w:r>
        <w:t>7</w:t>
      </w:r>
      <w:r>
        <w:fldChar w:fldCharType="end"/>
      </w:r>
    </w:p>
    <w:p w14:paraId="46B62108" w14:textId="2FC673DD" w:rsidR="004F511A" w:rsidRPr="00CA4971" w:rsidRDefault="004F511A">
      <w:pPr>
        <w:pStyle w:val="TOC3"/>
        <w:rPr>
          <w:rFonts w:ascii="Calibri" w:eastAsia="Yu Mincho" w:hAnsi="Calibri" w:cs="Mangal"/>
          <w:sz w:val="22"/>
          <w:lang w:val="en-US" w:eastAsia="ja-JP" w:bidi="hi-IN"/>
        </w:rPr>
      </w:pPr>
      <w:r>
        <w:t>6.2.2</w:t>
      </w:r>
      <w:r w:rsidRPr="00CA4971">
        <w:rPr>
          <w:rFonts w:ascii="Calibri" w:eastAsia="Yu Mincho" w:hAnsi="Calibri" w:cs="Mangal"/>
          <w:sz w:val="22"/>
          <w:lang w:val="en-US" w:eastAsia="ja-JP" w:bidi="hi-IN"/>
        </w:rPr>
        <w:tab/>
      </w:r>
      <w:r>
        <w:t>Group creation</w:t>
      </w:r>
      <w:r>
        <w:tab/>
      </w:r>
      <w:r>
        <w:fldChar w:fldCharType="begin"/>
      </w:r>
      <w:r>
        <w:instrText xml:space="preserve"> PAGEREF _Toc19887244 \h </w:instrText>
      </w:r>
      <w:r>
        <w:fldChar w:fldCharType="separate"/>
      </w:r>
      <w:r>
        <w:t>7</w:t>
      </w:r>
      <w:r>
        <w:fldChar w:fldCharType="end"/>
      </w:r>
    </w:p>
    <w:p w14:paraId="541E0313" w14:textId="6D937D16" w:rsidR="004F511A" w:rsidRPr="00CA4971" w:rsidRDefault="004F511A">
      <w:pPr>
        <w:pStyle w:val="TOC3"/>
        <w:rPr>
          <w:rFonts w:ascii="Calibri" w:eastAsia="Yu Mincho" w:hAnsi="Calibri" w:cs="Mangal"/>
          <w:sz w:val="22"/>
          <w:lang w:val="en-US" w:eastAsia="ja-JP" w:bidi="hi-IN"/>
        </w:rPr>
      </w:pPr>
      <w:r>
        <w:t>6.2.3</w:t>
      </w:r>
      <w:r w:rsidRPr="00CA4971">
        <w:rPr>
          <w:rFonts w:ascii="Calibri" w:eastAsia="Yu Mincho" w:hAnsi="Calibri" w:cs="Mangal"/>
          <w:sz w:val="22"/>
          <w:lang w:val="en-US" w:eastAsia="ja-JP" w:bidi="hi-IN"/>
        </w:rPr>
        <w:tab/>
      </w:r>
      <w:r>
        <w:t>Group information query</w:t>
      </w:r>
      <w:r>
        <w:tab/>
      </w:r>
      <w:r>
        <w:fldChar w:fldCharType="begin"/>
      </w:r>
      <w:r>
        <w:instrText xml:space="preserve"> PAGEREF _Toc19887245 \h </w:instrText>
      </w:r>
      <w:r>
        <w:fldChar w:fldCharType="separate"/>
      </w:r>
      <w:r>
        <w:t>7</w:t>
      </w:r>
      <w:r>
        <w:fldChar w:fldCharType="end"/>
      </w:r>
    </w:p>
    <w:p w14:paraId="1E68E192" w14:textId="2B0D15B9" w:rsidR="004F511A" w:rsidRPr="00CA4971" w:rsidRDefault="004F511A">
      <w:pPr>
        <w:pStyle w:val="TOC3"/>
        <w:rPr>
          <w:rFonts w:ascii="Calibri" w:eastAsia="Yu Mincho" w:hAnsi="Calibri" w:cs="Mangal"/>
          <w:sz w:val="22"/>
          <w:lang w:val="en-US" w:eastAsia="ja-JP" w:bidi="hi-IN"/>
        </w:rPr>
      </w:pPr>
      <w:r>
        <w:t>6.2.4</w:t>
      </w:r>
      <w:r w:rsidRPr="00CA4971">
        <w:rPr>
          <w:rFonts w:ascii="Calibri" w:eastAsia="Yu Mincho" w:hAnsi="Calibri" w:cs="Mangal"/>
          <w:sz w:val="22"/>
          <w:lang w:val="en-US" w:eastAsia="ja-JP" w:bidi="hi-IN"/>
        </w:rPr>
        <w:tab/>
      </w:r>
      <w:r>
        <w:t>Group membership</w:t>
      </w:r>
      <w:r>
        <w:tab/>
      </w:r>
      <w:r>
        <w:fldChar w:fldCharType="begin"/>
      </w:r>
      <w:r>
        <w:instrText xml:space="preserve"> PAGEREF _Toc19887246 \h </w:instrText>
      </w:r>
      <w:r>
        <w:fldChar w:fldCharType="separate"/>
      </w:r>
      <w:r>
        <w:t>7</w:t>
      </w:r>
      <w:r>
        <w:fldChar w:fldCharType="end"/>
      </w:r>
    </w:p>
    <w:p w14:paraId="38A26692" w14:textId="17FE0790" w:rsidR="004F511A" w:rsidRPr="00CA4971" w:rsidRDefault="004F511A">
      <w:pPr>
        <w:pStyle w:val="TOC3"/>
        <w:rPr>
          <w:rFonts w:ascii="Calibri" w:eastAsia="Yu Mincho" w:hAnsi="Calibri" w:cs="Mangal"/>
          <w:sz w:val="22"/>
          <w:lang w:val="en-US" w:eastAsia="ja-JP" w:bidi="hi-IN"/>
        </w:rPr>
      </w:pPr>
      <w:r>
        <w:t>6.2.5</w:t>
      </w:r>
      <w:r w:rsidRPr="00CA4971">
        <w:rPr>
          <w:rFonts w:ascii="Calibri" w:eastAsia="Yu Mincho" w:hAnsi="Calibri" w:cs="Mangal"/>
          <w:sz w:val="22"/>
          <w:lang w:val="en-US" w:eastAsia="ja-JP" w:bidi="hi-IN"/>
        </w:rPr>
        <w:tab/>
      </w:r>
      <w:r>
        <w:t>Group configuration management</w:t>
      </w:r>
      <w:r>
        <w:tab/>
      </w:r>
      <w:r>
        <w:fldChar w:fldCharType="begin"/>
      </w:r>
      <w:r>
        <w:instrText xml:space="preserve"> PAGEREF _Toc19887247 \h </w:instrText>
      </w:r>
      <w:r>
        <w:fldChar w:fldCharType="separate"/>
      </w:r>
      <w:r>
        <w:t>7</w:t>
      </w:r>
      <w:r>
        <w:fldChar w:fldCharType="end"/>
      </w:r>
    </w:p>
    <w:p w14:paraId="4945C249" w14:textId="7507C0D8" w:rsidR="004F511A" w:rsidRPr="00CA4971" w:rsidRDefault="004F511A">
      <w:pPr>
        <w:pStyle w:val="TOC3"/>
        <w:rPr>
          <w:rFonts w:ascii="Calibri" w:eastAsia="Yu Mincho" w:hAnsi="Calibri" w:cs="Mangal"/>
          <w:sz w:val="22"/>
          <w:lang w:val="en-US" w:eastAsia="ja-JP" w:bidi="hi-IN"/>
        </w:rPr>
      </w:pPr>
      <w:r>
        <w:t>6.2.6</w:t>
      </w:r>
      <w:r w:rsidRPr="00CA4971">
        <w:rPr>
          <w:rFonts w:ascii="Calibri" w:eastAsia="Yu Mincho" w:hAnsi="Calibri" w:cs="Mangal"/>
          <w:sz w:val="22"/>
          <w:lang w:val="en-US" w:eastAsia="ja-JP" w:bidi="hi-IN"/>
        </w:rPr>
        <w:tab/>
      </w:r>
      <w:r>
        <w:t>Location-based group creation</w:t>
      </w:r>
      <w:r>
        <w:tab/>
      </w:r>
      <w:r>
        <w:fldChar w:fldCharType="begin"/>
      </w:r>
      <w:r>
        <w:instrText xml:space="preserve"> PAGEREF _Toc19887248 \h </w:instrText>
      </w:r>
      <w:r>
        <w:fldChar w:fldCharType="separate"/>
      </w:r>
      <w:r>
        <w:t>7</w:t>
      </w:r>
      <w:r>
        <w:fldChar w:fldCharType="end"/>
      </w:r>
    </w:p>
    <w:p w14:paraId="143B3CCB" w14:textId="5C6FDF8A" w:rsidR="004F511A" w:rsidRPr="00CA4971" w:rsidRDefault="004F511A">
      <w:pPr>
        <w:pStyle w:val="TOC3"/>
        <w:rPr>
          <w:rFonts w:ascii="Calibri" w:eastAsia="Yu Mincho" w:hAnsi="Calibri" w:cs="Mangal"/>
          <w:sz w:val="22"/>
          <w:lang w:val="en-US" w:eastAsia="ja-JP" w:bidi="hi-IN"/>
        </w:rPr>
      </w:pPr>
      <w:r>
        <w:t>6.2.7</w:t>
      </w:r>
      <w:r w:rsidRPr="00CA4971">
        <w:rPr>
          <w:rFonts w:ascii="Calibri" w:eastAsia="Yu Mincho" w:hAnsi="Calibri" w:cs="Mangal"/>
          <w:sz w:val="22"/>
          <w:lang w:val="en-US" w:eastAsia="ja-JP" w:bidi="hi-IN"/>
        </w:rPr>
        <w:tab/>
      </w:r>
      <w:r>
        <w:t>Group announcement and join</w:t>
      </w:r>
      <w:r>
        <w:tab/>
      </w:r>
      <w:r>
        <w:fldChar w:fldCharType="begin"/>
      </w:r>
      <w:r>
        <w:instrText xml:space="preserve"> PAGEREF _Toc19887249 \h </w:instrText>
      </w:r>
      <w:r>
        <w:fldChar w:fldCharType="separate"/>
      </w:r>
      <w:r>
        <w:t>7</w:t>
      </w:r>
      <w:r>
        <w:fldChar w:fldCharType="end"/>
      </w:r>
    </w:p>
    <w:p w14:paraId="3F97FC28" w14:textId="56C9531B" w:rsidR="004F511A" w:rsidRPr="00CA4971" w:rsidRDefault="004F511A">
      <w:pPr>
        <w:pStyle w:val="TOC3"/>
        <w:rPr>
          <w:rFonts w:ascii="Calibri" w:eastAsia="Yu Mincho" w:hAnsi="Calibri" w:cs="Mangal"/>
          <w:sz w:val="22"/>
          <w:lang w:val="en-US" w:eastAsia="ja-JP" w:bidi="hi-IN"/>
        </w:rPr>
      </w:pPr>
      <w:r>
        <w:t>6.2.8</w:t>
      </w:r>
      <w:r w:rsidRPr="00CA4971">
        <w:rPr>
          <w:rFonts w:ascii="Calibri" w:eastAsia="Yu Mincho" w:hAnsi="Calibri" w:cs="Mangal"/>
          <w:sz w:val="22"/>
          <w:lang w:val="en-US" w:eastAsia="ja-JP" w:bidi="hi-IN"/>
        </w:rPr>
        <w:tab/>
      </w:r>
      <w:r>
        <w:t>Group subscription and notification</w:t>
      </w:r>
      <w:r>
        <w:tab/>
      </w:r>
      <w:r>
        <w:fldChar w:fldCharType="begin"/>
      </w:r>
      <w:r>
        <w:instrText xml:space="preserve"> PAGEREF _Toc19887250 \h </w:instrText>
      </w:r>
      <w:r>
        <w:fldChar w:fldCharType="separate"/>
      </w:r>
      <w:r>
        <w:t>7</w:t>
      </w:r>
      <w:r>
        <w:fldChar w:fldCharType="end"/>
      </w:r>
    </w:p>
    <w:p w14:paraId="44B15E27" w14:textId="3D90E8A5" w:rsidR="004F511A" w:rsidRPr="00CA4971" w:rsidRDefault="004F511A">
      <w:pPr>
        <w:pStyle w:val="TOC3"/>
        <w:rPr>
          <w:rFonts w:ascii="Calibri" w:eastAsia="Yu Mincho" w:hAnsi="Calibri" w:cs="Mangal"/>
          <w:sz w:val="22"/>
          <w:lang w:val="en-US" w:eastAsia="ja-JP" w:bidi="hi-IN"/>
        </w:rPr>
      </w:pPr>
      <w:r>
        <w:t>6.2.9</w:t>
      </w:r>
      <w:r w:rsidRPr="00CA4971">
        <w:rPr>
          <w:rFonts w:ascii="Calibri" w:eastAsia="Yu Mincho" w:hAnsi="Calibri" w:cs="Mangal"/>
          <w:sz w:val="22"/>
          <w:lang w:val="en-US" w:eastAsia="ja-JP" w:bidi="hi-IN"/>
        </w:rPr>
        <w:tab/>
      </w:r>
      <w:r>
        <w:t>Group security parameter distribution payload</w:t>
      </w:r>
      <w:r>
        <w:tab/>
      </w:r>
      <w:r>
        <w:fldChar w:fldCharType="begin"/>
      </w:r>
      <w:r>
        <w:instrText xml:space="preserve"> PAGEREF _Toc19887251 \h </w:instrText>
      </w:r>
      <w:r>
        <w:fldChar w:fldCharType="separate"/>
      </w:r>
      <w:r>
        <w:t>7</w:t>
      </w:r>
      <w:r>
        <w:fldChar w:fldCharType="end"/>
      </w:r>
    </w:p>
    <w:p w14:paraId="6375CCEA" w14:textId="0269CD20" w:rsidR="004F511A" w:rsidRPr="00CA4971" w:rsidRDefault="004F511A">
      <w:pPr>
        <w:pStyle w:val="TOC2"/>
        <w:rPr>
          <w:rFonts w:ascii="Calibri" w:eastAsia="Yu Mincho" w:hAnsi="Calibri" w:cs="Mangal"/>
          <w:sz w:val="22"/>
          <w:lang w:val="en-US" w:eastAsia="ja-JP" w:bidi="hi-IN"/>
        </w:rPr>
      </w:pPr>
      <w:r>
        <w:t>6.3</w:t>
      </w:r>
      <w:r w:rsidRPr="00CA4971">
        <w:rPr>
          <w:rFonts w:ascii="Calibri" w:eastAsia="Yu Mincho" w:hAnsi="Calibri" w:cs="Mangal"/>
          <w:sz w:val="22"/>
          <w:lang w:val="en-US" w:eastAsia="ja-JP" w:bidi="hi-IN"/>
        </w:rPr>
        <w:tab/>
      </w:r>
      <w:r>
        <w:t>Off-network procedures</w:t>
      </w:r>
      <w:r>
        <w:tab/>
      </w:r>
      <w:r>
        <w:fldChar w:fldCharType="begin"/>
      </w:r>
      <w:r>
        <w:instrText xml:space="preserve"> PAGEREF _Toc19887252 \h </w:instrText>
      </w:r>
      <w:r>
        <w:fldChar w:fldCharType="separate"/>
      </w:r>
      <w:r>
        <w:t>7</w:t>
      </w:r>
      <w:r>
        <w:fldChar w:fldCharType="end"/>
      </w:r>
    </w:p>
    <w:p w14:paraId="3943298A" w14:textId="59A08FAA" w:rsidR="004F511A" w:rsidRPr="00CA4971" w:rsidRDefault="004F511A">
      <w:pPr>
        <w:pStyle w:val="TOC8"/>
        <w:rPr>
          <w:rFonts w:ascii="Calibri" w:eastAsia="Yu Mincho" w:hAnsi="Calibri" w:cs="Mangal"/>
          <w:b w:val="0"/>
          <w:lang w:val="en-US" w:eastAsia="ja-JP" w:bidi="hi-IN"/>
        </w:rPr>
      </w:pPr>
      <w:r>
        <w:t>Annex &lt;X&gt; (informative): Change history</w:t>
      </w:r>
      <w:r>
        <w:tab/>
      </w:r>
      <w:r>
        <w:fldChar w:fldCharType="begin"/>
      </w:r>
      <w:r>
        <w:instrText xml:space="preserve"> PAGEREF _Toc19887253 \h </w:instrText>
      </w:r>
      <w:r>
        <w:fldChar w:fldCharType="separate"/>
      </w:r>
      <w:r>
        <w:t>8</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19887232"/>
      <w:bookmarkEnd w:id="16"/>
      <w:r w:rsidRPr="004D3578">
        <w:lastRenderedPageBreak/>
        <w:t>Foreword</w:t>
      </w:r>
      <w:bookmarkEnd w:id="17"/>
    </w:p>
    <w:p w14:paraId="4172CD8B" w14:textId="77777777" w:rsidR="00080512" w:rsidRPr="004D3578" w:rsidRDefault="00080512">
      <w:r w:rsidRPr="004D3578">
        <w:t xml:space="preserve">This Technical </w:t>
      </w:r>
      <w:bookmarkStart w:id="18" w:name="spectype3"/>
      <w:r w:rsidRPr="002D33FF">
        <w:t>Specification</w:t>
      </w:r>
      <w:bookmarkEnd w:id="18"/>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w:t>
      </w:r>
      <w:bookmarkStart w:id="19" w:name="_GoBack"/>
      <w:bookmarkEnd w:id="19"/>
      <w:r w:rsidRPr="004D3578">
        <w:t>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19887233"/>
      <w:bookmarkEnd w:id="21"/>
      <w:r w:rsidRPr="004D3578">
        <w:lastRenderedPageBreak/>
        <w:t>1</w:t>
      </w:r>
      <w:r w:rsidRPr="004D3578">
        <w:tab/>
        <w:t>Scope</w:t>
      </w:r>
      <w:bookmarkEnd w:id="22"/>
    </w:p>
    <w:p w14:paraId="652826E7" w14:textId="77777777" w:rsidR="00080512" w:rsidRPr="004D3578" w:rsidRDefault="00BB730A" w:rsidP="00BB730A">
      <w:pPr>
        <w:pStyle w:val="EditorsNote"/>
      </w:pPr>
      <w:r>
        <w:rPr>
          <w:rFonts w:hint="eastAsia"/>
          <w:lang w:eastAsia="zh-CN"/>
        </w:rPr>
        <w:t>E</w:t>
      </w:r>
      <w:r>
        <w:rPr>
          <w:lang w:eastAsia="zh-CN"/>
        </w:rPr>
        <w:t>ditor's note: This clause will provide the scope of the specification.</w:t>
      </w:r>
    </w:p>
    <w:p w14:paraId="50694D66" w14:textId="77777777" w:rsidR="00080512" w:rsidRPr="004D3578" w:rsidRDefault="00080512">
      <w:pPr>
        <w:pStyle w:val="Heading1"/>
      </w:pPr>
      <w:bookmarkStart w:id="23" w:name="references"/>
      <w:bookmarkStart w:id="24" w:name="_Toc19887234"/>
      <w:bookmarkEnd w:id="23"/>
      <w:r w:rsidRPr="004D3578">
        <w:t>2</w:t>
      </w:r>
      <w:r w:rsidRPr="004D3578">
        <w:tab/>
        <w:t>References</w:t>
      </w:r>
      <w:bookmarkEnd w:id="2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6069C20A" w14:textId="77777777" w:rsidR="00080512" w:rsidRPr="004D3578" w:rsidRDefault="00080512">
      <w:pPr>
        <w:pStyle w:val="Heading1"/>
      </w:pPr>
      <w:bookmarkStart w:id="25" w:name="definitions"/>
      <w:bookmarkStart w:id="26" w:name="_Toc19887235"/>
      <w:bookmarkEnd w:id="25"/>
      <w:r w:rsidRPr="004D3578">
        <w:t>3</w:t>
      </w:r>
      <w:r w:rsidRPr="004D3578">
        <w:tab/>
        <w:t>Definitions</w:t>
      </w:r>
      <w:r w:rsidR="00A74A9D">
        <w:t xml:space="preserve"> of terms</w:t>
      </w:r>
      <w:r w:rsidR="00602AEA">
        <w:t xml:space="preserve"> and abbreviations</w:t>
      </w:r>
      <w:bookmarkEnd w:id="26"/>
    </w:p>
    <w:p w14:paraId="5445D20C" w14:textId="77777777" w:rsidR="00080512" w:rsidRPr="004D3578" w:rsidRDefault="00080512">
      <w:pPr>
        <w:pStyle w:val="Heading2"/>
      </w:pPr>
      <w:bookmarkStart w:id="27" w:name="_Toc19887236"/>
      <w:r w:rsidRPr="004D3578">
        <w:t>3.1</w:t>
      </w:r>
      <w:r w:rsidRPr="004D3578">
        <w:tab/>
      </w:r>
      <w:r w:rsidR="002B6339">
        <w:t>Terms</w:t>
      </w:r>
      <w:bookmarkEnd w:id="2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D50FF6" w14:textId="77777777" w:rsidR="00080512" w:rsidRPr="004D3578" w:rsidRDefault="00080512">
      <w:pPr>
        <w:pStyle w:val="Heading2"/>
      </w:pPr>
      <w:bookmarkStart w:id="28" w:name="_Toc19887237"/>
      <w:r w:rsidRPr="004D3578">
        <w:t>3</w:t>
      </w:r>
      <w:r w:rsidR="0044495A">
        <w:t>.2</w:t>
      </w:r>
      <w:r w:rsidRPr="004D3578">
        <w:tab/>
        <w:t>Abbreviations</w:t>
      </w:r>
      <w:bookmarkEnd w:id="2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1BA77A" w14:textId="77777777" w:rsidR="00FD5AED" w:rsidRDefault="00FD5AED" w:rsidP="00FD5AED">
      <w:pPr>
        <w:pStyle w:val="Heading1"/>
      </w:pPr>
      <w:bookmarkStart w:id="29" w:name="_Toc19887238"/>
      <w:r>
        <w:t>4</w:t>
      </w:r>
      <w:r>
        <w:tab/>
        <w:t>General description</w:t>
      </w:r>
      <w:bookmarkEnd w:id="29"/>
    </w:p>
    <w:p w14:paraId="3EF4B7CE" w14:textId="088F4FF0" w:rsidR="00FD5AED" w:rsidRPr="004D3578" w:rsidRDefault="001335FF" w:rsidP="001335FF">
      <w:pPr>
        <w:pStyle w:val="EditorsNote"/>
      </w:pPr>
      <w:r w:rsidRPr="001335FF">
        <w:t>Editor's note: This clause will provide description of GM</w:t>
      </w:r>
      <w:r w:rsidR="009617DD">
        <w:t>-</w:t>
      </w:r>
      <w:r w:rsidRPr="001335FF">
        <w:t>S</w:t>
      </w:r>
      <w:r w:rsidR="009617DD">
        <w:t>EAL</w:t>
      </w:r>
      <w:r w:rsidRPr="001335FF">
        <w:t xml:space="preserve"> service from stage 3 perspective.</w:t>
      </w:r>
    </w:p>
    <w:p w14:paraId="4D3C346C" w14:textId="77777777" w:rsidR="00080512" w:rsidRDefault="00D41635" w:rsidP="00D41635">
      <w:pPr>
        <w:pStyle w:val="Heading1"/>
      </w:pPr>
      <w:bookmarkStart w:id="30" w:name="_Toc19887239"/>
      <w:r>
        <w:t>5</w:t>
      </w:r>
      <w:r>
        <w:tab/>
        <w:t>Functional entities</w:t>
      </w:r>
      <w:bookmarkEnd w:id="30"/>
    </w:p>
    <w:p w14:paraId="19B4043B" w14:textId="77777777" w:rsidR="00D41635" w:rsidRDefault="00D41635" w:rsidP="00D41635">
      <w:pPr>
        <w:pStyle w:val="EditorsNote"/>
      </w:pPr>
      <w:r w:rsidRPr="00D41635">
        <w:t xml:space="preserve">Editor's note: This clause </w:t>
      </w:r>
      <w:r>
        <w:t>will provide description of functional entities from stage 3 perspective</w:t>
      </w:r>
      <w:r w:rsidRPr="00D41635">
        <w:t>.</w:t>
      </w:r>
    </w:p>
    <w:p w14:paraId="2A12FB9D" w14:textId="47E2CB10" w:rsidR="007A2696" w:rsidRDefault="00C961D7" w:rsidP="00C961D7">
      <w:pPr>
        <w:pStyle w:val="Heading1"/>
      </w:pPr>
      <w:bookmarkStart w:id="31" w:name="_Toc19887240"/>
      <w:r>
        <w:lastRenderedPageBreak/>
        <w:t>6</w:t>
      </w:r>
      <w:r>
        <w:tab/>
        <w:t>Group management procedures</w:t>
      </w:r>
      <w:bookmarkEnd w:id="31"/>
    </w:p>
    <w:p w14:paraId="62950279" w14:textId="19DB0CF0" w:rsidR="000211C4" w:rsidRDefault="000211C4" w:rsidP="000211C4">
      <w:pPr>
        <w:pStyle w:val="Heading2"/>
      </w:pPr>
      <w:bookmarkStart w:id="32" w:name="_Toc19887241"/>
      <w:r>
        <w:t>6.1</w:t>
      </w:r>
      <w:r>
        <w:tab/>
        <w:t>General</w:t>
      </w:r>
      <w:bookmarkEnd w:id="32"/>
    </w:p>
    <w:p w14:paraId="5AD1738B" w14:textId="1E05B04D" w:rsidR="00EA6FD0" w:rsidRPr="00EA6FD0" w:rsidRDefault="00EA6FD0" w:rsidP="00EA6FD0">
      <w:pPr>
        <w:pStyle w:val="Heading2"/>
      </w:pPr>
      <w:bookmarkStart w:id="33" w:name="_Toc19887242"/>
      <w:r>
        <w:t>6.2</w:t>
      </w:r>
      <w:r>
        <w:tab/>
        <w:t>On-network procedures</w:t>
      </w:r>
      <w:bookmarkEnd w:id="33"/>
    </w:p>
    <w:p w14:paraId="2E7E890A" w14:textId="697AF398" w:rsidR="000211C4" w:rsidRPr="000211C4" w:rsidRDefault="00EA6FD0" w:rsidP="00EA6FD0">
      <w:pPr>
        <w:pStyle w:val="Heading3"/>
      </w:pPr>
      <w:bookmarkStart w:id="34" w:name="_Toc19887243"/>
      <w:r>
        <w:t>6.2.1</w:t>
      </w:r>
      <w:r>
        <w:tab/>
        <w:t>General</w:t>
      </w:r>
      <w:bookmarkEnd w:id="34"/>
    </w:p>
    <w:p w14:paraId="354B8802" w14:textId="45863EAA" w:rsidR="00084147" w:rsidRDefault="00B619FD" w:rsidP="00EA6FD0">
      <w:pPr>
        <w:pStyle w:val="Heading3"/>
      </w:pPr>
      <w:bookmarkStart w:id="35" w:name="_Toc19887244"/>
      <w:r>
        <w:t>6.2</w:t>
      </w:r>
      <w:r w:rsidR="00EA6FD0">
        <w:t>.2</w:t>
      </w:r>
      <w:r w:rsidR="00084147">
        <w:tab/>
        <w:t>Group creation</w:t>
      </w:r>
      <w:bookmarkEnd w:id="35"/>
    </w:p>
    <w:p w14:paraId="6D820A12" w14:textId="245312C1" w:rsidR="006F2A8B" w:rsidRPr="006F2A8B" w:rsidRDefault="006F2A8B" w:rsidP="006F2A8B">
      <w:pPr>
        <w:pStyle w:val="EditorsNote"/>
      </w:pPr>
      <w:r w:rsidRPr="006F2A8B">
        <w:t xml:space="preserve">Editor’s note: This clause will describe the procedure for group creation based on </w:t>
      </w:r>
      <w:r w:rsidR="007C3EB5">
        <w:t>3GPP</w:t>
      </w:r>
      <w:r w:rsidR="009342F4">
        <w:t xml:space="preserve"> </w:t>
      </w:r>
      <w:r w:rsidRPr="006F2A8B">
        <w:t>TS</w:t>
      </w:r>
      <w:r w:rsidR="007C3EB5" w:rsidRPr="004D3578">
        <w:t> </w:t>
      </w:r>
      <w:r w:rsidRPr="006F2A8B">
        <w:t>23.434</w:t>
      </w:r>
      <w:r w:rsidR="00343D11" w:rsidRPr="004D3578">
        <w:t> </w:t>
      </w:r>
      <w:r w:rsidR="00343D11">
        <w:t>[r23434]</w:t>
      </w:r>
      <w:r w:rsidRPr="006F2A8B">
        <w:t>.</w:t>
      </w:r>
    </w:p>
    <w:p w14:paraId="2DAD83A1" w14:textId="1C2FB886" w:rsidR="00084147" w:rsidRDefault="00EA6FD0" w:rsidP="00EA6FD0">
      <w:pPr>
        <w:pStyle w:val="Heading3"/>
      </w:pPr>
      <w:bookmarkStart w:id="36" w:name="_Toc19887245"/>
      <w:r>
        <w:t>6.2.3</w:t>
      </w:r>
      <w:r w:rsidR="00084147">
        <w:tab/>
        <w:t>Group information query</w:t>
      </w:r>
      <w:bookmarkEnd w:id="36"/>
    </w:p>
    <w:p w14:paraId="4DF550C0" w14:textId="7219AC97" w:rsidR="006F2A8B" w:rsidRPr="006F2A8B" w:rsidRDefault="006F2A8B" w:rsidP="006F2A8B">
      <w:pPr>
        <w:pStyle w:val="EditorsNote"/>
      </w:pPr>
      <w:r w:rsidRPr="006F2A8B">
        <w:t xml:space="preserve">Editor’s note: This clause will describe the procedure for group </w:t>
      </w:r>
      <w:r>
        <w:t>information query</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00343D11" w:rsidRPr="004D3578">
        <w:t> </w:t>
      </w:r>
      <w:r w:rsidR="00343D11">
        <w:t>[r23434]</w:t>
      </w:r>
      <w:r w:rsidRPr="006F2A8B">
        <w:t>.</w:t>
      </w:r>
    </w:p>
    <w:p w14:paraId="749F753A" w14:textId="7B0BACE5" w:rsidR="00084147" w:rsidRDefault="00EA6FD0" w:rsidP="00EA6FD0">
      <w:pPr>
        <w:pStyle w:val="Heading3"/>
      </w:pPr>
      <w:bookmarkStart w:id="37" w:name="_Toc19887246"/>
      <w:r>
        <w:t>6.2.4</w:t>
      </w:r>
      <w:r w:rsidR="00084147">
        <w:tab/>
        <w:t>Group membership</w:t>
      </w:r>
      <w:bookmarkEnd w:id="37"/>
    </w:p>
    <w:p w14:paraId="6C43CCCD" w14:textId="1B2806F2" w:rsidR="00D627B6" w:rsidRPr="006F2A8B" w:rsidRDefault="00D627B6" w:rsidP="00D627B6">
      <w:pPr>
        <w:pStyle w:val="EditorsNote"/>
      </w:pPr>
      <w:r w:rsidRPr="006F2A8B">
        <w:t xml:space="preserve">Editor’s note: This clause will describe the procedure for group </w:t>
      </w:r>
      <w:r>
        <w:t>membership</w:t>
      </w:r>
      <w:r w:rsidRPr="006F2A8B">
        <w:t xml:space="preserve"> based on </w:t>
      </w:r>
      <w:r w:rsidR="00982E5A">
        <w:t>3GPP</w:t>
      </w:r>
      <w:r w:rsidR="009342F4">
        <w:t xml:space="preserve"> </w:t>
      </w:r>
      <w:r w:rsidR="00982E5A" w:rsidRPr="006F2A8B">
        <w:t>TS</w:t>
      </w:r>
      <w:r w:rsidR="00982E5A" w:rsidRPr="004D3578">
        <w:t> </w:t>
      </w:r>
      <w:r w:rsidR="00982E5A" w:rsidRPr="006F2A8B">
        <w:t>23.434</w:t>
      </w:r>
      <w:r w:rsidR="00982E5A" w:rsidRPr="004D3578">
        <w:t> </w:t>
      </w:r>
      <w:r w:rsidR="00982E5A">
        <w:t>[r23434]</w:t>
      </w:r>
      <w:r w:rsidRPr="006F2A8B">
        <w:t>.</w:t>
      </w:r>
    </w:p>
    <w:p w14:paraId="246125B0" w14:textId="262F3DE5" w:rsidR="00084147" w:rsidRDefault="00B619FD" w:rsidP="00EA6FD0">
      <w:pPr>
        <w:pStyle w:val="Heading3"/>
      </w:pPr>
      <w:bookmarkStart w:id="38" w:name="_Toc19887247"/>
      <w:r>
        <w:t>6.</w:t>
      </w:r>
      <w:r w:rsidR="00EA6FD0">
        <w:t>2.</w:t>
      </w:r>
      <w:r>
        <w:t>5</w:t>
      </w:r>
      <w:r w:rsidR="00084147">
        <w:tab/>
        <w:t>Group configuration management</w:t>
      </w:r>
      <w:bookmarkEnd w:id="38"/>
    </w:p>
    <w:p w14:paraId="2E2D5E43" w14:textId="1B5B88A1" w:rsidR="004528DA" w:rsidRPr="004528DA" w:rsidRDefault="004528DA" w:rsidP="004528DA">
      <w:pPr>
        <w:pStyle w:val="EditorsNote"/>
      </w:pPr>
      <w:r w:rsidRPr="006F2A8B">
        <w:t xml:space="preserve">Editor’s note: This clause will describe the procedure for group </w:t>
      </w:r>
      <w:r>
        <w:t>configuration management</w:t>
      </w:r>
      <w:r w:rsidRPr="006F2A8B">
        <w:t xml:space="preserve"> based on </w:t>
      </w:r>
      <w:r w:rsidR="0050667D">
        <w:t>3GPP</w:t>
      </w:r>
      <w:r w:rsidR="009342F4">
        <w:t xml:space="preserve"> </w:t>
      </w:r>
      <w:r w:rsidR="0050667D" w:rsidRPr="006F2A8B">
        <w:t>TS</w:t>
      </w:r>
      <w:r w:rsidR="0050667D" w:rsidRPr="004D3578">
        <w:t> </w:t>
      </w:r>
      <w:r w:rsidR="0050667D" w:rsidRPr="006F2A8B">
        <w:t>23.434</w:t>
      </w:r>
      <w:r w:rsidR="0050667D" w:rsidRPr="004D3578">
        <w:t> </w:t>
      </w:r>
      <w:r w:rsidR="0050667D">
        <w:t>[r23434]</w:t>
      </w:r>
      <w:r w:rsidRPr="006F2A8B">
        <w:t>.</w:t>
      </w:r>
    </w:p>
    <w:p w14:paraId="3DEF8EE7" w14:textId="5AFC0559" w:rsidR="00084147" w:rsidRDefault="00B619FD" w:rsidP="00EA6FD0">
      <w:pPr>
        <w:pStyle w:val="Heading3"/>
      </w:pPr>
      <w:bookmarkStart w:id="39" w:name="_Toc19887248"/>
      <w:r>
        <w:t>6.</w:t>
      </w:r>
      <w:r w:rsidR="00EA6FD0">
        <w:t>2.</w:t>
      </w:r>
      <w:r>
        <w:t>6</w:t>
      </w:r>
      <w:r w:rsidR="00084147">
        <w:tab/>
        <w:t>Location-based group creation</w:t>
      </w:r>
      <w:bookmarkEnd w:id="39"/>
    </w:p>
    <w:p w14:paraId="7ED87711" w14:textId="777D49A1" w:rsidR="00902C15" w:rsidRPr="00902C15" w:rsidRDefault="00902C15" w:rsidP="00B50D17">
      <w:pPr>
        <w:pStyle w:val="EditorsNote"/>
      </w:pPr>
      <w:r w:rsidRPr="006F2A8B">
        <w:t xml:space="preserve">Editor’s note: This clause will describe the procedure for </w:t>
      </w:r>
      <w:r>
        <w:t>location-based group creation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00050FB3" w:rsidRPr="004D3578">
        <w:t> </w:t>
      </w:r>
      <w:r w:rsidR="00050FB3">
        <w:t>[r23434]</w:t>
      </w:r>
      <w:r w:rsidRPr="006F2A8B">
        <w:t>.</w:t>
      </w:r>
    </w:p>
    <w:p w14:paraId="2A4A1613" w14:textId="41FBED58" w:rsidR="00C961D7" w:rsidRDefault="00B619FD" w:rsidP="00EA6FD0">
      <w:pPr>
        <w:pStyle w:val="Heading3"/>
      </w:pPr>
      <w:bookmarkStart w:id="40" w:name="_Toc19887249"/>
      <w:r>
        <w:t>6.</w:t>
      </w:r>
      <w:r w:rsidR="00EA6FD0">
        <w:t>2.</w:t>
      </w:r>
      <w:r>
        <w:t>7</w:t>
      </w:r>
      <w:r w:rsidR="00084147">
        <w:tab/>
        <w:t>Group announcement and join</w:t>
      </w:r>
      <w:bookmarkEnd w:id="40"/>
    </w:p>
    <w:p w14:paraId="118295E6" w14:textId="2406739C" w:rsidR="00902C15" w:rsidRDefault="00902C15" w:rsidP="00B50D17">
      <w:pPr>
        <w:pStyle w:val="EditorsNote"/>
      </w:pPr>
      <w:r w:rsidRPr="006F2A8B">
        <w:t xml:space="preserve">Editor’s note: This clause will describe the procedure for </w:t>
      </w:r>
      <w:r>
        <w:t>group announcement and join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00C0662C" w:rsidRPr="004D3578">
        <w:t> </w:t>
      </w:r>
      <w:r w:rsidR="00C0662C">
        <w:t>[r23434]</w:t>
      </w:r>
      <w:r w:rsidRPr="006F2A8B">
        <w:t>.</w:t>
      </w:r>
    </w:p>
    <w:p w14:paraId="4B9D1079" w14:textId="2D5CC957" w:rsidR="00753689" w:rsidRDefault="00753689" w:rsidP="00753689">
      <w:pPr>
        <w:pStyle w:val="Heading3"/>
      </w:pPr>
      <w:bookmarkStart w:id="41" w:name="_Toc19887250"/>
      <w:r>
        <w:t>6.2.</w:t>
      </w:r>
      <w:r w:rsidR="00A204DB">
        <w:t>8</w:t>
      </w:r>
      <w:r>
        <w:tab/>
        <w:t xml:space="preserve">Group </w:t>
      </w:r>
      <w:r w:rsidR="006E154B">
        <w:t>subscription and notification</w:t>
      </w:r>
      <w:bookmarkEnd w:id="41"/>
    </w:p>
    <w:p w14:paraId="638DC9EC" w14:textId="031CB0BB" w:rsidR="00753689" w:rsidRDefault="00753689" w:rsidP="00753689">
      <w:pPr>
        <w:pStyle w:val="EditorsNote"/>
      </w:pPr>
      <w:r w:rsidRPr="006F2A8B">
        <w:t xml:space="preserve">Editor’s note: This clause will describe the procedure for </w:t>
      </w:r>
      <w:r>
        <w:t xml:space="preserve">group </w:t>
      </w:r>
      <w:r w:rsidR="009A4870">
        <w:t>subscription and notification</w:t>
      </w:r>
      <w:r w:rsidRPr="006F2A8B">
        <w:t xml:space="preserve"> based on </w:t>
      </w:r>
      <w:r>
        <w:t>3GPP</w:t>
      </w:r>
      <w:r w:rsidR="00F67BC3">
        <w:t xml:space="preserve"> </w:t>
      </w:r>
      <w:r w:rsidRPr="006F2A8B">
        <w:t>TS</w:t>
      </w:r>
      <w:r w:rsidRPr="004D3578">
        <w:t> </w:t>
      </w:r>
      <w:r w:rsidRPr="006F2A8B">
        <w:t>23.434</w:t>
      </w:r>
      <w:r w:rsidRPr="004D3578">
        <w:t> </w:t>
      </w:r>
      <w:r>
        <w:t>[r23434]</w:t>
      </w:r>
      <w:r w:rsidRPr="006F2A8B">
        <w:t>.</w:t>
      </w:r>
    </w:p>
    <w:p w14:paraId="7EB498C6" w14:textId="4227A394" w:rsidR="00B807DE" w:rsidRDefault="00B807DE" w:rsidP="00556A4D">
      <w:pPr>
        <w:pStyle w:val="Heading3"/>
      </w:pPr>
      <w:bookmarkStart w:id="42" w:name="_Toc19887251"/>
      <w:r>
        <w:t>6.2.9</w:t>
      </w:r>
      <w:r>
        <w:tab/>
        <w:t>Group security parameter distribution</w:t>
      </w:r>
      <w:r w:rsidR="000B4892">
        <w:t xml:space="preserve"> payload</w:t>
      </w:r>
      <w:bookmarkEnd w:id="42"/>
    </w:p>
    <w:p w14:paraId="6D02C29A" w14:textId="497F76D2" w:rsidR="00514887" w:rsidRPr="00514887" w:rsidRDefault="00514887" w:rsidP="00514887">
      <w:pPr>
        <w:pStyle w:val="EditorsNote"/>
      </w:pPr>
      <w:r w:rsidRPr="006F2A8B">
        <w:t xml:space="preserve">Editor’s note: This clause will describe the </w:t>
      </w:r>
      <w:r w:rsidR="00F36270">
        <w:t xml:space="preserve">structure </w:t>
      </w:r>
      <w:r w:rsidRPr="006F2A8B">
        <w:t xml:space="preserve">for </w:t>
      </w:r>
      <w:r>
        <w:t xml:space="preserve">group </w:t>
      </w:r>
      <w:r w:rsidR="000B4892">
        <w:t>security parameter distribution</w:t>
      </w:r>
      <w:r w:rsidRPr="006F2A8B">
        <w:t xml:space="preserve"> </w:t>
      </w:r>
      <w:r w:rsidR="00F36270">
        <w:t>payload.</w:t>
      </w:r>
    </w:p>
    <w:p w14:paraId="49FB51FA" w14:textId="32438F68" w:rsidR="00B81FF1" w:rsidRDefault="00B81FF1" w:rsidP="00B81FF1">
      <w:pPr>
        <w:pStyle w:val="Heading2"/>
      </w:pPr>
      <w:bookmarkStart w:id="43" w:name="_Toc19887252"/>
      <w:r>
        <w:t>6.3</w:t>
      </w:r>
      <w:r>
        <w:tab/>
        <w:t>Off-network procedures</w:t>
      </w:r>
      <w:bookmarkEnd w:id="43"/>
    </w:p>
    <w:p w14:paraId="4D578985" w14:textId="176E034D" w:rsidR="00B81FF1" w:rsidRDefault="00000D9A" w:rsidP="00000D9A">
      <w:pPr>
        <w:pStyle w:val="EditorsNote"/>
      </w:pPr>
      <w:r w:rsidRPr="006F2A8B">
        <w:t xml:space="preserve">Editor’s note: </w:t>
      </w:r>
      <w:r w:rsidR="008C0818">
        <w:t>The group management procedures for off-network is out of scope for present document in this release.</w:t>
      </w:r>
    </w:p>
    <w:p w14:paraId="773DAECA" w14:textId="50719C2F" w:rsidR="00054A22" w:rsidRPr="00235394" w:rsidRDefault="00C17DFE" w:rsidP="007251D5">
      <w:pPr>
        <w:pStyle w:val="Heading8"/>
      </w:pPr>
      <w:r>
        <w:br w:type="page"/>
      </w:r>
      <w:bookmarkStart w:id="44" w:name="clause4"/>
      <w:bookmarkStart w:id="45" w:name="_Toc19887253"/>
      <w:bookmarkEnd w:id="44"/>
      <w:r w:rsidR="00080512" w:rsidRPr="004D3578">
        <w:lastRenderedPageBreak/>
        <w:t>Annex &lt;X&gt; (informative):</w:t>
      </w:r>
      <w:r w:rsidR="00080512" w:rsidRPr="004D3578">
        <w:br/>
        <w:t>Change history</w:t>
      </w:r>
      <w:bookmarkStart w:id="46" w:name="historyclause"/>
      <w:bookmarkEnd w:id="45"/>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78A9840" w14:textId="77777777" w:rsidTr="00C72833">
        <w:tc>
          <w:tcPr>
            <w:tcW w:w="800" w:type="dxa"/>
            <w:shd w:val="solid" w:color="FFFFFF" w:fill="auto"/>
          </w:tcPr>
          <w:p w14:paraId="53BE2D80" w14:textId="77777777" w:rsidR="003C3971" w:rsidRPr="006B0D02" w:rsidRDefault="003C3971" w:rsidP="00C72833">
            <w:pPr>
              <w:pStyle w:val="TAC"/>
              <w:rPr>
                <w:sz w:val="16"/>
                <w:szCs w:val="16"/>
              </w:rPr>
            </w:pPr>
          </w:p>
        </w:tc>
        <w:tc>
          <w:tcPr>
            <w:tcW w:w="800" w:type="dxa"/>
            <w:shd w:val="solid" w:color="FFFFFF" w:fill="auto"/>
          </w:tcPr>
          <w:p w14:paraId="41E46383" w14:textId="77777777" w:rsidR="003C3971" w:rsidRPr="006B0D02" w:rsidRDefault="003C3971" w:rsidP="00C72833">
            <w:pPr>
              <w:pStyle w:val="TAC"/>
              <w:rPr>
                <w:sz w:val="16"/>
                <w:szCs w:val="16"/>
              </w:rPr>
            </w:pPr>
          </w:p>
        </w:tc>
        <w:tc>
          <w:tcPr>
            <w:tcW w:w="1094" w:type="dxa"/>
            <w:shd w:val="solid" w:color="FFFFFF" w:fill="auto"/>
          </w:tcPr>
          <w:p w14:paraId="71CA7486" w14:textId="77777777" w:rsidR="003C3971" w:rsidRPr="006B0D02" w:rsidRDefault="003C3971" w:rsidP="00C72833">
            <w:pPr>
              <w:pStyle w:val="TAC"/>
              <w:rPr>
                <w:sz w:val="16"/>
                <w:szCs w:val="16"/>
              </w:rPr>
            </w:pPr>
          </w:p>
        </w:tc>
        <w:tc>
          <w:tcPr>
            <w:tcW w:w="425" w:type="dxa"/>
            <w:shd w:val="solid" w:color="FFFFFF" w:fill="auto"/>
          </w:tcPr>
          <w:p w14:paraId="7EE53402" w14:textId="77777777" w:rsidR="003C3971" w:rsidRPr="006B0D02" w:rsidRDefault="003C3971" w:rsidP="00C72833">
            <w:pPr>
              <w:pStyle w:val="TAL"/>
              <w:rPr>
                <w:sz w:val="16"/>
                <w:szCs w:val="16"/>
              </w:rPr>
            </w:pPr>
          </w:p>
        </w:tc>
        <w:tc>
          <w:tcPr>
            <w:tcW w:w="425" w:type="dxa"/>
            <w:shd w:val="solid" w:color="FFFFFF" w:fill="auto"/>
          </w:tcPr>
          <w:p w14:paraId="3A093055" w14:textId="77777777" w:rsidR="003C3971" w:rsidRPr="006B0D02" w:rsidRDefault="003C3971" w:rsidP="00C72833">
            <w:pPr>
              <w:pStyle w:val="TAR"/>
              <w:rPr>
                <w:sz w:val="16"/>
                <w:szCs w:val="16"/>
              </w:rPr>
            </w:pPr>
          </w:p>
        </w:tc>
        <w:tc>
          <w:tcPr>
            <w:tcW w:w="425" w:type="dxa"/>
            <w:shd w:val="solid" w:color="FFFFFF" w:fill="auto"/>
          </w:tcPr>
          <w:p w14:paraId="0D8FED3F" w14:textId="77777777" w:rsidR="003C3971" w:rsidRPr="006B0D02" w:rsidRDefault="003C3971" w:rsidP="00C72833">
            <w:pPr>
              <w:pStyle w:val="TAC"/>
              <w:rPr>
                <w:sz w:val="16"/>
                <w:szCs w:val="16"/>
              </w:rPr>
            </w:pPr>
          </w:p>
        </w:tc>
        <w:tc>
          <w:tcPr>
            <w:tcW w:w="4962" w:type="dxa"/>
            <w:shd w:val="solid" w:color="FFFFFF" w:fill="auto"/>
          </w:tcPr>
          <w:p w14:paraId="658D3E7C" w14:textId="77777777" w:rsidR="003C3971" w:rsidRPr="006B0D02" w:rsidRDefault="003C3971" w:rsidP="00C72833">
            <w:pPr>
              <w:pStyle w:val="TAL"/>
              <w:rPr>
                <w:sz w:val="16"/>
                <w:szCs w:val="16"/>
              </w:rPr>
            </w:pPr>
          </w:p>
        </w:tc>
        <w:tc>
          <w:tcPr>
            <w:tcW w:w="708" w:type="dxa"/>
            <w:shd w:val="solid" w:color="FFFFFF" w:fill="auto"/>
          </w:tcPr>
          <w:p w14:paraId="76A30884" w14:textId="77777777" w:rsidR="003C3971" w:rsidRPr="007D6048" w:rsidRDefault="003C3971" w:rsidP="00C72833">
            <w:pPr>
              <w:pStyle w:val="TAC"/>
              <w:rPr>
                <w:sz w:val="16"/>
                <w:szCs w:val="16"/>
              </w:rPr>
            </w:pP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08844" w14:textId="77777777" w:rsidR="00771A38" w:rsidRDefault="00771A38">
      <w:r>
        <w:separator/>
      </w:r>
    </w:p>
  </w:endnote>
  <w:endnote w:type="continuationSeparator" w:id="0">
    <w:p w14:paraId="62BF03F0" w14:textId="77777777" w:rsidR="00771A38" w:rsidRDefault="0077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0000000000000000000"/>
    <w:charset w:val="80"/>
    <w:family w:val="roman"/>
    <w:notTrueType/>
    <w:pitch w:val="default"/>
  </w:font>
  <w:font w:name="Mangal">
    <w:panose1 w:val="02040503050203030202"/>
    <w:charset w:val="00"/>
    <w:family w:val="roman"/>
    <w:pitch w:val="variable"/>
    <w:sig w:usb0="00008003" w:usb1="00000000" w:usb2="00000000" w:usb3="00000000" w:csb0="0000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A7E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96B27" w14:textId="77777777" w:rsidR="00771A38" w:rsidRDefault="00771A38">
      <w:r>
        <w:separator/>
      </w:r>
    </w:p>
  </w:footnote>
  <w:footnote w:type="continuationSeparator" w:id="0">
    <w:p w14:paraId="68B8AF59" w14:textId="77777777" w:rsidR="00771A38" w:rsidRDefault="0077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ABE30" w14:textId="0BDF2C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B60">
      <w:rPr>
        <w:rFonts w:ascii="Arial" w:hAnsi="Arial" w:cs="Arial"/>
        <w:b/>
        <w:noProof/>
        <w:sz w:val="18"/>
        <w:szCs w:val="18"/>
      </w:rPr>
      <w:t>3GPP TS 24.544 V0.0.0 (2019-09)</w:t>
    </w:r>
    <w:r>
      <w:rPr>
        <w:rFonts w:ascii="Arial" w:hAnsi="Arial" w:cs="Arial"/>
        <w:b/>
        <w:sz w:val="18"/>
        <w:szCs w:val="18"/>
      </w:rPr>
      <w:fldChar w:fldCharType="end"/>
    </w:r>
  </w:p>
  <w:p w14:paraId="103EF51B" w14:textId="13AD890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2B60">
      <w:rPr>
        <w:rFonts w:ascii="Arial" w:hAnsi="Arial" w:cs="Arial"/>
        <w:b/>
        <w:noProof/>
        <w:sz w:val="18"/>
        <w:szCs w:val="18"/>
      </w:rPr>
      <w:t>4</w:t>
    </w:r>
    <w:r>
      <w:rPr>
        <w:rFonts w:ascii="Arial" w:hAnsi="Arial" w:cs="Arial"/>
        <w:b/>
        <w:sz w:val="18"/>
        <w:szCs w:val="18"/>
      </w:rPr>
      <w:fldChar w:fldCharType="end"/>
    </w:r>
  </w:p>
  <w:p w14:paraId="5A4DD317" w14:textId="3C9100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B60">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50FB3"/>
    <w:rsid w:val="00051834"/>
    <w:rsid w:val="00052B60"/>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A4C42"/>
    <w:rsid w:val="001A7420"/>
    <w:rsid w:val="001B6637"/>
    <w:rsid w:val="001C21C3"/>
    <w:rsid w:val="001D02C2"/>
    <w:rsid w:val="001D5B48"/>
    <w:rsid w:val="001D6D30"/>
    <w:rsid w:val="001F0C1D"/>
    <w:rsid w:val="001F1132"/>
    <w:rsid w:val="001F168B"/>
    <w:rsid w:val="001F1F82"/>
    <w:rsid w:val="001F7E39"/>
    <w:rsid w:val="00222DA6"/>
    <w:rsid w:val="002347A2"/>
    <w:rsid w:val="002675F0"/>
    <w:rsid w:val="002B3ADA"/>
    <w:rsid w:val="002B5BF0"/>
    <w:rsid w:val="002B6339"/>
    <w:rsid w:val="002D0671"/>
    <w:rsid w:val="002D33FF"/>
    <w:rsid w:val="002E00EE"/>
    <w:rsid w:val="002F70CE"/>
    <w:rsid w:val="003172DC"/>
    <w:rsid w:val="00343D11"/>
    <w:rsid w:val="0035462D"/>
    <w:rsid w:val="00372CD0"/>
    <w:rsid w:val="003765B8"/>
    <w:rsid w:val="00387757"/>
    <w:rsid w:val="003C3971"/>
    <w:rsid w:val="00423334"/>
    <w:rsid w:val="004345EC"/>
    <w:rsid w:val="0044495A"/>
    <w:rsid w:val="004528DA"/>
    <w:rsid w:val="00465515"/>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7526"/>
    <w:rsid w:val="005E4BB2"/>
    <w:rsid w:val="005F7C74"/>
    <w:rsid w:val="00602AEA"/>
    <w:rsid w:val="00614FDF"/>
    <w:rsid w:val="0063543D"/>
    <w:rsid w:val="00647114"/>
    <w:rsid w:val="006916D1"/>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1A38"/>
    <w:rsid w:val="00774DA4"/>
    <w:rsid w:val="00781F0F"/>
    <w:rsid w:val="007A2696"/>
    <w:rsid w:val="007B600E"/>
    <w:rsid w:val="007C3EB5"/>
    <w:rsid w:val="007F0F4A"/>
    <w:rsid w:val="007F448A"/>
    <w:rsid w:val="00801FEA"/>
    <w:rsid w:val="008028A4"/>
    <w:rsid w:val="00807981"/>
    <w:rsid w:val="00816FC7"/>
    <w:rsid w:val="00830747"/>
    <w:rsid w:val="008409E6"/>
    <w:rsid w:val="00857913"/>
    <w:rsid w:val="008768CA"/>
    <w:rsid w:val="0088683B"/>
    <w:rsid w:val="008A363D"/>
    <w:rsid w:val="008B79B6"/>
    <w:rsid w:val="008C0818"/>
    <w:rsid w:val="008C2AFB"/>
    <w:rsid w:val="008C384C"/>
    <w:rsid w:val="0090271F"/>
    <w:rsid w:val="00902C15"/>
    <w:rsid w:val="00902E23"/>
    <w:rsid w:val="009114D7"/>
    <w:rsid w:val="0091348E"/>
    <w:rsid w:val="00917CCB"/>
    <w:rsid w:val="009342F4"/>
    <w:rsid w:val="00942EC2"/>
    <w:rsid w:val="009617DD"/>
    <w:rsid w:val="00970B89"/>
    <w:rsid w:val="00982E5A"/>
    <w:rsid w:val="00990460"/>
    <w:rsid w:val="009A4870"/>
    <w:rsid w:val="009F37B7"/>
    <w:rsid w:val="00A10F02"/>
    <w:rsid w:val="00A164B4"/>
    <w:rsid w:val="00A204DB"/>
    <w:rsid w:val="00A26956"/>
    <w:rsid w:val="00A27486"/>
    <w:rsid w:val="00A53724"/>
    <w:rsid w:val="00A56066"/>
    <w:rsid w:val="00A6251F"/>
    <w:rsid w:val="00A73129"/>
    <w:rsid w:val="00A74A9D"/>
    <w:rsid w:val="00A802BE"/>
    <w:rsid w:val="00A82346"/>
    <w:rsid w:val="00A92BA1"/>
    <w:rsid w:val="00AA3AEC"/>
    <w:rsid w:val="00AC6BC6"/>
    <w:rsid w:val="00AE65E2"/>
    <w:rsid w:val="00B15449"/>
    <w:rsid w:val="00B24E88"/>
    <w:rsid w:val="00B50D17"/>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E01DA"/>
    <w:rsid w:val="00CE7943"/>
    <w:rsid w:val="00D41635"/>
    <w:rsid w:val="00D57972"/>
    <w:rsid w:val="00D627B6"/>
    <w:rsid w:val="00D675A9"/>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44582"/>
    <w:rsid w:val="00E77645"/>
    <w:rsid w:val="00EA15B0"/>
    <w:rsid w:val="00EA5EA7"/>
    <w:rsid w:val="00EA6FD0"/>
    <w:rsid w:val="00EC4A25"/>
    <w:rsid w:val="00EE3FF2"/>
    <w:rsid w:val="00F025A2"/>
    <w:rsid w:val="00F04712"/>
    <w:rsid w:val="00F13360"/>
    <w:rsid w:val="00F1495C"/>
    <w:rsid w:val="00F21D3A"/>
    <w:rsid w:val="00F22EC7"/>
    <w:rsid w:val="00F325C8"/>
    <w:rsid w:val="00F36270"/>
    <w:rsid w:val="00F653B8"/>
    <w:rsid w:val="00F67BC3"/>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50054-D893-44AA-B97C-F733775E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8</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106</cp:revision>
  <cp:lastPrinted>2019-02-25T14:05:00Z</cp:lastPrinted>
  <dcterms:created xsi:type="dcterms:W3CDTF">2019-02-26T13:59:00Z</dcterms:created>
  <dcterms:modified xsi:type="dcterms:W3CDTF">2019-09-26T09:33:00Z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