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lang w:val="en-US" w:eastAsia="zh-CN"/>
        </w:rPr>
      </w:pPr>
      <w:r>
        <w:rPr>
          <w:b/>
          <w:sz w:val="24"/>
        </w:rPr>
        <w:t>3GPP TSG-CT WG1 Meeting #132-e</w:t>
      </w:r>
      <w:r>
        <w:rPr>
          <w:b/>
          <w:i/>
          <w:sz w:val="28"/>
        </w:rPr>
        <w:tab/>
      </w:r>
      <w:r>
        <w:rPr>
          <w:b/>
          <w:sz w:val="24"/>
        </w:rPr>
        <w:t>C1-21</w:t>
      </w:r>
      <w:r>
        <w:rPr>
          <w:rFonts w:hint="eastAsia"/>
          <w:b/>
          <w:sz w:val="24"/>
          <w:lang w:val="en-US" w:eastAsia="zh-CN"/>
        </w:rPr>
        <w:t>5650</w:t>
      </w:r>
    </w:p>
    <w:p>
      <w:pPr>
        <w:pStyle w:val="83"/>
        <w:outlineLvl w:val="0"/>
        <w:rPr>
          <w:b/>
          <w:sz w:val="24"/>
        </w:rPr>
      </w:pPr>
      <w:r>
        <w:rPr>
          <w:b/>
          <w:sz w:val="24"/>
        </w:rPr>
        <w:t>E-meeting, 11-15 October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0062</w:t>
            </w:r>
            <w:r>
              <w:rPr>
                <w:b/>
                <w:sz w:val="28"/>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w:t>
            </w:r>
            <w:bookmarkStart w:id="6" w:name="_GoBack"/>
            <w:bookmarkEnd w:id="6"/>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rPr>
              <w:fldChar w:fldCharType="begin"/>
            </w:r>
            <w:r>
              <w:instrText xml:space="preserve"> DOCPROPERTY  CrTitle  \* MERGEFORMAT </w:instrText>
            </w:r>
            <w:r>
              <w:rPr>
                <w:rFonts w:hint="eastAsia"/>
              </w:rPr>
              <w:fldChar w:fldCharType="separate"/>
            </w:r>
            <w:r>
              <w:rPr>
                <w:lang w:val="en-US" w:eastAsia="zh-CN"/>
              </w:rPr>
              <w:t xml:space="preserve">Alignment of </w:t>
            </w:r>
            <w:r>
              <w:rPr>
                <w:rFonts w:hint="eastAsia"/>
                <w:lang w:val="en-US" w:eastAsia="zh-CN"/>
              </w:rPr>
              <w:t>"s</w:t>
            </w:r>
            <w:r>
              <w:rPr>
                <w:rFonts w:hint="eastAsia"/>
              </w:rPr>
              <w:t>teering mode additional indicator</w:t>
            </w:r>
            <w:r>
              <w:rPr>
                <w:rFonts w:hint="eastAsia"/>
                <w:lang w:val="en-US" w:eastAsia="zh-CN"/>
              </w:rPr>
              <w:t>"</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lang w:val="en-US" w:eastAsia="zh-CN"/>
              </w:rPr>
              <w:t>ZTE</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fldChar w:fldCharType="begin"/>
            </w:r>
            <w:r>
              <w:instrText xml:space="preserve"> DOCPROPERTY  RelatedWis  \* MERGEFORMAT </w:instrText>
            </w:r>
            <w:r>
              <w:rPr>
                <w:rFonts w:hint="eastAsia"/>
              </w:rPr>
              <w:fldChar w:fldCharType="separate"/>
            </w:r>
            <w:r>
              <w:rPr>
                <w:rFonts w:hint="eastAsia"/>
                <w:lang w:val="en-US" w:eastAsia="zh-CN"/>
              </w:rPr>
              <w:t>ATSSS_Ph2</w:t>
            </w:r>
            <w:r>
              <w:rPr>
                <w:rFonts w:hint="eastAsia"/>
                <w:lang w:val="en-US" w:eastAsia="zh-CN"/>
              </w:rP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val="en-US" w:eastAsia="zh-CN"/>
              </w:rPr>
              <w:t>2021-09-28</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val="en-US" w:eastAsia="zh-CN"/>
              </w:rPr>
              <w:t>D</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val="en-US" w:eastAsia="zh-CN"/>
              </w:rPr>
              <w:t>-17</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lang w:eastAsia="zh-CN"/>
              </w:rPr>
            </w:pPr>
            <w:r>
              <w:rPr>
                <w:lang w:val="en-US" w:eastAsia="zh-CN"/>
              </w:rPr>
              <w:t>"S</w:t>
            </w:r>
            <w:r>
              <w:rPr>
                <w:rFonts w:hint="eastAsia"/>
              </w:rPr>
              <w:t>teering mode additional indicator</w:t>
            </w:r>
            <w:r>
              <w:t>" in ATSSS rule indicates the way of load balancing percentages adjustment operation.</w:t>
            </w:r>
          </w:p>
          <w:p>
            <w:pPr>
              <w:pStyle w:val="83"/>
              <w:spacing w:after="0"/>
              <w:ind w:left="100"/>
              <w:rPr>
                <w:lang w:eastAsia="zh-CN"/>
              </w:rPr>
            </w:pPr>
            <w:r>
              <w:rPr>
                <w:rFonts w:hint="eastAsia"/>
                <w:lang w:eastAsia="zh-CN"/>
              </w:rPr>
              <w:t xml:space="preserve">In CT1#131e, </w:t>
            </w:r>
            <w:r>
              <w:rPr>
                <w:lang w:eastAsia="zh-CN"/>
              </w:rPr>
              <w:t xml:space="preserve">the agreed </w:t>
            </w:r>
            <w:r>
              <w:rPr>
                <w:rFonts w:hint="eastAsia"/>
                <w:lang w:eastAsia="zh-CN"/>
              </w:rPr>
              <w:t>C1-21</w:t>
            </w:r>
            <w:r>
              <w:rPr>
                <w:lang w:eastAsia="zh-CN"/>
              </w:rPr>
              <w:t>5012 rename "</w:t>
            </w:r>
            <w:r>
              <w:rPr>
                <w:rFonts w:hint="eastAsia"/>
                <w:lang w:val="en-US" w:eastAsia="zh-CN"/>
              </w:rPr>
              <w:t>s</w:t>
            </w:r>
            <w:r>
              <w:rPr>
                <w:rFonts w:hint="eastAsia"/>
              </w:rPr>
              <w:t>teering mode indicator</w:t>
            </w:r>
            <w:r>
              <w:rPr>
                <w:lang w:eastAsia="zh-CN"/>
              </w:rPr>
              <w:t>" with "</w:t>
            </w:r>
            <w:r>
              <w:rPr>
                <w:rFonts w:hint="eastAsia"/>
                <w:lang w:val="en-US" w:eastAsia="zh-CN"/>
              </w:rPr>
              <w:t>s</w:t>
            </w:r>
            <w:r>
              <w:rPr>
                <w:rFonts w:hint="eastAsia"/>
              </w:rPr>
              <w:t>teering mode additional indicator</w:t>
            </w:r>
            <w:r>
              <w:rPr>
                <w:lang w:eastAsia="zh-CN"/>
              </w:rPr>
              <w:t>" which is more appropriate to represent its function.</w:t>
            </w:r>
          </w:p>
          <w:p>
            <w:pPr>
              <w:pStyle w:val="83"/>
              <w:spacing w:after="0"/>
              <w:ind w:left="100"/>
              <w:rPr>
                <w:lang w:eastAsia="zh-CN"/>
              </w:rPr>
            </w:pPr>
            <w:r>
              <w:rPr>
                <w:lang w:eastAsia="zh-CN"/>
              </w:rPr>
              <w:t>There are some places still using "</w:t>
            </w:r>
            <w:r>
              <w:rPr>
                <w:rFonts w:hint="eastAsia"/>
                <w:lang w:val="en-US" w:eastAsia="zh-CN"/>
              </w:rPr>
              <w:t>s</w:t>
            </w:r>
            <w:r>
              <w:rPr>
                <w:rFonts w:hint="eastAsia"/>
              </w:rPr>
              <w:t>teering mode indicator</w:t>
            </w:r>
            <w:r>
              <w:rPr>
                <w:lang w:eastAsia="zh-CN"/>
              </w:rPr>
              <w:t>" which need to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lang w:eastAsia="zh-CN"/>
              </w:rPr>
            </w:pPr>
            <w:r>
              <w:rPr>
                <w:rFonts w:hint="eastAsia"/>
                <w:lang w:eastAsia="zh-CN"/>
              </w:rPr>
              <w:t xml:space="preserve">Use </w:t>
            </w:r>
            <w:r>
              <w:rPr>
                <w:lang w:eastAsia="zh-CN"/>
              </w:rPr>
              <w:t>"</w:t>
            </w:r>
            <w:r>
              <w:rPr>
                <w:rFonts w:hint="eastAsia"/>
                <w:lang w:val="en-US" w:eastAsia="zh-CN"/>
              </w:rPr>
              <w:t>s</w:t>
            </w:r>
            <w:r>
              <w:rPr>
                <w:rFonts w:hint="eastAsia"/>
              </w:rPr>
              <w:t>teering mode additional indicator</w:t>
            </w:r>
            <w:r>
              <w:rPr>
                <w:lang w:eastAsia="zh-CN"/>
              </w:rPr>
              <w:t>" consistently.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lang w:eastAsia="zh-CN"/>
              </w:rPr>
            </w:pPr>
            <w:r>
              <w:rPr>
                <w:rFonts w:hint="eastAsia"/>
                <w:lang w:eastAsia="zh-CN"/>
              </w:rPr>
              <w:t xml:space="preserve">Incorrect </w:t>
            </w:r>
            <w:r>
              <w:rPr>
                <w:lang w:eastAsia="zh-CN"/>
              </w:rPr>
              <w:t>information name.</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eastAsia="zh-CN"/>
              </w:rPr>
            </w:pPr>
            <w:r>
              <w:rPr>
                <w:rFonts w:hint="eastAsia"/>
                <w:lang w:eastAsia="zh-CN"/>
              </w:rPr>
              <w:t>6.1.3.2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43398928"/>
      <w:bookmarkStart w:id="2" w:name="_Toc25085420"/>
      <w:bookmarkStart w:id="3" w:name="_Toc42897413"/>
      <w:bookmarkStart w:id="4" w:name="_Toc82879517"/>
      <w:bookmarkStart w:id="5" w:name="_Toc51772007"/>
      <w:r>
        <w:t>6.1.3.2</w:t>
      </w:r>
      <w:r>
        <w:tab/>
      </w:r>
      <w:r>
        <w:t>Encoding of ATSSS rules</w:t>
      </w:r>
      <w:bookmarkEnd w:id="1"/>
      <w:bookmarkEnd w:id="2"/>
      <w:bookmarkEnd w:id="3"/>
      <w:bookmarkEnd w:id="4"/>
      <w:bookmarkEnd w:id="5"/>
    </w:p>
    <w:p>
      <w:r>
        <w:t>The ATSSS rules are encoded as shown in figure 6.1.3.2-1, figure 6.1.3.2-2 and figure 6.1.3.2-3 and table 6.1.3.2-1.</w:t>
      </w:r>
    </w:p>
    <w:tbl>
      <w:tblPr>
        <w:tblStyle w:val="43"/>
        <w:tblW w:w="0" w:type="auto"/>
        <w:jc w:val="center"/>
        <w:tblLayout w:type="fixed"/>
        <w:tblCellMar>
          <w:top w:w="0" w:type="dxa"/>
          <w:left w:w="28" w:type="dxa"/>
          <w:bottom w:w="0" w:type="dxa"/>
          <w:right w:w="56" w:type="dxa"/>
        </w:tblCellMar>
      </w:tblPr>
      <w:tblGrid>
        <w:gridCol w:w="28"/>
        <w:gridCol w:w="680"/>
        <w:gridCol w:w="709"/>
        <w:gridCol w:w="709"/>
        <w:gridCol w:w="709"/>
        <w:gridCol w:w="709"/>
        <w:gridCol w:w="709"/>
        <w:gridCol w:w="709"/>
        <w:gridCol w:w="709"/>
        <w:gridCol w:w="28"/>
        <w:gridCol w:w="1106"/>
        <w:gridCol w:w="28"/>
      </w:tblGrid>
      <w:tr>
        <w:tblPrEx>
          <w:tblCellMar>
            <w:top w:w="0" w:type="dxa"/>
            <w:left w:w="28" w:type="dxa"/>
            <w:bottom w:w="0" w:type="dxa"/>
            <w:right w:w="56" w:type="dxa"/>
          </w:tblCellMar>
        </w:tblPrEx>
        <w:trPr>
          <w:gridAfter w:val="1"/>
          <w:wAfter w:w="28" w:type="dxa"/>
          <w:cantSplit/>
          <w:jc w:val="center"/>
        </w:trPr>
        <w:tc>
          <w:tcPr>
            <w:tcW w:w="708" w:type="dxa"/>
            <w:gridSpan w:val="2"/>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134" w:type="dxa"/>
            <w:gridSpan w:val="2"/>
          </w:tcPr>
          <w:p>
            <w:pPr>
              <w:pStyle w:val="55"/>
            </w:pPr>
          </w:p>
        </w:tc>
      </w:tr>
      <w:tr>
        <w:tblPrEx>
          <w:tblCellMar>
            <w:top w:w="0" w:type="dxa"/>
            <w:left w:w="28" w:type="dxa"/>
            <w:bottom w:w="0" w:type="dxa"/>
            <w:right w:w="56" w:type="dxa"/>
          </w:tblCellMar>
        </w:tblPrEx>
        <w:trPr>
          <w:gridBefore w:val="1"/>
          <w:wBefore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p>
          <w:p>
            <w:pPr>
              <w:pStyle w:val="54"/>
            </w:pPr>
          </w:p>
          <w:p>
            <w:pPr>
              <w:pStyle w:val="54"/>
            </w:pPr>
          </w:p>
          <w:p>
            <w:pPr>
              <w:pStyle w:val="54"/>
            </w:pPr>
            <w:r>
              <w:t>ATSSS rule 1</w:t>
            </w:r>
          </w:p>
        </w:tc>
        <w:tc>
          <w:tcPr>
            <w:tcW w:w="1134" w:type="dxa"/>
            <w:gridSpan w:val="2"/>
          </w:tcPr>
          <w:p>
            <w:pPr>
              <w:pStyle w:val="55"/>
            </w:pPr>
            <w:r>
              <w:t>octet 4</w:t>
            </w:r>
          </w:p>
          <w:p>
            <w:pPr>
              <w:pStyle w:val="55"/>
            </w:pPr>
          </w:p>
          <w:p>
            <w:pPr>
              <w:pStyle w:val="55"/>
            </w:pPr>
          </w:p>
          <w:p>
            <w:pPr>
              <w:pStyle w:val="55"/>
            </w:pPr>
          </w:p>
          <w:p>
            <w:pPr>
              <w:pStyle w:val="55"/>
            </w:pPr>
          </w:p>
          <w:p>
            <w:pPr>
              <w:pStyle w:val="55"/>
            </w:pPr>
          </w:p>
          <w:p>
            <w:pPr>
              <w:pStyle w:val="55"/>
            </w:pPr>
            <w:r>
              <w:t>octet s</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gridAfter w:val="1"/>
          <w:wAfter w:w="28" w:type="dxa"/>
          <w:trHeight w:val="641"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p>
          <w:p>
            <w:pPr>
              <w:pStyle w:val="54"/>
            </w:pPr>
          </w:p>
          <w:p>
            <w:pPr>
              <w:pStyle w:val="54"/>
            </w:pPr>
          </w:p>
          <w:p>
            <w:pPr>
              <w:pStyle w:val="54"/>
            </w:pPr>
            <w:r>
              <w:t>ATSSS rule 2</w:t>
            </w:r>
          </w:p>
        </w:tc>
        <w:tc>
          <w:tcPr>
            <w:tcW w:w="1134" w:type="dxa"/>
            <w:gridSpan w:val="2"/>
            <w:tcBorders>
              <w:top w:val="nil"/>
              <w:left w:val="single" w:color="auto" w:sz="6" w:space="0"/>
              <w:bottom w:val="nil"/>
              <w:right w:val="nil"/>
            </w:tcBorders>
          </w:tcPr>
          <w:p>
            <w:pPr>
              <w:pStyle w:val="55"/>
            </w:pPr>
            <w:r>
              <w:t>octet s+1</w:t>
            </w:r>
          </w:p>
          <w:p>
            <w:pPr>
              <w:pStyle w:val="55"/>
            </w:pPr>
          </w:p>
          <w:p>
            <w:pPr>
              <w:pStyle w:val="55"/>
            </w:pPr>
          </w:p>
          <w:p>
            <w:pPr>
              <w:pStyle w:val="55"/>
            </w:pPr>
          </w:p>
          <w:p>
            <w:pPr>
              <w:pStyle w:val="55"/>
            </w:pPr>
          </w:p>
          <w:p>
            <w:pPr>
              <w:pStyle w:val="55"/>
            </w:pPr>
          </w:p>
          <w:p>
            <w:pPr>
              <w:pStyle w:val="55"/>
            </w:pPr>
            <w:r>
              <w:t>octet t</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gridAfter w:val="1"/>
          <w:wAfter w:w="28" w:type="dxa"/>
          <w:trHeight w:val="641"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p>
          <w:p>
            <w:pPr>
              <w:pStyle w:val="54"/>
            </w:pPr>
            <w:r>
              <w:t>…</w:t>
            </w:r>
          </w:p>
        </w:tc>
        <w:tc>
          <w:tcPr>
            <w:tcW w:w="1134" w:type="dxa"/>
            <w:gridSpan w:val="2"/>
            <w:tcBorders>
              <w:top w:val="nil"/>
              <w:left w:val="single" w:color="auto" w:sz="6" w:space="0"/>
              <w:bottom w:val="nil"/>
              <w:right w:val="nil"/>
            </w:tcBorders>
          </w:tcPr>
          <w:p>
            <w:pPr>
              <w:pStyle w:val="55"/>
            </w:pPr>
            <w:r>
              <w:t>octet t+1</w:t>
            </w:r>
          </w:p>
          <w:p>
            <w:pPr>
              <w:pStyle w:val="55"/>
            </w:pPr>
          </w:p>
          <w:p>
            <w:pPr>
              <w:pStyle w:val="55"/>
            </w:pPr>
            <w:r>
              <w:t>octet u</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gridBefore w:val="1"/>
          <w:wBefore w:w="28" w:type="dxa"/>
          <w:trHeight w:val="641"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p>
          <w:p>
            <w:pPr>
              <w:pStyle w:val="54"/>
            </w:pPr>
          </w:p>
          <w:p>
            <w:pPr>
              <w:pStyle w:val="54"/>
            </w:pPr>
          </w:p>
          <w:p>
            <w:pPr>
              <w:pStyle w:val="54"/>
            </w:pPr>
            <w:r>
              <w:t>ATSSS rule n</w:t>
            </w:r>
          </w:p>
        </w:tc>
        <w:tc>
          <w:tcPr>
            <w:tcW w:w="1134" w:type="dxa"/>
            <w:gridSpan w:val="2"/>
            <w:tcBorders>
              <w:top w:val="nil"/>
              <w:left w:val="single" w:color="auto" w:sz="6" w:space="0"/>
              <w:bottom w:val="nil"/>
              <w:right w:val="nil"/>
            </w:tcBorders>
          </w:tcPr>
          <w:p>
            <w:pPr>
              <w:pStyle w:val="55"/>
            </w:pPr>
            <w:r>
              <w:t>octet u+1</w:t>
            </w:r>
          </w:p>
          <w:p>
            <w:pPr>
              <w:pStyle w:val="55"/>
            </w:pPr>
          </w:p>
          <w:p>
            <w:pPr>
              <w:pStyle w:val="55"/>
            </w:pPr>
          </w:p>
          <w:p>
            <w:pPr>
              <w:pStyle w:val="55"/>
            </w:pPr>
          </w:p>
          <w:p>
            <w:pPr>
              <w:pStyle w:val="55"/>
            </w:pPr>
          </w:p>
          <w:p>
            <w:pPr>
              <w:pStyle w:val="55"/>
            </w:pPr>
          </w:p>
          <w:p>
            <w:pPr>
              <w:pStyle w:val="55"/>
            </w:pPr>
            <w:r>
              <w:t>octet a</w:t>
            </w:r>
          </w:p>
        </w:tc>
      </w:tr>
    </w:tbl>
    <w:p>
      <w:pPr>
        <w:pStyle w:val="56"/>
      </w:pPr>
      <w:r>
        <w:t>Figure 6.1.3.2-1: ATSSS parameter contents including one or more ATSSS rules</w:t>
      </w:r>
    </w:p>
    <w:tbl>
      <w:tblPr>
        <w:tblStyle w:val="43"/>
        <w:tblW w:w="0" w:type="auto"/>
        <w:jc w:val="center"/>
        <w:tblLayout w:type="fixed"/>
        <w:tblCellMar>
          <w:top w:w="0" w:type="dxa"/>
          <w:left w:w="28" w:type="dxa"/>
          <w:bottom w:w="0" w:type="dxa"/>
          <w:right w:w="56" w:type="dxa"/>
        </w:tblCellMar>
      </w:tblPr>
      <w:tblGrid>
        <w:gridCol w:w="28"/>
        <w:gridCol w:w="680"/>
        <w:gridCol w:w="709"/>
        <w:gridCol w:w="709"/>
        <w:gridCol w:w="709"/>
        <w:gridCol w:w="709"/>
        <w:gridCol w:w="709"/>
        <w:gridCol w:w="709"/>
        <w:gridCol w:w="709"/>
        <w:gridCol w:w="28"/>
        <w:gridCol w:w="1106"/>
        <w:gridCol w:w="28"/>
      </w:tblGrid>
      <w:tr>
        <w:tblPrEx>
          <w:tblCellMar>
            <w:top w:w="0" w:type="dxa"/>
            <w:left w:w="28" w:type="dxa"/>
            <w:bottom w:w="0" w:type="dxa"/>
            <w:right w:w="56" w:type="dxa"/>
          </w:tblCellMar>
        </w:tblPrEx>
        <w:trPr>
          <w:gridAfter w:val="1"/>
          <w:wAfter w:w="28" w:type="dxa"/>
          <w:cantSplit/>
          <w:jc w:val="center"/>
        </w:trPr>
        <w:tc>
          <w:tcPr>
            <w:tcW w:w="708" w:type="dxa"/>
            <w:gridSpan w:val="2"/>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134" w:type="dxa"/>
            <w:gridSpan w:val="2"/>
          </w:tcPr>
          <w:p>
            <w:pPr>
              <w:pStyle w:val="55"/>
            </w:pPr>
          </w:p>
        </w:tc>
      </w:tr>
      <w:tr>
        <w:tblPrEx>
          <w:tblCellMar>
            <w:top w:w="0" w:type="dxa"/>
            <w:left w:w="28" w:type="dxa"/>
            <w:bottom w:w="0" w:type="dxa"/>
            <w:right w:w="56" w:type="dxa"/>
          </w:tblCellMar>
        </w:tblPrEx>
        <w:trPr>
          <w:gridBefore w:val="1"/>
          <w:wBefore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t>Length of ATSSS rule</w:t>
            </w:r>
          </w:p>
        </w:tc>
        <w:tc>
          <w:tcPr>
            <w:tcW w:w="1134" w:type="dxa"/>
            <w:gridSpan w:val="2"/>
          </w:tcPr>
          <w:p>
            <w:pPr>
              <w:pStyle w:val="55"/>
            </w:pPr>
            <w:r>
              <w:t>octet 4</w:t>
            </w:r>
          </w:p>
          <w:p>
            <w:pPr>
              <w:pStyle w:val="55"/>
            </w:pPr>
            <w:r>
              <w:t>octet 5</w:t>
            </w:r>
          </w:p>
        </w:tc>
      </w:tr>
      <w:tr>
        <w:tblPrEx>
          <w:tblCellMar>
            <w:top w:w="0" w:type="dxa"/>
            <w:left w:w="28" w:type="dxa"/>
            <w:bottom w:w="0" w:type="dxa"/>
            <w:right w:w="56" w:type="dxa"/>
          </w:tblCellMar>
        </w:tblPrEx>
        <w:trPr>
          <w:gridAfter w:val="1"/>
          <w:wAfter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t>ATSSS rule ID</w:t>
            </w:r>
          </w:p>
        </w:tc>
        <w:tc>
          <w:tcPr>
            <w:tcW w:w="1134" w:type="dxa"/>
            <w:gridSpan w:val="2"/>
          </w:tcPr>
          <w:p>
            <w:pPr>
              <w:pStyle w:val="55"/>
            </w:pPr>
            <w:r>
              <w:t>octet 6</w:t>
            </w:r>
          </w:p>
        </w:tc>
      </w:tr>
      <w:tr>
        <w:tblPrEx>
          <w:tblCellMar>
            <w:top w:w="0" w:type="dxa"/>
            <w:left w:w="28" w:type="dxa"/>
            <w:bottom w:w="0" w:type="dxa"/>
            <w:right w:w="56" w:type="dxa"/>
          </w:tblCellMar>
        </w:tblPrEx>
        <w:trPr>
          <w:gridAfter w:val="1"/>
          <w:wAfter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t>ATSSS rule operation</w:t>
            </w:r>
          </w:p>
        </w:tc>
        <w:tc>
          <w:tcPr>
            <w:tcW w:w="1134" w:type="dxa"/>
            <w:gridSpan w:val="2"/>
          </w:tcPr>
          <w:p>
            <w:pPr>
              <w:pStyle w:val="55"/>
            </w:pPr>
            <w:r>
              <w:t>octet 7</w:t>
            </w:r>
          </w:p>
        </w:tc>
      </w:tr>
      <w:tr>
        <w:tblPrEx>
          <w:tblCellMar>
            <w:top w:w="0" w:type="dxa"/>
            <w:left w:w="28" w:type="dxa"/>
            <w:bottom w:w="0" w:type="dxa"/>
            <w:right w:w="56" w:type="dxa"/>
          </w:tblCellMar>
        </w:tblPrEx>
        <w:trPr>
          <w:gridAfter w:val="1"/>
          <w:wAfter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t>Precedence value of ATSSS rule</w:t>
            </w:r>
          </w:p>
        </w:tc>
        <w:tc>
          <w:tcPr>
            <w:tcW w:w="1134" w:type="dxa"/>
            <w:gridSpan w:val="2"/>
          </w:tcPr>
          <w:p>
            <w:pPr>
              <w:pStyle w:val="55"/>
            </w:pPr>
            <w:r>
              <w:t>octet 8</w:t>
            </w:r>
          </w:p>
        </w:tc>
      </w:tr>
      <w:tr>
        <w:tblPrEx>
          <w:tblCellMar>
            <w:top w:w="0" w:type="dxa"/>
            <w:left w:w="28" w:type="dxa"/>
            <w:bottom w:w="0" w:type="dxa"/>
            <w:right w:w="56" w:type="dxa"/>
          </w:tblCellMar>
        </w:tblPrEx>
        <w:trPr>
          <w:gridAfter w:val="1"/>
          <w:wAfter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t>Length of traffic descriptor</w:t>
            </w:r>
          </w:p>
        </w:tc>
        <w:tc>
          <w:tcPr>
            <w:tcW w:w="1134" w:type="dxa"/>
            <w:gridSpan w:val="2"/>
          </w:tcPr>
          <w:p>
            <w:pPr>
              <w:pStyle w:val="55"/>
            </w:pPr>
            <w:r>
              <w:t>octet 9</w:t>
            </w:r>
          </w:p>
          <w:p>
            <w:pPr>
              <w:pStyle w:val="55"/>
            </w:pPr>
            <w:r>
              <w:t>octet 10</w:t>
            </w:r>
          </w:p>
        </w:tc>
      </w:tr>
      <w:tr>
        <w:tblPrEx>
          <w:tblCellMar>
            <w:top w:w="0" w:type="dxa"/>
            <w:left w:w="28" w:type="dxa"/>
            <w:bottom w:w="0" w:type="dxa"/>
            <w:right w:w="56" w:type="dxa"/>
          </w:tblCellMar>
        </w:tblPrEx>
        <w:trPr>
          <w:gridBefore w:val="1"/>
          <w:wBefore w:w="28" w:type="dxa"/>
          <w:jc w:val="center"/>
        </w:trPr>
        <w:tc>
          <w:tcPr>
            <w:tcW w:w="5671" w:type="dxa"/>
            <w:gridSpan w:val="9"/>
            <w:tcBorders>
              <w:left w:val="single" w:color="auto" w:sz="6" w:space="0"/>
              <w:bottom w:val="single" w:color="auto" w:sz="6" w:space="0"/>
              <w:right w:val="single" w:color="auto" w:sz="6" w:space="0"/>
            </w:tcBorders>
          </w:tcPr>
          <w:p>
            <w:pPr>
              <w:pStyle w:val="54"/>
            </w:pPr>
          </w:p>
          <w:p>
            <w:pPr>
              <w:pStyle w:val="54"/>
            </w:pPr>
          </w:p>
          <w:p>
            <w:pPr>
              <w:pStyle w:val="54"/>
            </w:pPr>
            <w:r>
              <w:t>Traffic descriptor</w:t>
            </w:r>
          </w:p>
        </w:tc>
        <w:tc>
          <w:tcPr>
            <w:tcW w:w="1134" w:type="dxa"/>
            <w:gridSpan w:val="2"/>
          </w:tcPr>
          <w:p>
            <w:pPr>
              <w:pStyle w:val="55"/>
            </w:pPr>
            <w:r>
              <w:t>octet 11</w:t>
            </w:r>
          </w:p>
          <w:p>
            <w:pPr>
              <w:pStyle w:val="55"/>
            </w:pPr>
          </w:p>
          <w:p>
            <w:pPr>
              <w:pStyle w:val="55"/>
            </w:pPr>
          </w:p>
          <w:p>
            <w:pPr>
              <w:pStyle w:val="55"/>
            </w:pPr>
          </w:p>
          <w:p>
            <w:pPr>
              <w:pStyle w:val="55"/>
            </w:pPr>
            <w:r>
              <w:t>octet f</w:t>
            </w:r>
          </w:p>
        </w:tc>
      </w:tr>
      <w:tr>
        <w:tblPrEx>
          <w:tblCellMar>
            <w:top w:w="0" w:type="dxa"/>
            <w:left w:w="28" w:type="dxa"/>
            <w:bottom w:w="0" w:type="dxa"/>
            <w:right w:w="56" w:type="dxa"/>
          </w:tblCellMar>
        </w:tblPrEx>
        <w:trPr>
          <w:gridBefore w:val="1"/>
          <w:wBefore w:w="28" w:type="dxa"/>
          <w:jc w:val="center"/>
        </w:trPr>
        <w:tc>
          <w:tcPr>
            <w:tcW w:w="5671" w:type="dxa"/>
            <w:gridSpan w:val="9"/>
            <w:tcBorders>
              <w:left w:val="single" w:color="auto" w:sz="6" w:space="0"/>
              <w:bottom w:val="single" w:color="auto" w:sz="6" w:space="0"/>
              <w:right w:val="single" w:color="auto" w:sz="6" w:space="0"/>
            </w:tcBorders>
          </w:tcPr>
          <w:p>
            <w:pPr>
              <w:pStyle w:val="54"/>
            </w:pPr>
          </w:p>
          <w:p>
            <w:pPr>
              <w:pStyle w:val="54"/>
            </w:pPr>
            <w:r>
              <w:t>Access selection descriptor</w:t>
            </w:r>
          </w:p>
        </w:tc>
        <w:tc>
          <w:tcPr>
            <w:tcW w:w="1134" w:type="dxa"/>
            <w:gridSpan w:val="2"/>
          </w:tcPr>
          <w:p>
            <w:pPr>
              <w:pStyle w:val="55"/>
            </w:pPr>
            <w:r>
              <w:t>octet f+1</w:t>
            </w:r>
          </w:p>
          <w:p>
            <w:pPr>
              <w:pStyle w:val="55"/>
            </w:pPr>
          </w:p>
          <w:p>
            <w:pPr>
              <w:pStyle w:val="55"/>
            </w:pPr>
            <w:r>
              <w:t>octet s*</w:t>
            </w:r>
          </w:p>
        </w:tc>
      </w:tr>
    </w:tbl>
    <w:p>
      <w:pPr>
        <w:pStyle w:val="57"/>
      </w:pPr>
      <w:r>
        <w:t>Figure 6.1.3.2-2: ATSSS rule</w:t>
      </w:r>
    </w:p>
    <w:tbl>
      <w:tblPr>
        <w:tblStyle w:val="43"/>
        <w:tblW w:w="0" w:type="auto"/>
        <w:jc w:val="center"/>
        <w:tblLayout w:type="fixed"/>
        <w:tblCellMar>
          <w:top w:w="0" w:type="dxa"/>
          <w:left w:w="28" w:type="dxa"/>
          <w:bottom w:w="0" w:type="dxa"/>
          <w:right w:w="56" w:type="dxa"/>
        </w:tblCellMar>
      </w:tblPr>
      <w:tblGrid>
        <w:gridCol w:w="5671"/>
        <w:gridCol w:w="1134"/>
      </w:tblGrid>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54"/>
            </w:pPr>
            <w:r>
              <w:t>Length of access selection descriptor</w:t>
            </w:r>
          </w:p>
        </w:tc>
        <w:tc>
          <w:tcPr>
            <w:tcW w:w="1134" w:type="dxa"/>
          </w:tcPr>
          <w:p>
            <w:pPr>
              <w:pStyle w:val="55"/>
            </w:pPr>
            <w:r>
              <w:t>octet f+1</w:t>
            </w:r>
          </w:p>
        </w:tc>
      </w:tr>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54"/>
            </w:pPr>
            <w:r>
              <w:t>Steering functionality</w:t>
            </w:r>
          </w:p>
        </w:tc>
        <w:tc>
          <w:tcPr>
            <w:tcW w:w="1134" w:type="dxa"/>
          </w:tcPr>
          <w:p>
            <w:pPr>
              <w:pStyle w:val="55"/>
            </w:pPr>
            <w:r>
              <w:t>octet f+2</w:t>
            </w:r>
          </w:p>
        </w:tc>
      </w:tr>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54"/>
            </w:pPr>
            <w:r>
              <w:t>Steering mode</w:t>
            </w:r>
          </w:p>
        </w:tc>
        <w:tc>
          <w:tcPr>
            <w:tcW w:w="1134" w:type="dxa"/>
          </w:tcPr>
          <w:p>
            <w:pPr>
              <w:pStyle w:val="55"/>
            </w:pPr>
            <w:r>
              <w:t>octet f+3</w:t>
            </w:r>
          </w:p>
        </w:tc>
      </w:tr>
      <w:tr>
        <w:tblPrEx>
          <w:tblCellMar>
            <w:top w:w="0" w:type="dxa"/>
            <w:left w:w="28" w:type="dxa"/>
            <w:bottom w:w="0" w:type="dxa"/>
            <w:right w:w="56" w:type="dxa"/>
          </w:tblCellMar>
        </w:tblPrEx>
        <w:trPr>
          <w:jc w:val="center"/>
        </w:trPr>
        <w:tc>
          <w:tcPr>
            <w:tcW w:w="5671" w:type="dxa"/>
            <w:tcBorders>
              <w:left w:val="single" w:color="auto" w:sz="6" w:space="0"/>
              <w:bottom w:val="single" w:color="auto" w:sz="6" w:space="0"/>
              <w:right w:val="single" w:color="auto" w:sz="6" w:space="0"/>
            </w:tcBorders>
          </w:tcPr>
          <w:p>
            <w:pPr>
              <w:pStyle w:val="54"/>
            </w:pPr>
            <w:r>
              <w:t>Steering mode information</w:t>
            </w:r>
          </w:p>
        </w:tc>
        <w:tc>
          <w:tcPr>
            <w:tcW w:w="1134" w:type="dxa"/>
          </w:tcPr>
          <w:p>
            <w:pPr>
              <w:pStyle w:val="55"/>
            </w:pPr>
            <w:r>
              <w:t>octet f+4*</w:t>
            </w:r>
          </w:p>
        </w:tc>
      </w:tr>
      <w:tr>
        <w:tblPrEx>
          <w:tblCellMar>
            <w:top w:w="0" w:type="dxa"/>
            <w:left w:w="28" w:type="dxa"/>
            <w:bottom w:w="0" w:type="dxa"/>
            <w:right w:w="56" w:type="dxa"/>
          </w:tblCellMar>
        </w:tblPrEx>
        <w:trPr>
          <w:jc w:val="center"/>
        </w:trPr>
        <w:tc>
          <w:tcPr>
            <w:tcW w:w="5671" w:type="dxa"/>
            <w:tcBorders>
              <w:left w:val="single" w:color="auto" w:sz="6" w:space="0"/>
              <w:right w:val="single" w:color="auto" w:sz="6" w:space="0"/>
            </w:tcBorders>
          </w:tcPr>
          <w:p>
            <w:pPr>
              <w:pStyle w:val="54"/>
              <w:rPr>
                <w:rFonts w:eastAsia="Times New Roman"/>
              </w:rPr>
            </w:pPr>
            <w:r>
              <w:t>Steering mode additional indicator</w:t>
            </w:r>
          </w:p>
        </w:tc>
        <w:tc>
          <w:tcPr>
            <w:tcW w:w="1134" w:type="dxa"/>
          </w:tcPr>
          <w:p>
            <w:pPr>
              <w:pStyle w:val="55"/>
              <w:rPr>
                <w:rFonts w:eastAsia="Times New Roman"/>
                <w:lang w:val="en-US"/>
              </w:rPr>
            </w:pPr>
            <w:r>
              <w:t>o</w:t>
            </w:r>
            <w:r>
              <w:rPr>
                <w:rFonts w:hint="eastAsia"/>
              </w:rPr>
              <w:t xml:space="preserve">ctet </w:t>
            </w:r>
            <w:r>
              <w:t>f+5*</w:t>
            </w:r>
          </w:p>
        </w:tc>
      </w:tr>
      <w:tr>
        <w:tblPrEx>
          <w:tblCellMar>
            <w:top w:w="0" w:type="dxa"/>
            <w:left w:w="28" w:type="dxa"/>
            <w:bottom w:w="0" w:type="dxa"/>
            <w:right w:w="56" w:type="dxa"/>
          </w:tblCellMar>
        </w:tblPrEx>
        <w:trPr>
          <w:jc w:val="center"/>
        </w:trPr>
        <w:tc>
          <w:tcPr>
            <w:tcW w:w="5671" w:type="dxa"/>
            <w:tcBorders>
              <w:left w:val="single" w:color="auto" w:sz="6" w:space="0"/>
              <w:bottom w:val="single" w:color="auto" w:sz="6" w:space="0"/>
              <w:right w:val="single" w:color="auto" w:sz="6" w:space="0"/>
            </w:tcBorders>
          </w:tcPr>
          <w:p>
            <w:pPr>
              <w:pStyle w:val="54"/>
            </w:pPr>
          </w:p>
          <w:p>
            <w:pPr>
              <w:pStyle w:val="54"/>
            </w:pPr>
            <w:r>
              <w:t>Threshold values</w:t>
            </w:r>
          </w:p>
        </w:tc>
        <w:tc>
          <w:tcPr>
            <w:tcW w:w="1134" w:type="dxa"/>
          </w:tcPr>
          <w:p>
            <w:pPr>
              <w:pStyle w:val="55"/>
            </w:pPr>
            <w:r>
              <w:t>o</w:t>
            </w:r>
            <w:r>
              <w:rPr>
                <w:rFonts w:hint="eastAsia"/>
              </w:rPr>
              <w:t xml:space="preserve">ctet </w:t>
            </w:r>
            <w:r>
              <w:t>f+6*</w:t>
            </w:r>
          </w:p>
          <w:p>
            <w:pPr>
              <w:pStyle w:val="55"/>
            </w:pPr>
          </w:p>
          <w:p>
            <w:pPr>
              <w:pStyle w:val="55"/>
            </w:pPr>
            <w:r>
              <w:t>octet s*</w:t>
            </w:r>
          </w:p>
        </w:tc>
      </w:tr>
    </w:tbl>
    <w:p>
      <w:pPr>
        <w:pStyle w:val="57"/>
      </w:pPr>
      <w:r>
        <w:t>Figure 6.1.3.2-3: Access selection descriptor</w:t>
      </w:r>
    </w:p>
    <w:tbl>
      <w:tblPr>
        <w:tblStyle w:val="43"/>
        <w:tblW w:w="0" w:type="auto"/>
        <w:jc w:val="center"/>
        <w:tblLayout w:type="fixed"/>
        <w:tblCellMar>
          <w:top w:w="0" w:type="dxa"/>
          <w:left w:w="28" w:type="dxa"/>
          <w:bottom w:w="0" w:type="dxa"/>
          <w:right w:w="56" w:type="dxa"/>
        </w:tblCellMar>
      </w:tblPr>
      <w:tblGrid>
        <w:gridCol w:w="706"/>
        <w:gridCol w:w="709"/>
        <w:gridCol w:w="709"/>
        <w:gridCol w:w="709"/>
        <w:gridCol w:w="709"/>
        <w:gridCol w:w="709"/>
        <w:gridCol w:w="1419"/>
        <w:gridCol w:w="1133"/>
      </w:tblGrid>
      <w:tr>
        <w:tblPrEx>
          <w:tblCellMar>
            <w:top w:w="0" w:type="dxa"/>
            <w:left w:w="28" w:type="dxa"/>
            <w:bottom w:w="0" w:type="dxa"/>
            <w:right w:w="56" w:type="dxa"/>
          </w:tblCellMar>
        </w:tblPrEx>
        <w:trPr>
          <w:jc w:val="center"/>
        </w:trPr>
        <w:tc>
          <w:tcPr>
            <w:tcW w:w="70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0</w:t>
            </w:r>
          </w:p>
          <w:p>
            <w:pPr>
              <w:pStyle w:val="54"/>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0</w:t>
            </w:r>
          </w:p>
          <w:p>
            <w:pPr>
              <w:pStyle w:val="54"/>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0</w:t>
            </w:r>
          </w:p>
          <w:p>
            <w:pPr>
              <w:pStyle w:val="54"/>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0</w:t>
            </w:r>
          </w:p>
          <w:p>
            <w:pPr>
              <w:pStyle w:val="54"/>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0</w:t>
            </w:r>
          </w:p>
          <w:p>
            <w:pPr>
              <w:pStyle w:val="54"/>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0</w:t>
            </w:r>
          </w:p>
          <w:p>
            <w:pPr>
              <w:pStyle w:val="54"/>
              <w:rPr>
                <w:lang w:eastAsia="zh-CN"/>
              </w:rPr>
            </w:pPr>
            <w:r>
              <w:rPr>
                <w:lang w:eastAsia="zh-CN"/>
              </w:rPr>
              <w:t>Spare</w:t>
            </w:r>
          </w:p>
        </w:tc>
        <w:tc>
          <w:tcPr>
            <w:tcW w:w="141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LBPAO</w:t>
            </w:r>
          </w:p>
        </w:tc>
        <w:tc>
          <w:tcPr>
            <w:tcW w:w="1133" w:type="dxa"/>
            <w:tcBorders>
              <w:left w:val="single" w:color="auto" w:sz="4" w:space="0"/>
            </w:tcBorders>
          </w:tcPr>
          <w:p>
            <w:pPr>
              <w:pStyle w:val="55"/>
              <w:rPr>
                <w:lang w:eastAsia="zh-CN"/>
              </w:rPr>
            </w:pPr>
            <w:r>
              <w:rPr>
                <w:lang w:eastAsia="zh-CN"/>
              </w:rPr>
              <w:t>octet f+5</w:t>
            </w:r>
            <w:r>
              <w:t>*</w:t>
            </w:r>
          </w:p>
        </w:tc>
      </w:tr>
    </w:tbl>
    <w:p>
      <w:pPr>
        <w:pStyle w:val="57"/>
      </w:pPr>
      <w:r>
        <w:t xml:space="preserve">Figure 6.1.3.2-4: Steering mode </w:t>
      </w:r>
      <w:r>
        <w:rPr>
          <w:b/>
          <w:rPrChange w:id="0" w:author="Zhou" w:date="2021-09-28T21:59:00Z">
            <w:rPr>
              <w:b w:val="0"/>
            </w:rPr>
          </w:rPrChange>
        </w:rPr>
        <w:t xml:space="preserve">additional </w:t>
      </w:r>
      <w:r>
        <w:t>indicator</w:t>
      </w:r>
    </w:p>
    <w:tbl>
      <w:tblPr>
        <w:tblStyle w:val="43"/>
        <w:tblW w:w="0" w:type="auto"/>
        <w:jc w:val="center"/>
        <w:tblLayout w:type="fixed"/>
        <w:tblCellMar>
          <w:top w:w="0" w:type="dxa"/>
          <w:left w:w="28" w:type="dxa"/>
          <w:bottom w:w="0" w:type="dxa"/>
          <w:right w:w="56" w:type="dxa"/>
        </w:tblCellMar>
      </w:tblPr>
      <w:tblGrid>
        <w:gridCol w:w="5671"/>
        <w:gridCol w:w="1134"/>
      </w:tblGrid>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54"/>
            </w:pPr>
            <w:r>
              <w:t>Length of threshold values</w:t>
            </w:r>
          </w:p>
        </w:tc>
        <w:tc>
          <w:tcPr>
            <w:tcW w:w="1134" w:type="dxa"/>
          </w:tcPr>
          <w:p>
            <w:pPr>
              <w:pStyle w:val="55"/>
            </w:pPr>
            <w:r>
              <w:t>octet f+6*</w:t>
            </w:r>
          </w:p>
        </w:tc>
      </w:tr>
      <w:tr>
        <w:tblPrEx>
          <w:tblCellMar>
            <w:top w:w="0" w:type="dxa"/>
            <w:left w:w="28" w:type="dxa"/>
            <w:bottom w:w="0" w:type="dxa"/>
            <w:right w:w="56" w:type="dxa"/>
          </w:tblCellMar>
        </w:tblPrEx>
        <w:trPr>
          <w:jc w:val="center"/>
        </w:trPr>
        <w:tc>
          <w:tcPr>
            <w:tcW w:w="5671" w:type="dxa"/>
            <w:tcBorders>
              <w:left w:val="single" w:color="auto" w:sz="6" w:space="0"/>
              <w:bottom w:val="single" w:color="auto" w:sz="6" w:space="0"/>
              <w:right w:val="single" w:color="auto" w:sz="6" w:space="0"/>
            </w:tcBorders>
          </w:tcPr>
          <w:p>
            <w:pPr>
              <w:pStyle w:val="54"/>
            </w:pPr>
          </w:p>
          <w:p>
            <w:pPr>
              <w:pStyle w:val="54"/>
            </w:pPr>
            <w:r>
              <w:t>Maximum RTT value</w:t>
            </w:r>
          </w:p>
        </w:tc>
        <w:tc>
          <w:tcPr>
            <w:tcW w:w="1134" w:type="dxa"/>
          </w:tcPr>
          <w:p>
            <w:pPr>
              <w:pStyle w:val="55"/>
            </w:pPr>
            <w:r>
              <w:t>octet f+7*</w:t>
            </w:r>
          </w:p>
          <w:p>
            <w:pPr>
              <w:pStyle w:val="55"/>
            </w:pPr>
          </w:p>
          <w:p>
            <w:pPr>
              <w:pStyle w:val="55"/>
            </w:pPr>
            <w:r>
              <w:t>octet f+8*</w:t>
            </w:r>
          </w:p>
        </w:tc>
      </w:tr>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54"/>
            </w:pPr>
            <w:r>
              <w:t>Maximum packet loss rate</w:t>
            </w:r>
          </w:p>
        </w:tc>
        <w:tc>
          <w:tcPr>
            <w:tcW w:w="1134" w:type="dxa"/>
          </w:tcPr>
          <w:p>
            <w:pPr>
              <w:pStyle w:val="55"/>
            </w:pPr>
            <w:r>
              <w:t>octet s*</w:t>
            </w:r>
          </w:p>
        </w:tc>
      </w:tr>
    </w:tbl>
    <w:p>
      <w:pPr>
        <w:pStyle w:val="57"/>
      </w:pPr>
      <w:r>
        <w:t>Figure 6.1.3.2-5: Threshold values</w:t>
      </w:r>
    </w:p>
    <w:p>
      <w:pPr>
        <w:pStyle w:val="57"/>
      </w:pPr>
      <w:r>
        <w:t>Table 6.1.3.2-1: ATSSS parameter contents including an ATSSS rule</w:t>
      </w:r>
    </w:p>
    <w:tbl>
      <w:tblPr>
        <w:tblStyle w:val="4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ATSSS rule ID (octet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The ATSSS rule ID specifies the identity of the individual ATSSS rule on which the ATSSS rule operation in octet 7 is applied.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ATSSS rule operation (octet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The ATSSS rule operation is encoded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rPr>
                <w:b/>
              </w:rPr>
            </w:pPr>
            <w:r>
              <w:rPr>
                <w:b/>
              </w:rPr>
              <w:t>8</w:t>
            </w:r>
          </w:p>
        </w:tc>
        <w:tc>
          <w:tcPr>
            <w:tcW w:w="354" w:type="dxa"/>
            <w:gridSpan w:val="4"/>
          </w:tcPr>
          <w:p>
            <w:pPr>
              <w:pStyle w:val="55"/>
              <w:rPr>
                <w:b/>
              </w:rPr>
            </w:pPr>
            <w:r>
              <w:rPr>
                <w:b/>
              </w:rPr>
              <w:t>7</w:t>
            </w:r>
          </w:p>
        </w:tc>
        <w:tc>
          <w:tcPr>
            <w:tcW w:w="355" w:type="dxa"/>
            <w:gridSpan w:val="4"/>
          </w:tcPr>
          <w:p>
            <w:pPr>
              <w:pStyle w:val="55"/>
              <w:rPr>
                <w:b/>
              </w:rPr>
            </w:pPr>
            <w:r>
              <w:rPr>
                <w:b/>
              </w:rPr>
              <w:t>6</w:t>
            </w:r>
          </w:p>
        </w:tc>
        <w:tc>
          <w:tcPr>
            <w:tcW w:w="354" w:type="dxa"/>
            <w:gridSpan w:val="4"/>
          </w:tcPr>
          <w:p>
            <w:pPr>
              <w:pStyle w:val="55"/>
              <w:rPr>
                <w:b/>
              </w:rPr>
            </w:pPr>
            <w:r>
              <w:rPr>
                <w:b/>
              </w:rPr>
              <w:t>5</w:t>
            </w:r>
          </w:p>
        </w:tc>
        <w:tc>
          <w:tcPr>
            <w:tcW w:w="354" w:type="dxa"/>
            <w:gridSpan w:val="4"/>
          </w:tcPr>
          <w:p>
            <w:pPr>
              <w:pStyle w:val="55"/>
              <w:rPr>
                <w:b/>
              </w:rPr>
            </w:pPr>
            <w:r>
              <w:rPr>
                <w:b/>
              </w:rPr>
              <w:t>4</w:t>
            </w:r>
          </w:p>
        </w:tc>
        <w:tc>
          <w:tcPr>
            <w:tcW w:w="355" w:type="dxa"/>
            <w:gridSpan w:val="4"/>
          </w:tcPr>
          <w:p>
            <w:pPr>
              <w:pStyle w:val="55"/>
              <w:rPr>
                <w:b/>
              </w:rPr>
            </w:pPr>
            <w:r>
              <w:rPr>
                <w:b/>
              </w:rPr>
              <w:t>3</w:t>
            </w:r>
          </w:p>
        </w:tc>
        <w:tc>
          <w:tcPr>
            <w:tcW w:w="354" w:type="dxa"/>
            <w:gridSpan w:val="5"/>
          </w:tcPr>
          <w:p>
            <w:pPr>
              <w:pStyle w:val="55"/>
              <w:rPr>
                <w:b/>
              </w:rPr>
            </w:pPr>
            <w:r>
              <w:rPr>
                <w:b/>
              </w:rPr>
              <w:t>2</w:t>
            </w:r>
          </w:p>
        </w:tc>
        <w:tc>
          <w:tcPr>
            <w:tcW w:w="354" w:type="dxa"/>
            <w:gridSpan w:val="5"/>
          </w:tcPr>
          <w:p>
            <w:pPr>
              <w:pStyle w:val="55"/>
              <w:rPr>
                <w:b/>
              </w:rPr>
            </w:pPr>
            <w:r>
              <w:rPr>
                <w:b/>
              </w:rPr>
              <w:t>1</w:t>
            </w:r>
          </w:p>
        </w:tc>
        <w:tc>
          <w:tcPr>
            <w:tcW w:w="355" w:type="dxa"/>
            <w:gridSpan w:val="4"/>
          </w:tcPr>
          <w:p>
            <w:pPr>
              <w:pStyle w:val="55"/>
              <w:rPr>
                <w:b/>
              </w:rPr>
            </w:pPr>
          </w:p>
        </w:tc>
        <w:tc>
          <w:tcPr>
            <w:tcW w:w="3902" w:type="dxa"/>
            <w:gridSpan w:val="5"/>
          </w:tcPr>
          <w:p>
            <w:pPr>
              <w:pStyle w:val="55"/>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t>Add or replace ATSSS rule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1</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t>Delete ATSSS rule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Precedence value of an ATSSS rule (octet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The traffic descriptor length field (octets 9 to 10) indicates length of the traffic descriptor 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Traffic descriptor (octets 11 to f)</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Traffic descriptor component type identifier</w:t>
            </w:r>
          </w:p>
          <w:p>
            <w:pPr>
              <w:pStyle w:val="55"/>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rPr>
                <w:b/>
              </w:rPr>
            </w:pPr>
            <w:r>
              <w:rPr>
                <w:b/>
              </w:rPr>
              <w:t>8</w:t>
            </w:r>
          </w:p>
        </w:tc>
        <w:tc>
          <w:tcPr>
            <w:tcW w:w="354" w:type="dxa"/>
            <w:gridSpan w:val="4"/>
          </w:tcPr>
          <w:p>
            <w:pPr>
              <w:pStyle w:val="55"/>
              <w:rPr>
                <w:b/>
              </w:rPr>
            </w:pPr>
            <w:r>
              <w:rPr>
                <w:b/>
              </w:rPr>
              <w:t>7</w:t>
            </w:r>
          </w:p>
        </w:tc>
        <w:tc>
          <w:tcPr>
            <w:tcW w:w="355" w:type="dxa"/>
            <w:gridSpan w:val="4"/>
          </w:tcPr>
          <w:p>
            <w:pPr>
              <w:pStyle w:val="55"/>
              <w:rPr>
                <w:b/>
              </w:rPr>
            </w:pPr>
            <w:r>
              <w:rPr>
                <w:b/>
              </w:rPr>
              <w:t>6</w:t>
            </w:r>
          </w:p>
        </w:tc>
        <w:tc>
          <w:tcPr>
            <w:tcW w:w="354" w:type="dxa"/>
            <w:gridSpan w:val="4"/>
          </w:tcPr>
          <w:p>
            <w:pPr>
              <w:pStyle w:val="55"/>
              <w:rPr>
                <w:b/>
              </w:rPr>
            </w:pPr>
            <w:r>
              <w:rPr>
                <w:b/>
              </w:rPr>
              <w:t>5</w:t>
            </w:r>
          </w:p>
        </w:tc>
        <w:tc>
          <w:tcPr>
            <w:tcW w:w="354" w:type="dxa"/>
            <w:gridSpan w:val="4"/>
          </w:tcPr>
          <w:p>
            <w:pPr>
              <w:pStyle w:val="55"/>
              <w:rPr>
                <w:b/>
              </w:rPr>
            </w:pPr>
            <w:r>
              <w:rPr>
                <w:b/>
              </w:rPr>
              <w:t>4</w:t>
            </w:r>
          </w:p>
        </w:tc>
        <w:tc>
          <w:tcPr>
            <w:tcW w:w="355" w:type="dxa"/>
            <w:gridSpan w:val="4"/>
          </w:tcPr>
          <w:p>
            <w:pPr>
              <w:pStyle w:val="55"/>
              <w:rPr>
                <w:b/>
              </w:rPr>
            </w:pPr>
            <w:r>
              <w:rPr>
                <w:b/>
              </w:rPr>
              <w:t>3</w:t>
            </w:r>
          </w:p>
        </w:tc>
        <w:tc>
          <w:tcPr>
            <w:tcW w:w="354" w:type="dxa"/>
            <w:gridSpan w:val="5"/>
          </w:tcPr>
          <w:p>
            <w:pPr>
              <w:pStyle w:val="55"/>
              <w:rPr>
                <w:b/>
              </w:rPr>
            </w:pPr>
            <w:r>
              <w:rPr>
                <w:b/>
              </w:rPr>
              <w:t>2</w:t>
            </w:r>
          </w:p>
        </w:tc>
        <w:tc>
          <w:tcPr>
            <w:tcW w:w="354" w:type="dxa"/>
            <w:gridSpan w:val="5"/>
          </w:tcPr>
          <w:p>
            <w:pPr>
              <w:pStyle w:val="55"/>
              <w:rPr>
                <w:b/>
              </w:rPr>
            </w:pPr>
            <w:r>
              <w:rPr>
                <w:b/>
              </w:rPr>
              <w:t>1</w:t>
            </w:r>
          </w:p>
        </w:tc>
        <w:tc>
          <w:tcPr>
            <w:tcW w:w="355" w:type="dxa"/>
            <w:gridSpan w:val="4"/>
          </w:tcPr>
          <w:p>
            <w:pPr>
              <w:pStyle w:val="55"/>
              <w:rPr>
                <w:b/>
              </w:rPr>
            </w:pPr>
          </w:p>
        </w:tc>
        <w:tc>
          <w:tcPr>
            <w:tcW w:w="3902" w:type="dxa"/>
            <w:gridSpan w:val="5"/>
          </w:tcPr>
          <w:p>
            <w:pPr>
              <w:pStyle w:val="55"/>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t>Match-all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1</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rPr>
                <w:lang w:val="sv-SE"/>
              </w:rPr>
            </w:pPr>
            <w:r>
              <w:rPr>
                <w:lang w:val="sv-SE"/>
              </w:rPr>
              <w:t>OS Id + OS App Id type (NOTE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t>IPv4 remote address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t>IPv6 remote address/prefix length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4"/>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t>Protocol identifier/next header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1</w:t>
            </w:r>
          </w:p>
        </w:tc>
        <w:tc>
          <w:tcPr>
            <w:tcW w:w="355" w:type="dxa"/>
            <w:gridSpan w:val="4"/>
          </w:tcPr>
          <w:p>
            <w:pPr>
              <w:pStyle w:val="55"/>
            </w:pPr>
            <w:r>
              <w:t>0</w:t>
            </w:r>
          </w:p>
        </w:tc>
        <w:tc>
          <w:tcPr>
            <w:tcW w:w="354" w:type="dxa"/>
            <w:gridSpan w:val="4"/>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t>Single remote port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1</w:t>
            </w:r>
          </w:p>
        </w:tc>
        <w:tc>
          <w:tcPr>
            <w:tcW w:w="355" w:type="dxa"/>
            <w:gridSpan w:val="4"/>
          </w:tcPr>
          <w:p>
            <w:pPr>
              <w:pStyle w:val="55"/>
            </w:pPr>
            <w:r>
              <w:t>0</w:t>
            </w:r>
          </w:p>
        </w:tc>
        <w:tc>
          <w:tcPr>
            <w:tcW w:w="354" w:type="dxa"/>
            <w:gridSpan w:val="4"/>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t>Remote port range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gridAfter w:val="3"/>
          <w:wBefore w:w="33" w:type="dxa"/>
          <w:wAfter w:w="118" w:type="dxa"/>
          <w:cantSplit/>
          <w:jc w:val="center"/>
        </w:trPr>
        <w:tc>
          <w:tcPr>
            <w:tcW w:w="354" w:type="dxa"/>
            <w:gridSpan w:val="5"/>
          </w:tcPr>
          <w:p>
            <w:pPr>
              <w:pStyle w:val="55"/>
              <w:rPr>
                <w:lang w:eastAsia="zh-CN"/>
              </w:rPr>
            </w:pPr>
            <w:r>
              <w:rPr>
                <w:rFonts w:hint="eastAsia"/>
                <w:lang w:eastAsia="zh-CN"/>
              </w:rPr>
              <w:t>0</w:t>
            </w:r>
          </w:p>
        </w:tc>
        <w:tc>
          <w:tcPr>
            <w:tcW w:w="354" w:type="dxa"/>
            <w:gridSpan w:val="4"/>
          </w:tcPr>
          <w:p>
            <w:pPr>
              <w:pStyle w:val="55"/>
              <w:rPr>
                <w:lang w:eastAsia="zh-CN"/>
              </w:rPr>
            </w:pPr>
            <w:r>
              <w:rPr>
                <w:rFonts w:hint="eastAsia"/>
                <w:lang w:eastAsia="zh-CN"/>
              </w:rPr>
              <w:t>1</w:t>
            </w:r>
          </w:p>
        </w:tc>
        <w:tc>
          <w:tcPr>
            <w:tcW w:w="355" w:type="dxa"/>
            <w:gridSpan w:val="4"/>
          </w:tcPr>
          <w:p>
            <w:pPr>
              <w:pStyle w:val="55"/>
              <w:rPr>
                <w:lang w:eastAsia="zh-CN"/>
              </w:rPr>
            </w:pPr>
            <w:r>
              <w:rPr>
                <w:rFonts w:hint="eastAsia"/>
                <w:lang w:eastAsia="zh-CN"/>
              </w:rPr>
              <w:t>0</w:t>
            </w:r>
          </w:p>
        </w:tc>
        <w:tc>
          <w:tcPr>
            <w:tcW w:w="354" w:type="dxa"/>
            <w:gridSpan w:val="4"/>
          </w:tcPr>
          <w:p>
            <w:pPr>
              <w:pStyle w:val="55"/>
              <w:rPr>
                <w:lang w:eastAsia="zh-CN"/>
              </w:rPr>
            </w:pPr>
            <w:r>
              <w:rPr>
                <w:rFonts w:hint="eastAsia"/>
                <w:lang w:eastAsia="zh-CN"/>
              </w:rPr>
              <w:t>1</w:t>
            </w:r>
          </w:p>
        </w:tc>
        <w:tc>
          <w:tcPr>
            <w:tcW w:w="354" w:type="dxa"/>
            <w:gridSpan w:val="4"/>
          </w:tcPr>
          <w:p>
            <w:pPr>
              <w:pStyle w:val="55"/>
              <w:rPr>
                <w:lang w:eastAsia="zh-CN"/>
              </w:rPr>
            </w:pPr>
            <w:r>
              <w:rPr>
                <w:rFonts w:hint="eastAsia"/>
                <w:lang w:eastAsia="zh-CN"/>
              </w:rPr>
              <w:t>0</w:t>
            </w:r>
          </w:p>
        </w:tc>
        <w:tc>
          <w:tcPr>
            <w:tcW w:w="355" w:type="dxa"/>
            <w:gridSpan w:val="5"/>
          </w:tcPr>
          <w:p>
            <w:pPr>
              <w:pStyle w:val="55"/>
              <w:rPr>
                <w:lang w:eastAsia="zh-CN"/>
              </w:rPr>
            </w:pPr>
            <w:r>
              <w:rPr>
                <w:rFonts w:hint="eastAsia"/>
                <w:lang w:eastAsia="zh-CN"/>
              </w:rPr>
              <w:t>0</w:t>
            </w:r>
          </w:p>
        </w:tc>
        <w:tc>
          <w:tcPr>
            <w:tcW w:w="354" w:type="dxa"/>
            <w:gridSpan w:val="4"/>
          </w:tcPr>
          <w:p>
            <w:pPr>
              <w:pStyle w:val="55"/>
              <w:rPr>
                <w:lang w:eastAsia="zh-CN"/>
              </w:rPr>
            </w:pPr>
            <w:r>
              <w:rPr>
                <w:rFonts w:hint="eastAsia"/>
                <w:lang w:eastAsia="zh-CN"/>
              </w:rPr>
              <w:t>1</w:t>
            </w:r>
          </w:p>
        </w:tc>
        <w:tc>
          <w:tcPr>
            <w:tcW w:w="354" w:type="dxa"/>
            <w:gridSpan w:val="5"/>
          </w:tcPr>
          <w:p>
            <w:pPr>
              <w:pStyle w:val="55"/>
              <w:rPr>
                <w:lang w:eastAsia="zh-CN"/>
              </w:rPr>
            </w:pPr>
            <w:r>
              <w:rPr>
                <w:rFonts w:hint="eastAsia"/>
                <w:lang w:eastAsia="zh-CN"/>
              </w:rPr>
              <w:t>0</w:t>
            </w:r>
          </w:p>
        </w:tc>
        <w:tc>
          <w:tcPr>
            <w:tcW w:w="355" w:type="dxa"/>
            <w:gridSpan w:val="4"/>
          </w:tcPr>
          <w:p>
            <w:pPr>
              <w:pStyle w:val="55"/>
            </w:pPr>
          </w:p>
        </w:tc>
        <w:tc>
          <w:tcPr>
            <w:tcW w:w="3906" w:type="dxa"/>
            <w:gridSpan w:val="5"/>
          </w:tcPr>
          <w:p>
            <w:pPr>
              <w:pStyle w:val="55"/>
              <w:rPr>
                <w:lang w:eastAsia="zh-CN"/>
              </w:rPr>
            </w:pPr>
            <w:r>
              <w:rPr>
                <w:rFonts w:hint="eastAsia"/>
                <w:lang w:eastAsia="zh-CN"/>
              </w:rPr>
              <w:t>IP 3</w:t>
            </w:r>
            <w:r>
              <w:rPr>
                <w:lang w:eastAsia="zh-CN"/>
              </w:rPr>
              <w:t xml:space="preserve"> tuple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1</w:t>
            </w:r>
          </w:p>
        </w:tc>
        <w:tc>
          <w:tcPr>
            <w:tcW w:w="355" w:type="dxa"/>
            <w:gridSpan w:val="4"/>
          </w:tcPr>
          <w:p>
            <w:pPr>
              <w:pStyle w:val="55"/>
            </w:pPr>
            <w:r>
              <w:t>1</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t>Security parameter index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1</w:t>
            </w:r>
          </w:p>
        </w:tc>
        <w:tc>
          <w:tcPr>
            <w:tcW w:w="355" w:type="dxa"/>
            <w:gridSpan w:val="4"/>
          </w:tcPr>
          <w:p>
            <w:pPr>
              <w:pStyle w:val="55"/>
            </w:pPr>
            <w:r>
              <w:t>1</w:t>
            </w:r>
          </w:p>
        </w:tc>
        <w:tc>
          <w:tcPr>
            <w:tcW w:w="354" w:type="dxa"/>
            <w:gridSpan w:val="4"/>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t>Type of service/traffic class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t>Flow label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t>Destination MAC address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1</w:t>
            </w:r>
          </w:p>
        </w:tc>
        <w:tc>
          <w:tcPr>
            <w:tcW w:w="354" w:type="dxa"/>
            <w:gridSpan w:val="5"/>
          </w:tcPr>
          <w:p>
            <w:pPr>
              <w:pStyle w:val="55"/>
            </w:pPr>
            <w:r>
              <w:t>1</w:t>
            </w:r>
          </w:p>
        </w:tc>
        <w:tc>
          <w:tcPr>
            <w:tcW w:w="355" w:type="dxa"/>
            <w:gridSpan w:val="4"/>
          </w:tcPr>
          <w:p>
            <w:pPr>
              <w:pStyle w:val="55"/>
            </w:pPr>
          </w:p>
        </w:tc>
        <w:tc>
          <w:tcPr>
            <w:tcW w:w="3902" w:type="dxa"/>
            <w:gridSpan w:val="5"/>
          </w:tcPr>
          <w:p>
            <w:pPr>
              <w:pStyle w:val="55"/>
              <w:rPr>
                <w:lang w:val="sv-SE"/>
              </w:rPr>
            </w:pPr>
            <w:r>
              <w:rPr>
                <w:lang w:val="sv-SE"/>
              </w:rPr>
              <w:t>802.1Q C-TAG VID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rPr>
                <w:lang w:val="sv-SE"/>
              </w:rPr>
            </w:pPr>
            <w:r>
              <w:rPr>
                <w:lang w:val="sv-SE"/>
              </w:rPr>
              <w:t>802.1Q S-TAG VID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rPr>
                <w:lang w:val="sv-SE"/>
              </w:rPr>
            </w:pPr>
            <w:r>
              <w:rPr>
                <w:lang w:val="sv-SE"/>
              </w:rPr>
              <w:t>802.1Q C-TAG PCP/DEI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5"/>
          </w:tcPr>
          <w:p>
            <w:pPr>
              <w:pStyle w:val="55"/>
            </w:pPr>
            <w:r>
              <w:t>1</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t>802.1Q S-TAG PCP/DEI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5"/>
          </w:tcPr>
          <w:p>
            <w:pPr>
              <w:pStyle w:val="55"/>
            </w:pPr>
            <w:r>
              <w:t>1</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t>Ethertype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1</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t>DNN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t>Destination FQDN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gridAfter w:val="3"/>
          <w:wBefore w:w="33" w:type="dxa"/>
          <w:wAfter w:w="118"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1</w:t>
            </w:r>
          </w:p>
        </w:tc>
        <w:tc>
          <w:tcPr>
            <w:tcW w:w="354" w:type="dxa"/>
            <w:gridSpan w:val="4"/>
          </w:tcPr>
          <w:p>
            <w:pPr>
              <w:pStyle w:val="55"/>
            </w:pPr>
            <w:r>
              <w:t>0</w:t>
            </w:r>
          </w:p>
        </w:tc>
        <w:tc>
          <w:tcPr>
            <w:tcW w:w="355" w:type="dxa"/>
            <w:gridSpan w:val="5"/>
          </w:tcPr>
          <w:p>
            <w:pPr>
              <w:pStyle w:val="55"/>
            </w:pPr>
            <w:r>
              <w:t>0</w:t>
            </w:r>
          </w:p>
        </w:tc>
        <w:tc>
          <w:tcPr>
            <w:tcW w:w="354" w:type="dxa"/>
            <w:gridSpan w:val="4"/>
          </w:tcPr>
          <w:p>
            <w:pPr>
              <w:pStyle w:val="55"/>
            </w:pPr>
            <w:r>
              <w:t>1</w:t>
            </w:r>
          </w:p>
        </w:tc>
        <w:tc>
          <w:tcPr>
            <w:tcW w:w="354" w:type="dxa"/>
            <w:gridSpan w:val="5"/>
          </w:tcPr>
          <w:p>
            <w:pPr>
              <w:pStyle w:val="55"/>
            </w:pPr>
            <w:r>
              <w:t>0</w:t>
            </w:r>
          </w:p>
        </w:tc>
        <w:tc>
          <w:tcPr>
            <w:tcW w:w="355" w:type="dxa"/>
            <w:gridSpan w:val="4"/>
          </w:tcPr>
          <w:p>
            <w:pPr>
              <w:pStyle w:val="55"/>
            </w:pPr>
          </w:p>
        </w:tc>
        <w:tc>
          <w:tcPr>
            <w:tcW w:w="3906" w:type="dxa"/>
            <w:gridSpan w:val="5"/>
          </w:tcPr>
          <w:p>
            <w:pPr>
              <w:pStyle w:val="55"/>
            </w:pPr>
            <w:r>
              <w:t>Regular expression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1</w:t>
            </w:r>
          </w:p>
        </w:tc>
        <w:tc>
          <w:tcPr>
            <w:tcW w:w="354" w:type="dxa"/>
            <w:gridSpan w:val="4"/>
          </w:tcPr>
          <w:p>
            <w:pPr>
              <w:pStyle w:val="55"/>
            </w:pPr>
            <w:r>
              <w:t>0</w:t>
            </w:r>
          </w:p>
        </w:tc>
        <w:tc>
          <w:tcPr>
            <w:tcW w:w="355" w:type="dxa"/>
            <w:gridSpan w:val="4"/>
          </w:tcPr>
          <w:p>
            <w:pPr>
              <w:pStyle w:val="55"/>
            </w:pPr>
            <w:r>
              <w:t>1</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t>OS App Id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rPr>
                <w:rFonts w:hint="eastAsia"/>
                <w:lang w:eastAsia="zh-CN"/>
              </w:rPr>
              <w:t>1</w:t>
            </w:r>
          </w:p>
        </w:tc>
        <w:tc>
          <w:tcPr>
            <w:tcW w:w="354" w:type="dxa"/>
            <w:gridSpan w:val="4"/>
          </w:tcPr>
          <w:p>
            <w:pPr>
              <w:pStyle w:val="55"/>
            </w:pPr>
            <w:r>
              <w:rPr>
                <w:rFonts w:hint="eastAsia"/>
                <w:lang w:eastAsia="zh-CN"/>
              </w:rPr>
              <w:t>0</w:t>
            </w:r>
          </w:p>
        </w:tc>
        <w:tc>
          <w:tcPr>
            <w:tcW w:w="355" w:type="dxa"/>
            <w:gridSpan w:val="4"/>
          </w:tcPr>
          <w:p>
            <w:pPr>
              <w:pStyle w:val="55"/>
            </w:pPr>
            <w:r>
              <w:rPr>
                <w:rFonts w:hint="eastAsia"/>
                <w:lang w:eastAsia="zh-CN"/>
              </w:rPr>
              <w:t>1</w:t>
            </w:r>
          </w:p>
        </w:tc>
        <w:tc>
          <w:tcPr>
            <w:tcW w:w="354" w:type="dxa"/>
            <w:gridSpan w:val="4"/>
          </w:tcPr>
          <w:p>
            <w:pPr>
              <w:pStyle w:val="55"/>
            </w:pPr>
            <w:r>
              <w:rPr>
                <w:rFonts w:hint="eastAsia"/>
                <w:lang w:eastAsia="zh-CN"/>
              </w:rPr>
              <w:t>0</w:t>
            </w:r>
          </w:p>
        </w:tc>
        <w:tc>
          <w:tcPr>
            <w:tcW w:w="354" w:type="dxa"/>
            <w:gridSpan w:val="4"/>
          </w:tcPr>
          <w:p>
            <w:pPr>
              <w:pStyle w:val="55"/>
            </w:pPr>
            <w:r>
              <w:rPr>
                <w:rFonts w:hint="eastAsia"/>
                <w:lang w:eastAsia="zh-CN"/>
              </w:rPr>
              <w:t>0</w:t>
            </w:r>
          </w:p>
        </w:tc>
        <w:tc>
          <w:tcPr>
            <w:tcW w:w="355" w:type="dxa"/>
            <w:gridSpan w:val="4"/>
          </w:tcPr>
          <w:p>
            <w:pPr>
              <w:pStyle w:val="55"/>
            </w:pPr>
            <w:r>
              <w:rPr>
                <w:rFonts w:hint="eastAsia"/>
                <w:lang w:eastAsia="zh-CN"/>
              </w:rPr>
              <w:t>0</w:t>
            </w:r>
          </w:p>
        </w:tc>
        <w:tc>
          <w:tcPr>
            <w:tcW w:w="354" w:type="dxa"/>
            <w:gridSpan w:val="5"/>
          </w:tcPr>
          <w:p>
            <w:pPr>
              <w:pStyle w:val="55"/>
            </w:pPr>
            <w:r>
              <w:rPr>
                <w:rFonts w:hint="eastAsia"/>
                <w:lang w:eastAsia="zh-CN"/>
              </w:rPr>
              <w:t>0</w:t>
            </w:r>
          </w:p>
        </w:tc>
        <w:tc>
          <w:tcPr>
            <w:tcW w:w="354" w:type="dxa"/>
            <w:gridSpan w:val="5"/>
          </w:tcPr>
          <w:p>
            <w:pPr>
              <w:pStyle w:val="55"/>
            </w:pPr>
            <w:r>
              <w:rPr>
                <w:rFonts w:hint="eastAsia"/>
                <w:lang w:eastAsia="zh-CN"/>
              </w:rPr>
              <w:t>1</w:t>
            </w:r>
          </w:p>
        </w:tc>
        <w:tc>
          <w:tcPr>
            <w:tcW w:w="355" w:type="dxa"/>
            <w:gridSpan w:val="4"/>
          </w:tcPr>
          <w:p>
            <w:pPr>
              <w:pStyle w:val="55"/>
            </w:pPr>
          </w:p>
        </w:tc>
        <w:tc>
          <w:tcPr>
            <w:tcW w:w="3902" w:type="dxa"/>
            <w:gridSpan w:val="5"/>
          </w:tcPr>
          <w:p>
            <w:pPr>
              <w:pStyle w:val="55"/>
            </w:pPr>
            <w:r>
              <w:rPr>
                <w:lang w:eastAsia="zh-CN"/>
              </w:rPr>
              <w:t xml:space="preserve">Destination </w:t>
            </w:r>
            <w:r>
              <w:rPr>
                <w:rFonts w:hint="eastAsia"/>
                <w:lang w:eastAsia="zh-CN"/>
              </w:rPr>
              <w:t>MAC</w:t>
            </w:r>
            <w:r>
              <w:rPr>
                <w:lang w:eastAsia="zh-CN"/>
              </w:rPr>
              <w:t xml:space="preserve"> address range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All other values are spare. If received they shall be interpreted as unknown.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Length of access selection descriptor (octet f+1)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rPr>
                <w:b/>
              </w:rPr>
            </w:pPr>
            <w:r>
              <w:rPr>
                <w:b/>
              </w:rPr>
              <w:t>8</w:t>
            </w:r>
          </w:p>
        </w:tc>
        <w:tc>
          <w:tcPr>
            <w:tcW w:w="354" w:type="dxa"/>
            <w:gridSpan w:val="4"/>
          </w:tcPr>
          <w:p>
            <w:pPr>
              <w:pStyle w:val="55"/>
              <w:rPr>
                <w:b/>
              </w:rPr>
            </w:pPr>
            <w:r>
              <w:rPr>
                <w:b/>
              </w:rPr>
              <w:t>7</w:t>
            </w:r>
          </w:p>
        </w:tc>
        <w:tc>
          <w:tcPr>
            <w:tcW w:w="355" w:type="dxa"/>
            <w:gridSpan w:val="4"/>
          </w:tcPr>
          <w:p>
            <w:pPr>
              <w:pStyle w:val="55"/>
              <w:rPr>
                <w:b/>
              </w:rPr>
            </w:pPr>
            <w:r>
              <w:rPr>
                <w:b/>
              </w:rPr>
              <w:t>6</w:t>
            </w:r>
          </w:p>
        </w:tc>
        <w:tc>
          <w:tcPr>
            <w:tcW w:w="354" w:type="dxa"/>
            <w:gridSpan w:val="4"/>
          </w:tcPr>
          <w:p>
            <w:pPr>
              <w:pStyle w:val="55"/>
              <w:rPr>
                <w:b/>
              </w:rPr>
            </w:pPr>
            <w:r>
              <w:rPr>
                <w:b/>
              </w:rPr>
              <w:t>5</w:t>
            </w:r>
          </w:p>
        </w:tc>
        <w:tc>
          <w:tcPr>
            <w:tcW w:w="354" w:type="dxa"/>
            <w:gridSpan w:val="4"/>
          </w:tcPr>
          <w:p>
            <w:pPr>
              <w:pStyle w:val="55"/>
              <w:rPr>
                <w:b/>
              </w:rPr>
            </w:pPr>
            <w:r>
              <w:rPr>
                <w:b/>
              </w:rPr>
              <w:t>4</w:t>
            </w:r>
          </w:p>
        </w:tc>
        <w:tc>
          <w:tcPr>
            <w:tcW w:w="355" w:type="dxa"/>
            <w:gridSpan w:val="4"/>
          </w:tcPr>
          <w:p>
            <w:pPr>
              <w:pStyle w:val="55"/>
              <w:rPr>
                <w:b/>
              </w:rPr>
            </w:pPr>
            <w:r>
              <w:rPr>
                <w:b/>
              </w:rPr>
              <w:t>3</w:t>
            </w:r>
          </w:p>
        </w:tc>
        <w:tc>
          <w:tcPr>
            <w:tcW w:w="354" w:type="dxa"/>
            <w:gridSpan w:val="5"/>
          </w:tcPr>
          <w:p>
            <w:pPr>
              <w:pStyle w:val="55"/>
              <w:rPr>
                <w:b/>
              </w:rPr>
            </w:pPr>
            <w:r>
              <w:rPr>
                <w:b/>
              </w:rPr>
              <w:t>2</w:t>
            </w:r>
          </w:p>
        </w:tc>
        <w:tc>
          <w:tcPr>
            <w:tcW w:w="354" w:type="dxa"/>
            <w:gridSpan w:val="5"/>
          </w:tcPr>
          <w:p>
            <w:pPr>
              <w:pStyle w:val="55"/>
              <w:rPr>
                <w:b/>
              </w:rPr>
            </w:pPr>
            <w:r>
              <w:rPr>
                <w:b/>
              </w:rPr>
              <w:t>1</w:t>
            </w:r>
          </w:p>
        </w:tc>
        <w:tc>
          <w:tcPr>
            <w:tcW w:w="355" w:type="dxa"/>
            <w:gridSpan w:val="4"/>
          </w:tcPr>
          <w:p>
            <w:pPr>
              <w:pStyle w:val="55"/>
              <w:rPr>
                <w:b/>
              </w:rPr>
            </w:pPr>
          </w:p>
        </w:tc>
        <w:tc>
          <w:tcPr>
            <w:tcW w:w="3902" w:type="dxa"/>
            <w:gridSpan w:val="5"/>
          </w:tcPr>
          <w:p>
            <w:pPr>
              <w:pStyle w:val="55"/>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1</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t>If the steering mode is smallest delay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3"/>
          <w:gridAfter w:val="1"/>
          <w:wBefore w:w="80" w:type="dxa"/>
          <w:wAfter w:w="77"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5"/>
          </w:tcPr>
          <w:p>
            <w:pPr>
              <w:pStyle w:val="55"/>
            </w:pPr>
            <w:r>
              <w:t>1</w:t>
            </w:r>
          </w:p>
        </w:tc>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p>
        </w:tc>
        <w:tc>
          <w:tcPr>
            <w:tcW w:w="3900" w:type="dxa"/>
            <w:gridSpan w:val="5"/>
          </w:tcPr>
          <w:p>
            <w:pPr>
              <w:pStyle w:val="55"/>
            </w:pPr>
            <w:r>
              <w:t>If the steering mode is not smallest delay and steering mode</w:t>
            </w:r>
            <w:ins w:id="1" w:author="Zhou" w:date="2021-09-28T21:59:00Z">
              <w:r>
                <w:rPr/>
                <w:t xml:space="preserve"> additional</w:t>
              </w:r>
            </w:ins>
            <w:r>
              <w:t xml:space="preserve"> indicator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3"/>
          <w:gridAfter w:val="1"/>
          <w:wBefore w:w="80" w:type="dxa"/>
          <w:wAfter w:w="77"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5"/>
          </w:tcPr>
          <w:p>
            <w:pPr>
              <w:pStyle w:val="55"/>
            </w:pPr>
            <w:r>
              <w:t>1</w:t>
            </w:r>
          </w:p>
        </w:tc>
        <w:tc>
          <w:tcPr>
            <w:tcW w:w="354" w:type="dxa"/>
            <w:gridSpan w:val="5"/>
          </w:tcPr>
          <w:p>
            <w:pPr>
              <w:pStyle w:val="55"/>
            </w:pPr>
            <w:r>
              <w:t>0</w:t>
            </w:r>
          </w:p>
        </w:tc>
        <w:tc>
          <w:tcPr>
            <w:tcW w:w="354" w:type="dxa"/>
            <w:gridSpan w:val="4"/>
          </w:tcPr>
          <w:p>
            <w:pPr>
              <w:pStyle w:val="55"/>
            </w:pPr>
            <w:r>
              <w:t>1</w:t>
            </w:r>
          </w:p>
        </w:tc>
        <w:tc>
          <w:tcPr>
            <w:tcW w:w="355" w:type="dxa"/>
            <w:gridSpan w:val="4"/>
          </w:tcPr>
          <w:p>
            <w:pPr>
              <w:pStyle w:val="55"/>
            </w:pPr>
          </w:p>
        </w:tc>
        <w:tc>
          <w:tcPr>
            <w:tcW w:w="3900" w:type="dxa"/>
            <w:gridSpan w:val="5"/>
          </w:tcPr>
          <w:p>
            <w:pPr>
              <w:pStyle w:val="55"/>
            </w:pPr>
            <w:r>
              <w:t>If the steering mode is not smallest delay and steering mode</w:t>
            </w:r>
            <w:ins w:id="2" w:author="Zhou" w:date="2021-09-28T22:00:00Z">
              <w:r>
                <w:rPr/>
                <w:t xml:space="preserve"> additional</w:t>
              </w:r>
            </w:ins>
            <w:r>
              <w:t xml:space="preserve"> indicator is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Steering functionality (octet f+2)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spacing w:after="40"/>
            </w:pPr>
            <w:r>
              <w:t>The steering functionality field shall be encoded by one octet (octet f+2)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spacing w:after="40"/>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spacing w:after="40"/>
              <w:rPr>
                <w:b/>
              </w:rPr>
            </w:pPr>
            <w:r>
              <w:rPr>
                <w:b/>
              </w:rPr>
              <w:t>8</w:t>
            </w:r>
          </w:p>
        </w:tc>
        <w:tc>
          <w:tcPr>
            <w:tcW w:w="354" w:type="dxa"/>
            <w:gridSpan w:val="4"/>
          </w:tcPr>
          <w:p>
            <w:pPr>
              <w:pStyle w:val="55"/>
              <w:spacing w:after="40"/>
              <w:rPr>
                <w:b/>
              </w:rPr>
            </w:pPr>
            <w:r>
              <w:rPr>
                <w:b/>
              </w:rPr>
              <w:t>7</w:t>
            </w:r>
          </w:p>
        </w:tc>
        <w:tc>
          <w:tcPr>
            <w:tcW w:w="355" w:type="dxa"/>
            <w:gridSpan w:val="4"/>
          </w:tcPr>
          <w:p>
            <w:pPr>
              <w:pStyle w:val="55"/>
              <w:spacing w:after="40"/>
              <w:rPr>
                <w:b/>
              </w:rPr>
            </w:pPr>
            <w:r>
              <w:rPr>
                <w:b/>
              </w:rPr>
              <w:t>6</w:t>
            </w:r>
          </w:p>
        </w:tc>
        <w:tc>
          <w:tcPr>
            <w:tcW w:w="354" w:type="dxa"/>
            <w:gridSpan w:val="4"/>
          </w:tcPr>
          <w:p>
            <w:pPr>
              <w:pStyle w:val="55"/>
              <w:spacing w:after="40"/>
              <w:rPr>
                <w:b/>
              </w:rPr>
            </w:pPr>
            <w:r>
              <w:rPr>
                <w:b/>
              </w:rPr>
              <w:t>5</w:t>
            </w:r>
          </w:p>
        </w:tc>
        <w:tc>
          <w:tcPr>
            <w:tcW w:w="354" w:type="dxa"/>
            <w:gridSpan w:val="4"/>
          </w:tcPr>
          <w:p>
            <w:pPr>
              <w:pStyle w:val="55"/>
              <w:spacing w:after="40"/>
              <w:rPr>
                <w:b/>
              </w:rPr>
            </w:pPr>
            <w:r>
              <w:rPr>
                <w:b/>
              </w:rPr>
              <w:t>4</w:t>
            </w:r>
          </w:p>
        </w:tc>
        <w:tc>
          <w:tcPr>
            <w:tcW w:w="355" w:type="dxa"/>
            <w:gridSpan w:val="4"/>
          </w:tcPr>
          <w:p>
            <w:pPr>
              <w:pStyle w:val="55"/>
              <w:spacing w:after="40"/>
              <w:rPr>
                <w:b/>
              </w:rPr>
            </w:pPr>
            <w:r>
              <w:rPr>
                <w:b/>
              </w:rPr>
              <w:t>3</w:t>
            </w:r>
          </w:p>
        </w:tc>
        <w:tc>
          <w:tcPr>
            <w:tcW w:w="354" w:type="dxa"/>
            <w:gridSpan w:val="5"/>
          </w:tcPr>
          <w:p>
            <w:pPr>
              <w:pStyle w:val="55"/>
              <w:spacing w:after="40"/>
              <w:rPr>
                <w:b/>
              </w:rPr>
            </w:pPr>
            <w:r>
              <w:rPr>
                <w:b/>
              </w:rPr>
              <w:t>2</w:t>
            </w:r>
          </w:p>
        </w:tc>
        <w:tc>
          <w:tcPr>
            <w:tcW w:w="354" w:type="dxa"/>
            <w:gridSpan w:val="5"/>
          </w:tcPr>
          <w:p>
            <w:pPr>
              <w:pStyle w:val="55"/>
              <w:spacing w:after="40"/>
              <w:rPr>
                <w:b/>
              </w:rPr>
            </w:pPr>
            <w:r>
              <w:rPr>
                <w:b/>
              </w:rPr>
              <w:t>1</w:t>
            </w:r>
          </w:p>
        </w:tc>
        <w:tc>
          <w:tcPr>
            <w:tcW w:w="355" w:type="dxa"/>
            <w:gridSpan w:val="4"/>
          </w:tcPr>
          <w:p>
            <w:pPr>
              <w:pStyle w:val="55"/>
              <w:spacing w:after="40"/>
              <w:rPr>
                <w:b/>
              </w:rPr>
            </w:pPr>
          </w:p>
        </w:tc>
        <w:tc>
          <w:tcPr>
            <w:tcW w:w="3902" w:type="dxa"/>
            <w:gridSpan w:val="5"/>
          </w:tcPr>
          <w:p>
            <w:pPr>
              <w:pStyle w:val="55"/>
              <w:spacing w:after="40"/>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spacing w:after="40"/>
            </w:pPr>
            <w:r>
              <w:t>0</w:t>
            </w:r>
          </w:p>
        </w:tc>
        <w:tc>
          <w:tcPr>
            <w:tcW w:w="354" w:type="dxa"/>
            <w:gridSpan w:val="4"/>
          </w:tcPr>
          <w:p>
            <w:pPr>
              <w:pStyle w:val="55"/>
              <w:spacing w:after="40"/>
            </w:pPr>
            <w:r>
              <w:t>0</w:t>
            </w:r>
          </w:p>
        </w:tc>
        <w:tc>
          <w:tcPr>
            <w:tcW w:w="355" w:type="dxa"/>
            <w:gridSpan w:val="4"/>
          </w:tcPr>
          <w:p>
            <w:pPr>
              <w:pStyle w:val="55"/>
              <w:spacing w:after="40"/>
            </w:pPr>
            <w:r>
              <w:t>0</w:t>
            </w:r>
          </w:p>
        </w:tc>
        <w:tc>
          <w:tcPr>
            <w:tcW w:w="354" w:type="dxa"/>
            <w:gridSpan w:val="4"/>
          </w:tcPr>
          <w:p>
            <w:pPr>
              <w:pStyle w:val="55"/>
              <w:spacing w:after="40"/>
            </w:pPr>
            <w:r>
              <w:t>0</w:t>
            </w:r>
          </w:p>
        </w:tc>
        <w:tc>
          <w:tcPr>
            <w:tcW w:w="354" w:type="dxa"/>
            <w:gridSpan w:val="4"/>
          </w:tcPr>
          <w:p>
            <w:pPr>
              <w:pStyle w:val="55"/>
              <w:spacing w:after="40"/>
            </w:pPr>
            <w:r>
              <w:t>0</w:t>
            </w:r>
          </w:p>
        </w:tc>
        <w:tc>
          <w:tcPr>
            <w:tcW w:w="355" w:type="dxa"/>
            <w:gridSpan w:val="4"/>
          </w:tcPr>
          <w:p>
            <w:pPr>
              <w:pStyle w:val="55"/>
              <w:spacing w:after="40"/>
            </w:pPr>
            <w:r>
              <w:t>0</w:t>
            </w:r>
          </w:p>
        </w:tc>
        <w:tc>
          <w:tcPr>
            <w:tcW w:w="354" w:type="dxa"/>
            <w:gridSpan w:val="5"/>
          </w:tcPr>
          <w:p>
            <w:pPr>
              <w:pStyle w:val="55"/>
              <w:spacing w:after="40"/>
            </w:pPr>
            <w:r>
              <w:t>0</w:t>
            </w:r>
          </w:p>
        </w:tc>
        <w:tc>
          <w:tcPr>
            <w:tcW w:w="354" w:type="dxa"/>
            <w:gridSpan w:val="5"/>
          </w:tcPr>
          <w:p>
            <w:pPr>
              <w:pStyle w:val="55"/>
              <w:spacing w:after="40"/>
            </w:pPr>
            <w:r>
              <w:t>1</w:t>
            </w:r>
          </w:p>
        </w:tc>
        <w:tc>
          <w:tcPr>
            <w:tcW w:w="355" w:type="dxa"/>
            <w:gridSpan w:val="4"/>
          </w:tcPr>
          <w:p>
            <w:pPr>
              <w:pStyle w:val="55"/>
              <w:spacing w:after="40"/>
            </w:pPr>
          </w:p>
        </w:tc>
        <w:tc>
          <w:tcPr>
            <w:tcW w:w="3902" w:type="dxa"/>
            <w:gridSpan w:val="5"/>
          </w:tcPr>
          <w:p>
            <w:pPr>
              <w:pStyle w:val="55"/>
              <w:spacing w:after="40"/>
            </w:pPr>
            <w:r>
              <w:t>UE's supported steering functionality (NOTE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spacing w:after="40"/>
            </w:pPr>
            <w:r>
              <w:t>0</w:t>
            </w:r>
          </w:p>
        </w:tc>
        <w:tc>
          <w:tcPr>
            <w:tcW w:w="354" w:type="dxa"/>
            <w:gridSpan w:val="4"/>
          </w:tcPr>
          <w:p>
            <w:pPr>
              <w:pStyle w:val="55"/>
              <w:spacing w:after="40"/>
            </w:pPr>
            <w:r>
              <w:t>0</w:t>
            </w:r>
          </w:p>
        </w:tc>
        <w:tc>
          <w:tcPr>
            <w:tcW w:w="355" w:type="dxa"/>
            <w:gridSpan w:val="4"/>
          </w:tcPr>
          <w:p>
            <w:pPr>
              <w:pStyle w:val="55"/>
              <w:spacing w:after="40"/>
            </w:pPr>
            <w:r>
              <w:t>0</w:t>
            </w:r>
          </w:p>
        </w:tc>
        <w:tc>
          <w:tcPr>
            <w:tcW w:w="354" w:type="dxa"/>
            <w:gridSpan w:val="4"/>
          </w:tcPr>
          <w:p>
            <w:pPr>
              <w:pStyle w:val="55"/>
              <w:spacing w:after="40"/>
            </w:pPr>
            <w:r>
              <w:t>0</w:t>
            </w:r>
          </w:p>
        </w:tc>
        <w:tc>
          <w:tcPr>
            <w:tcW w:w="354" w:type="dxa"/>
            <w:gridSpan w:val="4"/>
          </w:tcPr>
          <w:p>
            <w:pPr>
              <w:pStyle w:val="55"/>
              <w:spacing w:after="40"/>
            </w:pPr>
            <w:r>
              <w:t>0</w:t>
            </w:r>
          </w:p>
        </w:tc>
        <w:tc>
          <w:tcPr>
            <w:tcW w:w="355" w:type="dxa"/>
            <w:gridSpan w:val="4"/>
          </w:tcPr>
          <w:p>
            <w:pPr>
              <w:pStyle w:val="55"/>
              <w:spacing w:after="40"/>
            </w:pPr>
            <w:r>
              <w:t>0</w:t>
            </w:r>
          </w:p>
        </w:tc>
        <w:tc>
          <w:tcPr>
            <w:tcW w:w="354" w:type="dxa"/>
            <w:gridSpan w:val="5"/>
          </w:tcPr>
          <w:p>
            <w:pPr>
              <w:pStyle w:val="55"/>
              <w:spacing w:after="40"/>
            </w:pPr>
            <w:r>
              <w:t>1</w:t>
            </w:r>
          </w:p>
        </w:tc>
        <w:tc>
          <w:tcPr>
            <w:tcW w:w="354" w:type="dxa"/>
            <w:gridSpan w:val="5"/>
          </w:tcPr>
          <w:p>
            <w:pPr>
              <w:pStyle w:val="55"/>
              <w:spacing w:after="40"/>
            </w:pPr>
            <w:r>
              <w:t>0</w:t>
            </w:r>
          </w:p>
        </w:tc>
        <w:tc>
          <w:tcPr>
            <w:tcW w:w="355" w:type="dxa"/>
            <w:gridSpan w:val="4"/>
          </w:tcPr>
          <w:p>
            <w:pPr>
              <w:pStyle w:val="55"/>
              <w:spacing w:after="40"/>
            </w:pPr>
          </w:p>
        </w:tc>
        <w:tc>
          <w:tcPr>
            <w:tcW w:w="3902" w:type="dxa"/>
            <w:gridSpan w:val="5"/>
          </w:tcPr>
          <w:p>
            <w:pPr>
              <w:pStyle w:val="55"/>
              <w:spacing w:after="40"/>
            </w:pPr>
            <w:r>
              <w:t>MPTCP functionality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spacing w:after="40"/>
            </w:pPr>
            <w:r>
              <w:t>0</w:t>
            </w:r>
          </w:p>
        </w:tc>
        <w:tc>
          <w:tcPr>
            <w:tcW w:w="354" w:type="dxa"/>
            <w:gridSpan w:val="4"/>
          </w:tcPr>
          <w:p>
            <w:pPr>
              <w:pStyle w:val="55"/>
              <w:spacing w:after="40"/>
            </w:pPr>
            <w:r>
              <w:t>0</w:t>
            </w:r>
          </w:p>
        </w:tc>
        <w:tc>
          <w:tcPr>
            <w:tcW w:w="355" w:type="dxa"/>
            <w:gridSpan w:val="4"/>
          </w:tcPr>
          <w:p>
            <w:pPr>
              <w:pStyle w:val="55"/>
              <w:spacing w:after="40"/>
            </w:pPr>
            <w:r>
              <w:t>0</w:t>
            </w:r>
          </w:p>
        </w:tc>
        <w:tc>
          <w:tcPr>
            <w:tcW w:w="354" w:type="dxa"/>
            <w:gridSpan w:val="4"/>
          </w:tcPr>
          <w:p>
            <w:pPr>
              <w:pStyle w:val="55"/>
              <w:spacing w:after="40"/>
            </w:pPr>
            <w:r>
              <w:t>0</w:t>
            </w:r>
          </w:p>
        </w:tc>
        <w:tc>
          <w:tcPr>
            <w:tcW w:w="354" w:type="dxa"/>
            <w:gridSpan w:val="4"/>
          </w:tcPr>
          <w:p>
            <w:pPr>
              <w:pStyle w:val="55"/>
              <w:spacing w:after="40"/>
            </w:pPr>
            <w:r>
              <w:t>0</w:t>
            </w:r>
          </w:p>
        </w:tc>
        <w:tc>
          <w:tcPr>
            <w:tcW w:w="355" w:type="dxa"/>
            <w:gridSpan w:val="4"/>
          </w:tcPr>
          <w:p>
            <w:pPr>
              <w:pStyle w:val="55"/>
              <w:spacing w:after="40"/>
            </w:pPr>
            <w:r>
              <w:t>0</w:t>
            </w:r>
          </w:p>
        </w:tc>
        <w:tc>
          <w:tcPr>
            <w:tcW w:w="354" w:type="dxa"/>
            <w:gridSpan w:val="5"/>
          </w:tcPr>
          <w:p>
            <w:pPr>
              <w:pStyle w:val="55"/>
              <w:spacing w:after="40"/>
            </w:pPr>
            <w:r>
              <w:t>1</w:t>
            </w:r>
          </w:p>
        </w:tc>
        <w:tc>
          <w:tcPr>
            <w:tcW w:w="354" w:type="dxa"/>
            <w:gridSpan w:val="5"/>
          </w:tcPr>
          <w:p>
            <w:pPr>
              <w:pStyle w:val="55"/>
              <w:spacing w:after="40"/>
            </w:pPr>
            <w:r>
              <w:t>1</w:t>
            </w:r>
          </w:p>
        </w:tc>
        <w:tc>
          <w:tcPr>
            <w:tcW w:w="355" w:type="dxa"/>
            <w:gridSpan w:val="4"/>
          </w:tcPr>
          <w:p>
            <w:pPr>
              <w:pStyle w:val="55"/>
              <w:spacing w:after="40"/>
            </w:pPr>
          </w:p>
        </w:tc>
        <w:tc>
          <w:tcPr>
            <w:tcW w:w="3902" w:type="dxa"/>
            <w:gridSpan w:val="5"/>
          </w:tcPr>
          <w:p>
            <w:pPr>
              <w:pStyle w:val="55"/>
              <w:spacing w:after="40"/>
            </w:pPr>
            <w:r>
              <w:t>ATSSS-LL functionality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spacing w:after="40"/>
            </w:pPr>
            <w:r>
              <w:t>All other values are spare.</w:t>
            </w:r>
          </w:p>
          <w:p>
            <w:pPr>
              <w:pStyle w:val="55"/>
              <w:spacing w:after="40"/>
            </w:pPr>
            <w:r>
              <w:t>If the UE does not support the received encoded steering functionality in the ATSSS rule, the UE shall ignore the ATSSS rule.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spacing w:after="4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spacing w:after="40"/>
            </w:pPr>
            <w:r>
              <w:t>Steering mode (octet f+3)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spacing w:after="40"/>
            </w:pPr>
            <w:r>
              <w:t>The steering mode descriptor field shall be encoded by one octet (octet f+3)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rPr>
                <w:b/>
              </w:rPr>
            </w:pPr>
            <w:r>
              <w:rPr>
                <w:b/>
              </w:rPr>
              <w:t>8</w:t>
            </w:r>
          </w:p>
        </w:tc>
        <w:tc>
          <w:tcPr>
            <w:tcW w:w="354" w:type="dxa"/>
            <w:gridSpan w:val="4"/>
          </w:tcPr>
          <w:p>
            <w:pPr>
              <w:pStyle w:val="55"/>
              <w:rPr>
                <w:b/>
              </w:rPr>
            </w:pPr>
            <w:r>
              <w:rPr>
                <w:b/>
              </w:rPr>
              <w:t>7</w:t>
            </w:r>
          </w:p>
        </w:tc>
        <w:tc>
          <w:tcPr>
            <w:tcW w:w="355" w:type="dxa"/>
            <w:gridSpan w:val="4"/>
          </w:tcPr>
          <w:p>
            <w:pPr>
              <w:pStyle w:val="55"/>
              <w:rPr>
                <w:b/>
              </w:rPr>
            </w:pPr>
            <w:r>
              <w:rPr>
                <w:b/>
              </w:rPr>
              <w:t>6</w:t>
            </w:r>
          </w:p>
        </w:tc>
        <w:tc>
          <w:tcPr>
            <w:tcW w:w="354" w:type="dxa"/>
            <w:gridSpan w:val="4"/>
          </w:tcPr>
          <w:p>
            <w:pPr>
              <w:pStyle w:val="55"/>
              <w:rPr>
                <w:b/>
              </w:rPr>
            </w:pPr>
            <w:r>
              <w:rPr>
                <w:b/>
              </w:rPr>
              <w:t>5</w:t>
            </w:r>
          </w:p>
        </w:tc>
        <w:tc>
          <w:tcPr>
            <w:tcW w:w="354" w:type="dxa"/>
            <w:gridSpan w:val="4"/>
          </w:tcPr>
          <w:p>
            <w:pPr>
              <w:pStyle w:val="55"/>
              <w:rPr>
                <w:b/>
              </w:rPr>
            </w:pPr>
            <w:r>
              <w:rPr>
                <w:b/>
              </w:rPr>
              <w:t>4</w:t>
            </w:r>
          </w:p>
        </w:tc>
        <w:tc>
          <w:tcPr>
            <w:tcW w:w="355" w:type="dxa"/>
            <w:gridSpan w:val="4"/>
          </w:tcPr>
          <w:p>
            <w:pPr>
              <w:pStyle w:val="55"/>
              <w:rPr>
                <w:b/>
              </w:rPr>
            </w:pPr>
            <w:r>
              <w:rPr>
                <w:b/>
              </w:rPr>
              <w:t>3</w:t>
            </w:r>
          </w:p>
        </w:tc>
        <w:tc>
          <w:tcPr>
            <w:tcW w:w="354" w:type="dxa"/>
            <w:gridSpan w:val="5"/>
          </w:tcPr>
          <w:p>
            <w:pPr>
              <w:pStyle w:val="55"/>
              <w:rPr>
                <w:b/>
              </w:rPr>
            </w:pPr>
            <w:r>
              <w:rPr>
                <w:b/>
              </w:rPr>
              <w:t>2</w:t>
            </w:r>
          </w:p>
        </w:tc>
        <w:tc>
          <w:tcPr>
            <w:tcW w:w="354" w:type="dxa"/>
            <w:gridSpan w:val="5"/>
          </w:tcPr>
          <w:p>
            <w:pPr>
              <w:pStyle w:val="55"/>
              <w:rPr>
                <w:b/>
              </w:rPr>
            </w:pPr>
            <w:r>
              <w:rPr>
                <w:b/>
              </w:rPr>
              <w:t>1</w:t>
            </w:r>
          </w:p>
        </w:tc>
        <w:tc>
          <w:tcPr>
            <w:tcW w:w="355" w:type="dxa"/>
            <w:gridSpan w:val="4"/>
          </w:tcPr>
          <w:p>
            <w:pPr>
              <w:pStyle w:val="55"/>
              <w:rPr>
                <w:b/>
              </w:rPr>
            </w:pPr>
          </w:p>
        </w:tc>
        <w:tc>
          <w:tcPr>
            <w:tcW w:w="3902" w:type="dxa"/>
            <w:gridSpan w:val="5"/>
          </w:tcPr>
          <w:p>
            <w:pPr>
              <w:pStyle w:val="55"/>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rPr>
                <w:lang w:val="en-US" w:eastAsia="ko-KR"/>
              </w:rPr>
              <w:t>Active-standby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1</w:t>
            </w:r>
          </w:p>
        </w:tc>
        <w:tc>
          <w:tcPr>
            <w:tcW w:w="354" w:type="dxa"/>
            <w:gridSpan w:val="5"/>
          </w:tcPr>
          <w:p>
            <w:pPr>
              <w:pStyle w:val="55"/>
            </w:pPr>
            <w:r>
              <w:t>0</w:t>
            </w:r>
          </w:p>
        </w:tc>
        <w:tc>
          <w:tcPr>
            <w:tcW w:w="355" w:type="dxa"/>
            <w:gridSpan w:val="4"/>
          </w:tcPr>
          <w:p>
            <w:pPr>
              <w:pStyle w:val="55"/>
            </w:pPr>
          </w:p>
        </w:tc>
        <w:tc>
          <w:tcPr>
            <w:tcW w:w="3902" w:type="dxa"/>
            <w:gridSpan w:val="5"/>
          </w:tcPr>
          <w:p>
            <w:pPr>
              <w:pStyle w:val="55"/>
              <w:rPr>
                <w:lang w:val="en-US" w:eastAsia="ko-KR"/>
              </w:rPr>
            </w:pPr>
            <w:r>
              <w:rPr>
                <w:lang w:val="en-US" w:eastAsia="ko-KR"/>
              </w:rPr>
              <w:t>Smallest delay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1</w:t>
            </w:r>
          </w:p>
        </w:tc>
        <w:tc>
          <w:tcPr>
            <w:tcW w:w="354" w:type="dxa"/>
            <w:gridSpan w:val="5"/>
          </w:tcPr>
          <w:p>
            <w:pPr>
              <w:pStyle w:val="55"/>
            </w:pPr>
            <w:r>
              <w:t>1</w:t>
            </w:r>
          </w:p>
        </w:tc>
        <w:tc>
          <w:tcPr>
            <w:tcW w:w="355" w:type="dxa"/>
            <w:gridSpan w:val="4"/>
          </w:tcPr>
          <w:p>
            <w:pPr>
              <w:pStyle w:val="55"/>
            </w:pPr>
          </w:p>
        </w:tc>
        <w:tc>
          <w:tcPr>
            <w:tcW w:w="3902" w:type="dxa"/>
            <w:gridSpan w:val="5"/>
          </w:tcPr>
          <w:p>
            <w:pPr>
              <w:pStyle w:val="55"/>
              <w:rPr>
                <w:lang w:val="en-US" w:eastAsia="ko-KR"/>
              </w:rPr>
            </w:pPr>
            <w:r>
              <w:rPr>
                <w:lang w:val="en-US" w:eastAsia="ko-KR"/>
              </w:rPr>
              <w:t>Load balancing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rPr>
                <w:lang w:val="en-US" w:eastAsia="ko-KR"/>
              </w:rPr>
            </w:pPr>
            <w:r>
              <w:rPr>
                <w:lang w:val="en-US" w:eastAsia="ko-KR"/>
              </w:rPr>
              <w:t>Priority based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rPr>
                <w:lang w:val="en-US" w:eastAsia="ko-KR"/>
              </w:rPr>
            </w:pPr>
            <w:r>
              <w:rPr>
                <w:lang w:val="en-US" w:eastAsia="ko-KR"/>
              </w:rPr>
              <w:t>Steering mode information (octet f+4)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rPr>
                <w:lang w:val="en-US" w:eastAsia="ko-KR"/>
              </w:rPr>
            </w:pPr>
            <w:r>
              <w:rPr>
                <w:lang w:val="en-US" w:eastAsia="ko-KR"/>
              </w:rPr>
              <w:t>If the steering mode is defined as active-standby, octet f+4 shall be defined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rPr>
                <w:lang w:val="en-US" w:eastAsia="ko-KR"/>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rPr>
                <w:b/>
              </w:rPr>
            </w:pPr>
            <w:r>
              <w:rPr>
                <w:b/>
              </w:rPr>
              <w:t>8</w:t>
            </w:r>
          </w:p>
        </w:tc>
        <w:tc>
          <w:tcPr>
            <w:tcW w:w="354" w:type="dxa"/>
            <w:gridSpan w:val="4"/>
          </w:tcPr>
          <w:p>
            <w:pPr>
              <w:pStyle w:val="55"/>
              <w:rPr>
                <w:b/>
              </w:rPr>
            </w:pPr>
            <w:r>
              <w:rPr>
                <w:b/>
              </w:rPr>
              <w:t>7</w:t>
            </w:r>
          </w:p>
        </w:tc>
        <w:tc>
          <w:tcPr>
            <w:tcW w:w="355" w:type="dxa"/>
            <w:gridSpan w:val="4"/>
          </w:tcPr>
          <w:p>
            <w:pPr>
              <w:pStyle w:val="55"/>
              <w:rPr>
                <w:b/>
              </w:rPr>
            </w:pPr>
            <w:r>
              <w:rPr>
                <w:b/>
              </w:rPr>
              <w:t>6</w:t>
            </w:r>
          </w:p>
        </w:tc>
        <w:tc>
          <w:tcPr>
            <w:tcW w:w="354" w:type="dxa"/>
            <w:gridSpan w:val="4"/>
          </w:tcPr>
          <w:p>
            <w:pPr>
              <w:pStyle w:val="55"/>
              <w:rPr>
                <w:b/>
              </w:rPr>
            </w:pPr>
            <w:r>
              <w:rPr>
                <w:b/>
              </w:rPr>
              <w:t>5</w:t>
            </w:r>
          </w:p>
        </w:tc>
        <w:tc>
          <w:tcPr>
            <w:tcW w:w="354" w:type="dxa"/>
            <w:gridSpan w:val="4"/>
          </w:tcPr>
          <w:p>
            <w:pPr>
              <w:pStyle w:val="55"/>
              <w:rPr>
                <w:b/>
              </w:rPr>
            </w:pPr>
            <w:r>
              <w:rPr>
                <w:b/>
              </w:rPr>
              <w:t>4</w:t>
            </w:r>
          </w:p>
        </w:tc>
        <w:tc>
          <w:tcPr>
            <w:tcW w:w="379" w:type="dxa"/>
            <w:gridSpan w:val="5"/>
          </w:tcPr>
          <w:p>
            <w:pPr>
              <w:pStyle w:val="55"/>
              <w:rPr>
                <w:b/>
              </w:rPr>
            </w:pPr>
            <w:r>
              <w:rPr>
                <w:b/>
              </w:rPr>
              <w:t>3</w:t>
            </w:r>
          </w:p>
        </w:tc>
        <w:tc>
          <w:tcPr>
            <w:tcW w:w="380" w:type="dxa"/>
            <w:gridSpan w:val="6"/>
          </w:tcPr>
          <w:p>
            <w:pPr>
              <w:pStyle w:val="55"/>
              <w:rPr>
                <w:b/>
              </w:rPr>
            </w:pPr>
            <w:r>
              <w:rPr>
                <w:b/>
              </w:rPr>
              <w:t>2</w:t>
            </w:r>
          </w:p>
        </w:tc>
        <w:tc>
          <w:tcPr>
            <w:tcW w:w="384" w:type="dxa"/>
            <w:gridSpan w:val="6"/>
          </w:tcPr>
          <w:p>
            <w:pPr>
              <w:pStyle w:val="55"/>
              <w:rPr>
                <w:b/>
              </w:rPr>
            </w:pPr>
            <w:r>
              <w:rPr>
                <w:b/>
              </w:rPr>
              <w:t>1</w:t>
            </w:r>
          </w:p>
        </w:tc>
        <w:tc>
          <w:tcPr>
            <w:tcW w:w="379" w:type="dxa"/>
            <w:gridSpan w:val="5"/>
          </w:tcPr>
          <w:p>
            <w:pPr>
              <w:pStyle w:val="55"/>
              <w:rPr>
                <w:b/>
              </w:rPr>
            </w:pPr>
          </w:p>
        </w:tc>
        <w:tc>
          <w:tcPr>
            <w:tcW w:w="3798" w:type="dxa"/>
          </w:tcPr>
          <w:p>
            <w:pPr>
              <w:pStyle w:val="55"/>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79" w:type="dxa"/>
            <w:gridSpan w:val="5"/>
          </w:tcPr>
          <w:p>
            <w:pPr>
              <w:pStyle w:val="55"/>
            </w:pPr>
            <w:r>
              <w:t>0</w:t>
            </w:r>
          </w:p>
        </w:tc>
        <w:tc>
          <w:tcPr>
            <w:tcW w:w="380" w:type="dxa"/>
            <w:gridSpan w:val="6"/>
          </w:tcPr>
          <w:p>
            <w:pPr>
              <w:pStyle w:val="55"/>
            </w:pPr>
            <w:r>
              <w:t>0</w:t>
            </w:r>
          </w:p>
        </w:tc>
        <w:tc>
          <w:tcPr>
            <w:tcW w:w="384" w:type="dxa"/>
            <w:gridSpan w:val="6"/>
          </w:tcPr>
          <w:p>
            <w:pPr>
              <w:pStyle w:val="55"/>
            </w:pPr>
            <w:r>
              <w:t>1</w:t>
            </w:r>
          </w:p>
        </w:tc>
        <w:tc>
          <w:tcPr>
            <w:tcW w:w="379" w:type="dxa"/>
            <w:gridSpan w:val="5"/>
          </w:tcPr>
          <w:p>
            <w:pPr>
              <w:pStyle w:val="55"/>
            </w:pPr>
          </w:p>
        </w:tc>
        <w:tc>
          <w:tcPr>
            <w:tcW w:w="3798" w:type="dxa"/>
          </w:tcPr>
          <w:p>
            <w:pPr>
              <w:pStyle w:val="55"/>
            </w:pPr>
            <w:r>
              <w:rPr>
                <w:lang w:val="en-US" w:eastAsia="ko-KR"/>
              </w:rPr>
              <w:t>Active 3GPP and no standby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79" w:type="dxa"/>
            <w:gridSpan w:val="5"/>
          </w:tcPr>
          <w:p>
            <w:pPr>
              <w:pStyle w:val="55"/>
            </w:pPr>
            <w:r>
              <w:t>0</w:t>
            </w:r>
          </w:p>
        </w:tc>
        <w:tc>
          <w:tcPr>
            <w:tcW w:w="380" w:type="dxa"/>
            <w:gridSpan w:val="6"/>
          </w:tcPr>
          <w:p>
            <w:pPr>
              <w:pStyle w:val="55"/>
            </w:pPr>
            <w:r>
              <w:t>1</w:t>
            </w:r>
          </w:p>
        </w:tc>
        <w:tc>
          <w:tcPr>
            <w:tcW w:w="384" w:type="dxa"/>
            <w:gridSpan w:val="6"/>
          </w:tcPr>
          <w:p>
            <w:pPr>
              <w:pStyle w:val="55"/>
            </w:pPr>
            <w:r>
              <w:t>0</w:t>
            </w:r>
          </w:p>
        </w:tc>
        <w:tc>
          <w:tcPr>
            <w:tcW w:w="379" w:type="dxa"/>
            <w:gridSpan w:val="5"/>
          </w:tcPr>
          <w:p>
            <w:pPr>
              <w:pStyle w:val="55"/>
            </w:pPr>
          </w:p>
        </w:tc>
        <w:tc>
          <w:tcPr>
            <w:tcW w:w="3798" w:type="dxa"/>
          </w:tcPr>
          <w:p>
            <w:pPr>
              <w:pStyle w:val="55"/>
            </w:pPr>
            <w:r>
              <w:rPr>
                <w:lang w:val="en-US" w:eastAsia="ko-KR"/>
              </w:rPr>
              <w:t>Active 3GPP and non-3GPP standby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79" w:type="dxa"/>
            <w:gridSpan w:val="5"/>
          </w:tcPr>
          <w:p>
            <w:pPr>
              <w:pStyle w:val="55"/>
            </w:pPr>
            <w:r>
              <w:t>0</w:t>
            </w:r>
          </w:p>
        </w:tc>
        <w:tc>
          <w:tcPr>
            <w:tcW w:w="380" w:type="dxa"/>
            <w:gridSpan w:val="6"/>
          </w:tcPr>
          <w:p>
            <w:pPr>
              <w:pStyle w:val="55"/>
            </w:pPr>
            <w:r>
              <w:t>1</w:t>
            </w:r>
          </w:p>
        </w:tc>
        <w:tc>
          <w:tcPr>
            <w:tcW w:w="384" w:type="dxa"/>
            <w:gridSpan w:val="6"/>
          </w:tcPr>
          <w:p>
            <w:pPr>
              <w:pStyle w:val="55"/>
            </w:pPr>
            <w:r>
              <w:t>1</w:t>
            </w:r>
          </w:p>
        </w:tc>
        <w:tc>
          <w:tcPr>
            <w:tcW w:w="379" w:type="dxa"/>
            <w:gridSpan w:val="5"/>
          </w:tcPr>
          <w:p>
            <w:pPr>
              <w:pStyle w:val="55"/>
            </w:pPr>
          </w:p>
        </w:tc>
        <w:tc>
          <w:tcPr>
            <w:tcW w:w="3798" w:type="dxa"/>
          </w:tcPr>
          <w:p>
            <w:pPr>
              <w:pStyle w:val="55"/>
            </w:pPr>
            <w:r>
              <w:rPr>
                <w:lang w:val="en-US" w:eastAsia="ko-KR"/>
              </w:rPr>
              <w:t>Active non-3GPP and no standby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79" w:type="dxa"/>
            <w:gridSpan w:val="5"/>
          </w:tcPr>
          <w:p>
            <w:pPr>
              <w:pStyle w:val="55"/>
            </w:pPr>
            <w:r>
              <w:t>1</w:t>
            </w:r>
          </w:p>
        </w:tc>
        <w:tc>
          <w:tcPr>
            <w:tcW w:w="380" w:type="dxa"/>
            <w:gridSpan w:val="6"/>
          </w:tcPr>
          <w:p>
            <w:pPr>
              <w:pStyle w:val="55"/>
            </w:pPr>
            <w:r>
              <w:t>0</w:t>
            </w:r>
          </w:p>
        </w:tc>
        <w:tc>
          <w:tcPr>
            <w:tcW w:w="384" w:type="dxa"/>
            <w:gridSpan w:val="6"/>
          </w:tcPr>
          <w:p>
            <w:pPr>
              <w:pStyle w:val="55"/>
            </w:pPr>
            <w:r>
              <w:t>0</w:t>
            </w:r>
          </w:p>
        </w:tc>
        <w:tc>
          <w:tcPr>
            <w:tcW w:w="379" w:type="dxa"/>
            <w:gridSpan w:val="5"/>
          </w:tcPr>
          <w:p>
            <w:pPr>
              <w:pStyle w:val="55"/>
            </w:pPr>
          </w:p>
        </w:tc>
        <w:tc>
          <w:tcPr>
            <w:tcW w:w="3798" w:type="dxa"/>
          </w:tcPr>
          <w:p>
            <w:pPr>
              <w:pStyle w:val="55"/>
            </w:pPr>
            <w:r>
              <w:rPr>
                <w:lang w:val="en-US" w:eastAsia="ko-KR"/>
              </w:rPr>
              <w:t>Active non-3GPP and 3GPP standby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rPr>
                <w:lang w:val="en-US" w:eastAsia="ko-KR"/>
              </w:rPr>
              <w:t>If the steering mode is defined as smallest delay, octet f+4 shall not be encoded.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 xml:space="preserve">If the </w:t>
            </w:r>
            <w:r>
              <w:rPr>
                <w:lang w:val="en-US" w:eastAsia="ko-KR"/>
              </w:rPr>
              <w:t xml:space="preserve">steering mode </w:t>
            </w:r>
            <w:r>
              <w:t xml:space="preserve">is defined as load balancing, </w:t>
            </w:r>
            <w:r>
              <w:rPr>
                <w:lang w:val="en-US" w:eastAsia="ko-KR"/>
              </w:rPr>
              <w:t>octet f+4</w:t>
            </w:r>
            <w:r>
              <w:t xml:space="preserve"> shall be encoded to show the percentage of the SDF traffic transmitted over 3GPP access and non-3GPP access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rPr>
                <w:b/>
              </w:rPr>
            </w:pPr>
            <w:r>
              <w:rPr>
                <w:b/>
              </w:rPr>
              <w:t>8</w:t>
            </w:r>
          </w:p>
        </w:tc>
        <w:tc>
          <w:tcPr>
            <w:tcW w:w="354" w:type="dxa"/>
            <w:gridSpan w:val="4"/>
          </w:tcPr>
          <w:p>
            <w:pPr>
              <w:pStyle w:val="55"/>
              <w:rPr>
                <w:b/>
              </w:rPr>
            </w:pPr>
            <w:r>
              <w:rPr>
                <w:b/>
              </w:rPr>
              <w:t>7</w:t>
            </w:r>
          </w:p>
        </w:tc>
        <w:tc>
          <w:tcPr>
            <w:tcW w:w="355" w:type="dxa"/>
            <w:gridSpan w:val="4"/>
          </w:tcPr>
          <w:p>
            <w:pPr>
              <w:pStyle w:val="55"/>
              <w:rPr>
                <w:b/>
              </w:rPr>
            </w:pPr>
            <w:r>
              <w:rPr>
                <w:b/>
              </w:rPr>
              <w:t>6</w:t>
            </w:r>
          </w:p>
        </w:tc>
        <w:tc>
          <w:tcPr>
            <w:tcW w:w="354" w:type="dxa"/>
            <w:gridSpan w:val="4"/>
          </w:tcPr>
          <w:p>
            <w:pPr>
              <w:pStyle w:val="55"/>
              <w:rPr>
                <w:b/>
              </w:rPr>
            </w:pPr>
            <w:r>
              <w:rPr>
                <w:b/>
              </w:rPr>
              <w:t>5</w:t>
            </w:r>
          </w:p>
        </w:tc>
        <w:tc>
          <w:tcPr>
            <w:tcW w:w="354" w:type="dxa"/>
            <w:gridSpan w:val="4"/>
          </w:tcPr>
          <w:p>
            <w:pPr>
              <w:pStyle w:val="55"/>
              <w:rPr>
                <w:b/>
              </w:rPr>
            </w:pPr>
            <w:r>
              <w:rPr>
                <w:b/>
              </w:rPr>
              <w:t>4</w:t>
            </w:r>
          </w:p>
        </w:tc>
        <w:tc>
          <w:tcPr>
            <w:tcW w:w="355" w:type="dxa"/>
            <w:gridSpan w:val="4"/>
          </w:tcPr>
          <w:p>
            <w:pPr>
              <w:pStyle w:val="55"/>
              <w:rPr>
                <w:b/>
              </w:rPr>
            </w:pPr>
            <w:r>
              <w:rPr>
                <w:b/>
              </w:rPr>
              <w:t>3</w:t>
            </w:r>
          </w:p>
        </w:tc>
        <w:tc>
          <w:tcPr>
            <w:tcW w:w="354" w:type="dxa"/>
            <w:gridSpan w:val="5"/>
          </w:tcPr>
          <w:p>
            <w:pPr>
              <w:pStyle w:val="55"/>
              <w:rPr>
                <w:b/>
              </w:rPr>
            </w:pPr>
            <w:r>
              <w:rPr>
                <w:b/>
              </w:rPr>
              <w:t>2</w:t>
            </w:r>
          </w:p>
        </w:tc>
        <w:tc>
          <w:tcPr>
            <w:tcW w:w="354" w:type="dxa"/>
            <w:gridSpan w:val="5"/>
          </w:tcPr>
          <w:p>
            <w:pPr>
              <w:pStyle w:val="55"/>
              <w:rPr>
                <w:b/>
              </w:rPr>
            </w:pPr>
            <w:r>
              <w:rPr>
                <w:b/>
              </w:rPr>
              <w:t>1</w:t>
            </w:r>
          </w:p>
        </w:tc>
        <w:tc>
          <w:tcPr>
            <w:tcW w:w="355" w:type="dxa"/>
            <w:gridSpan w:val="4"/>
          </w:tcPr>
          <w:p>
            <w:pPr>
              <w:pStyle w:val="55"/>
              <w:rPr>
                <w:b/>
              </w:rPr>
            </w:pPr>
          </w:p>
        </w:tc>
        <w:tc>
          <w:tcPr>
            <w:tcW w:w="3902" w:type="dxa"/>
            <w:gridSpan w:val="5"/>
          </w:tcPr>
          <w:p>
            <w:pPr>
              <w:pStyle w:val="55"/>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rPr>
                <w:lang w:val="en-US" w:eastAsia="ko-KR"/>
              </w:rPr>
              <w:t>100%</w:t>
            </w:r>
            <w:r>
              <w:t xml:space="preserve"> over 3GPP and 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1</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rPr>
                <w:lang w:val="en-US" w:eastAsia="ko-KR"/>
              </w:rPr>
              <w:t>90%</w:t>
            </w:r>
            <w:r>
              <w:t xml:space="preserve"> over 3GPP and 10%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1</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rPr>
                <w:lang w:val="en-US" w:eastAsia="ko-KR"/>
              </w:rPr>
              <w:t>80%</w:t>
            </w:r>
            <w:r>
              <w:t xml:space="preserve"> over 3GPP and 20%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rPr>
                <w:lang w:val="en-US" w:eastAsia="ko-KR"/>
              </w:rPr>
              <w:t>70%</w:t>
            </w:r>
            <w:r>
              <w:t xml:space="preserve"> over 3GPP and 30%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rPr>
                <w:lang w:val="en-US" w:eastAsia="ko-KR"/>
              </w:rPr>
              <w:t>60%</w:t>
            </w:r>
            <w:r>
              <w:t xml:space="preserve"> over 3GPP and 40%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5"/>
          </w:tcPr>
          <w:p>
            <w:pPr>
              <w:pStyle w:val="55"/>
            </w:pPr>
            <w:r>
              <w:t>1</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rPr>
                <w:lang w:val="en-US" w:eastAsia="ko-KR"/>
              </w:rPr>
              <w:t>50%</w:t>
            </w:r>
            <w:r>
              <w:t xml:space="preserve"> over 3GPP and 50%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1</w:t>
            </w:r>
          </w:p>
        </w:tc>
        <w:tc>
          <w:tcPr>
            <w:tcW w:w="354" w:type="dxa"/>
            <w:gridSpan w:val="5"/>
          </w:tcPr>
          <w:p>
            <w:pPr>
              <w:pStyle w:val="55"/>
            </w:pPr>
            <w:r>
              <w:t>1</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rPr>
                <w:lang w:val="en-US" w:eastAsia="ko-KR"/>
              </w:rPr>
              <w:t>40%</w:t>
            </w:r>
            <w:r>
              <w:t xml:space="preserve"> over 3GPP and 60%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1</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rPr>
                <w:lang w:val="en-US" w:eastAsia="ko-KR"/>
              </w:rPr>
              <w:t>30%</w:t>
            </w:r>
            <w:r>
              <w:t xml:space="preserve"> over 3GPP and 70%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1</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rPr>
                <w:lang w:val="en-US" w:eastAsia="ko-KR"/>
              </w:rPr>
              <w:t>20%</w:t>
            </w:r>
            <w:r>
              <w:t xml:space="preserve"> over 3GPP and 80%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1</w:t>
            </w:r>
          </w:p>
        </w:tc>
        <w:tc>
          <w:tcPr>
            <w:tcW w:w="355" w:type="dxa"/>
            <w:gridSpan w:val="4"/>
          </w:tcPr>
          <w:p>
            <w:pPr>
              <w:pStyle w:val="55"/>
            </w:pPr>
            <w:r>
              <w:t>0</w:t>
            </w:r>
          </w:p>
        </w:tc>
        <w:tc>
          <w:tcPr>
            <w:tcW w:w="354" w:type="dxa"/>
            <w:gridSpan w:val="5"/>
          </w:tcPr>
          <w:p>
            <w:pPr>
              <w:pStyle w:val="55"/>
            </w:pPr>
            <w:r>
              <w:t>1</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rPr>
                <w:lang w:val="en-US" w:eastAsia="ko-KR"/>
              </w:rPr>
              <w:t>10%</w:t>
            </w:r>
            <w:r>
              <w:t xml:space="preserve"> over 3GPP and 90%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1</w:t>
            </w:r>
          </w:p>
        </w:tc>
        <w:tc>
          <w:tcPr>
            <w:tcW w:w="355" w:type="dxa"/>
            <w:gridSpan w:val="4"/>
          </w:tcPr>
          <w:p>
            <w:pPr>
              <w:pStyle w:val="55"/>
            </w:pPr>
            <w:r>
              <w:t>0</w:t>
            </w:r>
          </w:p>
        </w:tc>
        <w:tc>
          <w:tcPr>
            <w:tcW w:w="354" w:type="dxa"/>
            <w:gridSpan w:val="5"/>
          </w:tcPr>
          <w:p>
            <w:pPr>
              <w:pStyle w:val="55"/>
            </w:pPr>
            <w:r>
              <w:t>1</w:t>
            </w:r>
          </w:p>
        </w:tc>
        <w:tc>
          <w:tcPr>
            <w:tcW w:w="354" w:type="dxa"/>
            <w:gridSpan w:val="5"/>
          </w:tcPr>
          <w:p>
            <w:pPr>
              <w:pStyle w:val="55"/>
            </w:pPr>
            <w:r>
              <w:t>1</w:t>
            </w:r>
          </w:p>
        </w:tc>
        <w:tc>
          <w:tcPr>
            <w:tcW w:w="355" w:type="dxa"/>
            <w:gridSpan w:val="4"/>
          </w:tcPr>
          <w:p>
            <w:pPr>
              <w:pStyle w:val="55"/>
            </w:pPr>
          </w:p>
        </w:tc>
        <w:tc>
          <w:tcPr>
            <w:tcW w:w="3902" w:type="dxa"/>
            <w:gridSpan w:val="5"/>
          </w:tcPr>
          <w:p>
            <w:pPr>
              <w:pStyle w:val="55"/>
              <w:rPr>
                <w:lang w:val="en-US" w:eastAsia="ko-KR"/>
              </w:rPr>
            </w:pPr>
            <w:r>
              <w:rPr>
                <w:lang w:val="en-US" w:eastAsia="ko-KR"/>
              </w:rPr>
              <w:t>0%</w:t>
            </w:r>
            <w:r>
              <w:t xml:space="preserve"> over 3GPP and 100%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rPr>
                <w:lang w:val="en-US" w:eastAsia="ko-KR"/>
              </w:rPr>
              <w:t>If the steering mode is defined as priority-based, octet f+4 shall be encoded as: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rPr>
                <w:b/>
              </w:rPr>
            </w:pPr>
            <w:r>
              <w:rPr>
                <w:b/>
              </w:rPr>
              <w:t>8</w:t>
            </w:r>
          </w:p>
        </w:tc>
        <w:tc>
          <w:tcPr>
            <w:tcW w:w="354" w:type="dxa"/>
            <w:gridSpan w:val="4"/>
          </w:tcPr>
          <w:p>
            <w:pPr>
              <w:pStyle w:val="55"/>
              <w:rPr>
                <w:b/>
              </w:rPr>
            </w:pPr>
            <w:r>
              <w:rPr>
                <w:b/>
              </w:rPr>
              <w:t>7</w:t>
            </w:r>
          </w:p>
        </w:tc>
        <w:tc>
          <w:tcPr>
            <w:tcW w:w="355" w:type="dxa"/>
            <w:gridSpan w:val="4"/>
          </w:tcPr>
          <w:p>
            <w:pPr>
              <w:pStyle w:val="55"/>
              <w:rPr>
                <w:b/>
              </w:rPr>
            </w:pPr>
            <w:r>
              <w:rPr>
                <w:b/>
              </w:rPr>
              <w:t>6</w:t>
            </w:r>
          </w:p>
        </w:tc>
        <w:tc>
          <w:tcPr>
            <w:tcW w:w="354" w:type="dxa"/>
            <w:gridSpan w:val="4"/>
          </w:tcPr>
          <w:p>
            <w:pPr>
              <w:pStyle w:val="55"/>
              <w:rPr>
                <w:b/>
              </w:rPr>
            </w:pPr>
            <w:r>
              <w:rPr>
                <w:b/>
              </w:rPr>
              <w:t>5</w:t>
            </w:r>
          </w:p>
        </w:tc>
        <w:tc>
          <w:tcPr>
            <w:tcW w:w="354" w:type="dxa"/>
            <w:gridSpan w:val="4"/>
          </w:tcPr>
          <w:p>
            <w:pPr>
              <w:pStyle w:val="55"/>
              <w:rPr>
                <w:b/>
              </w:rPr>
            </w:pPr>
            <w:r>
              <w:rPr>
                <w:b/>
              </w:rPr>
              <w:t>4</w:t>
            </w:r>
          </w:p>
        </w:tc>
        <w:tc>
          <w:tcPr>
            <w:tcW w:w="355" w:type="dxa"/>
            <w:gridSpan w:val="4"/>
          </w:tcPr>
          <w:p>
            <w:pPr>
              <w:pStyle w:val="55"/>
              <w:rPr>
                <w:b/>
              </w:rPr>
            </w:pPr>
            <w:r>
              <w:rPr>
                <w:b/>
              </w:rPr>
              <w:t>3</w:t>
            </w:r>
          </w:p>
        </w:tc>
        <w:tc>
          <w:tcPr>
            <w:tcW w:w="354" w:type="dxa"/>
            <w:gridSpan w:val="5"/>
          </w:tcPr>
          <w:p>
            <w:pPr>
              <w:pStyle w:val="55"/>
              <w:rPr>
                <w:b/>
              </w:rPr>
            </w:pPr>
            <w:r>
              <w:rPr>
                <w:b/>
              </w:rPr>
              <w:t>2</w:t>
            </w:r>
          </w:p>
        </w:tc>
        <w:tc>
          <w:tcPr>
            <w:tcW w:w="354" w:type="dxa"/>
            <w:gridSpan w:val="5"/>
          </w:tcPr>
          <w:p>
            <w:pPr>
              <w:pStyle w:val="55"/>
              <w:rPr>
                <w:b/>
              </w:rPr>
            </w:pPr>
            <w:r>
              <w:rPr>
                <w:b/>
              </w:rPr>
              <w:t>1</w:t>
            </w:r>
          </w:p>
        </w:tc>
        <w:tc>
          <w:tcPr>
            <w:tcW w:w="355" w:type="dxa"/>
            <w:gridSpan w:val="4"/>
          </w:tcPr>
          <w:p>
            <w:pPr>
              <w:pStyle w:val="55"/>
              <w:rPr>
                <w:b/>
              </w:rPr>
            </w:pPr>
          </w:p>
        </w:tc>
        <w:tc>
          <w:tcPr>
            <w:tcW w:w="3902" w:type="dxa"/>
            <w:gridSpan w:val="5"/>
          </w:tcPr>
          <w:p>
            <w:pPr>
              <w:pStyle w:val="55"/>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0</w:t>
            </w:r>
          </w:p>
        </w:tc>
        <w:tc>
          <w:tcPr>
            <w:tcW w:w="354" w:type="dxa"/>
            <w:gridSpan w:val="5"/>
          </w:tcPr>
          <w:p>
            <w:pPr>
              <w:pStyle w:val="55"/>
            </w:pPr>
            <w:r>
              <w:t>1</w:t>
            </w:r>
          </w:p>
        </w:tc>
        <w:tc>
          <w:tcPr>
            <w:tcW w:w="355" w:type="dxa"/>
            <w:gridSpan w:val="4"/>
          </w:tcPr>
          <w:p>
            <w:pPr>
              <w:pStyle w:val="55"/>
            </w:pPr>
          </w:p>
        </w:tc>
        <w:tc>
          <w:tcPr>
            <w:tcW w:w="3902" w:type="dxa"/>
            <w:gridSpan w:val="5"/>
          </w:tcPr>
          <w:p>
            <w:pPr>
              <w:pStyle w:val="55"/>
            </w:pPr>
            <w:r>
              <w:rPr>
                <w:lang w:val="en-US" w:eastAsia="ko-KR"/>
              </w:rPr>
              <w:t>3GPP is high priority access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4"/>
          </w:tcPr>
          <w:p>
            <w:pPr>
              <w:pStyle w:val="55"/>
            </w:pPr>
            <w:r>
              <w:t>0</w:t>
            </w:r>
          </w:p>
        </w:tc>
        <w:tc>
          <w:tcPr>
            <w:tcW w:w="354" w:type="dxa"/>
            <w:gridSpan w:val="5"/>
          </w:tcPr>
          <w:p>
            <w:pPr>
              <w:pStyle w:val="55"/>
            </w:pPr>
            <w:r>
              <w:t>1</w:t>
            </w:r>
          </w:p>
        </w:tc>
        <w:tc>
          <w:tcPr>
            <w:tcW w:w="354" w:type="dxa"/>
            <w:gridSpan w:val="5"/>
          </w:tcPr>
          <w:p>
            <w:pPr>
              <w:pStyle w:val="55"/>
            </w:pPr>
            <w:r>
              <w:t>0</w:t>
            </w:r>
          </w:p>
        </w:tc>
        <w:tc>
          <w:tcPr>
            <w:tcW w:w="355" w:type="dxa"/>
            <w:gridSpan w:val="4"/>
          </w:tcPr>
          <w:p>
            <w:pPr>
              <w:pStyle w:val="55"/>
            </w:pPr>
          </w:p>
        </w:tc>
        <w:tc>
          <w:tcPr>
            <w:tcW w:w="3902" w:type="dxa"/>
            <w:gridSpan w:val="5"/>
          </w:tcPr>
          <w:p>
            <w:pPr>
              <w:pStyle w:val="55"/>
            </w:pPr>
            <w:r>
              <w:rPr>
                <w:lang w:val="en-US" w:eastAsia="ko-KR"/>
              </w:rPr>
              <w:t>non-3GPP is high priority access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4"/>
          <w:wBefore w:w="146" w:type="dxa"/>
          <w:cantSplit/>
          <w:jc w:val="center"/>
        </w:trPr>
        <w:tc>
          <w:tcPr>
            <w:tcW w:w="7100" w:type="dxa"/>
            <w:gridSpan w:val="44"/>
          </w:tcPr>
          <w:p>
            <w:pPr>
              <w:pStyle w:val="55"/>
            </w:pPr>
            <w:r>
              <w:t>Steering mode additional indicator (octet f+5)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4"/>
          <w:wBefore w:w="146" w:type="dxa"/>
          <w:cantSplit/>
          <w:jc w:val="center"/>
        </w:trPr>
        <w:tc>
          <w:tcPr>
            <w:tcW w:w="7100" w:type="dxa"/>
            <w:gridSpan w:val="44"/>
          </w:tcPr>
          <w:p>
            <w:pPr>
              <w:pStyle w:val="55"/>
              <w:rPr>
                <w:lang w:val="en-US"/>
              </w:rPr>
            </w:pPr>
            <w:r>
              <w:rPr>
                <w:lang w:val="en-US" w:eastAsia="ko-KR"/>
              </w:rPr>
              <w:t>The steering mode</w:t>
            </w:r>
            <w:ins w:id="3" w:author="Zhou" w:date="2021-09-28T22:00:00Z">
              <w:r>
                <w:rPr>
                  <w:lang w:val="en-US" w:eastAsia="ko-KR"/>
                </w:rPr>
                <w:t xml:space="preserve"> additional</w:t>
              </w:r>
            </w:ins>
            <w:r>
              <w:rPr>
                <w:lang w:val="en-US" w:eastAsia="ko-KR"/>
              </w:rPr>
              <w:t xml:space="preserve"> indicator provides information to adjust the traffic steering. The following operations exist.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4"/>
          <w:wBefore w:w="146" w:type="dxa"/>
          <w:cantSplit/>
          <w:jc w:val="center"/>
        </w:trPr>
        <w:tc>
          <w:tcPr>
            <w:tcW w:w="7100" w:type="dxa"/>
            <w:gridSpan w:val="44"/>
          </w:tcPr>
          <w:p>
            <w:pPr>
              <w:pStyle w:val="55"/>
              <w:rPr>
                <w:lang w:val="en-US" w:eastAsia="ko-K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4"/>
          <w:wBefore w:w="146" w:type="dxa"/>
          <w:cantSplit/>
          <w:jc w:val="center"/>
        </w:trPr>
        <w:tc>
          <w:tcPr>
            <w:tcW w:w="7100" w:type="dxa"/>
            <w:gridSpan w:val="44"/>
          </w:tcPr>
          <w:p>
            <w:pPr>
              <w:pStyle w:val="55"/>
              <w:rPr>
                <w:lang w:val="en-US" w:eastAsia="ko-KR"/>
              </w:rPr>
            </w:pPr>
            <w:r>
              <w:rPr>
                <w:lang w:val="en-US" w:eastAsia="ko-KR"/>
              </w:rPr>
              <w:t>LBPAO (load balancing percentages adjustment operation) (octet f+5, bits 2 to 1) is set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4"/>
          <w:wBefore w:w="146" w:type="dxa"/>
          <w:cantSplit/>
          <w:jc w:val="center"/>
        </w:trPr>
        <w:tc>
          <w:tcPr>
            <w:tcW w:w="7100" w:type="dxa"/>
            <w:gridSpan w:val="44"/>
          </w:tcPr>
          <w:p>
            <w:pPr>
              <w:pStyle w:val="55"/>
              <w:rPr>
                <w:lang w:val="en-US" w:eastAsia="ko-KR"/>
              </w:rPr>
            </w:pPr>
            <w:r>
              <w:rPr>
                <w:lang w:val="en-US"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28" w:type="dxa"/>
            <w:bottom w:w="0" w:type="dxa"/>
            <w:right w:w="108" w:type="dxa"/>
          </w:tblCellMar>
        </w:tblPrEx>
        <w:trPr>
          <w:gridBefore w:val="1"/>
          <w:gridAfter w:val="3"/>
          <w:wBefore w:w="33" w:type="dxa"/>
          <w:wAfter w:w="118" w:type="dxa"/>
          <w:trHeight w:val="276" w:hRule="atLeast"/>
          <w:jc w:val="center"/>
        </w:trPr>
        <w:tc>
          <w:tcPr>
            <w:tcW w:w="354" w:type="dxa"/>
            <w:gridSpan w:val="5"/>
            <w:tcBorders>
              <w:top w:val="nil"/>
              <w:left w:val="single" w:color="auto" w:sz="4" w:space="0"/>
              <w:bottom w:val="nil"/>
              <w:right w:val="nil"/>
            </w:tcBorders>
            <w:noWrap/>
            <w:vAlign w:val="bottom"/>
          </w:tcPr>
          <w:p>
            <w:pPr>
              <w:pStyle w:val="55"/>
              <w:rPr>
                <w:b/>
              </w:rPr>
            </w:pPr>
            <w:r>
              <w:rPr>
                <w:b/>
              </w:rPr>
              <w:t>2</w:t>
            </w:r>
          </w:p>
        </w:tc>
        <w:tc>
          <w:tcPr>
            <w:tcW w:w="6741" w:type="dxa"/>
            <w:gridSpan w:val="39"/>
            <w:tcBorders>
              <w:top w:val="nil"/>
              <w:left w:val="nil"/>
              <w:bottom w:val="nil"/>
            </w:tcBorders>
            <w:vAlign w:val="bottom"/>
          </w:tcPr>
          <w:p>
            <w:pPr>
              <w:pStyle w:val="55"/>
              <w:rPr>
                <w:b/>
              </w:rPr>
            </w:pPr>
            <w:r>
              <w:rPr>
                <w:b/>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28" w:type="dxa"/>
            <w:bottom w:w="0" w:type="dxa"/>
            <w:right w:w="108" w:type="dxa"/>
          </w:tblCellMar>
        </w:tblPrEx>
        <w:trPr>
          <w:gridBefore w:val="2"/>
          <w:gridAfter w:val="1"/>
          <w:wBefore w:w="66" w:type="dxa"/>
          <w:wAfter w:w="77" w:type="dxa"/>
          <w:trHeight w:val="276" w:hRule="atLeast"/>
          <w:jc w:val="center"/>
        </w:trPr>
        <w:tc>
          <w:tcPr>
            <w:tcW w:w="354" w:type="dxa"/>
            <w:gridSpan w:val="5"/>
            <w:tcBorders>
              <w:top w:val="nil"/>
              <w:left w:val="single" w:color="auto" w:sz="4" w:space="0"/>
              <w:bottom w:val="nil"/>
              <w:right w:val="nil"/>
            </w:tcBorders>
            <w:noWrap/>
            <w:vAlign w:val="bottom"/>
          </w:tcPr>
          <w:p>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pPr>
              <w:keepNext/>
              <w:keepLines/>
              <w:spacing w:after="0"/>
              <w:rPr>
                <w:rFonts w:ascii="Arial" w:hAnsi="Arial"/>
                <w:sz w:val="18"/>
                <w:lang w:eastAsia="zh-CN"/>
              </w:rPr>
            </w:pPr>
            <w:r>
              <w:rPr>
                <w:rFonts w:hint="eastAsia" w:ascii="Arial" w:hAnsi="Arial"/>
                <w:sz w:val="18"/>
                <w:lang w:eastAsia="zh-CN"/>
              </w:rPr>
              <w:t>0</w:t>
            </w:r>
          </w:p>
        </w:tc>
        <w:tc>
          <w:tcPr>
            <w:tcW w:w="6392" w:type="dxa"/>
            <w:gridSpan w:val="36"/>
            <w:tcBorders>
              <w:top w:val="nil"/>
              <w:left w:val="nil"/>
              <w:bottom w:val="nil"/>
              <w:right w:val="single" w:color="auto" w:sz="4" w:space="0"/>
            </w:tcBorders>
            <w:vAlign w:val="bottom"/>
          </w:tcPr>
          <w:p>
            <w:pPr>
              <w:keepNext/>
              <w:keepLines/>
              <w:spacing w:after="0"/>
              <w:rPr>
                <w:rFonts w:ascii="Arial" w:hAnsi="Arial"/>
                <w:sz w:val="18"/>
                <w:lang w:eastAsia="zh-CN"/>
              </w:rPr>
            </w:pPr>
            <w:r>
              <w:rPr>
                <w:rFonts w:ascii="Arial" w:hAnsi="Arial"/>
                <w:sz w:val="18"/>
                <w:lang w:eastAsia="zh-CN"/>
              </w:rPr>
              <w:t>No additional operation</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28" w:type="dxa"/>
            <w:bottom w:w="0" w:type="dxa"/>
            <w:right w:w="108" w:type="dxa"/>
          </w:tblCellMar>
        </w:tblPrEx>
        <w:trPr>
          <w:gridBefore w:val="2"/>
          <w:gridAfter w:val="1"/>
          <w:wBefore w:w="66" w:type="dxa"/>
          <w:wAfter w:w="77" w:type="dxa"/>
          <w:trHeight w:val="276" w:hRule="atLeast"/>
          <w:jc w:val="center"/>
        </w:trPr>
        <w:tc>
          <w:tcPr>
            <w:tcW w:w="354" w:type="dxa"/>
            <w:gridSpan w:val="5"/>
            <w:tcBorders>
              <w:top w:val="nil"/>
              <w:left w:val="single" w:color="auto" w:sz="4" w:space="0"/>
              <w:bottom w:val="nil"/>
              <w:right w:val="nil"/>
            </w:tcBorders>
            <w:noWrap/>
            <w:vAlign w:val="bottom"/>
          </w:tcPr>
          <w:p>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pPr>
              <w:keepNext/>
              <w:keepLines/>
              <w:spacing w:after="0"/>
              <w:rPr>
                <w:rFonts w:ascii="Arial" w:hAnsi="Arial"/>
                <w:sz w:val="18"/>
                <w:lang w:eastAsia="zh-CN"/>
              </w:rPr>
            </w:pPr>
            <w:r>
              <w:rPr>
                <w:rFonts w:hint="eastAsia" w:ascii="Arial" w:hAnsi="Arial"/>
                <w:sz w:val="18"/>
                <w:lang w:eastAsia="zh-CN"/>
              </w:rPr>
              <w:t>1</w:t>
            </w:r>
          </w:p>
        </w:tc>
        <w:tc>
          <w:tcPr>
            <w:tcW w:w="6392" w:type="dxa"/>
            <w:gridSpan w:val="36"/>
            <w:tcBorders>
              <w:top w:val="nil"/>
              <w:left w:val="nil"/>
              <w:bottom w:val="nil"/>
              <w:right w:val="single" w:color="auto" w:sz="4" w:space="0"/>
            </w:tcBorders>
            <w:vAlign w:val="bottom"/>
          </w:tcPr>
          <w:p>
            <w:pPr>
              <w:keepNext/>
              <w:keepLines/>
              <w:spacing w:after="0"/>
              <w:rPr>
                <w:rFonts w:ascii="Arial" w:hAnsi="Arial"/>
                <w:sz w:val="18"/>
                <w:lang w:eastAsia="zh-CN"/>
              </w:rPr>
            </w:pPr>
            <w:r>
              <w:rPr>
                <w:rFonts w:ascii="Arial" w:hAnsi="Arial"/>
                <w:sz w:val="18"/>
                <w:lang w:eastAsia="zh-CN"/>
              </w:rPr>
              <w:t>Autonomous load-balance operation is allowed</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28" w:type="dxa"/>
            <w:bottom w:w="0" w:type="dxa"/>
            <w:right w:w="108" w:type="dxa"/>
          </w:tblCellMar>
        </w:tblPrEx>
        <w:trPr>
          <w:gridBefore w:val="2"/>
          <w:gridAfter w:val="1"/>
          <w:wBefore w:w="66" w:type="dxa"/>
          <w:wAfter w:w="77" w:type="dxa"/>
          <w:trHeight w:val="276" w:hRule="atLeast"/>
          <w:jc w:val="center"/>
        </w:trPr>
        <w:tc>
          <w:tcPr>
            <w:tcW w:w="354" w:type="dxa"/>
            <w:gridSpan w:val="5"/>
            <w:tcBorders>
              <w:top w:val="nil"/>
              <w:left w:val="single" w:color="auto" w:sz="4" w:space="0"/>
              <w:bottom w:val="nil"/>
              <w:right w:val="nil"/>
            </w:tcBorders>
            <w:noWrap/>
            <w:vAlign w:val="bottom"/>
          </w:tcPr>
          <w:p>
            <w:pPr>
              <w:keepNext/>
              <w:keepLines/>
              <w:spacing w:after="0"/>
              <w:rPr>
                <w:rFonts w:ascii="Arial" w:hAnsi="Arial"/>
                <w:sz w:val="18"/>
                <w:lang w:eastAsia="zh-CN"/>
              </w:rPr>
            </w:pPr>
            <w:r>
              <w:rPr>
                <w:rFonts w:hint="eastAsia" w:ascii="Arial" w:hAnsi="Arial"/>
                <w:sz w:val="18"/>
                <w:lang w:eastAsia="zh-CN"/>
              </w:rPr>
              <w:t>1</w:t>
            </w:r>
          </w:p>
        </w:tc>
        <w:tc>
          <w:tcPr>
            <w:tcW w:w="357" w:type="dxa"/>
            <w:gridSpan w:val="4"/>
            <w:tcBorders>
              <w:top w:val="nil"/>
              <w:left w:val="nil"/>
              <w:bottom w:val="nil"/>
              <w:right w:val="nil"/>
            </w:tcBorders>
            <w:vAlign w:val="bottom"/>
          </w:tcPr>
          <w:p>
            <w:pPr>
              <w:keepNext/>
              <w:keepLines/>
              <w:spacing w:after="0"/>
              <w:rPr>
                <w:rFonts w:ascii="Arial" w:hAnsi="Arial"/>
                <w:sz w:val="18"/>
                <w:lang w:eastAsia="zh-CN"/>
              </w:rPr>
            </w:pPr>
            <w:r>
              <w:rPr>
                <w:rFonts w:hint="eastAsia" w:ascii="Arial" w:hAnsi="Arial"/>
                <w:sz w:val="18"/>
                <w:lang w:eastAsia="zh-CN"/>
              </w:rPr>
              <w:t>0</w:t>
            </w:r>
          </w:p>
        </w:tc>
        <w:tc>
          <w:tcPr>
            <w:tcW w:w="6392" w:type="dxa"/>
            <w:gridSpan w:val="36"/>
            <w:tcBorders>
              <w:top w:val="nil"/>
              <w:left w:val="nil"/>
              <w:bottom w:val="nil"/>
              <w:right w:val="single" w:color="auto" w:sz="4" w:space="0"/>
            </w:tcBorders>
            <w:vAlign w:val="bottom"/>
          </w:tcPr>
          <w:p>
            <w:pPr>
              <w:keepNext/>
              <w:keepLines/>
              <w:spacing w:after="0"/>
              <w:rPr>
                <w:rFonts w:ascii="Arial" w:hAnsi="Arial"/>
                <w:sz w:val="18"/>
                <w:lang w:eastAsia="zh-CN"/>
              </w:rPr>
            </w:pPr>
            <w:r>
              <w:rPr>
                <w:rFonts w:ascii="Arial" w:hAnsi="Arial"/>
                <w:sz w:val="18"/>
              </w:rPr>
              <w:t>UE assistance operation is allowed</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28" w:type="dxa"/>
            <w:bottom w:w="0" w:type="dxa"/>
            <w:right w:w="108" w:type="dxa"/>
          </w:tblCellMar>
        </w:tblPrEx>
        <w:trPr>
          <w:gridBefore w:val="2"/>
          <w:gridAfter w:val="1"/>
          <w:wBefore w:w="66" w:type="dxa"/>
          <w:wAfter w:w="77" w:type="dxa"/>
          <w:trHeight w:val="276" w:hRule="atLeast"/>
          <w:jc w:val="center"/>
        </w:trPr>
        <w:tc>
          <w:tcPr>
            <w:tcW w:w="354" w:type="dxa"/>
            <w:gridSpan w:val="5"/>
            <w:tcBorders>
              <w:top w:val="nil"/>
              <w:left w:val="single" w:color="auto" w:sz="4" w:space="0"/>
              <w:bottom w:val="nil"/>
              <w:right w:val="nil"/>
            </w:tcBorders>
            <w:noWrap/>
            <w:vAlign w:val="bottom"/>
          </w:tcPr>
          <w:p>
            <w:pPr>
              <w:keepNext/>
              <w:keepLines/>
              <w:spacing w:after="0"/>
              <w:rPr>
                <w:rFonts w:ascii="Arial" w:hAnsi="Arial"/>
                <w:sz w:val="18"/>
                <w:lang w:eastAsia="zh-CN"/>
              </w:rPr>
            </w:pPr>
            <w:r>
              <w:rPr>
                <w:rFonts w:hint="eastAsia" w:ascii="Arial" w:hAnsi="Arial"/>
                <w:sz w:val="18"/>
                <w:lang w:eastAsia="zh-CN"/>
              </w:rPr>
              <w:t>1</w:t>
            </w:r>
          </w:p>
        </w:tc>
        <w:tc>
          <w:tcPr>
            <w:tcW w:w="357" w:type="dxa"/>
            <w:gridSpan w:val="4"/>
            <w:tcBorders>
              <w:top w:val="nil"/>
              <w:left w:val="nil"/>
              <w:bottom w:val="nil"/>
              <w:right w:val="nil"/>
            </w:tcBorders>
            <w:vAlign w:val="bottom"/>
          </w:tcPr>
          <w:p>
            <w:pPr>
              <w:keepNext/>
              <w:keepLines/>
              <w:spacing w:after="0"/>
              <w:rPr>
                <w:rFonts w:ascii="Arial" w:hAnsi="Arial"/>
                <w:sz w:val="18"/>
                <w:lang w:eastAsia="zh-CN"/>
              </w:rPr>
            </w:pPr>
            <w:r>
              <w:rPr>
                <w:rFonts w:hint="eastAsia" w:ascii="Arial" w:hAnsi="Arial"/>
                <w:sz w:val="18"/>
                <w:lang w:eastAsia="zh-CN"/>
              </w:rPr>
              <w:t>1</w:t>
            </w:r>
          </w:p>
        </w:tc>
        <w:tc>
          <w:tcPr>
            <w:tcW w:w="6392" w:type="dxa"/>
            <w:gridSpan w:val="36"/>
            <w:tcBorders>
              <w:top w:val="nil"/>
              <w:left w:val="nil"/>
              <w:bottom w:val="nil"/>
              <w:right w:val="single" w:color="auto" w:sz="4" w:space="0"/>
            </w:tcBorders>
            <w:vAlign w:val="bottom"/>
          </w:tcPr>
          <w:p>
            <w:pPr>
              <w:keepNext/>
              <w:keepLines/>
              <w:spacing w:after="0"/>
              <w:rPr>
                <w:rFonts w:ascii="Arial" w:hAnsi="Arial"/>
                <w:sz w:val="18"/>
                <w:lang w:eastAsia="zh-CN"/>
              </w:rPr>
            </w:pPr>
            <w:r>
              <w:rPr>
                <w:rFonts w:hint="eastAsia" w:ascii="Arial" w:hAnsi="Arial"/>
                <w:sz w:val="18"/>
                <w:lang w:eastAsia="zh-CN"/>
              </w:rPr>
              <w:t>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3"/>
          <w:gridAfter w:val="1"/>
          <w:wBefore w:w="80" w:type="dxa"/>
          <w:wAfter w:w="77" w:type="dxa"/>
          <w:cantSplit/>
          <w:jc w:val="center"/>
        </w:trPr>
        <w:tc>
          <w:tcPr>
            <w:tcW w:w="7089"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55"/>
            </w:pPr>
            <w:r>
              <w:t xml:space="preserve">Maximum RTT value </w:t>
            </w:r>
            <w:r>
              <w:rPr>
                <w:lang w:val="en-US" w:eastAsia="ko-KR"/>
              </w:rPr>
              <w:t>(octets f+7 to f+8)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55"/>
            </w:pPr>
            <w:r>
              <w:rPr>
                <w:lang w:val="en-US" w:eastAsia="ko-KR"/>
              </w:rPr>
              <w:t>If the steering mode is defined as load balancing or priority based (octet f+3), t</w:t>
            </w:r>
            <w:r>
              <w:rPr>
                <w:lang w:val="en-US"/>
              </w:rPr>
              <w:t xml:space="preserve">he maximum RTT value field indicates binary encoded value of the </w:t>
            </w:r>
            <w:r>
              <w:t>m</w:t>
            </w:r>
            <w:r>
              <w:rPr>
                <w:lang w:val="en-US"/>
              </w:rPr>
              <w:t xml:space="preserve">aximum </w:t>
            </w:r>
            <w:r>
              <w:t xml:space="preserve">RTT </w:t>
            </w:r>
            <w:r>
              <w:rPr>
                <w:lang w:val="en-US"/>
              </w:rPr>
              <w:t xml:space="preserve">in miliseconds </w:t>
            </w:r>
            <w:r>
              <w:t>(NOTE 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55"/>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55"/>
            </w:pPr>
            <w:r>
              <w:t>Maximum packet loss rate (octet 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55"/>
            </w:pPr>
            <w:r>
              <w:rPr>
                <w:lang w:val="en-US" w:eastAsia="ko-KR"/>
              </w:rPr>
              <w:t>If the steering mode is defined as load balancing or priority based (octet f+3), t</w:t>
            </w:r>
            <w:r>
              <w:rPr>
                <w:lang w:val="en-US"/>
              </w:rPr>
              <w:t xml:space="preserve">he maximum </w:t>
            </w:r>
            <w:r>
              <w:t>packet loss rate</w:t>
            </w:r>
            <w:r>
              <w:rPr>
                <w:lang w:val="en-US"/>
              </w:rPr>
              <w:t xml:space="preserve"> field indicates </w:t>
            </w:r>
            <w:r>
              <w:t>the allowed percentage of packet rate lost as follows (NOTE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55"/>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354" w:type="dxa"/>
            <w:gridSpan w:val="5"/>
          </w:tcPr>
          <w:p>
            <w:pPr>
              <w:pStyle w:val="55"/>
              <w:rPr>
                <w:b/>
              </w:rPr>
            </w:pPr>
            <w:r>
              <w:rPr>
                <w:b/>
              </w:rPr>
              <w:t>8</w:t>
            </w:r>
          </w:p>
        </w:tc>
        <w:tc>
          <w:tcPr>
            <w:tcW w:w="357" w:type="dxa"/>
            <w:gridSpan w:val="4"/>
          </w:tcPr>
          <w:p>
            <w:pPr>
              <w:pStyle w:val="55"/>
              <w:rPr>
                <w:b/>
              </w:rPr>
            </w:pPr>
            <w:r>
              <w:rPr>
                <w:b/>
              </w:rPr>
              <w:t>7</w:t>
            </w:r>
          </w:p>
        </w:tc>
        <w:tc>
          <w:tcPr>
            <w:tcW w:w="355" w:type="dxa"/>
            <w:gridSpan w:val="4"/>
          </w:tcPr>
          <w:p>
            <w:pPr>
              <w:pStyle w:val="55"/>
              <w:rPr>
                <w:b/>
              </w:rPr>
            </w:pPr>
            <w:r>
              <w:rPr>
                <w:b/>
              </w:rPr>
              <w:t>6</w:t>
            </w:r>
          </w:p>
        </w:tc>
        <w:tc>
          <w:tcPr>
            <w:tcW w:w="354" w:type="dxa"/>
            <w:gridSpan w:val="4"/>
          </w:tcPr>
          <w:p>
            <w:pPr>
              <w:pStyle w:val="55"/>
              <w:rPr>
                <w:b/>
              </w:rPr>
            </w:pPr>
            <w:r>
              <w:rPr>
                <w:b/>
              </w:rPr>
              <w:t>5</w:t>
            </w:r>
          </w:p>
        </w:tc>
        <w:tc>
          <w:tcPr>
            <w:tcW w:w="354" w:type="dxa"/>
            <w:gridSpan w:val="4"/>
          </w:tcPr>
          <w:p>
            <w:pPr>
              <w:pStyle w:val="55"/>
              <w:rPr>
                <w:b/>
              </w:rPr>
            </w:pPr>
            <w:r>
              <w:rPr>
                <w:b/>
              </w:rPr>
              <w:t>4</w:t>
            </w:r>
          </w:p>
        </w:tc>
        <w:tc>
          <w:tcPr>
            <w:tcW w:w="355" w:type="dxa"/>
            <w:gridSpan w:val="5"/>
          </w:tcPr>
          <w:p>
            <w:pPr>
              <w:pStyle w:val="55"/>
              <w:rPr>
                <w:b/>
              </w:rPr>
            </w:pPr>
            <w:r>
              <w:rPr>
                <w:b/>
              </w:rPr>
              <w:t>3</w:t>
            </w:r>
          </w:p>
        </w:tc>
        <w:tc>
          <w:tcPr>
            <w:tcW w:w="354" w:type="dxa"/>
            <w:gridSpan w:val="5"/>
          </w:tcPr>
          <w:p>
            <w:pPr>
              <w:pStyle w:val="55"/>
              <w:rPr>
                <w:b/>
              </w:rPr>
            </w:pPr>
            <w:r>
              <w:rPr>
                <w:b/>
              </w:rPr>
              <w:t>2</w:t>
            </w:r>
          </w:p>
        </w:tc>
        <w:tc>
          <w:tcPr>
            <w:tcW w:w="354" w:type="dxa"/>
            <w:gridSpan w:val="4"/>
          </w:tcPr>
          <w:p>
            <w:pPr>
              <w:pStyle w:val="55"/>
              <w:rPr>
                <w:b/>
              </w:rPr>
            </w:pPr>
            <w:r>
              <w:rPr>
                <w:b/>
              </w:rPr>
              <w:t>1</w:t>
            </w:r>
          </w:p>
        </w:tc>
        <w:tc>
          <w:tcPr>
            <w:tcW w:w="355" w:type="dxa"/>
            <w:gridSpan w:val="4"/>
          </w:tcPr>
          <w:p>
            <w:pPr>
              <w:pStyle w:val="55"/>
              <w:rPr>
                <w:b/>
              </w:rPr>
            </w:pPr>
          </w:p>
        </w:tc>
        <w:tc>
          <w:tcPr>
            <w:tcW w:w="3898" w:type="dxa"/>
            <w:gridSpan w:val="5"/>
          </w:tcPr>
          <w:p>
            <w:pPr>
              <w:pStyle w:val="55"/>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354" w:type="dxa"/>
            <w:gridSpan w:val="5"/>
          </w:tcPr>
          <w:p>
            <w:pPr>
              <w:pStyle w:val="55"/>
            </w:pPr>
            <w:r>
              <w:t>0</w:t>
            </w:r>
          </w:p>
        </w:tc>
        <w:tc>
          <w:tcPr>
            <w:tcW w:w="357"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5"/>
          </w:tcPr>
          <w:p>
            <w:pPr>
              <w:pStyle w:val="55"/>
            </w:pPr>
            <w:r>
              <w:t>0</w:t>
            </w:r>
          </w:p>
        </w:tc>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p>
        </w:tc>
        <w:tc>
          <w:tcPr>
            <w:tcW w:w="3898" w:type="dxa"/>
            <w:gridSpan w:val="5"/>
          </w:tcPr>
          <w:p>
            <w:pPr>
              <w:pStyle w:val="55"/>
            </w:pPr>
            <w:r>
              <w:rPr>
                <w:lang w:val="en-US" w:eastAsia="ko-KR"/>
              </w:rPr>
              <w:t>0%</w:t>
            </w:r>
            <w:r>
              <w:t xml:space="preserve"> packet loss rate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354" w:type="dxa"/>
            <w:gridSpan w:val="5"/>
          </w:tcPr>
          <w:p>
            <w:pPr>
              <w:pStyle w:val="55"/>
            </w:pPr>
            <w:r>
              <w:t>0</w:t>
            </w:r>
          </w:p>
        </w:tc>
        <w:tc>
          <w:tcPr>
            <w:tcW w:w="357" w:type="dxa"/>
            <w:gridSpan w:val="4"/>
          </w:tcPr>
          <w:p>
            <w:pPr>
              <w:pStyle w:val="55"/>
            </w:pPr>
            <w:r>
              <w:t>0</w:t>
            </w:r>
          </w:p>
        </w:tc>
        <w:tc>
          <w:tcPr>
            <w:tcW w:w="355" w:type="dxa"/>
            <w:gridSpan w:val="4"/>
          </w:tcPr>
          <w:p>
            <w:pPr>
              <w:pStyle w:val="55"/>
            </w:pPr>
            <w:r>
              <w:t>0</w:t>
            </w:r>
          </w:p>
        </w:tc>
        <w:tc>
          <w:tcPr>
            <w:tcW w:w="354" w:type="dxa"/>
            <w:gridSpan w:val="4"/>
          </w:tcPr>
          <w:p>
            <w:pPr>
              <w:pStyle w:val="55"/>
            </w:pPr>
            <w:r>
              <w:t>0</w:t>
            </w:r>
          </w:p>
        </w:tc>
        <w:tc>
          <w:tcPr>
            <w:tcW w:w="354" w:type="dxa"/>
            <w:gridSpan w:val="4"/>
          </w:tcPr>
          <w:p>
            <w:pPr>
              <w:pStyle w:val="55"/>
            </w:pPr>
            <w:r>
              <w:t>0</w:t>
            </w:r>
          </w:p>
        </w:tc>
        <w:tc>
          <w:tcPr>
            <w:tcW w:w="355" w:type="dxa"/>
            <w:gridSpan w:val="5"/>
          </w:tcPr>
          <w:p>
            <w:pPr>
              <w:pStyle w:val="55"/>
            </w:pPr>
            <w:r>
              <w:t>0</w:t>
            </w:r>
          </w:p>
        </w:tc>
        <w:tc>
          <w:tcPr>
            <w:tcW w:w="354" w:type="dxa"/>
            <w:gridSpan w:val="5"/>
          </w:tcPr>
          <w:p>
            <w:pPr>
              <w:pStyle w:val="55"/>
            </w:pPr>
            <w:r>
              <w:t>0</w:t>
            </w:r>
          </w:p>
        </w:tc>
        <w:tc>
          <w:tcPr>
            <w:tcW w:w="354" w:type="dxa"/>
            <w:gridSpan w:val="4"/>
          </w:tcPr>
          <w:p>
            <w:pPr>
              <w:pStyle w:val="55"/>
            </w:pPr>
            <w:r>
              <w:t>1</w:t>
            </w:r>
          </w:p>
        </w:tc>
        <w:tc>
          <w:tcPr>
            <w:tcW w:w="355" w:type="dxa"/>
            <w:gridSpan w:val="4"/>
          </w:tcPr>
          <w:p>
            <w:pPr>
              <w:pStyle w:val="55"/>
            </w:pPr>
          </w:p>
        </w:tc>
        <w:tc>
          <w:tcPr>
            <w:tcW w:w="3898" w:type="dxa"/>
            <w:gridSpan w:val="5"/>
          </w:tcPr>
          <w:p>
            <w:pPr>
              <w:pStyle w:val="55"/>
            </w:pPr>
            <w:r>
              <w:rPr>
                <w:lang w:val="en-US" w:eastAsia="ko-KR"/>
              </w:rPr>
              <w:t>1% packet loss rate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354" w:type="dxa"/>
            <w:gridSpan w:val="5"/>
          </w:tcPr>
          <w:p>
            <w:pPr>
              <w:pStyle w:val="55"/>
            </w:pPr>
          </w:p>
        </w:tc>
        <w:tc>
          <w:tcPr>
            <w:tcW w:w="357" w:type="dxa"/>
            <w:gridSpan w:val="4"/>
          </w:tcPr>
          <w:p>
            <w:pPr>
              <w:pStyle w:val="55"/>
            </w:pPr>
          </w:p>
        </w:tc>
        <w:tc>
          <w:tcPr>
            <w:tcW w:w="355" w:type="dxa"/>
            <w:gridSpan w:val="4"/>
          </w:tcPr>
          <w:p>
            <w:pPr>
              <w:pStyle w:val="55"/>
            </w:pPr>
          </w:p>
        </w:tc>
        <w:tc>
          <w:tcPr>
            <w:tcW w:w="354" w:type="dxa"/>
            <w:gridSpan w:val="4"/>
          </w:tcPr>
          <w:p>
            <w:pPr>
              <w:pStyle w:val="55"/>
            </w:pPr>
          </w:p>
        </w:tc>
        <w:tc>
          <w:tcPr>
            <w:tcW w:w="354" w:type="dxa"/>
            <w:gridSpan w:val="4"/>
          </w:tcPr>
          <w:p>
            <w:pPr>
              <w:pStyle w:val="55"/>
            </w:pPr>
            <w:r>
              <w:t>to</w:t>
            </w:r>
          </w:p>
        </w:tc>
        <w:tc>
          <w:tcPr>
            <w:tcW w:w="355" w:type="dxa"/>
            <w:gridSpan w:val="5"/>
          </w:tcPr>
          <w:p>
            <w:pPr>
              <w:pStyle w:val="55"/>
            </w:pPr>
          </w:p>
        </w:tc>
        <w:tc>
          <w:tcPr>
            <w:tcW w:w="354" w:type="dxa"/>
            <w:gridSpan w:val="5"/>
          </w:tcPr>
          <w:p>
            <w:pPr>
              <w:pStyle w:val="55"/>
            </w:pPr>
          </w:p>
        </w:tc>
        <w:tc>
          <w:tcPr>
            <w:tcW w:w="354" w:type="dxa"/>
            <w:gridSpan w:val="4"/>
          </w:tcPr>
          <w:p>
            <w:pPr>
              <w:pStyle w:val="55"/>
            </w:pPr>
          </w:p>
        </w:tc>
        <w:tc>
          <w:tcPr>
            <w:tcW w:w="355" w:type="dxa"/>
            <w:gridSpan w:val="4"/>
          </w:tcPr>
          <w:p>
            <w:pPr>
              <w:pStyle w:val="55"/>
            </w:pPr>
          </w:p>
        </w:tc>
        <w:tc>
          <w:tcPr>
            <w:tcW w:w="3898" w:type="dxa"/>
            <w:gridSpan w:val="5"/>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354" w:type="dxa"/>
            <w:gridSpan w:val="5"/>
          </w:tcPr>
          <w:p>
            <w:pPr>
              <w:pStyle w:val="55"/>
            </w:pPr>
            <w:r>
              <w:t>0</w:t>
            </w:r>
          </w:p>
        </w:tc>
        <w:tc>
          <w:tcPr>
            <w:tcW w:w="357" w:type="dxa"/>
            <w:gridSpan w:val="4"/>
          </w:tcPr>
          <w:p>
            <w:pPr>
              <w:pStyle w:val="55"/>
            </w:pPr>
            <w:r>
              <w:t>1</w:t>
            </w:r>
          </w:p>
        </w:tc>
        <w:tc>
          <w:tcPr>
            <w:tcW w:w="355" w:type="dxa"/>
            <w:gridSpan w:val="4"/>
          </w:tcPr>
          <w:p>
            <w:pPr>
              <w:pStyle w:val="55"/>
            </w:pPr>
            <w:r>
              <w:t>1</w:t>
            </w:r>
          </w:p>
        </w:tc>
        <w:tc>
          <w:tcPr>
            <w:tcW w:w="354" w:type="dxa"/>
            <w:gridSpan w:val="4"/>
          </w:tcPr>
          <w:p>
            <w:pPr>
              <w:pStyle w:val="55"/>
            </w:pPr>
            <w:r>
              <w:t>0</w:t>
            </w:r>
          </w:p>
        </w:tc>
        <w:tc>
          <w:tcPr>
            <w:tcW w:w="354" w:type="dxa"/>
            <w:gridSpan w:val="4"/>
          </w:tcPr>
          <w:p>
            <w:pPr>
              <w:pStyle w:val="55"/>
            </w:pPr>
            <w:r>
              <w:t>0</w:t>
            </w:r>
          </w:p>
        </w:tc>
        <w:tc>
          <w:tcPr>
            <w:tcW w:w="355" w:type="dxa"/>
            <w:gridSpan w:val="5"/>
          </w:tcPr>
          <w:p>
            <w:pPr>
              <w:pStyle w:val="55"/>
            </w:pPr>
            <w:r>
              <w:t>1</w:t>
            </w:r>
          </w:p>
        </w:tc>
        <w:tc>
          <w:tcPr>
            <w:tcW w:w="354" w:type="dxa"/>
            <w:gridSpan w:val="5"/>
          </w:tcPr>
          <w:p>
            <w:pPr>
              <w:pStyle w:val="55"/>
            </w:pPr>
            <w:r>
              <w:t>0</w:t>
            </w:r>
          </w:p>
        </w:tc>
        <w:tc>
          <w:tcPr>
            <w:tcW w:w="354" w:type="dxa"/>
            <w:gridSpan w:val="4"/>
          </w:tcPr>
          <w:p>
            <w:pPr>
              <w:pStyle w:val="55"/>
            </w:pPr>
            <w:r>
              <w:t>0</w:t>
            </w:r>
          </w:p>
        </w:tc>
        <w:tc>
          <w:tcPr>
            <w:tcW w:w="355" w:type="dxa"/>
            <w:gridSpan w:val="4"/>
          </w:tcPr>
          <w:p>
            <w:pPr>
              <w:pStyle w:val="55"/>
            </w:pPr>
          </w:p>
        </w:tc>
        <w:tc>
          <w:tcPr>
            <w:tcW w:w="3898" w:type="dxa"/>
            <w:gridSpan w:val="5"/>
          </w:tcPr>
          <w:p>
            <w:pPr>
              <w:pStyle w:val="55"/>
            </w:pPr>
            <w:r>
              <w:rPr>
                <w:lang w:val="en-US" w:eastAsia="ko-KR"/>
              </w:rPr>
              <w:t>100%</w:t>
            </w:r>
            <w:r>
              <w:t xml:space="preserve"> packet loss rate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55"/>
            </w:pPr>
            <w:r>
              <w:t>All other values are spare (NOTE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68"/>
            </w:pPr>
            <w:r>
              <w:t>NOTE 1:</w:t>
            </w:r>
            <w:r>
              <w:tab/>
            </w:r>
            <w:r>
              <w:t>For "OS Id + OS App Id type", the traffic descriptor component value field does not specify the OS version number or the version number of the application.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68"/>
            </w:pPr>
            <w:r>
              <w:t>NOTE 2:</w:t>
            </w:r>
            <w:r>
              <w:tab/>
            </w:r>
            <w:r>
              <w:t>This value shall be set by the SMF if the UE supports only one steering functionality. The SMF knows the UE's supported steering functionality during the MA PDU session establishment.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68"/>
            </w:pPr>
            <w:r>
              <w:t>NOTE 3:</w:t>
            </w:r>
            <w:r>
              <w:tab/>
            </w:r>
            <w:r>
              <w:rPr>
                <w:rFonts w:hint="eastAsia"/>
                <w:lang w:eastAsia="zh-CN"/>
              </w:rPr>
              <w:t>T</w:t>
            </w:r>
            <w:r>
              <w:t xml:space="preserve">raffic descriptor components of an ATSSS rule are not required to be </w:t>
            </w:r>
            <w:r>
              <w:rPr>
                <w:lang w:eastAsia="zh-CN"/>
              </w:rPr>
              <w:t>the same as the traffic descriptor components, defined in table 5.2.1 in 3GPP TS 24.526 [5]</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Borders>
              <w:left w:val="single" w:color="auto" w:sz="4" w:space="0"/>
              <w:right w:val="single" w:color="auto" w:sz="4" w:space="0"/>
            </w:tcBorders>
          </w:tcPr>
          <w:p>
            <w:pPr>
              <w:pStyle w:val="68"/>
            </w:pPr>
            <w:r>
              <w:t>NOTE 4:</w:t>
            </w:r>
            <w:r>
              <w:tab/>
            </w:r>
            <w:r>
              <w:t>If the value is received for a steering mode other than load balancing or priority based, it shall be ignored.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Borders>
              <w:left w:val="single" w:color="auto" w:sz="4" w:space="0"/>
              <w:bottom w:val="single" w:color="auto" w:sz="4" w:space="0"/>
              <w:right w:val="single" w:color="auto" w:sz="4" w:space="0"/>
            </w:tcBorders>
          </w:tcPr>
          <w:p>
            <w:pPr>
              <w:pStyle w:val="68"/>
            </w:pPr>
            <w:r>
              <w:t>NOTE 5:</w:t>
            </w:r>
            <w:r>
              <w:tab/>
            </w:r>
            <w:r>
              <w:t>In this release of the specification if received, it shall be interpreted as value 100.</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0C"/>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65DAD"/>
    <w:rsid w:val="00275D12"/>
    <w:rsid w:val="002816BF"/>
    <w:rsid w:val="00284FEB"/>
    <w:rsid w:val="002860C4"/>
    <w:rsid w:val="002A1ABE"/>
    <w:rsid w:val="002B5741"/>
    <w:rsid w:val="00305409"/>
    <w:rsid w:val="0032342F"/>
    <w:rsid w:val="00356A9C"/>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5400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007D"/>
    <w:rsid w:val="008863B9"/>
    <w:rsid w:val="00891408"/>
    <w:rsid w:val="008A45A6"/>
    <w:rsid w:val="008F686C"/>
    <w:rsid w:val="00904A6B"/>
    <w:rsid w:val="009148DE"/>
    <w:rsid w:val="00941BFE"/>
    <w:rsid w:val="00941E30"/>
    <w:rsid w:val="009777D9"/>
    <w:rsid w:val="00991B88"/>
    <w:rsid w:val="009A5753"/>
    <w:rsid w:val="009A579D"/>
    <w:rsid w:val="009E27D4"/>
    <w:rsid w:val="009E3297"/>
    <w:rsid w:val="009E6C24"/>
    <w:rsid w:val="009E6DC1"/>
    <w:rsid w:val="009F734F"/>
    <w:rsid w:val="00A17406"/>
    <w:rsid w:val="00A246B6"/>
    <w:rsid w:val="00A47E70"/>
    <w:rsid w:val="00A50CF0"/>
    <w:rsid w:val="00A542A2"/>
    <w:rsid w:val="00A56556"/>
    <w:rsid w:val="00A7671C"/>
    <w:rsid w:val="00AA0236"/>
    <w:rsid w:val="00AA2CBC"/>
    <w:rsid w:val="00AC5820"/>
    <w:rsid w:val="00AD1CD8"/>
    <w:rsid w:val="00B258BB"/>
    <w:rsid w:val="00B468EF"/>
    <w:rsid w:val="00B67B97"/>
    <w:rsid w:val="00B878A6"/>
    <w:rsid w:val="00B968C8"/>
    <w:rsid w:val="00BA3EC5"/>
    <w:rsid w:val="00BA51D9"/>
    <w:rsid w:val="00BB5DFC"/>
    <w:rsid w:val="00BD279D"/>
    <w:rsid w:val="00BD6BB8"/>
    <w:rsid w:val="00BE70D2"/>
    <w:rsid w:val="00C66BA2"/>
    <w:rsid w:val="00C72DD7"/>
    <w:rsid w:val="00C75CB0"/>
    <w:rsid w:val="00C95985"/>
    <w:rsid w:val="00CA21C3"/>
    <w:rsid w:val="00CC5026"/>
    <w:rsid w:val="00CC68D0"/>
    <w:rsid w:val="00D03F9A"/>
    <w:rsid w:val="00D06D51"/>
    <w:rsid w:val="00D24991"/>
    <w:rsid w:val="00D50255"/>
    <w:rsid w:val="00D66520"/>
    <w:rsid w:val="00D91B51"/>
    <w:rsid w:val="00DA3849"/>
    <w:rsid w:val="00DD46E7"/>
    <w:rsid w:val="00DE34CF"/>
    <w:rsid w:val="00DF27CE"/>
    <w:rsid w:val="00E02C44"/>
    <w:rsid w:val="00E13F3D"/>
    <w:rsid w:val="00E34898"/>
    <w:rsid w:val="00E47A01"/>
    <w:rsid w:val="00E47B0D"/>
    <w:rsid w:val="00E8079D"/>
    <w:rsid w:val="00EB09B7"/>
    <w:rsid w:val="00EC02F2"/>
    <w:rsid w:val="00EE7D7C"/>
    <w:rsid w:val="00EF3184"/>
    <w:rsid w:val="00F25012"/>
    <w:rsid w:val="00F25D98"/>
    <w:rsid w:val="00F300FB"/>
    <w:rsid w:val="00F60157"/>
    <w:rsid w:val="00FB6386"/>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5"/>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textAlignment w:val="baseline"/>
    </w:pPr>
    <w:rPr>
      <w:rFonts w:eastAsia="Malgun Gothic"/>
      <w:b/>
      <w:bCs/>
      <w:color w:val="000000"/>
      <w:lang w:eastAsia="ja-JP"/>
    </w:rPr>
  </w:style>
  <w:style w:type="paragraph" w:styleId="29">
    <w:name w:val="Document Map"/>
    <w:basedOn w:val="1"/>
    <w:link w:val="111"/>
    <w:qFormat/>
    <w:uiPriority w:val="0"/>
    <w:pPr>
      <w:shd w:val="clear" w:color="auto" w:fill="000080"/>
    </w:pPr>
    <w:rPr>
      <w:rFonts w:ascii="Tahoma" w:hAnsi="Tahoma" w:cs="Tahoma"/>
    </w:rPr>
  </w:style>
  <w:style w:type="paragraph" w:styleId="30">
    <w:name w:val="annotation text"/>
    <w:basedOn w:val="1"/>
    <w:link w:val="109"/>
    <w:qFormat/>
    <w:uiPriority w:val="0"/>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0"/>
    <w:qFormat/>
    <w:uiPriority w:val="0"/>
    <w:rPr>
      <w:b/>
      <w:bCs/>
    </w:rPr>
  </w:style>
  <w:style w:type="table" w:styleId="44">
    <w:name w:val="Table Grid"/>
    <w:basedOn w:val="43"/>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link w:val="98"/>
    <w:qFormat/>
    <w:uiPriority w:val="0"/>
    <w:pPr>
      <w:jc w:val="center"/>
    </w:pPr>
  </w:style>
  <w:style w:type="paragraph" w:customStyle="1" w:styleId="55">
    <w:name w:val="TAL"/>
    <w:basedOn w:val="1"/>
    <w:link w:val="90"/>
    <w:qFormat/>
    <w:uiPriority w:val="0"/>
    <w:pPr>
      <w:keepNext/>
      <w:keepLines/>
      <w:spacing w:after="0"/>
    </w:pPr>
    <w:rPr>
      <w:rFonts w:ascii="Arial" w:hAnsi="Arial"/>
      <w:sz w:val="18"/>
    </w:rPr>
  </w:style>
  <w:style w:type="paragraph" w:customStyle="1" w:styleId="56">
    <w:name w:val="TF"/>
    <w:basedOn w:val="57"/>
    <w:link w:val="91"/>
    <w:qFormat/>
    <w:uiPriority w:val="0"/>
    <w:pPr>
      <w:keepNext w:val="0"/>
      <w:spacing w:before="0" w:after="240"/>
    </w:pPr>
  </w:style>
  <w:style w:type="paragraph" w:customStyle="1" w:styleId="57">
    <w:name w:val="TH"/>
    <w:basedOn w:val="1"/>
    <w:link w:val="93"/>
    <w:qFormat/>
    <w:uiPriority w:val="0"/>
    <w:pPr>
      <w:keepNext/>
      <w:keepLines/>
      <w:spacing w:before="60"/>
      <w:jc w:val="center"/>
    </w:pPr>
    <w:rPr>
      <w:rFonts w:ascii="Arial" w:hAnsi="Arial"/>
      <w:b/>
    </w:rPr>
  </w:style>
  <w:style w:type="paragraph" w:customStyle="1" w:styleId="58">
    <w:name w:val="NO"/>
    <w:basedOn w:val="1"/>
    <w:link w:val="95"/>
    <w:qFormat/>
    <w:uiPriority w:val="0"/>
    <w:pPr>
      <w:keepLines/>
      <w:ind w:left="1135" w:hanging="851"/>
    </w:pPr>
  </w:style>
  <w:style w:type="paragraph" w:customStyle="1" w:styleId="59">
    <w:name w:val="EX"/>
    <w:basedOn w:val="1"/>
    <w:link w:val="87"/>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97"/>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2"/>
    <w:qFormat/>
    <w:uiPriority w:val="0"/>
    <w:rPr>
      <w:color w:val="FF0000"/>
    </w:rPr>
  </w:style>
  <w:style w:type="paragraph" w:customStyle="1" w:styleId="77">
    <w:name w:val="B1"/>
    <w:basedOn w:val="14"/>
    <w:link w:val="94"/>
    <w:qFormat/>
    <w:uiPriority w:val="0"/>
  </w:style>
  <w:style w:type="paragraph" w:customStyle="1" w:styleId="78">
    <w:name w:val="B2"/>
    <w:basedOn w:val="13"/>
    <w:link w:val="96"/>
    <w:qFormat/>
    <w:uiPriority w:val="0"/>
  </w:style>
  <w:style w:type="paragraph" w:customStyle="1" w:styleId="79">
    <w:name w:val="B3"/>
    <w:basedOn w:val="12"/>
    <w:link w:val="118"/>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TAJ"/>
    <w:basedOn w:val="57"/>
    <w:qFormat/>
    <w:uiPriority w:val="0"/>
    <w:rPr>
      <w:rFonts w:eastAsia="宋体"/>
    </w:rPr>
  </w:style>
  <w:style w:type="paragraph" w:customStyle="1" w:styleId="86">
    <w:name w:val="Guidance"/>
    <w:basedOn w:val="1"/>
    <w:qFormat/>
    <w:uiPriority w:val="0"/>
    <w:rPr>
      <w:rFonts w:eastAsia="宋体"/>
      <w:i/>
      <w:color w:val="0000FF"/>
    </w:rPr>
  </w:style>
  <w:style w:type="character" w:customStyle="1" w:styleId="87">
    <w:name w:val="EX Car"/>
    <w:link w:val="59"/>
    <w:qFormat/>
    <w:uiPriority w:val="0"/>
    <w:rPr>
      <w:rFonts w:ascii="Times New Roman" w:hAnsi="Times New Roman"/>
      <w:lang w:val="en-GB" w:eastAsia="en-US"/>
    </w:rPr>
  </w:style>
  <w:style w:type="character" w:customStyle="1" w:styleId="88">
    <w:name w:val="批注框文本 Char"/>
    <w:link w:val="33"/>
    <w:uiPriority w:val="0"/>
    <w:rPr>
      <w:rFonts w:ascii="Tahoma" w:hAnsi="Tahoma" w:cs="Tahoma"/>
      <w:sz w:val="16"/>
      <w:szCs w:val="16"/>
      <w:lang w:val="en-GB" w:eastAsia="en-US"/>
    </w:rPr>
  </w:style>
  <w:style w:type="character" w:customStyle="1" w:styleId="89">
    <w:name w:val="标题 3 Char"/>
    <w:link w:val="4"/>
    <w:uiPriority w:val="0"/>
    <w:rPr>
      <w:rFonts w:ascii="Arial" w:hAnsi="Arial"/>
      <w:sz w:val="28"/>
      <w:lang w:val="en-GB" w:eastAsia="en-US"/>
    </w:rPr>
  </w:style>
  <w:style w:type="character" w:customStyle="1" w:styleId="90">
    <w:name w:val="TAL Char"/>
    <w:link w:val="55"/>
    <w:locked/>
    <w:uiPriority w:val="0"/>
    <w:rPr>
      <w:rFonts w:ascii="Arial" w:hAnsi="Arial"/>
      <w:sz w:val="18"/>
      <w:lang w:val="en-GB" w:eastAsia="en-US"/>
    </w:rPr>
  </w:style>
  <w:style w:type="character" w:customStyle="1" w:styleId="91">
    <w:name w:val="TF (文字)"/>
    <w:link w:val="56"/>
    <w:locked/>
    <w:uiPriority w:val="0"/>
    <w:rPr>
      <w:rFonts w:ascii="Arial" w:hAnsi="Arial"/>
      <w:b/>
      <w:lang w:val="en-GB" w:eastAsia="en-US"/>
    </w:rPr>
  </w:style>
  <w:style w:type="character" w:customStyle="1" w:styleId="92">
    <w:name w:val="Editor's Note Char"/>
    <w:link w:val="76"/>
    <w:qFormat/>
    <w:uiPriority w:val="0"/>
    <w:rPr>
      <w:rFonts w:ascii="Times New Roman" w:hAnsi="Times New Roman"/>
      <w:color w:val="FF0000"/>
      <w:lang w:val="en-GB" w:eastAsia="en-US"/>
    </w:rPr>
  </w:style>
  <w:style w:type="character" w:customStyle="1" w:styleId="93">
    <w:name w:val="TH Char"/>
    <w:link w:val="57"/>
    <w:qFormat/>
    <w:uiPriority w:val="0"/>
    <w:rPr>
      <w:rFonts w:ascii="Arial" w:hAnsi="Arial"/>
      <w:b/>
      <w:lang w:val="en-GB" w:eastAsia="en-US"/>
    </w:rPr>
  </w:style>
  <w:style w:type="character" w:customStyle="1" w:styleId="94">
    <w:name w:val="B1 Char"/>
    <w:link w:val="77"/>
    <w:qFormat/>
    <w:locked/>
    <w:uiPriority w:val="0"/>
    <w:rPr>
      <w:rFonts w:ascii="Times New Roman" w:hAnsi="Times New Roman"/>
      <w:lang w:val="en-GB" w:eastAsia="en-US"/>
    </w:rPr>
  </w:style>
  <w:style w:type="character" w:customStyle="1" w:styleId="95">
    <w:name w:val="NO Char"/>
    <w:link w:val="58"/>
    <w:qFormat/>
    <w:uiPriority w:val="0"/>
    <w:rPr>
      <w:rFonts w:ascii="Times New Roman" w:hAnsi="Times New Roman"/>
      <w:lang w:val="en-GB" w:eastAsia="en-US"/>
    </w:rPr>
  </w:style>
  <w:style w:type="character" w:customStyle="1" w:styleId="96">
    <w:name w:val="B2 Char"/>
    <w:link w:val="78"/>
    <w:qFormat/>
    <w:locked/>
    <w:uiPriority w:val="0"/>
    <w:rPr>
      <w:rFonts w:ascii="Times New Roman" w:hAnsi="Times New Roman"/>
      <w:lang w:val="en-GB" w:eastAsia="en-US"/>
    </w:rPr>
  </w:style>
  <w:style w:type="character" w:customStyle="1" w:styleId="97">
    <w:name w:val="TAN Char"/>
    <w:link w:val="68"/>
    <w:qFormat/>
    <w:locked/>
    <w:uiPriority w:val="0"/>
    <w:rPr>
      <w:rFonts w:ascii="Arial" w:hAnsi="Arial"/>
      <w:sz w:val="18"/>
      <w:lang w:val="en-GB" w:eastAsia="en-US"/>
    </w:rPr>
  </w:style>
  <w:style w:type="character" w:customStyle="1" w:styleId="98">
    <w:name w:val="TAC Char"/>
    <w:link w:val="54"/>
    <w:qFormat/>
    <w:locked/>
    <w:uiPriority w:val="0"/>
    <w:rPr>
      <w:rFonts w:ascii="Arial" w:hAnsi="Arial"/>
      <w:sz w:val="18"/>
      <w:lang w:val="en-GB" w:eastAsia="en-US"/>
    </w:rPr>
  </w:style>
  <w:style w:type="character" w:customStyle="1" w:styleId="99">
    <w:name w:val="TF Char"/>
    <w:qFormat/>
    <w:locked/>
    <w:uiPriority w:val="0"/>
    <w:rPr>
      <w:rFonts w:ascii="Arial" w:hAnsi="Arial"/>
      <w:b/>
      <w:lang w:val="en-GB"/>
    </w:rPr>
  </w:style>
  <w:style w:type="character" w:customStyle="1" w:styleId="100">
    <w:name w:val="TAH Car"/>
    <w:link w:val="53"/>
    <w:qFormat/>
    <w:locked/>
    <w:uiPriority w:val="0"/>
    <w:rPr>
      <w:rFonts w:ascii="Arial" w:hAnsi="Arial"/>
      <w:b/>
      <w:sz w:val="18"/>
      <w:lang w:val="en-GB" w:eastAsia="en-US"/>
    </w:rPr>
  </w:style>
  <w:style w:type="paragraph" w:customStyle="1" w:styleId="101">
    <w:name w:val="修订1"/>
    <w:hidden/>
    <w:semiHidden/>
    <w:qFormat/>
    <w:uiPriority w:val="99"/>
    <w:rPr>
      <w:rFonts w:ascii="Times New Roman" w:hAnsi="Times New Roman" w:eastAsia="宋体" w:cs="Times New Roman"/>
      <w:lang w:val="en-GB" w:eastAsia="en-US" w:bidi="ar-SA"/>
    </w:rPr>
  </w:style>
  <w:style w:type="character" w:customStyle="1" w:styleId="102">
    <w:name w:val="标题 5 Char"/>
    <w:link w:val="6"/>
    <w:qFormat/>
    <w:uiPriority w:val="0"/>
    <w:rPr>
      <w:rFonts w:ascii="Arial" w:hAnsi="Arial"/>
      <w:sz w:val="22"/>
      <w:lang w:val="en-GB" w:eastAsia="en-US"/>
    </w:rPr>
  </w:style>
  <w:style w:type="character" w:customStyle="1" w:styleId="103">
    <w:name w:val="标题 4 Char"/>
    <w:link w:val="5"/>
    <w:qFormat/>
    <w:uiPriority w:val="0"/>
    <w:rPr>
      <w:rFonts w:ascii="Arial" w:hAnsi="Arial"/>
      <w:sz w:val="24"/>
      <w:lang w:val="en-GB" w:eastAsia="en-US"/>
    </w:rPr>
  </w:style>
  <w:style w:type="character" w:customStyle="1" w:styleId="104">
    <w:name w:val="NO Zchn"/>
    <w:qFormat/>
    <w:uiPriority w:val="0"/>
    <w:rPr>
      <w:lang w:val="en-GB"/>
    </w:rPr>
  </w:style>
  <w:style w:type="character" w:customStyle="1" w:styleId="105">
    <w:name w:val="标题 2 Char"/>
    <w:link w:val="3"/>
    <w:qFormat/>
    <w:uiPriority w:val="0"/>
    <w:rPr>
      <w:rFonts w:ascii="Arial" w:hAnsi="Arial"/>
      <w:sz w:val="32"/>
      <w:lang w:val="en-GB" w:eastAsia="en-US"/>
    </w:rPr>
  </w:style>
  <w:style w:type="character" w:customStyle="1" w:styleId="106">
    <w:name w:val="标题 1 Char"/>
    <w:link w:val="2"/>
    <w:qFormat/>
    <w:uiPriority w:val="0"/>
    <w:rPr>
      <w:rFonts w:ascii="Arial" w:hAnsi="Arial"/>
      <w:sz w:val="36"/>
      <w:lang w:val="en-GB" w:eastAsia="en-US"/>
    </w:rPr>
  </w:style>
  <w:style w:type="character" w:customStyle="1" w:styleId="107">
    <w:name w:val="TF Char Char"/>
    <w:qFormat/>
    <w:uiPriority w:val="0"/>
    <w:rPr>
      <w:rFonts w:ascii="Arial" w:hAnsi="Arial"/>
      <w:b/>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文字 Char"/>
    <w:link w:val="30"/>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9"/>
    <w:uiPriority w:val="0"/>
    <w:rPr>
      <w:rFonts w:ascii="Tahoma" w:hAnsi="Tahoma" w:cs="Tahoma"/>
      <w:shd w:val="clear" w:color="auto" w:fill="000080"/>
      <w:lang w:val="en-GB" w:eastAsia="en-US"/>
    </w:rPr>
  </w:style>
  <w:style w:type="character" w:customStyle="1" w:styleId="112">
    <w:name w:val="EX Char"/>
    <w:locked/>
    <w:uiPriority w:val="0"/>
    <w:rPr>
      <w:lang w:val="en-GB" w:eastAsia="en-US"/>
    </w:rPr>
  </w:style>
  <w:style w:type="paragraph" w:customStyle="1" w:styleId="113">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4">
    <w:name w:val="Mention"/>
    <w:semiHidden/>
    <w:unhideWhenUsed/>
    <w:qFormat/>
    <w:uiPriority w:val="99"/>
    <w:rPr>
      <w:color w:val="2B579A"/>
      <w:shd w:val="clear" w:color="auto" w:fill="E6E6E6"/>
    </w:rPr>
  </w:style>
  <w:style w:type="character" w:customStyle="1" w:styleId="115">
    <w:name w:val="TAH Char"/>
    <w:qFormat/>
    <w:uiPriority w:val="0"/>
    <w:rPr>
      <w:rFonts w:ascii="Arial" w:hAnsi="Arial" w:cs="Arial"/>
      <w:b/>
      <w:bCs/>
      <w:sz w:val="18"/>
      <w:szCs w:val="18"/>
      <w:lang w:val="en-GB" w:eastAsia="en-US" w:bidi="ar-SA"/>
    </w:rPr>
  </w:style>
  <w:style w:type="character" w:customStyle="1" w:styleId="116">
    <w:name w:val="TAL Zchn"/>
    <w:qFormat/>
    <w:uiPriority w:val="0"/>
    <w:rPr>
      <w:rFonts w:ascii="Arial" w:hAnsi="Arial"/>
      <w:sz w:val="18"/>
      <w:lang w:val="en-GB" w:eastAsia="en-US" w:bidi="ar-SA"/>
    </w:rPr>
  </w:style>
  <w:style w:type="character" w:customStyle="1" w:styleId="117">
    <w:name w:val="Unresolved Mention"/>
    <w:semiHidden/>
    <w:unhideWhenUsed/>
    <w:qFormat/>
    <w:uiPriority w:val="99"/>
    <w:rPr>
      <w:color w:val="605E5C"/>
      <w:shd w:val="clear" w:color="auto" w:fill="E1DFDD"/>
    </w:rPr>
  </w:style>
  <w:style w:type="character" w:customStyle="1" w:styleId="118">
    <w:name w:val="B3 Char"/>
    <w:link w:val="79"/>
    <w:qFormat/>
    <w:uiPriority w:val="0"/>
    <w:rPr>
      <w:rFonts w:ascii="Times New Roman" w:hAnsi="Times New Roman"/>
      <w:lang w:val="en-GB" w:eastAsia="en-US"/>
    </w:rPr>
  </w:style>
  <w:style w:type="character" w:customStyle="1" w:styleId="119">
    <w:name w:val="NO Char2"/>
    <w:qFormat/>
    <w:locked/>
    <w:uiPriority w:val="0"/>
    <w:rPr>
      <w:lang w:val="en-GB"/>
    </w:rPr>
  </w:style>
  <w:style w:type="character" w:customStyle="1" w:styleId="120">
    <w:name w:val="B3 C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0E7558-502C-4AA5-88CE-4D8B5275D3A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1725</Words>
  <Characters>9834</Characters>
  <Lines>81</Lines>
  <Paragraphs>23</Paragraphs>
  <TotalTime>34</TotalTime>
  <ScaleCrop>false</ScaleCrop>
  <LinksUpToDate>false</LinksUpToDate>
  <CharactersWithSpaces>11536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2411-12-31T15:59:00Z</cp:lastPrinted>
  <dcterms:modified xsi:type="dcterms:W3CDTF">2021-09-29T10:40:33Z</dcterms:modified>
  <dc:title>MTG_TITLE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