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3A1B5" w14:textId="5C6D87C9" w:rsidR="00726637" w:rsidRDefault="00726637" w:rsidP="00726637">
      <w:pPr>
        <w:pStyle w:val="CRCoverPage"/>
        <w:tabs>
          <w:tab w:val="right" w:pos="9639"/>
        </w:tabs>
        <w:spacing w:after="0"/>
        <w:rPr>
          <w:b/>
          <w:i/>
          <w:noProof/>
          <w:sz w:val="28"/>
        </w:rPr>
      </w:pPr>
      <w:r>
        <w:rPr>
          <w:b/>
          <w:noProof/>
          <w:sz w:val="24"/>
        </w:rPr>
        <w:t>3GPP TSG-CT Meeting #91e</w:t>
      </w:r>
      <w:r>
        <w:rPr>
          <w:b/>
          <w:i/>
          <w:noProof/>
          <w:sz w:val="28"/>
        </w:rPr>
        <w:tab/>
      </w:r>
      <w:r>
        <w:rPr>
          <w:b/>
          <w:noProof/>
          <w:sz w:val="24"/>
        </w:rPr>
        <w:t>CP-210</w:t>
      </w:r>
      <w:r w:rsidR="0083376E">
        <w:rPr>
          <w:b/>
          <w:noProof/>
          <w:sz w:val="24"/>
        </w:rPr>
        <w:t>126</w:t>
      </w:r>
    </w:p>
    <w:p w14:paraId="7CDF7803" w14:textId="77777777" w:rsidR="00726637" w:rsidRDefault="00726637" w:rsidP="00726637">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p w14:paraId="3DF190ED" w14:textId="77777777" w:rsidR="00DD40D2" w:rsidRPr="007B5456" w:rsidRDefault="00DD40D2">
      <w:pPr>
        <w:spacing w:after="120"/>
        <w:ind w:left="1985" w:hanging="1985"/>
        <w:rPr>
          <w:rFonts w:ascii="Arial" w:hAnsi="Arial" w:cs="Arial"/>
          <w:bCs/>
        </w:rPr>
      </w:pPr>
    </w:p>
    <w:p w14:paraId="7751B4C1" w14:textId="382743A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C664C">
        <w:rPr>
          <w:rFonts w:ascii="Arial" w:hAnsi="Arial" w:cs="Arial"/>
          <w:b/>
          <w:bCs/>
        </w:rPr>
        <w:t>CT1</w:t>
      </w:r>
    </w:p>
    <w:p w14:paraId="14903618" w14:textId="584D786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C664C">
        <w:rPr>
          <w:rFonts w:ascii="Arial" w:hAnsi="Arial" w:cs="Arial"/>
          <w:b/>
          <w:bCs/>
        </w:rPr>
        <w:t>CR pack on</w:t>
      </w:r>
      <w:r>
        <w:rPr>
          <w:rFonts w:ascii="Arial" w:hAnsi="Arial" w:cs="Arial"/>
          <w:b/>
          <w:bCs/>
        </w:rPr>
        <w:t xml:space="preserve"> </w:t>
      </w:r>
      <w:r w:rsidR="0083376E" w:rsidRPr="0083376E">
        <w:rPr>
          <w:rFonts w:ascii="Arial" w:hAnsi="Arial" w:cs="Arial"/>
          <w:b/>
          <w:bCs/>
        </w:rPr>
        <w:t>enh3MCPTT-CT</w:t>
      </w:r>
    </w:p>
    <w:p w14:paraId="6671D81A" w14:textId="77777777" w:rsidR="00236D1F" w:rsidRDefault="00236D1F">
      <w:pPr>
        <w:pBdr>
          <w:bottom w:val="single" w:sz="4" w:space="1" w:color="auto"/>
        </w:pBdr>
        <w:rPr>
          <w:rFonts w:ascii="Arial" w:hAnsi="Arial" w:cs="Arial"/>
          <w:b/>
          <w:bCs/>
        </w:rPr>
      </w:pPr>
    </w:p>
    <w:p w14:paraId="387C54E2" w14:textId="70FF14F1" w:rsidR="00236D1F" w:rsidRDefault="00236D1F">
      <w:pPr>
        <w:rPr>
          <w:rFonts w:ascii="Arial" w:hAnsi="Arial" w:cs="Arial"/>
          <w:b/>
          <w:bCs/>
        </w:rPr>
      </w:pPr>
    </w:p>
    <w:tbl>
      <w:tblPr>
        <w:tblW w:w="5000" w:type="pct"/>
        <w:tblLook w:val="04A0" w:firstRow="1" w:lastRow="0" w:firstColumn="1" w:lastColumn="0" w:noHBand="0" w:noVBand="1"/>
      </w:tblPr>
      <w:tblGrid>
        <w:gridCol w:w="729"/>
        <w:gridCol w:w="703"/>
        <w:gridCol w:w="501"/>
        <w:gridCol w:w="510"/>
        <w:gridCol w:w="1213"/>
        <w:gridCol w:w="465"/>
        <w:gridCol w:w="671"/>
        <w:gridCol w:w="750"/>
        <w:gridCol w:w="937"/>
        <w:gridCol w:w="1177"/>
        <w:gridCol w:w="1716"/>
        <w:gridCol w:w="709"/>
      </w:tblGrid>
      <w:tr w:rsidR="0083376E" w:rsidRPr="0083376E" w14:paraId="1FE511CA" w14:textId="77777777" w:rsidTr="0083376E">
        <w:trPr>
          <w:trHeight w:val="420"/>
        </w:trPr>
        <w:tc>
          <w:tcPr>
            <w:tcW w:w="395" w:type="pct"/>
            <w:tcBorders>
              <w:top w:val="single" w:sz="8" w:space="0" w:color="auto"/>
              <w:left w:val="single" w:sz="8" w:space="0" w:color="auto"/>
              <w:bottom w:val="single" w:sz="8" w:space="0" w:color="auto"/>
              <w:right w:val="single" w:sz="8" w:space="0" w:color="auto"/>
            </w:tcBorders>
            <w:shd w:val="clear" w:color="000000" w:fill="F3F3F3"/>
            <w:vAlign w:val="center"/>
            <w:hideMark/>
          </w:tcPr>
          <w:p w14:paraId="51E94576"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TS</w:t>
            </w:r>
          </w:p>
        </w:tc>
        <w:tc>
          <w:tcPr>
            <w:tcW w:w="382" w:type="pct"/>
            <w:tcBorders>
              <w:top w:val="single" w:sz="8" w:space="0" w:color="auto"/>
              <w:left w:val="nil"/>
              <w:bottom w:val="single" w:sz="8" w:space="0" w:color="auto"/>
              <w:right w:val="single" w:sz="8" w:space="0" w:color="auto"/>
            </w:tcBorders>
            <w:shd w:val="clear" w:color="000000" w:fill="F3F3F3"/>
            <w:vAlign w:val="center"/>
            <w:hideMark/>
          </w:tcPr>
          <w:p w14:paraId="7D1AB3DA"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CR</w:t>
            </w:r>
          </w:p>
        </w:tc>
        <w:tc>
          <w:tcPr>
            <w:tcW w:w="214" w:type="pct"/>
            <w:tcBorders>
              <w:top w:val="single" w:sz="8" w:space="0" w:color="auto"/>
              <w:left w:val="nil"/>
              <w:bottom w:val="single" w:sz="8" w:space="0" w:color="auto"/>
              <w:right w:val="single" w:sz="8" w:space="0" w:color="auto"/>
            </w:tcBorders>
            <w:shd w:val="clear" w:color="000000" w:fill="F3F3F3"/>
            <w:vAlign w:val="center"/>
            <w:hideMark/>
          </w:tcPr>
          <w:p w14:paraId="0472B94C"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Rev</w:t>
            </w:r>
          </w:p>
        </w:tc>
        <w:tc>
          <w:tcPr>
            <w:tcW w:w="222" w:type="pct"/>
            <w:tcBorders>
              <w:top w:val="single" w:sz="8" w:space="0" w:color="auto"/>
              <w:left w:val="nil"/>
              <w:bottom w:val="single" w:sz="8" w:space="0" w:color="auto"/>
              <w:right w:val="single" w:sz="8" w:space="0" w:color="auto"/>
            </w:tcBorders>
            <w:shd w:val="clear" w:color="000000" w:fill="F3F3F3"/>
            <w:vAlign w:val="center"/>
            <w:hideMark/>
          </w:tcPr>
          <w:p w14:paraId="403B38E7"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Rel</w:t>
            </w:r>
          </w:p>
        </w:tc>
        <w:tc>
          <w:tcPr>
            <w:tcW w:w="609" w:type="pct"/>
            <w:tcBorders>
              <w:top w:val="single" w:sz="8" w:space="0" w:color="auto"/>
              <w:left w:val="nil"/>
              <w:bottom w:val="single" w:sz="8" w:space="0" w:color="auto"/>
              <w:right w:val="single" w:sz="8" w:space="0" w:color="auto"/>
            </w:tcBorders>
            <w:shd w:val="clear" w:color="000000" w:fill="F3F3F3"/>
            <w:vAlign w:val="center"/>
            <w:hideMark/>
          </w:tcPr>
          <w:p w14:paraId="3B02DAC6"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Title</w:t>
            </w:r>
          </w:p>
        </w:tc>
        <w:tc>
          <w:tcPr>
            <w:tcW w:w="199" w:type="pct"/>
            <w:tcBorders>
              <w:top w:val="single" w:sz="8" w:space="0" w:color="auto"/>
              <w:left w:val="nil"/>
              <w:bottom w:val="single" w:sz="8" w:space="0" w:color="auto"/>
              <w:right w:val="single" w:sz="8" w:space="0" w:color="auto"/>
            </w:tcBorders>
            <w:shd w:val="clear" w:color="000000" w:fill="F3F3F3"/>
            <w:vAlign w:val="center"/>
            <w:hideMark/>
          </w:tcPr>
          <w:p w14:paraId="778FA422"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Cat</w:t>
            </w:r>
          </w:p>
        </w:tc>
        <w:tc>
          <w:tcPr>
            <w:tcW w:w="392" w:type="pct"/>
            <w:tcBorders>
              <w:top w:val="single" w:sz="8" w:space="0" w:color="auto"/>
              <w:left w:val="nil"/>
              <w:bottom w:val="single" w:sz="8" w:space="0" w:color="auto"/>
              <w:right w:val="single" w:sz="8" w:space="0" w:color="auto"/>
            </w:tcBorders>
            <w:shd w:val="clear" w:color="000000" w:fill="F3F3F3"/>
            <w:vAlign w:val="center"/>
            <w:hideMark/>
          </w:tcPr>
          <w:p w14:paraId="5C98B41F"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Vsn</w:t>
            </w:r>
          </w:p>
        </w:tc>
        <w:tc>
          <w:tcPr>
            <w:tcW w:w="398" w:type="pct"/>
            <w:tcBorders>
              <w:top w:val="single" w:sz="8" w:space="0" w:color="auto"/>
              <w:left w:val="nil"/>
              <w:bottom w:val="single" w:sz="8" w:space="0" w:color="auto"/>
              <w:right w:val="single" w:sz="8" w:space="0" w:color="auto"/>
            </w:tcBorders>
            <w:shd w:val="clear" w:color="000000" w:fill="F3F3F3"/>
            <w:vAlign w:val="center"/>
            <w:hideMark/>
          </w:tcPr>
          <w:p w14:paraId="6942E832"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TD#</w:t>
            </w:r>
          </w:p>
        </w:tc>
        <w:tc>
          <w:tcPr>
            <w:tcW w:w="409" w:type="pct"/>
            <w:tcBorders>
              <w:top w:val="single" w:sz="8" w:space="0" w:color="auto"/>
              <w:left w:val="nil"/>
              <w:bottom w:val="single" w:sz="8" w:space="0" w:color="auto"/>
              <w:right w:val="single" w:sz="8" w:space="0" w:color="auto"/>
            </w:tcBorders>
            <w:shd w:val="clear" w:color="000000" w:fill="F3F3F3"/>
            <w:vAlign w:val="center"/>
            <w:hideMark/>
          </w:tcPr>
          <w:p w14:paraId="46D2A553"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Source to WG</w:t>
            </w:r>
          </w:p>
        </w:tc>
        <w:tc>
          <w:tcPr>
            <w:tcW w:w="503" w:type="pct"/>
            <w:tcBorders>
              <w:top w:val="single" w:sz="8" w:space="0" w:color="auto"/>
              <w:left w:val="nil"/>
              <w:bottom w:val="single" w:sz="8" w:space="0" w:color="auto"/>
              <w:right w:val="single" w:sz="8" w:space="0" w:color="auto"/>
            </w:tcBorders>
            <w:shd w:val="clear" w:color="000000" w:fill="F3F3F3"/>
            <w:vAlign w:val="center"/>
            <w:hideMark/>
          </w:tcPr>
          <w:p w14:paraId="1A1D2EDB"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Work Item</w:t>
            </w:r>
          </w:p>
        </w:tc>
        <w:tc>
          <w:tcPr>
            <w:tcW w:w="892" w:type="pct"/>
            <w:tcBorders>
              <w:top w:val="single" w:sz="8" w:space="0" w:color="auto"/>
              <w:left w:val="nil"/>
              <w:bottom w:val="single" w:sz="8" w:space="0" w:color="auto"/>
              <w:right w:val="single" w:sz="8" w:space="0" w:color="auto"/>
            </w:tcBorders>
            <w:shd w:val="clear" w:color="000000" w:fill="F3F3F3"/>
            <w:vAlign w:val="center"/>
            <w:hideMark/>
          </w:tcPr>
          <w:p w14:paraId="6C9B48E5"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Clauses affected</w:t>
            </w:r>
          </w:p>
        </w:tc>
        <w:tc>
          <w:tcPr>
            <w:tcW w:w="385" w:type="pct"/>
            <w:tcBorders>
              <w:top w:val="single" w:sz="8" w:space="0" w:color="auto"/>
              <w:left w:val="nil"/>
              <w:bottom w:val="single" w:sz="8" w:space="0" w:color="auto"/>
              <w:right w:val="single" w:sz="8" w:space="0" w:color="auto"/>
            </w:tcBorders>
            <w:shd w:val="clear" w:color="000000" w:fill="F3F3F3"/>
            <w:vAlign w:val="center"/>
            <w:hideMark/>
          </w:tcPr>
          <w:p w14:paraId="1C486205"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Other Aff Specs</w:t>
            </w:r>
          </w:p>
        </w:tc>
      </w:tr>
      <w:tr w:rsidR="0083376E" w:rsidRPr="0083376E" w14:paraId="466B4448" w14:textId="77777777" w:rsidTr="0083376E">
        <w:trPr>
          <w:trHeight w:val="828"/>
        </w:trPr>
        <w:tc>
          <w:tcPr>
            <w:tcW w:w="395" w:type="pct"/>
            <w:tcBorders>
              <w:top w:val="nil"/>
              <w:left w:val="single" w:sz="8" w:space="0" w:color="auto"/>
              <w:bottom w:val="single" w:sz="8" w:space="0" w:color="auto"/>
              <w:right w:val="single" w:sz="8" w:space="0" w:color="auto"/>
            </w:tcBorders>
            <w:shd w:val="clear" w:color="auto" w:fill="auto"/>
            <w:vAlign w:val="center"/>
            <w:hideMark/>
          </w:tcPr>
          <w:p w14:paraId="31E84029"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24.281</w:t>
            </w:r>
          </w:p>
        </w:tc>
        <w:tc>
          <w:tcPr>
            <w:tcW w:w="382" w:type="pct"/>
            <w:tcBorders>
              <w:top w:val="nil"/>
              <w:left w:val="nil"/>
              <w:bottom w:val="single" w:sz="8" w:space="0" w:color="auto"/>
              <w:right w:val="single" w:sz="8" w:space="0" w:color="auto"/>
            </w:tcBorders>
            <w:shd w:val="clear" w:color="auto" w:fill="auto"/>
            <w:vAlign w:val="center"/>
            <w:hideMark/>
          </w:tcPr>
          <w:p w14:paraId="35F22D34" w14:textId="77777777" w:rsidR="0083376E" w:rsidRPr="0083376E" w:rsidRDefault="0083376E" w:rsidP="0083376E">
            <w:pPr>
              <w:jc w:val="right"/>
              <w:rPr>
                <w:rFonts w:ascii="Arial" w:hAnsi="Arial" w:cs="Arial"/>
                <w:color w:val="000000"/>
                <w:sz w:val="16"/>
                <w:szCs w:val="16"/>
                <w:lang w:eastAsia="en-GB"/>
              </w:rPr>
            </w:pPr>
            <w:r w:rsidRPr="0083376E">
              <w:rPr>
                <w:rFonts w:ascii="Arial" w:hAnsi="Arial" w:cs="Arial"/>
                <w:color w:val="000000"/>
                <w:sz w:val="16"/>
                <w:szCs w:val="16"/>
                <w:lang w:eastAsia="en-GB"/>
              </w:rPr>
              <w:t>104</w:t>
            </w:r>
          </w:p>
        </w:tc>
        <w:tc>
          <w:tcPr>
            <w:tcW w:w="214" w:type="pct"/>
            <w:tcBorders>
              <w:top w:val="nil"/>
              <w:left w:val="nil"/>
              <w:bottom w:val="single" w:sz="8" w:space="0" w:color="auto"/>
              <w:right w:val="single" w:sz="8" w:space="0" w:color="auto"/>
            </w:tcBorders>
            <w:shd w:val="clear" w:color="auto" w:fill="auto"/>
            <w:vAlign w:val="center"/>
            <w:hideMark/>
          </w:tcPr>
          <w:p w14:paraId="26BCE23C"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1</w:t>
            </w:r>
          </w:p>
        </w:tc>
        <w:tc>
          <w:tcPr>
            <w:tcW w:w="222" w:type="pct"/>
            <w:tcBorders>
              <w:top w:val="nil"/>
              <w:left w:val="nil"/>
              <w:bottom w:val="single" w:sz="8" w:space="0" w:color="auto"/>
              <w:right w:val="single" w:sz="8" w:space="0" w:color="auto"/>
            </w:tcBorders>
            <w:shd w:val="clear" w:color="auto" w:fill="auto"/>
            <w:vAlign w:val="center"/>
            <w:hideMark/>
          </w:tcPr>
          <w:p w14:paraId="373FD012"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Rel-17</w:t>
            </w:r>
          </w:p>
        </w:tc>
        <w:tc>
          <w:tcPr>
            <w:tcW w:w="609" w:type="pct"/>
            <w:tcBorders>
              <w:top w:val="nil"/>
              <w:left w:val="nil"/>
              <w:bottom w:val="single" w:sz="8" w:space="0" w:color="auto"/>
              <w:right w:val="single" w:sz="8" w:space="0" w:color="auto"/>
            </w:tcBorders>
            <w:shd w:val="clear" w:color="auto" w:fill="auto"/>
            <w:vAlign w:val="center"/>
            <w:hideMark/>
          </w:tcPr>
          <w:p w14:paraId="261E05D4"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Check for Preconfigured Group Use Only</w:t>
            </w:r>
          </w:p>
        </w:tc>
        <w:tc>
          <w:tcPr>
            <w:tcW w:w="199" w:type="pct"/>
            <w:tcBorders>
              <w:top w:val="nil"/>
              <w:left w:val="nil"/>
              <w:bottom w:val="single" w:sz="8" w:space="0" w:color="auto"/>
              <w:right w:val="single" w:sz="8" w:space="0" w:color="auto"/>
            </w:tcBorders>
            <w:shd w:val="clear" w:color="auto" w:fill="auto"/>
            <w:vAlign w:val="center"/>
            <w:hideMark/>
          </w:tcPr>
          <w:p w14:paraId="68D24DD6"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B</w:t>
            </w:r>
          </w:p>
        </w:tc>
        <w:tc>
          <w:tcPr>
            <w:tcW w:w="392" w:type="pct"/>
            <w:tcBorders>
              <w:top w:val="nil"/>
              <w:left w:val="nil"/>
              <w:bottom w:val="single" w:sz="8" w:space="0" w:color="auto"/>
              <w:right w:val="single" w:sz="8" w:space="0" w:color="auto"/>
            </w:tcBorders>
            <w:shd w:val="clear" w:color="auto" w:fill="auto"/>
            <w:vAlign w:val="center"/>
            <w:hideMark/>
          </w:tcPr>
          <w:p w14:paraId="6700F0F1"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17.1.0</w:t>
            </w:r>
          </w:p>
        </w:tc>
        <w:tc>
          <w:tcPr>
            <w:tcW w:w="398" w:type="pct"/>
            <w:tcBorders>
              <w:top w:val="nil"/>
              <w:left w:val="nil"/>
              <w:bottom w:val="single" w:sz="8" w:space="0" w:color="auto"/>
              <w:right w:val="single" w:sz="8" w:space="0" w:color="auto"/>
            </w:tcBorders>
            <w:shd w:val="clear" w:color="auto" w:fill="auto"/>
            <w:vAlign w:val="center"/>
            <w:hideMark/>
          </w:tcPr>
          <w:p w14:paraId="2A284477"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C1-210278</w:t>
            </w:r>
          </w:p>
        </w:tc>
        <w:tc>
          <w:tcPr>
            <w:tcW w:w="409" w:type="pct"/>
            <w:tcBorders>
              <w:top w:val="nil"/>
              <w:left w:val="nil"/>
              <w:bottom w:val="single" w:sz="8" w:space="0" w:color="auto"/>
              <w:right w:val="single" w:sz="8" w:space="0" w:color="auto"/>
            </w:tcBorders>
            <w:shd w:val="clear" w:color="auto" w:fill="auto"/>
            <w:vAlign w:val="center"/>
            <w:hideMark/>
          </w:tcPr>
          <w:p w14:paraId="65D746D2"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FirstNet</w:t>
            </w:r>
          </w:p>
        </w:tc>
        <w:tc>
          <w:tcPr>
            <w:tcW w:w="503" w:type="pct"/>
            <w:tcBorders>
              <w:top w:val="nil"/>
              <w:left w:val="nil"/>
              <w:bottom w:val="single" w:sz="8" w:space="0" w:color="auto"/>
              <w:right w:val="single" w:sz="8" w:space="0" w:color="auto"/>
            </w:tcBorders>
            <w:shd w:val="clear" w:color="auto" w:fill="auto"/>
            <w:vAlign w:val="center"/>
            <w:hideMark/>
          </w:tcPr>
          <w:p w14:paraId="0EC4CBF8"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enh3MCPTT-CT</w:t>
            </w:r>
          </w:p>
        </w:tc>
        <w:tc>
          <w:tcPr>
            <w:tcW w:w="892" w:type="pct"/>
            <w:tcBorders>
              <w:top w:val="nil"/>
              <w:left w:val="nil"/>
              <w:bottom w:val="single" w:sz="8" w:space="0" w:color="auto"/>
              <w:right w:val="single" w:sz="8" w:space="0" w:color="auto"/>
            </w:tcBorders>
            <w:shd w:val="clear" w:color="auto" w:fill="auto"/>
            <w:vAlign w:val="center"/>
            <w:hideMark/>
          </w:tcPr>
          <w:p w14:paraId="2ED1AF3A"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4.4.2, 9.2.1.2.1.1, 9.2.1.4.2, 9.2.2.2.1.1, 9.2.2.4.1.1, 9.2.4.2.1, 9.2.4.4, 11.2.1.1, 11.2.3.1</w:t>
            </w:r>
          </w:p>
        </w:tc>
        <w:tc>
          <w:tcPr>
            <w:tcW w:w="385" w:type="pct"/>
            <w:tcBorders>
              <w:top w:val="nil"/>
              <w:left w:val="nil"/>
              <w:bottom w:val="single" w:sz="8" w:space="0" w:color="auto"/>
              <w:right w:val="single" w:sz="8" w:space="0" w:color="auto"/>
            </w:tcBorders>
            <w:shd w:val="clear" w:color="auto" w:fill="auto"/>
            <w:vAlign w:val="center"/>
            <w:hideMark/>
          </w:tcPr>
          <w:p w14:paraId="3D3C1E82"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 </w:t>
            </w:r>
          </w:p>
        </w:tc>
      </w:tr>
      <w:tr w:rsidR="0083376E" w:rsidRPr="0083376E" w14:paraId="03B462A7" w14:textId="77777777" w:rsidTr="0083376E">
        <w:trPr>
          <w:trHeight w:val="1032"/>
        </w:trPr>
        <w:tc>
          <w:tcPr>
            <w:tcW w:w="395" w:type="pct"/>
            <w:tcBorders>
              <w:top w:val="nil"/>
              <w:left w:val="single" w:sz="8" w:space="0" w:color="auto"/>
              <w:bottom w:val="single" w:sz="8" w:space="0" w:color="auto"/>
              <w:right w:val="single" w:sz="8" w:space="0" w:color="auto"/>
            </w:tcBorders>
            <w:shd w:val="clear" w:color="auto" w:fill="auto"/>
            <w:vAlign w:val="center"/>
            <w:hideMark/>
          </w:tcPr>
          <w:p w14:paraId="1C275CF1"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24.281</w:t>
            </w:r>
          </w:p>
        </w:tc>
        <w:tc>
          <w:tcPr>
            <w:tcW w:w="382" w:type="pct"/>
            <w:tcBorders>
              <w:top w:val="nil"/>
              <w:left w:val="nil"/>
              <w:bottom w:val="single" w:sz="8" w:space="0" w:color="auto"/>
              <w:right w:val="single" w:sz="8" w:space="0" w:color="auto"/>
            </w:tcBorders>
            <w:shd w:val="clear" w:color="auto" w:fill="auto"/>
            <w:vAlign w:val="center"/>
            <w:hideMark/>
          </w:tcPr>
          <w:p w14:paraId="2D255AC6" w14:textId="77777777" w:rsidR="0083376E" w:rsidRPr="0083376E" w:rsidRDefault="0083376E" w:rsidP="0083376E">
            <w:pPr>
              <w:jc w:val="right"/>
              <w:rPr>
                <w:rFonts w:ascii="Arial" w:hAnsi="Arial" w:cs="Arial"/>
                <w:color w:val="000000"/>
                <w:sz w:val="16"/>
                <w:szCs w:val="16"/>
                <w:lang w:eastAsia="en-GB"/>
              </w:rPr>
            </w:pPr>
            <w:r w:rsidRPr="0083376E">
              <w:rPr>
                <w:rFonts w:ascii="Arial" w:hAnsi="Arial" w:cs="Arial"/>
                <w:color w:val="000000"/>
                <w:sz w:val="16"/>
                <w:szCs w:val="16"/>
                <w:lang w:eastAsia="en-GB"/>
              </w:rPr>
              <w:t>106</w:t>
            </w:r>
          </w:p>
        </w:tc>
        <w:tc>
          <w:tcPr>
            <w:tcW w:w="214" w:type="pct"/>
            <w:tcBorders>
              <w:top w:val="nil"/>
              <w:left w:val="nil"/>
              <w:bottom w:val="single" w:sz="8" w:space="0" w:color="auto"/>
              <w:right w:val="single" w:sz="8" w:space="0" w:color="auto"/>
            </w:tcBorders>
            <w:shd w:val="clear" w:color="auto" w:fill="auto"/>
            <w:vAlign w:val="center"/>
            <w:hideMark/>
          </w:tcPr>
          <w:p w14:paraId="0D1833E0"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1</w:t>
            </w:r>
          </w:p>
        </w:tc>
        <w:tc>
          <w:tcPr>
            <w:tcW w:w="222" w:type="pct"/>
            <w:tcBorders>
              <w:top w:val="nil"/>
              <w:left w:val="nil"/>
              <w:bottom w:val="single" w:sz="8" w:space="0" w:color="auto"/>
              <w:right w:val="single" w:sz="8" w:space="0" w:color="auto"/>
            </w:tcBorders>
            <w:shd w:val="clear" w:color="auto" w:fill="auto"/>
            <w:vAlign w:val="center"/>
            <w:hideMark/>
          </w:tcPr>
          <w:p w14:paraId="748AD8F6"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Rel-17</w:t>
            </w:r>
          </w:p>
        </w:tc>
        <w:tc>
          <w:tcPr>
            <w:tcW w:w="609" w:type="pct"/>
            <w:tcBorders>
              <w:top w:val="nil"/>
              <w:left w:val="nil"/>
              <w:bottom w:val="single" w:sz="8" w:space="0" w:color="auto"/>
              <w:right w:val="single" w:sz="8" w:space="0" w:color="auto"/>
            </w:tcBorders>
            <w:shd w:val="clear" w:color="auto" w:fill="auto"/>
            <w:vAlign w:val="center"/>
            <w:hideMark/>
          </w:tcPr>
          <w:p w14:paraId="0DB2453D"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Emergency alert area notification functionalities handling for MCVideo</w:t>
            </w:r>
          </w:p>
        </w:tc>
        <w:tc>
          <w:tcPr>
            <w:tcW w:w="199" w:type="pct"/>
            <w:tcBorders>
              <w:top w:val="nil"/>
              <w:left w:val="nil"/>
              <w:bottom w:val="single" w:sz="8" w:space="0" w:color="auto"/>
              <w:right w:val="single" w:sz="8" w:space="0" w:color="auto"/>
            </w:tcBorders>
            <w:shd w:val="clear" w:color="auto" w:fill="auto"/>
            <w:vAlign w:val="center"/>
            <w:hideMark/>
          </w:tcPr>
          <w:p w14:paraId="0B16EFFC"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B</w:t>
            </w:r>
          </w:p>
        </w:tc>
        <w:tc>
          <w:tcPr>
            <w:tcW w:w="392" w:type="pct"/>
            <w:tcBorders>
              <w:top w:val="nil"/>
              <w:left w:val="nil"/>
              <w:bottom w:val="single" w:sz="8" w:space="0" w:color="auto"/>
              <w:right w:val="single" w:sz="8" w:space="0" w:color="auto"/>
            </w:tcBorders>
            <w:shd w:val="clear" w:color="auto" w:fill="auto"/>
            <w:vAlign w:val="center"/>
            <w:hideMark/>
          </w:tcPr>
          <w:p w14:paraId="0A013A37"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17.1.0</w:t>
            </w:r>
          </w:p>
        </w:tc>
        <w:tc>
          <w:tcPr>
            <w:tcW w:w="398" w:type="pct"/>
            <w:tcBorders>
              <w:top w:val="nil"/>
              <w:left w:val="nil"/>
              <w:bottom w:val="single" w:sz="8" w:space="0" w:color="auto"/>
              <w:right w:val="single" w:sz="8" w:space="0" w:color="auto"/>
            </w:tcBorders>
            <w:shd w:val="clear" w:color="auto" w:fill="auto"/>
            <w:vAlign w:val="center"/>
            <w:hideMark/>
          </w:tcPr>
          <w:p w14:paraId="6C231523"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C1-210263</w:t>
            </w:r>
          </w:p>
        </w:tc>
        <w:tc>
          <w:tcPr>
            <w:tcW w:w="409" w:type="pct"/>
            <w:tcBorders>
              <w:top w:val="nil"/>
              <w:left w:val="nil"/>
              <w:bottom w:val="single" w:sz="8" w:space="0" w:color="auto"/>
              <w:right w:val="single" w:sz="8" w:space="0" w:color="auto"/>
            </w:tcBorders>
            <w:shd w:val="clear" w:color="auto" w:fill="auto"/>
            <w:vAlign w:val="center"/>
            <w:hideMark/>
          </w:tcPr>
          <w:p w14:paraId="18EED2A8"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Samsung</w:t>
            </w:r>
          </w:p>
        </w:tc>
        <w:tc>
          <w:tcPr>
            <w:tcW w:w="503" w:type="pct"/>
            <w:tcBorders>
              <w:top w:val="nil"/>
              <w:left w:val="nil"/>
              <w:bottom w:val="single" w:sz="8" w:space="0" w:color="auto"/>
              <w:right w:val="single" w:sz="8" w:space="0" w:color="auto"/>
            </w:tcBorders>
            <w:shd w:val="clear" w:color="auto" w:fill="auto"/>
            <w:vAlign w:val="center"/>
            <w:hideMark/>
          </w:tcPr>
          <w:p w14:paraId="1D144316"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enh3MCPTT-CT</w:t>
            </w:r>
          </w:p>
        </w:tc>
        <w:tc>
          <w:tcPr>
            <w:tcW w:w="892" w:type="pct"/>
            <w:tcBorders>
              <w:top w:val="nil"/>
              <w:left w:val="nil"/>
              <w:bottom w:val="single" w:sz="8" w:space="0" w:color="auto"/>
              <w:right w:val="single" w:sz="8" w:space="0" w:color="auto"/>
            </w:tcBorders>
            <w:shd w:val="clear" w:color="auto" w:fill="auto"/>
            <w:vAlign w:val="center"/>
            <w:hideMark/>
          </w:tcPr>
          <w:p w14:paraId="2D5E647B"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6.3.3.1.20(new) and 18.2.4</w:t>
            </w:r>
          </w:p>
        </w:tc>
        <w:tc>
          <w:tcPr>
            <w:tcW w:w="385" w:type="pct"/>
            <w:tcBorders>
              <w:top w:val="nil"/>
              <w:left w:val="nil"/>
              <w:bottom w:val="single" w:sz="8" w:space="0" w:color="auto"/>
              <w:right w:val="single" w:sz="8" w:space="0" w:color="auto"/>
            </w:tcBorders>
            <w:shd w:val="clear" w:color="auto" w:fill="auto"/>
            <w:vAlign w:val="center"/>
            <w:hideMark/>
          </w:tcPr>
          <w:p w14:paraId="19419316"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 </w:t>
            </w:r>
          </w:p>
        </w:tc>
      </w:tr>
      <w:tr w:rsidR="0083376E" w:rsidRPr="0083376E" w14:paraId="03F78C95" w14:textId="77777777" w:rsidTr="0083376E">
        <w:trPr>
          <w:trHeight w:val="1236"/>
        </w:trPr>
        <w:tc>
          <w:tcPr>
            <w:tcW w:w="395" w:type="pct"/>
            <w:tcBorders>
              <w:top w:val="nil"/>
              <w:left w:val="single" w:sz="8" w:space="0" w:color="auto"/>
              <w:bottom w:val="single" w:sz="8" w:space="0" w:color="auto"/>
              <w:right w:val="single" w:sz="8" w:space="0" w:color="auto"/>
            </w:tcBorders>
            <w:shd w:val="clear" w:color="auto" w:fill="auto"/>
            <w:vAlign w:val="center"/>
            <w:hideMark/>
          </w:tcPr>
          <w:p w14:paraId="3A3941DD"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24.281</w:t>
            </w:r>
          </w:p>
        </w:tc>
        <w:tc>
          <w:tcPr>
            <w:tcW w:w="382" w:type="pct"/>
            <w:tcBorders>
              <w:top w:val="nil"/>
              <w:left w:val="nil"/>
              <w:bottom w:val="single" w:sz="8" w:space="0" w:color="auto"/>
              <w:right w:val="single" w:sz="8" w:space="0" w:color="auto"/>
            </w:tcBorders>
            <w:shd w:val="clear" w:color="auto" w:fill="auto"/>
            <w:vAlign w:val="center"/>
            <w:hideMark/>
          </w:tcPr>
          <w:p w14:paraId="41A080AB" w14:textId="77777777" w:rsidR="0083376E" w:rsidRPr="0083376E" w:rsidRDefault="0083376E" w:rsidP="0083376E">
            <w:pPr>
              <w:jc w:val="right"/>
              <w:rPr>
                <w:rFonts w:ascii="Arial" w:hAnsi="Arial" w:cs="Arial"/>
                <w:color w:val="000000"/>
                <w:sz w:val="16"/>
                <w:szCs w:val="16"/>
                <w:lang w:eastAsia="en-GB"/>
              </w:rPr>
            </w:pPr>
            <w:r w:rsidRPr="0083376E">
              <w:rPr>
                <w:rFonts w:ascii="Arial" w:hAnsi="Arial" w:cs="Arial"/>
                <w:color w:val="000000"/>
                <w:sz w:val="16"/>
                <w:szCs w:val="16"/>
                <w:lang w:eastAsia="en-GB"/>
              </w:rPr>
              <w:t>107</w:t>
            </w:r>
          </w:p>
        </w:tc>
        <w:tc>
          <w:tcPr>
            <w:tcW w:w="214" w:type="pct"/>
            <w:tcBorders>
              <w:top w:val="nil"/>
              <w:left w:val="nil"/>
              <w:bottom w:val="single" w:sz="8" w:space="0" w:color="auto"/>
              <w:right w:val="single" w:sz="8" w:space="0" w:color="auto"/>
            </w:tcBorders>
            <w:shd w:val="clear" w:color="auto" w:fill="auto"/>
            <w:vAlign w:val="center"/>
            <w:hideMark/>
          </w:tcPr>
          <w:p w14:paraId="4575019A"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3</w:t>
            </w:r>
          </w:p>
        </w:tc>
        <w:tc>
          <w:tcPr>
            <w:tcW w:w="222" w:type="pct"/>
            <w:tcBorders>
              <w:top w:val="nil"/>
              <w:left w:val="nil"/>
              <w:bottom w:val="single" w:sz="8" w:space="0" w:color="auto"/>
              <w:right w:val="single" w:sz="8" w:space="0" w:color="auto"/>
            </w:tcBorders>
            <w:shd w:val="clear" w:color="auto" w:fill="auto"/>
            <w:vAlign w:val="center"/>
            <w:hideMark/>
          </w:tcPr>
          <w:p w14:paraId="34CB56D9"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Rel-17</w:t>
            </w:r>
          </w:p>
        </w:tc>
        <w:tc>
          <w:tcPr>
            <w:tcW w:w="609" w:type="pct"/>
            <w:tcBorders>
              <w:top w:val="nil"/>
              <w:left w:val="nil"/>
              <w:bottom w:val="single" w:sz="8" w:space="0" w:color="auto"/>
              <w:right w:val="single" w:sz="8" w:space="0" w:color="auto"/>
            </w:tcBorders>
            <w:shd w:val="clear" w:color="auto" w:fill="auto"/>
            <w:vAlign w:val="center"/>
            <w:hideMark/>
          </w:tcPr>
          <w:p w14:paraId="77CF9DDE"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Entry into or exit from a group geographic area functionality handling for MCVideo</w:t>
            </w:r>
          </w:p>
        </w:tc>
        <w:tc>
          <w:tcPr>
            <w:tcW w:w="199" w:type="pct"/>
            <w:tcBorders>
              <w:top w:val="nil"/>
              <w:left w:val="nil"/>
              <w:bottom w:val="single" w:sz="8" w:space="0" w:color="auto"/>
              <w:right w:val="single" w:sz="8" w:space="0" w:color="auto"/>
            </w:tcBorders>
            <w:shd w:val="clear" w:color="auto" w:fill="auto"/>
            <w:vAlign w:val="center"/>
            <w:hideMark/>
          </w:tcPr>
          <w:p w14:paraId="72E84216"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B</w:t>
            </w:r>
          </w:p>
        </w:tc>
        <w:tc>
          <w:tcPr>
            <w:tcW w:w="392" w:type="pct"/>
            <w:tcBorders>
              <w:top w:val="nil"/>
              <w:left w:val="nil"/>
              <w:bottom w:val="single" w:sz="8" w:space="0" w:color="auto"/>
              <w:right w:val="single" w:sz="8" w:space="0" w:color="auto"/>
            </w:tcBorders>
            <w:shd w:val="clear" w:color="auto" w:fill="auto"/>
            <w:vAlign w:val="center"/>
            <w:hideMark/>
          </w:tcPr>
          <w:p w14:paraId="533C2A52"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17.1.0</w:t>
            </w:r>
          </w:p>
        </w:tc>
        <w:tc>
          <w:tcPr>
            <w:tcW w:w="398" w:type="pct"/>
            <w:tcBorders>
              <w:top w:val="nil"/>
              <w:left w:val="nil"/>
              <w:bottom w:val="single" w:sz="8" w:space="0" w:color="auto"/>
              <w:right w:val="single" w:sz="8" w:space="0" w:color="auto"/>
            </w:tcBorders>
            <w:shd w:val="clear" w:color="auto" w:fill="auto"/>
            <w:vAlign w:val="center"/>
            <w:hideMark/>
          </w:tcPr>
          <w:p w14:paraId="46306E05"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C1-210297</w:t>
            </w:r>
          </w:p>
        </w:tc>
        <w:tc>
          <w:tcPr>
            <w:tcW w:w="409" w:type="pct"/>
            <w:tcBorders>
              <w:top w:val="nil"/>
              <w:left w:val="nil"/>
              <w:bottom w:val="single" w:sz="8" w:space="0" w:color="auto"/>
              <w:right w:val="single" w:sz="8" w:space="0" w:color="auto"/>
            </w:tcBorders>
            <w:shd w:val="clear" w:color="auto" w:fill="auto"/>
            <w:vAlign w:val="center"/>
            <w:hideMark/>
          </w:tcPr>
          <w:p w14:paraId="4AF994AD"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Samsung and FirstNet</w:t>
            </w:r>
          </w:p>
        </w:tc>
        <w:tc>
          <w:tcPr>
            <w:tcW w:w="503" w:type="pct"/>
            <w:tcBorders>
              <w:top w:val="nil"/>
              <w:left w:val="nil"/>
              <w:bottom w:val="single" w:sz="8" w:space="0" w:color="auto"/>
              <w:right w:val="single" w:sz="8" w:space="0" w:color="auto"/>
            </w:tcBorders>
            <w:shd w:val="clear" w:color="auto" w:fill="auto"/>
            <w:vAlign w:val="center"/>
            <w:hideMark/>
          </w:tcPr>
          <w:p w14:paraId="63C98909"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enh3MCPTT-CT</w:t>
            </w:r>
          </w:p>
        </w:tc>
        <w:tc>
          <w:tcPr>
            <w:tcW w:w="892" w:type="pct"/>
            <w:tcBorders>
              <w:top w:val="nil"/>
              <w:left w:val="nil"/>
              <w:bottom w:val="single" w:sz="8" w:space="0" w:color="auto"/>
              <w:right w:val="single" w:sz="8" w:space="0" w:color="auto"/>
            </w:tcBorders>
            <w:shd w:val="clear" w:color="auto" w:fill="auto"/>
            <w:vAlign w:val="center"/>
            <w:hideMark/>
          </w:tcPr>
          <w:p w14:paraId="459B1674"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6.2.0.1, 6.3.3.1.X (New), 11.2.1.X (New), 18.2.4 and F.1.3</w:t>
            </w:r>
          </w:p>
        </w:tc>
        <w:tc>
          <w:tcPr>
            <w:tcW w:w="385" w:type="pct"/>
            <w:tcBorders>
              <w:top w:val="nil"/>
              <w:left w:val="nil"/>
              <w:bottom w:val="single" w:sz="8" w:space="0" w:color="auto"/>
              <w:right w:val="single" w:sz="8" w:space="0" w:color="auto"/>
            </w:tcBorders>
            <w:shd w:val="clear" w:color="auto" w:fill="auto"/>
            <w:vAlign w:val="center"/>
            <w:hideMark/>
          </w:tcPr>
          <w:p w14:paraId="69B94777"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 </w:t>
            </w:r>
          </w:p>
        </w:tc>
      </w:tr>
      <w:tr w:rsidR="0083376E" w:rsidRPr="0083376E" w14:paraId="3C3C7FD7" w14:textId="77777777" w:rsidTr="0083376E">
        <w:trPr>
          <w:trHeight w:val="624"/>
        </w:trPr>
        <w:tc>
          <w:tcPr>
            <w:tcW w:w="395" w:type="pct"/>
            <w:tcBorders>
              <w:top w:val="nil"/>
              <w:left w:val="single" w:sz="8" w:space="0" w:color="auto"/>
              <w:bottom w:val="single" w:sz="8" w:space="0" w:color="auto"/>
              <w:right w:val="single" w:sz="8" w:space="0" w:color="auto"/>
            </w:tcBorders>
            <w:shd w:val="clear" w:color="auto" w:fill="auto"/>
            <w:vAlign w:val="center"/>
            <w:hideMark/>
          </w:tcPr>
          <w:p w14:paraId="4AD8D644"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24.281</w:t>
            </w:r>
          </w:p>
        </w:tc>
        <w:tc>
          <w:tcPr>
            <w:tcW w:w="382" w:type="pct"/>
            <w:tcBorders>
              <w:top w:val="nil"/>
              <w:left w:val="nil"/>
              <w:bottom w:val="single" w:sz="8" w:space="0" w:color="auto"/>
              <w:right w:val="single" w:sz="8" w:space="0" w:color="auto"/>
            </w:tcBorders>
            <w:shd w:val="clear" w:color="auto" w:fill="auto"/>
            <w:vAlign w:val="center"/>
            <w:hideMark/>
          </w:tcPr>
          <w:p w14:paraId="7BA0D9FF" w14:textId="77777777" w:rsidR="0083376E" w:rsidRPr="0083376E" w:rsidRDefault="0083376E" w:rsidP="0083376E">
            <w:pPr>
              <w:jc w:val="right"/>
              <w:rPr>
                <w:rFonts w:ascii="Arial" w:hAnsi="Arial" w:cs="Arial"/>
                <w:color w:val="000000"/>
                <w:sz w:val="16"/>
                <w:szCs w:val="16"/>
                <w:lang w:eastAsia="en-GB"/>
              </w:rPr>
            </w:pPr>
            <w:r w:rsidRPr="0083376E">
              <w:rPr>
                <w:rFonts w:ascii="Arial" w:hAnsi="Arial" w:cs="Arial"/>
                <w:color w:val="000000"/>
                <w:sz w:val="16"/>
                <w:szCs w:val="16"/>
                <w:lang w:eastAsia="en-GB"/>
              </w:rPr>
              <w:t>108</w:t>
            </w:r>
          </w:p>
        </w:tc>
        <w:tc>
          <w:tcPr>
            <w:tcW w:w="214" w:type="pct"/>
            <w:tcBorders>
              <w:top w:val="nil"/>
              <w:left w:val="nil"/>
              <w:bottom w:val="single" w:sz="8" w:space="0" w:color="auto"/>
              <w:right w:val="single" w:sz="8" w:space="0" w:color="auto"/>
            </w:tcBorders>
            <w:shd w:val="clear" w:color="auto" w:fill="auto"/>
            <w:vAlign w:val="center"/>
            <w:hideMark/>
          </w:tcPr>
          <w:p w14:paraId="64D81008"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w:t>
            </w:r>
          </w:p>
        </w:tc>
        <w:tc>
          <w:tcPr>
            <w:tcW w:w="222" w:type="pct"/>
            <w:tcBorders>
              <w:top w:val="nil"/>
              <w:left w:val="nil"/>
              <w:bottom w:val="single" w:sz="8" w:space="0" w:color="auto"/>
              <w:right w:val="single" w:sz="8" w:space="0" w:color="auto"/>
            </w:tcBorders>
            <w:shd w:val="clear" w:color="auto" w:fill="auto"/>
            <w:vAlign w:val="center"/>
            <w:hideMark/>
          </w:tcPr>
          <w:p w14:paraId="4FEC019C"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Rel-17</w:t>
            </w:r>
          </w:p>
        </w:tc>
        <w:tc>
          <w:tcPr>
            <w:tcW w:w="609" w:type="pct"/>
            <w:tcBorders>
              <w:top w:val="nil"/>
              <w:left w:val="nil"/>
              <w:bottom w:val="single" w:sz="8" w:space="0" w:color="auto"/>
              <w:right w:val="single" w:sz="8" w:space="0" w:color="auto"/>
            </w:tcBorders>
            <w:shd w:val="clear" w:color="auto" w:fill="auto"/>
            <w:vAlign w:val="center"/>
            <w:hideMark/>
          </w:tcPr>
          <w:p w14:paraId="2C069D6F"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Spelling correction of altitude element of the location</w:t>
            </w:r>
          </w:p>
        </w:tc>
        <w:tc>
          <w:tcPr>
            <w:tcW w:w="199" w:type="pct"/>
            <w:tcBorders>
              <w:top w:val="nil"/>
              <w:left w:val="nil"/>
              <w:bottom w:val="single" w:sz="8" w:space="0" w:color="auto"/>
              <w:right w:val="single" w:sz="8" w:space="0" w:color="auto"/>
            </w:tcBorders>
            <w:shd w:val="clear" w:color="auto" w:fill="auto"/>
            <w:vAlign w:val="center"/>
            <w:hideMark/>
          </w:tcPr>
          <w:p w14:paraId="14D2640C"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F</w:t>
            </w:r>
          </w:p>
        </w:tc>
        <w:tc>
          <w:tcPr>
            <w:tcW w:w="392" w:type="pct"/>
            <w:tcBorders>
              <w:top w:val="nil"/>
              <w:left w:val="nil"/>
              <w:bottom w:val="single" w:sz="8" w:space="0" w:color="auto"/>
              <w:right w:val="single" w:sz="8" w:space="0" w:color="auto"/>
            </w:tcBorders>
            <w:shd w:val="clear" w:color="auto" w:fill="auto"/>
            <w:vAlign w:val="center"/>
            <w:hideMark/>
          </w:tcPr>
          <w:p w14:paraId="6654E717"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17.1.0</w:t>
            </w:r>
          </w:p>
        </w:tc>
        <w:tc>
          <w:tcPr>
            <w:tcW w:w="398" w:type="pct"/>
            <w:tcBorders>
              <w:top w:val="nil"/>
              <w:left w:val="nil"/>
              <w:bottom w:val="single" w:sz="8" w:space="0" w:color="auto"/>
              <w:right w:val="single" w:sz="8" w:space="0" w:color="auto"/>
            </w:tcBorders>
            <w:shd w:val="clear" w:color="auto" w:fill="auto"/>
            <w:vAlign w:val="center"/>
            <w:hideMark/>
          </w:tcPr>
          <w:p w14:paraId="6232492D"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C1-210251</w:t>
            </w:r>
          </w:p>
        </w:tc>
        <w:tc>
          <w:tcPr>
            <w:tcW w:w="409" w:type="pct"/>
            <w:tcBorders>
              <w:top w:val="nil"/>
              <w:left w:val="nil"/>
              <w:bottom w:val="single" w:sz="8" w:space="0" w:color="auto"/>
              <w:right w:val="single" w:sz="8" w:space="0" w:color="auto"/>
            </w:tcBorders>
            <w:shd w:val="clear" w:color="auto" w:fill="auto"/>
            <w:vAlign w:val="center"/>
            <w:hideMark/>
          </w:tcPr>
          <w:p w14:paraId="3E2E2BCC"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Samsung</w:t>
            </w:r>
          </w:p>
        </w:tc>
        <w:tc>
          <w:tcPr>
            <w:tcW w:w="503" w:type="pct"/>
            <w:tcBorders>
              <w:top w:val="nil"/>
              <w:left w:val="nil"/>
              <w:bottom w:val="single" w:sz="8" w:space="0" w:color="auto"/>
              <w:right w:val="single" w:sz="8" w:space="0" w:color="auto"/>
            </w:tcBorders>
            <w:shd w:val="clear" w:color="auto" w:fill="auto"/>
            <w:vAlign w:val="center"/>
            <w:hideMark/>
          </w:tcPr>
          <w:p w14:paraId="0C5312E5"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enh3MCPTT-CT</w:t>
            </w:r>
          </w:p>
        </w:tc>
        <w:tc>
          <w:tcPr>
            <w:tcW w:w="892" w:type="pct"/>
            <w:tcBorders>
              <w:top w:val="nil"/>
              <w:left w:val="nil"/>
              <w:bottom w:val="single" w:sz="8" w:space="0" w:color="auto"/>
              <w:right w:val="single" w:sz="8" w:space="0" w:color="auto"/>
            </w:tcBorders>
            <w:shd w:val="clear" w:color="auto" w:fill="auto"/>
            <w:vAlign w:val="center"/>
            <w:hideMark/>
          </w:tcPr>
          <w:p w14:paraId="6A08903D"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F.3.3</w:t>
            </w:r>
          </w:p>
        </w:tc>
        <w:tc>
          <w:tcPr>
            <w:tcW w:w="385" w:type="pct"/>
            <w:tcBorders>
              <w:top w:val="nil"/>
              <w:left w:val="nil"/>
              <w:bottom w:val="single" w:sz="8" w:space="0" w:color="auto"/>
              <w:right w:val="single" w:sz="8" w:space="0" w:color="auto"/>
            </w:tcBorders>
            <w:shd w:val="clear" w:color="auto" w:fill="auto"/>
            <w:vAlign w:val="center"/>
            <w:hideMark/>
          </w:tcPr>
          <w:p w14:paraId="65926513"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 </w:t>
            </w:r>
          </w:p>
        </w:tc>
      </w:tr>
      <w:tr w:rsidR="0083376E" w:rsidRPr="0083376E" w14:paraId="382FC7F4" w14:textId="77777777" w:rsidTr="0083376E">
        <w:trPr>
          <w:trHeight w:val="828"/>
        </w:trPr>
        <w:tc>
          <w:tcPr>
            <w:tcW w:w="395" w:type="pct"/>
            <w:tcBorders>
              <w:top w:val="nil"/>
              <w:left w:val="single" w:sz="8" w:space="0" w:color="auto"/>
              <w:bottom w:val="single" w:sz="8" w:space="0" w:color="auto"/>
              <w:right w:val="single" w:sz="8" w:space="0" w:color="auto"/>
            </w:tcBorders>
            <w:shd w:val="clear" w:color="auto" w:fill="auto"/>
            <w:vAlign w:val="center"/>
            <w:hideMark/>
          </w:tcPr>
          <w:p w14:paraId="78013132"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24.281</w:t>
            </w:r>
          </w:p>
        </w:tc>
        <w:tc>
          <w:tcPr>
            <w:tcW w:w="382" w:type="pct"/>
            <w:tcBorders>
              <w:top w:val="nil"/>
              <w:left w:val="nil"/>
              <w:bottom w:val="single" w:sz="8" w:space="0" w:color="auto"/>
              <w:right w:val="single" w:sz="8" w:space="0" w:color="auto"/>
            </w:tcBorders>
            <w:shd w:val="clear" w:color="auto" w:fill="auto"/>
            <w:vAlign w:val="center"/>
            <w:hideMark/>
          </w:tcPr>
          <w:p w14:paraId="60C9400D" w14:textId="77777777" w:rsidR="0083376E" w:rsidRPr="0083376E" w:rsidRDefault="0083376E" w:rsidP="0083376E">
            <w:pPr>
              <w:jc w:val="right"/>
              <w:rPr>
                <w:rFonts w:ascii="Arial" w:hAnsi="Arial" w:cs="Arial"/>
                <w:color w:val="000000"/>
                <w:sz w:val="16"/>
                <w:szCs w:val="16"/>
                <w:lang w:eastAsia="en-GB"/>
              </w:rPr>
            </w:pPr>
            <w:r w:rsidRPr="0083376E">
              <w:rPr>
                <w:rFonts w:ascii="Arial" w:hAnsi="Arial" w:cs="Arial"/>
                <w:color w:val="000000"/>
                <w:sz w:val="16"/>
                <w:szCs w:val="16"/>
                <w:lang w:eastAsia="en-GB"/>
              </w:rPr>
              <w:t>112</w:t>
            </w:r>
          </w:p>
        </w:tc>
        <w:tc>
          <w:tcPr>
            <w:tcW w:w="214" w:type="pct"/>
            <w:tcBorders>
              <w:top w:val="nil"/>
              <w:left w:val="nil"/>
              <w:bottom w:val="single" w:sz="8" w:space="0" w:color="auto"/>
              <w:right w:val="single" w:sz="8" w:space="0" w:color="auto"/>
            </w:tcBorders>
            <w:shd w:val="clear" w:color="auto" w:fill="auto"/>
            <w:vAlign w:val="center"/>
            <w:hideMark/>
          </w:tcPr>
          <w:p w14:paraId="23AB1A5A"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1</w:t>
            </w:r>
          </w:p>
        </w:tc>
        <w:tc>
          <w:tcPr>
            <w:tcW w:w="222" w:type="pct"/>
            <w:tcBorders>
              <w:top w:val="nil"/>
              <w:left w:val="nil"/>
              <w:bottom w:val="single" w:sz="8" w:space="0" w:color="auto"/>
              <w:right w:val="single" w:sz="8" w:space="0" w:color="auto"/>
            </w:tcBorders>
            <w:shd w:val="clear" w:color="auto" w:fill="auto"/>
            <w:vAlign w:val="center"/>
            <w:hideMark/>
          </w:tcPr>
          <w:p w14:paraId="761EAA2F"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Rel-17</w:t>
            </w:r>
          </w:p>
        </w:tc>
        <w:tc>
          <w:tcPr>
            <w:tcW w:w="609" w:type="pct"/>
            <w:tcBorders>
              <w:top w:val="nil"/>
              <w:left w:val="nil"/>
              <w:bottom w:val="single" w:sz="8" w:space="0" w:color="auto"/>
              <w:right w:val="single" w:sz="8" w:space="0" w:color="auto"/>
            </w:tcBorders>
            <w:shd w:val="clear" w:color="auto" w:fill="auto"/>
            <w:vAlign w:val="center"/>
            <w:hideMark/>
          </w:tcPr>
          <w:p w14:paraId="1173D5D2"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Emergency alert area notification handling at client side for MCVideo</w:t>
            </w:r>
          </w:p>
        </w:tc>
        <w:tc>
          <w:tcPr>
            <w:tcW w:w="199" w:type="pct"/>
            <w:tcBorders>
              <w:top w:val="nil"/>
              <w:left w:val="nil"/>
              <w:bottom w:val="single" w:sz="8" w:space="0" w:color="auto"/>
              <w:right w:val="single" w:sz="8" w:space="0" w:color="auto"/>
            </w:tcBorders>
            <w:shd w:val="clear" w:color="auto" w:fill="auto"/>
            <w:vAlign w:val="center"/>
            <w:hideMark/>
          </w:tcPr>
          <w:p w14:paraId="23DE9FCC"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B</w:t>
            </w:r>
          </w:p>
        </w:tc>
        <w:tc>
          <w:tcPr>
            <w:tcW w:w="392" w:type="pct"/>
            <w:tcBorders>
              <w:top w:val="nil"/>
              <w:left w:val="nil"/>
              <w:bottom w:val="single" w:sz="8" w:space="0" w:color="auto"/>
              <w:right w:val="single" w:sz="8" w:space="0" w:color="auto"/>
            </w:tcBorders>
            <w:shd w:val="clear" w:color="auto" w:fill="auto"/>
            <w:vAlign w:val="center"/>
            <w:hideMark/>
          </w:tcPr>
          <w:p w14:paraId="2EA52C07"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17.1.0</w:t>
            </w:r>
          </w:p>
        </w:tc>
        <w:tc>
          <w:tcPr>
            <w:tcW w:w="398" w:type="pct"/>
            <w:tcBorders>
              <w:top w:val="nil"/>
              <w:left w:val="nil"/>
              <w:bottom w:val="single" w:sz="8" w:space="0" w:color="auto"/>
              <w:right w:val="single" w:sz="8" w:space="0" w:color="auto"/>
            </w:tcBorders>
            <w:shd w:val="clear" w:color="auto" w:fill="auto"/>
            <w:vAlign w:val="center"/>
            <w:hideMark/>
          </w:tcPr>
          <w:p w14:paraId="1196D6FF"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C1-211393</w:t>
            </w:r>
          </w:p>
        </w:tc>
        <w:tc>
          <w:tcPr>
            <w:tcW w:w="409" w:type="pct"/>
            <w:tcBorders>
              <w:top w:val="nil"/>
              <w:left w:val="nil"/>
              <w:bottom w:val="single" w:sz="8" w:space="0" w:color="auto"/>
              <w:right w:val="single" w:sz="8" w:space="0" w:color="auto"/>
            </w:tcBorders>
            <w:shd w:val="clear" w:color="auto" w:fill="auto"/>
            <w:vAlign w:val="center"/>
            <w:hideMark/>
          </w:tcPr>
          <w:p w14:paraId="62C2AEEE"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Samsung, FirstNet</w:t>
            </w:r>
          </w:p>
        </w:tc>
        <w:tc>
          <w:tcPr>
            <w:tcW w:w="503" w:type="pct"/>
            <w:tcBorders>
              <w:top w:val="nil"/>
              <w:left w:val="nil"/>
              <w:bottom w:val="single" w:sz="8" w:space="0" w:color="auto"/>
              <w:right w:val="single" w:sz="8" w:space="0" w:color="auto"/>
            </w:tcBorders>
            <w:shd w:val="clear" w:color="auto" w:fill="auto"/>
            <w:vAlign w:val="center"/>
            <w:hideMark/>
          </w:tcPr>
          <w:p w14:paraId="61BDC670"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enh3MCPTT-CT</w:t>
            </w:r>
          </w:p>
        </w:tc>
        <w:tc>
          <w:tcPr>
            <w:tcW w:w="892" w:type="pct"/>
            <w:tcBorders>
              <w:top w:val="nil"/>
              <w:left w:val="nil"/>
              <w:bottom w:val="single" w:sz="8" w:space="0" w:color="auto"/>
              <w:right w:val="single" w:sz="8" w:space="0" w:color="auto"/>
            </w:tcBorders>
            <w:shd w:val="clear" w:color="auto" w:fill="auto"/>
            <w:vAlign w:val="center"/>
            <w:hideMark/>
          </w:tcPr>
          <w:p w14:paraId="487298B2"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11.2.1.X (new)</w:t>
            </w:r>
          </w:p>
        </w:tc>
        <w:tc>
          <w:tcPr>
            <w:tcW w:w="385" w:type="pct"/>
            <w:tcBorders>
              <w:top w:val="nil"/>
              <w:left w:val="nil"/>
              <w:bottom w:val="single" w:sz="8" w:space="0" w:color="auto"/>
              <w:right w:val="single" w:sz="8" w:space="0" w:color="auto"/>
            </w:tcBorders>
            <w:shd w:val="clear" w:color="auto" w:fill="auto"/>
            <w:vAlign w:val="center"/>
            <w:hideMark/>
          </w:tcPr>
          <w:p w14:paraId="6F58AE9E"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 </w:t>
            </w:r>
          </w:p>
        </w:tc>
      </w:tr>
      <w:tr w:rsidR="0083376E" w:rsidRPr="0083376E" w14:paraId="2881BF75" w14:textId="77777777" w:rsidTr="0083376E">
        <w:trPr>
          <w:trHeight w:val="1440"/>
        </w:trPr>
        <w:tc>
          <w:tcPr>
            <w:tcW w:w="395" w:type="pct"/>
            <w:tcBorders>
              <w:top w:val="nil"/>
              <w:left w:val="single" w:sz="8" w:space="0" w:color="auto"/>
              <w:bottom w:val="single" w:sz="8" w:space="0" w:color="auto"/>
              <w:right w:val="single" w:sz="8" w:space="0" w:color="auto"/>
            </w:tcBorders>
            <w:shd w:val="clear" w:color="auto" w:fill="auto"/>
            <w:vAlign w:val="center"/>
            <w:hideMark/>
          </w:tcPr>
          <w:p w14:paraId="1C16AC7E"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24.282</w:t>
            </w:r>
          </w:p>
        </w:tc>
        <w:tc>
          <w:tcPr>
            <w:tcW w:w="382" w:type="pct"/>
            <w:tcBorders>
              <w:top w:val="nil"/>
              <w:left w:val="nil"/>
              <w:bottom w:val="single" w:sz="8" w:space="0" w:color="auto"/>
              <w:right w:val="single" w:sz="8" w:space="0" w:color="auto"/>
            </w:tcBorders>
            <w:shd w:val="clear" w:color="auto" w:fill="auto"/>
            <w:vAlign w:val="center"/>
            <w:hideMark/>
          </w:tcPr>
          <w:p w14:paraId="2CE410E0" w14:textId="77777777" w:rsidR="0083376E" w:rsidRPr="0083376E" w:rsidRDefault="0083376E" w:rsidP="0083376E">
            <w:pPr>
              <w:jc w:val="right"/>
              <w:rPr>
                <w:rFonts w:ascii="Arial" w:hAnsi="Arial" w:cs="Arial"/>
                <w:color w:val="000000"/>
                <w:sz w:val="16"/>
                <w:szCs w:val="16"/>
                <w:lang w:eastAsia="en-GB"/>
              </w:rPr>
            </w:pPr>
            <w:r w:rsidRPr="0083376E">
              <w:rPr>
                <w:rFonts w:ascii="Arial" w:hAnsi="Arial" w:cs="Arial"/>
                <w:color w:val="000000"/>
                <w:sz w:val="16"/>
                <w:szCs w:val="16"/>
                <w:lang w:eastAsia="en-GB"/>
              </w:rPr>
              <w:t>201</w:t>
            </w:r>
          </w:p>
        </w:tc>
        <w:tc>
          <w:tcPr>
            <w:tcW w:w="214" w:type="pct"/>
            <w:tcBorders>
              <w:top w:val="nil"/>
              <w:left w:val="nil"/>
              <w:bottom w:val="single" w:sz="8" w:space="0" w:color="auto"/>
              <w:right w:val="single" w:sz="8" w:space="0" w:color="auto"/>
            </w:tcBorders>
            <w:shd w:val="clear" w:color="auto" w:fill="auto"/>
            <w:vAlign w:val="center"/>
            <w:hideMark/>
          </w:tcPr>
          <w:p w14:paraId="44683692"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2</w:t>
            </w:r>
          </w:p>
        </w:tc>
        <w:tc>
          <w:tcPr>
            <w:tcW w:w="222" w:type="pct"/>
            <w:tcBorders>
              <w:top w:val="nil"/>
              <w:left w:val="nil"/>
              <w:bottom w:val="single" w:sz="8" w:space="0" w:color="auto"/>
              <w:right w:val="single" w:sz="8" w:space="0" w:color="auto"/>
            </w:tcBorders>
            <w:shd w:val="clear" w:color="auto" w:fill="auto"/>
            <w:vAlign w:val="center"/>
            <w:hideMark/>
          </w:tcPr>
          <w:p w14:paraId="6D0246AB"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Rel-17</w:t>
            </w:r>
          </w:p>
        </w:tc>
        <w:tc>
          <w:tcPr>
            <w:tcW w:w="609" w:type="pct"/>
            <w:tcBorders>
              <w:top w:val="nil"/>
              <w:left w:val="nil"/>
              <w:bottom w:val="single" w:sz="8" w:space="0" w:color="auto"/>
              <w:right w:val="single" w:sz="8" w:space="0" w:color="auto"/>
            </w:tcBorders>
            <w:shd w:val="clear" w:color="auto" w:fill="auto"/>
            <w:vAlign w:val="center"/>
            <w:hideMark/>
          </w:tcPr>
          <w:p w14:paraId="0B5E00D7"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Check for Preconfigured Group Use Only</w:t>
            </w:r>
          </w:p>
        </w:tc>
        <w:tc>
          <w:tcPr>
            <w:tcW w:w="199" w:type="pct"/>
            <w:tcBorders>
              <w:top w:val="nil"/>
              <w:left w:val="nil"/>
              <w:bottom w:val="single" w:sz="8" w:space="0" w:color="auto"/>
              <w:right w:val="single" w:sz="8" w:space="0" w:color="auto"/>
            </w:tcBorders>
            <w:shd w:val="clear" w:color="auto" w:fill="auto"/>
            <w:vAlign w:val="center"/>
            <w:hideMark/>
          </w:tcPr>
          <w:p w14:paraId="3052EF2E"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B</w:t>
            </w:r>
          </w:p>
        </w:tc>
        <w:tc>
          <w:tcPr>
            <w:tcW w:w="392" w:type="pct"/>
            <w:tcBorders>
              <w:top w:val="nil"/>
              <w:left w:val="nil"/>
              <w:bottom w:val="single" w:sz="8" w:space="0" w:color="auto"/>
              <w:right w:val="single" w:sz="8" w:space="0" w:color="auto"/>
            </w:tcBorders>
            <w:shd w:val="clear" w:color="auto" w:fill="auto"/>
            <w:vAlign w:val="center"/>
            <w:hideMark/>
          </w:tcPr>
          <w:p w14:paraId="78AE7E97"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17.1.0</w:t>
            </w:r>
          </w:p>
        </w:tc>
        <w:tc>
          <w:tcPr>
            <w:tcW w:w="398" w:type="pct"/>
            <w:tcBorders>
              <w:top w:val="nil"/>
              <w:left w:val="nil"/>
              <w:bottom w:val="single" w:sz="8" w:space="0" w:color="auto"/>
              <w:right w:val="single" w:sz="8" w:space="0" w:color="auto"/>
            </w:tcBorders>
            <w:shd w:val="clear" w:color="auto" w:fill="auto"/>
            <w:vAlign w:val="center"/>
            <w:hideMark/>
          </w:tcPr>
          <w:p w14:paraId="593B609D"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C1-210301</w:t>
            </w:r>
          </w:p>
        </w:tc>
        <w:tc>
          <w:tcPr>
            <w:tcW w:w="409" w:type="pct"/>
            <w:tcBorders>
              <w:top w:val="nil"/>
              <w:left w:val="nil"/>
              <w:bottom w:val="single" w:sz="8" w:space="0" w:color="auto"/>
              <w:right w:val="single" w:sz="8" w:space="0" w:color="auto"/>
            </w:tcBorders>
            <w:shd w:val="clear" w:color="auto" w:fill="auto"/>
            <w:vAlign w:val="center"/>
            <w:hideMark/>
          </w:tcPr>
          <w:p w14:paraId="55F64751"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FirstNet</w:t>
            </w:r>
          </w:p>
        </w:tc>
        <w:tc>
          <w:tcPr>
            <w:tcW w:w="503" w:type="pct"/>
            <w:tcBorders>
              <w:top w:val="nil"/>
              <w:left w:val="nil"/>
              <w:bottom w:val="single" w:sz="8" w:space="0" w:color="auto"/>
              <w:right w:val="single" w:sz="8" w:space="0" w:color="auto"/>
            </w:tcBorders>
            <w:shd w:val="clear" w:color="auto" w:fill="auto"/>
            <w:vAlign w:val="center"/>
            <w:hideMark/>
          </w:tcPr>
          <w:p w14:paraId="641AD7EC"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enh3MCPTT-CT</w:t>
            </w:r>
          </w:p>
        </w:tc>
        <w:tc>
          <w:tcPr>
            <w:tcW w:w="892" w:type="pct"/>
            <w:tcBorders>
              <w:top w:val="nil"/>
              <w:left w:val="nil"/>
              <w:bottom w:val="single" w:sz="8" w:space="0" w:color="auto"/>
              <w:right w:val="single" w:sz="8" w:space="0" w:color="auto"/>
            </w:tcBorders>
            <w:shd w:val="clear" w:color="auto" w:fill="auto"/>
            <w:vAlign w:val="center"/>
            <w:hideMark/>
          </w:tcPr>
          <w:p w14:paraId="74DA6F58"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4.9.2, 6.3.7.2.1, 9.2.2.4.2, 9.2.3.2.3, 9.2.3.4.4, 9.2.4.2.3, 9.2.4.4.4, 9.2.5.3.1.1, 10.2.1.3.4, 10.2.2.1, 10.2.4.2.1, 10.2.4.4.2, 10.2.5.2.3, 10.2.5.4.4, 16.2.1.1</w:t>
            </w:r>
          </w:p>
        </w:tc>
        <w:tc>
          <w:tcPr>
            <w:tcW w:w="385" w:type="pct"/>
            <w:tcBorders>
              <w:top w:val="nil"/>
              <w:left w:val="nil"/>
              <w:bottom w:val="single" w:sz="8" w:space="0" w:color="auto"/>
              <w:right w:val="single" w:sz="8" w:space="0" w:color="auto"/>
            </w:tcBorders>
            <w:shd w:val="clear" w:color="auto" w:fill="auto"/>
            <w:vAlign w:val="center"/>
            <w:hideMark/>
          </w:tcPr>
          <w:p w14:paraId="7AEE7169"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 </w:t>
            </w:r>
          </w:p>
        </w:tc>
      </w:tr>
      <w:tr w:rsidR="0083376E" w:rsidRPr="0083376E" w14:paraId="794FD577" w14:textId="77777777" w:rsidTr="0083376E">
        <w:trPr>
          <w:trHeight w:val="1032"/>
        </w:trPr>
        <w:tc>
          <w:tcPr>
            <w:tcW w:w="395" w:type="pct"/>
            <w:tcBorders>
              <w:top w:val="nil"/>
              <w:left w:val="single" w:sz="8" w:space="0" w:color="auto"/>
              <w:bottom w:val="single" w:sz="8" w:space="0" w:color="auto"/>
              <w:right w:val="single" w:sz="8" w:space="0" w:color="auto"/>
            </w:tcBorders>
            <w:shd w:val="clear" w:color="auto" w:fill="auto"/>
            <w:vAlign w:val="center"/>
            <w:hideMark/>
          </w:tcPr>
          <w:p w14:paraId="149ABE27"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24.379</w:t>
            </w:r>
          </w:p>
        </w:tc>
        <w:tc>
          <w:tcPr>
            <w:tcW w:w="382" w:type="pct"/>
            <w:tcBorders>
              <w:top w:val="nil"/>
              <w:left w:val="nil"/>
              <w:bottom w:val="single" w:sz="8" w:space="0" w:color="auto"/>
              <w:right w:val="single" w:sz="8" w:space="0" w:color="auto"/>
            </w:tcBorders>
            <w:shd w:val="clear" w:color="auto" w:fill="auto"/>
            <w:vAlign w:val="center"/>
            <w:hideMark/>
          </w:tcPr>
          <w:p w14:paraId="0F7D9F0F" w14:textId="77777777" w:rsidR="0083376E" w:rsidRPr="0083376E" w:rsidRDefault="0083376E" w:rsidP="0083376E">
            <w:pPr>
              <w:jc w:val="right"/>
              <w:rPr>
                <w:rFonts w:ascii="Arial" w:hAnsi="Arial" w:cs="Arial"/>
                <w:color w:val="000000"/>
                <w:sz w:val="16"/>
                <w:szCs w:val="16"/>
                <w:lang w:eastAsia="en-GB"/>
              </w:rPr>
            </w:pPr>
            <w:r w:rsidRPr="0083376E">
              <w:rPr>
                <w:rFonts w:ascii="Arial" w:hAnsi="Arial" w:cs="Arial"/>
                <w:color w:val="000000"/>
                <w:sz w:val="16"/>
                <w:szCs w:val="16"/>
                <w:lang w:eastAsia="en-GB"/>
              </w:rPr>
              <w:t>669</w:t>
            </w:r>
          </w:p>
        </w:tc>
        <w:tc>
          <w:tcPr>
            <w:tcW w:w="214" w:type="pct"/>
            <w:tcBorders>
              <w:top w:val="nil"/>
              <w:left w:val="nil"/>
              <w:bottom w:val="single" w:sz="8" w:space="0" w:color="auto"/>
              <w:right w:val="single" w:sz="8" w:space="0" w:color="auto"/>
            </w:tcBorders>
            <w:shd w:val="clear" w:color="auto" w:fill="auto"/>
            <w:vAlign w:val="center"/>
            <w:hideMark/>
          </w:tcPr>
          <w:p w14:paraId="614BC176"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1</w:t>
            </w:r>
          </w:p>
        </w:tc>
        <w:tc>
          <w:tcPr>
            <w:tcW w:w="222" w:type="pct"/>
            <w:tcBorders>
              <w:top w:val="nil"/>
              <w:left w:val="nil"/>
              <w:bottom w:val="single" w:sz="8" w:space="0" w:color="auto"/>
              <w:right w:val="single" w:sz="8" w:space="0" w:color="auto"/>
            </w:tcBorders>
            <w:shd w:val="clear" w:color="auto" w:fill="auto"/>
            <w:vAlign w:val="center"/>
            <w:hideMark/>
          </w:tcPr>
          <w:p w14:paraId="3249C2DB"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Rel-17</w:t>
            </w:r>
          </w:p>
        </w:tc>
        <w:tc>
          <w:tcPr>
            <w:tcW w:w="609" w:type="pct"/>
            <w:tcBorders>
              <w:top w:val="nil"/>
              <w:left w:val="nil"/>
              <w:bottom w:val="single" w:sz="8" w:space="0" w:color="auto"/>
              <w:right w:val="single" w:sz="8" w:space="0" w:color="auto"/>
            </w:tcBorders>
            <w:shd w:val="clear" w:color="auto" w:fill="auto"/>
            <w:vAlign w:val="center"/>
            <w:hideMark/>
          </w:tcPr>
          <w:p w14:paraId="52C5101E"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Corrections to protection attribute for altitude and loctimestamp elements</w:t>
            </w:r>
          </w:p>
        </w:tc>
        <w:tc>
          <w:tcPr>
            <w:tcW w:w="199" w:type="pct"/>
            <w:tcBorders>
              <w:top w:val="nil"/>
              <w:left w:val="nil"/>
              <w:bottom w:val="single" w:sz="8" w:space="0" w:color="auto"/>
              <w:right w:val="single" w:sz="8" w:space="0" w:color="auto"/>
            </w:tcBorders>
            <w:shd w:val="clear" w:color="auto" w:fill="auto"/>
            <w:vAlign w:val="center"/>
            <w:hideMark/>
          </w:tcPr>
          <w:p w14:paraId="6D083074"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F</w:t>
            </w:r>
          </w:p>
        </w:tc>
        <w:tc>
          <w:tcPr>
            <w:tcW w:w="392" w:type="pct"/>
            <w:tcBorders>
              <w:top w:val="nil"/>
              <w:left w:val="nil"/>
              <w:bottom w:val="single" w:sz="8" w:space="0" w:color="auto"/>
              <w:right w:val="single" w:sz="8" w:space="0" w:color="auto"/>
            </w:tcBorders>
            <w:shd w:val="clear" w:color="auto" w:fill="auto"/>
            <w:vAlign w:val="center"/>
            <w:hideMark/>
          </w:tcPr>
          <w:p w14:paraId="6E37BF02"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17.1.0</w:t>
            </w:r>
          </w:p>
        </w:tc>
        <w:tc>
          <w:tcPr>
            <w:tcW w:w="398" w:type="pct"/>
            <w:tcBorders>
              <w:top w:val="nil"/>
              <w:left w:val="nil"/>
              <w:bottom w:val="single" w:sz="8" w:space="0" w:color="auto"/>
              <w:right w:val="single" w:sz="8" w:space="0" w:color="auto"/>
            </w:tcBorders>
            <w:shd w:val="clear" w:color="auto" w:fill="auto"/>
            <w:vAlign w:val="center"/>
            <w:hideMark/>
          </w:tcPr>
          <w:p w14:paraId="6BA7AD14"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C1-210299</w:t>
            </w:r>
          </w:p>
        </w:tc>
        <w:tc>
          <w:tcPr>
            <w:tcW w:w="409" w:type="pct"/>
            <w:tcBorders>
              <w:top w:val="nil"/>
              <w:left w:val="nil"/>
              <w:bottom w:val="single" w:sz="8" w:space="0" w:color="auto"/>
              <w:right w:val="single" w:sz="8" w:space="0" w:color="auto"/>
            </w:tcBorders>
            <w:shd w:val="clear" w:color="auto" w:fill="auto"/>
            <w:vAlign w:val="center"/>
            <w:hideMark/>
          </w:tcPr>
          <w:p w14:paraId="1AA7D420"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Samsung</w:t>
            </w:r>
          </w:p>
        </w:tc>
        <w:tc>
          <w:tcPr>
            <w:tcW w:w="503" w:type="pct"/>
            <w:tcBorders>
              <w:top w:val="nil"/>
              <w:left w:val="nil"/>
              <w:bottom w:val="single" w:sz="8" w:space="0" w:color="auto"/>
              <w:right w:val="single" w:sz="8" w:space="0" w:color="auto"/>
            </w:tcBorders>
            <w:shd w:val="clear" w:color="auto" w:fill="auto"/>
            <w:vAlign w:val="center"/>
            <w:hideMark/>
          </w:tcPr>
          <w:p w14:paraId="33818CD8"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enh3MCPTT-CT</w:t>
            </w:r>
          </w:p>
        </w:tc>
        <w:tc>
          <w:tcPr>
            <w:tcW w:w="892" w:type="pct"/>
            <w:tcBorders>
              <w:top w:val="nil"/>
              <w:left w:val="nil"/>
              <w:bottom w:val="single" w:sz="8" w:space="0" w:color="auto"/>
              <w:right w:val="single" w:sz="8" w:space="0" w:color="auto"/>
            </w:tcBorders>
            <w:shd w:val="clear" w:color="auto" w:fill="auto"/>
            <w:vAlign w:val="center"/>
            <w:hideMark/>
          </w:tcPr>
          <w:p w14:paraId="0C04FD4F"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F.3.2 and F.3.3</w:t>
            </w:r>
          </w:p>
        </w:tc>
        <w:tc>
          <w:tcPr>
            <w:tcW w:w="385" w:type="pct"/>
            <w:tcBorders>
              <w:top w:val="nil"/>
              <w:left w:val="nil"/>
              <w:bottom w:val="single" w:sz="8" w:space="0" w:color="auto"/>
              <w:right w:val="single" w:sz="8" w:space="0" w:color="auto"/>
            </w:tcBorders>
            <w:shd w:val="clear" w:color="auto" w:fill="auto"/>
            <w:vAlign w:val="center"/>
            <w:hideMark/>
          </w:tcPr>
          <w:p w14:paraId="36767413"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 </w:t>
            </w:r>
          </w:p>
        </w:tc>
      </w:tr>
      <w:tr w:rsidR="0083376E" w:rsidRPr="0083376E" w14:paraId="3F1551C2" w14:textId="77777777" w:rsidTr="0083376E">
        <w:trPr>
          <w:trHeight w:val="7152"/>
        </w:trPr>
        <w:tc>
          <w:tcPr>
            <w:tcW w:w="395" w:type="pct"/>
            <w:tcBorders>
              <w:top w:val="nil"/>
              <w:left w:val="single" w:sz="8" w:space="0" w:color="auto"/>
              <w:bottom w:val="single" w:sz="8" w:space="0" w:color="auto"/>
              <w:right w:val="single" w:sz="8" w:space="0" w:color="auto"/>
            </w:tcBorders>
            <w:shd w:val="clear" w:color="auto" w:fill="auto"/>
            <w:vAlign w:val="center"/>
            <w:hideMark/>
          </w:tcPr>
          <w:p w14:paraId="06BD2AE6"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lastRenderedPageBreak/>
              <w:t>24.483</w:t>
            </w:r>
          </w:p>
        </w:tc>
        <w:tc>
          <w:tcPr>
            <w:tcW w:w="382" w:type="pct"/>
            <w:tcBorders>
              <w:top w:val="nil"/>
              <w:left w:val="nil"/>
              <w:bottom w:val="single" w:sz="8" w:space="0" w:color="auto"/>
              <w:right w:val="single" w:sz="8" w:space="0" w:color="auto"/>
            </w:tcBorders>
            <w:shd w:val="clear" w:color="auto" w:fill="auto"/>
            <w:vAlign w:val="center"/>
            <w:hideMark/>
          </w:tcPr>
          <w:p w14:paraId="222365FD" w14:textId="77777777" w:rsidR="0083376E" w:rsidRPr="0083376E" w:rsidRDefault="0083376E" w:rsidP="0083376E">
            <w:pPr>
              <w:jc w:val="right"/>
              <w:rPr>
                <w:rFonts w:ascii="Arial" w:hAnsi="Arial" w:cs="Arial"/>
                <w:color w:val="000000"/>
                <w:sz w:val="16"/>
                <w:szCs w:val="16"/>
                <w:lang w:eastAsia="en-GB"/>
              </w:rPr>
            </w:pPr>
            <w:r w:rsidRPr="0083376E">
              <w:rPr>
                <w:rFonts w:ascii="Arial" w:hAnsi="Arial" w:cs="Arial"/>
                <w:color w:val="000000"/>
                <w:sz w:val="16"/>
                <w:szCs w:val="16"/>
                <w:lang w:eastAsia="en-GB"/>
              </w:rPr>
              <w:t>96</w:t>
            </w:r>
          </w:p>
        </w:tc>
        <w:tc>
          <w:tcPr>
            <w:tcW w:w="214" w:type="pct"/>
            <w:tcBorders>
              <w:top w:val="nil"/>
              <w:left w:val="nil"/>
              <w:bottom w:val="single" w:sz="8" w:space="0" w:color="auto"/>
              <w:right w:val="single" w:sz="8" w:space="0" w:color="auto"/>
            </w:tcBorders>
            <w:shd w:val="clear" w:color="auto" w:fill="auto"/>
            <w:vAlign w:val="center"/>
            <w:hideMark/>
          </w:tcPr>
          <w:p w14:paraId="430C69BC"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1</w:t>
            </w:r>
          </w:p>
        </w:tc>
        <w:tc>
          <w:tcPr>
            <w:tcW w:w="222" w:type="pct"/>
            <w:tcBorders>
              <w:top w:val="nil"/>
              <w:left w:val="nil"/>
              <w:bottom w:val="single" w:sz="8" w:space="0" w:color="auto"/>
              <w:right w:val="single" w:sz="8" w:space="0" w:color="auto"/>
            </w:tcBorders>
            <w:shd w:val="clear" w:color="auto" w:fill="auto"/>
            <w:vAlign w:val="center"/>
            <w:hideMark/>
          </w:tcPr>
          <w:p w14:paraId="4E412E6F"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Rel-17</w:t>
            </w:r>
          </w:p>
        </w:tc>
        <w:tc>
          <w:tcPr>
            <w:tcW w:w="609" w:type="pct"/>
            <w:tcBorders>
              <w:top w:val="nil"/>
              <w:left w:val="nil"/>
              <w:bottom w:val="single" w:sz="8" w:space="0" w:color="auto"/>
              <w:right w:val="single" w:sz="8" w:space="0" w:color="auto"/>
            </w:tcBorders>
            <w:shd w:val="clear" w:color="auto" w:fill="auto"/>
            <w:vAlign w:val="center"/>
            <w:hideMark/>
          </w:tcPr>
          <w:p w14:paraId="359F29B3"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Management object for APN configuration</w:t>
            </w:r>
          </w:p>
        </w:tc>
        <w:tc>
          <w:tcPr>
            <w:tcW w:w="199" w:type="pct"/>
            <w:tcBorders>
              <w:top w:val="nil"/>
              <w:left w:val="nil"/>
              <w:bottom w:val="single" w:sz="8" w:space="0" w:color="auto"/>
              <w:right w:val="single" w:sz="8" w:space="0" w:color="auto"/>
            </w:tcBorders>
            <w:shd w:val="clear" w:color="auto" w:fill="auto"/>
            <w:vAlign w:val="center"/>
            <w:hideMark/>
          </w:tcPr>
          <w:p w14:paraId="360F758B"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B</w:t>
            </w:r>
          </w:p>
        </w:tc>
        <w:tc>
          <w:tcPr>
            <w:tcW w:w="392" w:type="pct"/>
            <w:tcBorders>
              <w:top w:val="nil"/>
              <w:left w:val="nil"/>
              <w:bottom w:val="single" w:sz="8" w:space="0" w:color="auto"/>
              <w:right w:val="single" w:sz="8" w:space="0" w:color="auto"/>
            </w:tcBorders>
            <w:shd w:val="clear" w:color="auto" w:fill="auto"/>
            <w:vAlign w:val="center"/>
            <w:hideMark/>
          </w:tcPr>
          <w:p w14:paraId="0A1D3436"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17.1.0</w:t>
            </w:r>
          </w:p>
        </w:tc>
        <w:tc>
          <w:tcPr>
            <w:tcW w:w="398" w:type="pct"/>
            <w:tcBorders>
              <w:top w:val="nil"/>
              <w:left w:val="nil"/>
              <w:bottom w:val="single" w:sz="8" w:space="0" w:color="auto"/>
              <w:right w:val="single" w:sz="8" w:space="0" w:color="auto"/>
            </w:tcBorders>
            <w:shd w:val="clear" w:color="auto" w:fill="auto"/>
            <w:vAlign w:val="center"/>
            <w:hideMark/>
          </w:tcPr>
          <w:p w14:paraId="1D689F83"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C1-211505</w:t>
            </w:r>
          </w:p>
        </w:tc>
        <w:tc>
          <w:tcPr>
            <w:tcW w:w="409" w:type="pct"/>
            <w:tcBorders>
              <w:top w:val="nil"/>
              <w:left w:val="nil"/>
              <w:bottom w:val="single" w:sz="8" w:space="0" w:color="auto"/>
              <w:right w:val="single" w:sz="8" w:space="0" w:color="auto"/>
            </w:tcBorders>
            <w:shd w:val="clear" w:color="auto" w:fill="auto"/>
            <w:vAlign w:val="center"/>
            <w:hideMark/>
          </w:tcPr>
          <w:p w14:paraId="51BC184A"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Ericsson, NIST</w:t>
            </w:r>
          </w:p>
        </w:tc>
        <w:tc>
          <w:tcPr>
            <w:tcW w:w="503" w:type="pct"/>
            <w:tcBorders>
              <w:top w:val="nil"/>
              <w:left w:val="nil"/>
              <w:bottom w:val="single" w:sz="8" w:space="0" w:color="auto"/>
              <w:right w:val="single" w:sz="8" w:space="0" w:color="auto"/>
            </w:tcBorders>
            <w:shd w:val="clear" w:color="auto" w:fill="auto"/>
            <w:vAlign w:val="center"/>
            <w:hideMark/>
          </w:tcPr>
          <w:p w14:paraId="37FCB576"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enh3MCPTT-CT</w:t>
            </w:r>
          </w:p>
        </w:tc>
        <w:tc>
          <w:tcPr>
            <w:tcW w:w="892" w:type="pct"/>
            <w:tcBorders>
              <w:top w:val="nil"/>
              <w:left w:val="nil"/>
              <w:bottom w:val="single" w:sz="8" w:space="0" w:color="auto"/>
              <w:right w:val="single" w:sz="8" w:space="0" w:color="auto"/>
            </w:tcBorders>
            <w:shd w:val="clear" w:color="auto" w:fill="auto"/>
            <w:vAlign w:val="center"/>
            <w:hideMark/>
          </w:tcPr>
          <w:p w14:paraId="74CA3CE4"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8.1, 8.2.44G3A1 (new), 8.2.44G3A2 (new), 8.2.44G3A3 (new), 8.2.44G3A4 (new), 8.2.44G3A5 (new), 8.2.44G3A6 (new), 8.2.44G3A7 (new), 8.2.44G3A8(new), 8.2.44G6A1 (new), 8.2.44G6A2 (new), 8.2.44G6A3 (new), 8.2.44G6A4 (new), 8.2.44G6A5 (new), 8.2.44G6A6 (new), 8.2.44G6A7 (new), 8.2.44G6A8 (new), 8.2.44G9A1 (new), 8.2.44G9A2 (new), 8.2.44G9A3 (new), 8.2.44G9A4 (new), 8.2.44G9A5 (new), 8.2.44G9A6 (new), 8.2.44G9A7 (new), 8.2.44G9A8 (new), 8.2.44G10 (new), 8.2.44G11 (new), 8.2.44G12 (new), 8.2.44G13 (new), 8.2.44G14 (new), 8.2.44G15 (new), 8.2.44G16 (new), 8.2.44G17 (new), 8.2.44G18 (new), 8.2.44G19 (new), 8.2.44G20 (new), 8.2.44G21 (new), 8.2.44G22 (new), 8.2.44G23 (new), 8.2.44G24 (new), 8.2.44G25(new),</w:t>
            </w:r>
          </w:p>
        </w:tc>
        <w:tc>
          <w:tcPr>
            <w:tcW w:w="385" w:type="pct"/>
            <w:tcBorders>
              <w:top w:val="nil"/>
              <w:left w:val="nil"/>
              <w:bottom w:val="single" w:sz="8" w:space="0" w:color="auto"/>
              <w:right w:val="single" w:sz="8" w:space="0" w:color="auto"/>
            </w:tcBorders>
            <w:shd w:val="clear" w:color="auto" w:fill="auto"/>
            <w:vAlign w:val="center"/>
            <w:hideMark/>
          </w:tcPr>
          <w:p w14:paraId="0D8EEC8B"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 </w:t>
            </w:r>
          </w:p>
        </w:tc>
      </w:tr>
      <w:tr w:rsidR="0083376E" w:rsidRPr="0083376E" w14:paraId="11274B1E" w14:textId="77777777" w:rsidTr="0083376E">
        <w:trPr>
          <w:trHeight w:val="420"/>
        </w:trPr>
        <w:tc>
          <w:tcPr>
            <w:tcW w:w="395" w:type="pct"/>
            <w:tcBorders>
              <w:top w:val="nil"/>
              <w:left w:val="single" w:sz="8" w:space="0" w:color="auto"/>
              <w:bottom w:val="single" w:sz="8" w:space="0" w:color="auto"/>
              <w:right w:val="single" w:sz="8" w:space="0" w:color="auto"/>
            </w:tcBorders>
            <w:shd w:val="clear" w:color="auto" w:fill="auto"/>
            <w:vAlign w:val="center"/>
            <w:hideMark/>
          </w:tcPr>
          <w:p w14:paraId="2FEE6156"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24.484</w:t>
            </w:r>
          </w:p>
        </w:tc>
        <w:tc>
          <w:tcPr>
            <w:tcW w:w="382" w:type="pct"/>
            <w:tcBorders>
              <w:top w:val="nil"/>
              <w:left w:val="nil"/>
              <w:bottom w:val="single" w:sz="8" w:space="0" w:color="auto"/>
              <w:right w:val="single" w:sz="8" w:space="0" w:color="auto"/>
            </w:tcBorders>
            <w:shd w:val="clear" w:color="auto" w:fill="auto"/>
            <w:vAlign w:val="center"/>
            <w:hideMark/>
          </w:tcPr>
          <w:p w14:paraId="6718DC42" w14:textId="77777777" w:rsidR="0083376E" w:rsidRPr="0083376E" w:rsidRDefault="0083376E" w:rsidP="0083376E">
            <w:pPr>
              <w:jc w:val="right"/>
              <w:rPr>
                <w:rFonts w:ascii="Arial" w:hAnsi="Arial" w:cs="Arial"/>
                <w:color w:val="000000"/>
                <w:sz w:val="16"/>
                <w:szCs w:val="16"/>
                <w:lang w:eastAsia="en-GB"/>
              </w:rPr>
            </w:pPr>
            <w:r w:rsidRPr="0083376E">
              <w:rPr>
                <w:rFonts w:ascii="Arial" w:hAnsi="Arial" w:cs="Arial"/>
                <w:color w:val="000000"/>
                <w:sz w:val="16"/>
                <w:szCs w:val="16"/>
                <w:lang w:eastAsia="en-GB"/>
              </w:rPr>
              <w:t>168</w:t>
            </w:r>
          </w:p>
        </w:tc>
        <w:tc>
          <w:tcPr>
            <w:tcW w:w="214" w:type="pct"/>
            <w:tcBorders>
              <w:top w:val="nil"/>
              <w:left w:val="nil"/>
              <w:bottom w:val="single" w:sz="8" w:space="0" w:color="auto"/>
              <w:right w:val="single" w:sz="8" w:space="0" w:color="auto"/>
            </w:tcBorders>
            <w:shd w:val="clear" w:color="auto" w:fill="auto"/>
            <w:vAlign w:val="center"/>
            <w:hideMark/>
          </w:tcPr>
          <w:p w14:paraId="3FC6BCC6"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2</w:t>
            </w:r>
          </w:p>
        </w:tc>
        <w:tc>
          <w:tcPr>
            <w:tcW w:w="222" w:type="pct"/>
            <w:tcBorders>
              <w:top w:val="nil"/>
              <w:left w:val="nil"/>
              <w:bottom w:val="single" w:sz="8" w:space="0" w:color="auto"/>
              <w:right w:val="single" w:sz="8" w:space="0" w:color="auto"/>
            </w:tcBorders>
            <w:shd w:val="clear" w:color="auto" w:fill="auto"/>
            <w:vAlign w:val="center"/>
            <w:hideMark/>
          </w:tcPr>
          <w:p w14:paraId="4644C7E1"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Rel-17</w:t>
            </w:r>
          </w:p>
        </w:tc>
        <w:tc>
          <w:tcPr>
            <w:tcW w:w="609" w:type="pct"/>
            <w:tcBorders>
              <w:top w:val="nil"/>
              <w:left w:val="nil"/>
              <w:bottom w:val="single" w:sz="8" w:space="0" w:color="auto"/>
              <w:right w:val="single" w:sz="8" w:space="0" w:color="auto"/>
            </w:tcBorders>
            <w:shd w:val="clear" w:color="auto" w:fill="auto"/>
            <w:vAlign w:val="center"/>
            <w:hideMark/>
          </w:tcPr>
          <w:p w14:paraId="57B4D54F"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PDN connections in UE initial config</w:t>
            </w:r>
          </w:p>
        </w:tc>
        <w:tc>
          <w:tcPr>
            <w:tcW w:w="199" w:type="pct"/>
            <w:tcBorders>
              <w:top w:val="nil"/>
              <w:left w:val="nil"/>
              <w:bottom w:val="single" w:sz="8" w:space="0" w:color="auto"/>
              <w:right w:val="single" w:sz="8" w:space="0" w:color="auto"/>
            </w:tcBorders>
            <w:shd w:val="clear" w:color="auto" w:fill="auto"/>
            <w:vAlign w:val="center"/>
            <w:hideMark/>
          </w:tcPr>
          <w:p w14:paraId="4F6817FB"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B</w:t>
            </w:r>
          </w:p>
        </w:tc>
        <w:tc>
          <w:tcPr>
            <w:tcW w:w="392" w:type="pct"/>
            <w:tcBorders>
              <w:top w:val="nil"/>
              <w:left w:val="nil"/>
              <w:bottom w:val="single" w:sz="8" w:space="0" w:color="auto"/>
              <w:right w:val="single" w:sz="8" w:space="0" w:color="auto"/>
            </w:tcBorders>
            <w:shd w:val="clear" w:color="auto" w:fill="auto"/>
            <w:vAlign w:val="center"/>
            <w:hideMark/>
          </w:tcPr>
          <w:p w14:paraId="676CE1AE"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17.0.0</w:t>
            </w:r>
          </w:p>
        </w:tc>
        <w:tc>
          <w:tcPr>
            <w:tcW w:w="398" w:type="pct"/>
            <w:tcBorders>
              <w:top w:val="nil"/>
              <w:left w:val="nil"/>
              <w:bottom w:val="single" w:sz="8" w:space="0" w:color="auto"/>
              <w:right w:val="single" w:sz="8" w:space="0" w:color="auto"/>
            </w:tcBorders>
            <w:shd w:val="clear" w:color="auto" w:fill="auto"/>
            <w:vAlign w:val="center"/>
            <w:hideMark/>
          </w:tcPr>
          <w:p w14:paraId="571AC6D2"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C1-210430</w:t>
            </w:r>
          </w:p>
        </w:tc>
        <w:tc>
          <w:tcPr>
            <w:tcW w:w="409" w:type="pct"/>
            <w:tcBorders>
              <w:top w:val="nil"/>
              <w:left w:val="nil"/>
              <w:bottom w:val="single" w:sz="8" w:space="0" w:color="auto"/>
              <w:right w:val="single" w:sz="8" w:space="0" w:color="auto"/>
            </w:tcBorders>
            <w:shd w:val="clear" w:color="auto" w:fill="auto"/>
            <w:vAlign w:val="center"/>
            <w:hideMark/>
          </w:tcPr>
          <w:p w14:paraId="394A54BC"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Ericsson</w:t>
            </w:r>
          </w:p>
        </w:tc>
        <w:tc>
          <w:tcPr>
            <w:tcW w:w="503" w:type="pct"/>
            <w:tcBorders>
              <w:top w:val="nil"/>
              <w:left w:val="nil"/>
              <w:bottom w:val="single" w:sz="8" w:space="0" w:color="auto"/>
              <w:right w:val="single" w:sz="8" w:space="0" w:color="auto"/>
            </w:tcBorders>
            <w:shd w:val="clear" w:color="auto" w:fill="auto"/>
            <w:vAlign w:val="center"/>
            <w:hideMark/>
          </w:tcPr>
          <w:p w14:paraId="73A18018"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enh3MCPTT-CT</w:t>
            </w:r>
          </w:p>
        </w:tc>
        <w:tc>
          <w:tcPr>
            <w:tcW w:w="892" w:type="pct"/>
            <w:tcBorders>
              <w:top w:val="nil"/>
              <w:left w:val="nil"/>
              <w:bottom w:val="single" w:sz="8" w:space="0" w:color="auto"/>
              <w:right w:val="single" w:sz="8" w:space="0" w:color="auto"/>
            </w:tcBorders>
            <w:shd w:val="clear" w:color="auto" w:fill="auto"/>
            <w:vAlign w:val="center"/>
            <w:hideMark/>
          </w:tcPr>
          <w:p w14:paraId="15BC03B8"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7.2.2.1, 7.2.2.3, 7.2.2.6, 7.2.2.7</w:t>
            </w:r>
          </w:p>
        </w:tc>
        <w:tc>
          <w:tcPr>
            <w:tcW w:w="385" w:type="pct"/>
            <w:tcBorders>
              <w:top w:val="nil"/>
              <w:left w:val="nil"/>
              <w:bottom w:val="single" w:sz="8" w:space="0" w:color="auto"/>
              <w:right w:val="single" w:sz="8" w:space="0" w:color="auto"/>
            </w:tcBorders>
            <w:shd w:val="clear" w:color="auto" w:fill="auto"/>
            <w:vAlign w:val="center"/>
            <w:hideMark/>
          </w:tcPr>
          <w:p w14:paraId="68E76C01" w14:textId="77777777" w:rsidR="0083376E" w:rsidRPr="0083376E" w:rsidRDefault="0083376E" w:rsidP="0083376E">
            <w:pPr>
              <w:rPr>
                <w:rFonts w:ascii="Arial" w:hAnsi="Arial" w:cs="Arial"/>
                <w:color w:val="000000"/>
                <w:sz w:val="16"/>
                <w:szCs w:val="16"/>
                <w:lang w:eastAsia="en-GB"/>
              </w:rPr>
            </w:pPr>
            <w:r w:rsidRPr="0083376E">
              <w:rPr>
                <w:rFonts w:ascii="Arial" w:hAnsi="Arial" w:cs="Arial"/>
                <w:color w:val="000000"/>
                <w:sz w:val="16"/>
                <w:szCs w:val="16"/>
                <w:lang w:eastAsia="en-GB"/>
              </w:rPr>
              <w:t> </w:t>
            </w:r>
          </w:p>
        </w:tc>
      </w:tr>
    </w:tbl>
    <w:p w14:paraId="04D3431D" w14:textId="77777777" w:rsidR="0083376E" w:rsidRDefault="0083376E">
      <w:pPr>
        <w:rPr>
          <w:rFonts w:ascii="Arial" w:hAnsi="Arial" w:cs="Arial"/>
          <w:b/>
          <w:bCs/>
        </w:rPr>
      </w:pPr>
    </w:p>
    <w:sectPr w:rsidR="0083376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B8B2C" w14:textId="77777777" w:rsidR="00B372C1" w:rsidRDefault="00B372C1">
      <w:r>
        <w:separator/>
      </w:r>
    </w:p>
  </w:endnote>
  <w:endnote w:type="continuationSeparator" w:id="0">
    <w:p w14:paraId="2C4593E9" w14:textId="77777777" w:rsidR="00B372C1" w:rsidRDefault="00B37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2E2E38" w14:textId="77777777" w:rsidR="00B372C1" w:rsidRDefault="00B372C1">
      <w:r>
        <w:separator/>
      </w:r>
    </w:p>
  </w:footnote>
  <w:footnote w:type="continuationSeparator" w:id="0">
    <w:p w14:paraId="333FF4D9" w14:textId="77777777" w:rsidR="00B372C1" w:rsidRDefault="00B37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46686"/>
    <w:rsid w:val="00046FDD"/>
    <w:rsid w:val="00054884"/>
    <w:rsid w:val="00057E1E"/>
    <w:rsid w:val="00072A7C"/>
    <w:rsid w:val="000775E7"/>
    <w:rsid w:val="0007775C"/>
    <w:rsid w:val="00092339"/>
    <w:rsid w:val="000967F4"/>
    <w:rsid w:val="000E0429"/>
    <w:rsid w:val="000F6E51"/>
    <w:rsid w:val="00102A24"/>
    <w:rsid w:val="0013259C"/>
    <w:rsid w:val="00135831"/>
    <w:rsid w:val="001376A6"/>
    <w:rsid w:val="0014413C"/>
    <w:rsid w:val="00166A1B"/>
    <w:rsid w:val="00185CB8"/>
    <w:rsid w:val="00192B41"/>
    <w:rsid w:val="00197E4A"/>
    <w:rsid w:val="001A31EF"/>
    <w:rsid w:val="001B01F1"/>
    <w:rsid w:val="001B2414"/>
    <w:rsid w:val="001B5421"/>
    <w:rsid w:val="001B650D"/>
    <w:rsid w:val="001D0B09"/>
    <w:rsid w:val="002070CB"/>
    <w:rsid w:val="00216679"/>
    <w:rsid w:val="002336BF"/>
    <w:rsid w:val="00234DCD"/>
    <w:rsid w:val="00235F9B"/>
    <w:rsid w:val="00236BBA"/>
    <w:rsid w:val="00236D1F"/>
    <w:rsid w:val="002407FF"/>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75E6"/>
    <w:rsid w:val="00354553"/>
    <w:rsid w:val="00392C87"/>
    <w:rsid w:val="003A67E1"/>
    <w:rsid w:val="003D4593"/>
    <w:rsid w:val="003E2C8B"/>
    <w:rsid w:val="003E710B"/>
    <w:rsid w:val="003F1C0E"/>
    <w:rsid w:val="004008D7"/>
    <w:rsid w:val="0040145D"/>
    <w:rsid w:val="00411339"/>
    <w:rsid w:val="004131BD"/>
    <w:rsid w:val="00416CEA"/>
    <w:rsid w:val="00421AFD"/>
    <w:rsid w:val="00432048"/>
    <w:rsid w:val="004518DB"/>
    <w:rsid w:val="00477EBC"/>
    <w:rsid w:val="00495D27"/>
    <w:rsid w:val="004A0A73"/>
    <w:rsid w:val="004A661C"/>
    <w:rsid w:val="004C4C9B"/>
    <w:rsid w:val="004D2FA0"/>
    <w:rsid w:val="004E1010"/>
    <w:rsid w:val="0050202A"/>
    <w:rsid w:val="0052032E"/>
    <w:rsid w:val="00544D8F"/>
    <w:rsid w:val="00553BDE"/>
    <w:rsid w:val="00562495"/>
    <w:rsid w:val="00577727"/>
    <w:rsid w:val="005777AF"/>
    <w:rsid w:val="00586562"/>
    <w:rsid w:val="00593DC4"/>
    <w:rsid w:val="0059529B"/>
    <w:rsid w:val="005A3249"/>
    <w:rsid w:val="005A6ABC"/>
    <w:rsid w:val="005C0CC6"/>
    <w:rsid w:val="005C0FFC"/>
    <w:rsid w:val="005C3F71"/>
    <w:rsid w:val="005C7352"/>
    <w:rsid w:val="005D1F7E"/>
    <w:rsid w:val="005E7235"/>
    <w:rsid w:val="005F4B34"/>
    <w:rsid w:val="00616E18"/>
    <w:rsid w:val="00623AED"/>
    <w:rsid w:val="00632157"/>
    <w:rsid w:val="00633971"/>
    <w:rsid w:val="0064121E"/>
    <w:rsid w:val="00660354"/>
    <w:rsid w:val="00665B9B"/>
    <w:rsid w:val="006A34B0"/>
    <w:rsid w:val="006D3D54"/>
    <w:rsid w:val="006E1A49"/>
    <w:rsid w:val="006F1B00"/>
    <w:rsid w:val="006F4B7A"/>
    <w:rsid w:val="00700A59"/>
    <w:rsid w:val="00710142"/>
    <w:rsid w:val="00712E81"/>
    <w:rsid w:val="00723919"/>
    <w:rsid w:val="007261D3"/>
    <w:rsid w:val="00726637"/>
    <w:rsid w:val="0074596C"/>
    <w:rsid w:val="00762474"/>
    <w:rsid w:val="007814A8"/>
    <w:rsid w:val="00781A62"/>
    <w:rsid w:val="00783C0E"/>
    <w:rsid w:val="00787383"/>
    <w:rsid w:val="00791B51"/>
    <w:rsid w:val="00795AD1"/>
    <w:rsid w:val="007B5456"/>
    <w:rsid w:val="007B5F65"/>
    <w:rsid w:val="007D3C7C"/>
    <w:rsid w:val="007F6574"/>
    <w:rsid w:val="008255F8"/>
    <w:rsid w:val="0083376E"/>
    <w:rsid w:val="00850CD4"/>
    <w:rsid w:val="00854A49"/>
    <w:rsid w:val="008A06BE"/>
    <w:rsid w:val="008A56FD"/>
    <w:rsid w:val="008D3DA6"/>
    <w:rsid w:val="008F7444"/>
    <w:rsid w:val="0091399A"/>
    <w:rsid w:val="00926791"/>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61169"/>
    <w:rsid w:val="00A63024"/>
    <w:rsid w:val="00A82FCC"/>
    <w:rsid w:val="00A906A4"/>
    <w:rsid w:val="00AA574E"/>
    <w:rsid w:val="00AD324E"/>
    <w:rsid w:val="00AD5B51"/>
    <w:rsid w:val="00AD7B78"/>
    <w:rsid w:val="00AF4118"/>
    <w:rsid w:val="00B3526C"/>
    <w:rsid w:val="00B372C1"/>
    <w:rsid w:val="00B47534"/>
    <w:rsid w:val="00B84B54"/>
    <w:rsid w:val="00B92C7D"/>
    <w:rsid w:val="00B93BB2"/>
    <w:rsid w:val="00B9697B"/>
    <w:rsid w:val="00BA46C7"/>
    <w:rsid w:val="00BA4DA4"/>
    <w:rsid w:val="00BB7B45"/>
    <w:rsid w:val="00BC2E5F"/>
    <w:rsid w:val="00BC5AF6"/>
    <w:rsid w:val="00BC664C"/>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1587"/>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63A9"/>
    <w:rsid w:val="00E413E0"/>
    <w:rsid w:val="00E53AE3"/>
    <w:rsid w:val="00E64FB2"/>
    <w:rsid w:val="00E81E2C"/>
    <w:rsid w:val="00EB5D2F"/>
    <w:rsid w:val="00EC10EC"/>
    <w:rsid w:val="00EC7E4F"/>
    <w:rsid w:val="00ED6080"/>
    <w:rsid w:val="00EE0176"/>
    <w:rsid w:val="00EF0942"/>
    <w:rsid w:val="00EF291F"/>
    <w:rsid w:val="00F0218C"/>
    <w:rsid w:val="00F0393B"/>
    <w:rsid w:val="00F313DD"/>
    <w:rsid w:val="00F378BE"/>
    <w:rsid w:val="00F43120"/>
    <w:rsid w:val="00F763A4"/>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89E77"/>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7562226">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519432">
      <w:bodyDiv w:val="1"/>
      <w:marLeft w:val="0"/>
      <w:marRight w:val="0"/>
      <w:marTop w:val="0"/>
      <w:marBottom w:val="0"/>
      <w:divBdr>
        <w:top w:val="none" w:sz="0" w:space="0" w:color="auto"/>
        <w:left w:val="none" w:sz="0" w:space="0" w:color="auto"/>
        <w:bottom w:val="none" w:sz="0" w:space="0" w:color="auto"/>
        <w:right w:val="none" w:sz="0" w:space="0" w:color="auto"/>
      </w:divBdr>
    </w:div>
    <w:div w:id="522014191">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260993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4374547">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59904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Frederic Firmin</cp:lastModifiedBy>
  <cp:revision>34</cp:revision>
  <cp:lastPrinted>2001-04-23T09:30:00Z</cp:lastPrinted>
  <dcterms:created xsi:type="dcterms:W3CDTF">2019-01-14T13:29:00Z</dcterms:created>
  <dcterms:modified xsi:type="dcterms:W3CDTF">2021-03-12T09:15:00Z</dcterms:modified>
</cp:coreProperties>
</file>