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CP-241119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17.34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in the call flow to align with the descriptions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16.2.2, 17.2.2, 17.2.3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in the call flow to align with the descriptions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16.2.2, 17.2.2, 17.2.3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in the call flow to align with the descriptions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16.2.2, 17.2.2, 17.2.3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