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25AEDF" w14:textId="5F3C82AA" w:rsidR="004D14AC" w:rsidRDefault="004D14AC" w:rsidP="004D14AC">
      <w:pPr>
        <w:pStyle w:val="CRCoverPage"/>
        <w:tabs>
          <w:tab w:val="right" w:pos="9639"/>
        </w:tabs>
        <w:spacing w:after="0"/>
        <w:rPr>
          <w:b/>
          <w:i/>
          <w:noProof/>
          <w:sz w:val="28"/>
        </w:rPr>
      </w:pPr>
      <w:r>
        <w:rPr>
          <w:b/>
          <w:noProof/>
          <w:sz w:val="24"/>
        </w:rPr>
        <w:t>3GPP TSG-CT Meeting #10</w:t>
      </w:r>
      <w:r w:rsidR="00145958">
        <w:rPr>
          <w:b/>
          <w:noProof/>
          <w:sz w:val="24"/>
        </w:rPr>
        <w:t>3</w:t>
      </w:r>
      <w:r>
        <w:rPr>
          <w:b/>
          <w:i/>
          <w:noProof/>
          <w:sz w:val="28"/>
        </w:rPr>
        <w:tab/>
      </w:r>
      <w:r>
        <w:rPr>
          <w:b/>
          <w:noProof/>
          <w:sz w:val="24"/>
        </w:rPr>
        <w:t>CP-2</w:t>
      </w:r>
      <w:r w:rsidR="00145958">
        <w:rPr>
          <w:b/>
          <w:noProof/>
          <w:sz w:val="24"/>
        </w:rPr>
        <w:t>4</w:t>
      </w:r>
      <w:r w:rsidR="003762C5">
        <w:rPr>
          <w:b/>
          <w:noProof/>
          <w:sz w:val="24"/>
        </w:rPr>
        <w:t>0</w:t>
      </w:r>
      <w:r w:rsidR="00E40975">
        <w:rPr>
          <w:b/>
          <w:noProof/>
          <w:sz w:val="24"/>
        </w:rPr>
        <w:t>287</w:t>
      </w:r>
    </w:p>
    <w:p w14:paraId="37374B55" w14:textId="6E4BE233" w:rsidR="000F7ECB" w:rsidRPr="004D14AC" w:rsidRDefault="00145958" w:rsidP="004D14AC">
      <w:pPr>
        <w:pStyle w:val="CRCoverPage"/>
        <w:outlineLvl w:val="0"/>
        <w:rPr>
          <w:b/>
          <w:noProof/>
          <w:sz w:val="24"/>
        </w:rPr>
      </w:pPr>
      <w:r>
        <w:rPr>
          <w:b/>
          <w:noProof/>
          <w:sz w:val="24"/>
        </w:rPr>
        <w:t>Maastricht</w:t>
      </w:r>
      <w:r w:rsidR="004D14AC">
        <w:rPr>
          <w:b/>
          <w:noProof/>
          <w:sz w:val="24"/>
        </w:rPr>
        <w:t>,</w:t>
      </w:r>
      <w:r>
        <w:rPr>
          <w:b/>
          <w:noProof/>
          <w:sz w:val="24"/>
        </w:rPr>
        <w:t xml:space="preserve"> Netherlands;</w:t>
      </w:r>
      <w:r w:rsidR="004D14AC">
        <w:rPr>
          <w:b/>
          <w:noProof/>
          <w:sz w:val="24"/>
        </w:rPr>
        <w:t xml:space="preserve"> 1</w:t>
      </w:r>
      <w:r>
        <w:rPr>
          <w:b/>
          <w:noProof/>
          <w:sz w:val="24"/>
        </w:rPr>
        <w:t>8</w:t>
      </w:r>
      <w:r w:rsidR="004D14AC">
        <w:rPr>
          <w:b/>
          <w:noProof/>
          <w:sz w:val="24"/>
          <w:vertAlign w:val="superscript"/>
        </w:rPr>
        <w:t>th</w:t>
      </w:r>
      <w:r w:rsidR="004D14AC">
        <w:rPr>
          <w:b/>
          <w:noProof/>
          <w:sz w:val="24"/>
        </w:rPr>
        <w:t xml:space="preserve"> – 1</w:t>
      </w:r>
      <w:r>
        <w:rPr>
          <w:b/>
          <w:noProof/>
          <w:sz w:val="24"/>
        </w:rPr>
        <w:t>9</w:t>
      </w:r>
      <w:r w:rsidR="004D14AC">
        <w:rPr>
          <w:b/>
          <w:noProof/>
          <w:sz w:val="24"/>
          <w:vertAlign w:val="superscript"/>
        </w:rPr>
        <w:t>th</w:t>
      </w:r>
      <w:r w:rsidR="004D14AC">
        <w:rPr>
          <w:b/>
          <w:noProof/>
          <w:sz w:val="24"/>
        </w:rPr>
        <w:t xml:space="preserve"> </w:t>
      </w:r>
      <w:r>
        <w:rPr>
          <w:b/>
          <w:noProof/>
          <w:sz w:val="24"/>
        </w:rPr>
        <w:t>March</w:t>
      </w:r>
      <w:r w:rsidR="004D14AC">
        <w:rPr>
          <w:b/>
          <w:noProof/>
          <w:sz w:val="24"/>
        </w:rPr>
        <w:t xml:space="preserve"> 202</w:t>
      </w:r>
      <w:r>
        <w:rPr>
          <w:b/>
          <w:noProof/>
          <w:sz w:val="24"/>
        </w:rPr>
        <w:t>4</w:t>
      </w:r>
      <w:r w:rsidR="000F7ECB" w:rsidRPr="00DC278D">
        <w:rPr>
          <w:rFonts w:cs="Arial"/>
          <w:bCs/>
          <w:color w:val="4472C4"/>
          <w:sz w:val="22"/>
        </w:rPr>
        <w:br/>
      </w:r>
      <w:r w:rsidR="000F7ECB" w:rsidRPr="00DC278D">
        <w:rPr>
          <w:rFonts w:cs="Arial"/>
          <w:bCs/>
          <w:color w:val="4472C4"/>
          <w:sz w:val="22"/>
        </w:rPr>
        <w:br/>
      </w:r>
    </w:p>
    <w:p w14:paraId="2D86BC57" w14:textId="0F82F92F" w:rsidR="0003431D" w:rsidRPr="00145958" w:rsidRDefault="000F7ECB" w:rsidP="0003431D">
      <w:pPr>
        <w:spacing w:after="60"/>
        <w:ind w:left="1985" w:hanging="1985"/>
        <w:rPr>
          <w:rFonts w:ascii="Arial" w:hAnsi="Arial" w:cs="Arial"/>
          <w:b/>
        </w:rPr>
      </w:pPr>
      <w:r>
        <w:rPr>
          <w:rFonts w:ascii="Arial" w:hAnsi="Arial" w:cs="Arial"/>
          <w:b/>
        </w:rPr>
        <w:t>Title:</w:t>
      </w:r>
      <w:r>
        <w:rPr>
          <w:rFonts w:ascii="Arial" w:hAnsi="Arial" w:cs="Arial"/>
          <w:b/>
        </w:rPr>
        <w:tab/>
      </w:r>
      <w:r w:rsidRPr="00222D66">
        <w:rPr>
          <w:rFonts w:ascii="Arial" w:hAnsi="Arial" w:cs="Arial"/>
          <w:b/>
        </w:rPr>
        <w:t xml:space="preserve">Presentation of </w:t>
      </w:r>
      <w:r w:rsidR="00222D66" w:rsidRPr="00222D66">
        <w:rPr>
          <w:rFonts w:ascii="Arial" w:hAnsi="Arial" w:cs="Arial"/>
          <w:b/>
        </w:rPr>
        <w:t>Specification</w:t>
      </w:r>
      <w:r w:rsidR="003F0E48">
        <w:rPr>
          <w:rFonts w:ascii="Arial" w:hAnsi="Arial" w:cs="Arial"/>
          <w:b/>
        </w:rPr>
        <w:t xml:space="preserve"> </w:t>
      </w:r>
      <w:r w:rsidR="00222D66" w:rsidRPr="00222D66">
        <w:rPr>
          <w:rFonts w:ascii="Arial" w:hAnsi="Arial" w:cs="Arial"/>
          <w:b/>
        </w:rPr>
        <w:t>to TSG</w:t>
      </w:r>
      <w:r w:rsidR="00222D66">
        <w:rPr>
          <w:rFonts w:ascii="Arial" w:hAnsi="Arial" w:cs="Arial"/>
          <w:b/>
        </w:rPr>
        <w:t>:</w:t>
      </w:r>
    </w:p>
    <w:p w14:paraId="322596A6" w14:textId="6164B310" w:rsidR="00C72856" w:rsidRPr="0076361B" w:rsidRDefault="00447223" w:rsidP="006A4A26">
      <w:pPr>
        <w:spacing w:after="60"/>
        <w:ind w:left="1985"/>
        <w:rPr>
          <w:rFonts w:ascii="Arial" w:hAnsi="Arial" w:cs="Arial"/>
          <w:b/>
        </w:rPr>
      </w:pPr>
      <w:r w:rsidRPr="0064132F">
        <w:rPr>
          <w:rFonts w:ascii="Arial" w:hAnsi="Arial" w:cs="Arial"/>
          <w:b/>
          <w:color w:val="000000" w:themeColor="text1"/>
          <w:lang w:val="fr-FR"/>
        </w:rPr>
        <w:t>TS</w:t>
      </w:r>
      <w:r w:rsidR="00F64A61" w:rsidRPr="0076361B">
        <w:rPr>
          <w:rFonts w:ascii="Arial" w:hAnsi="Arial" w:cs="Arial"/>
          <w:b/>
        </w:rPr>
        <w:t xml:space="preserve"> 2</w:t>
      </w:r>
      <w:r w:rsidR="004E63B0" w:rsidRPr="0076361B">
        <w:rPr>
          <w:rFonts w:ascii="Arial" w:hAnsi="Arial" w:cs="Arial"/>
          <w:b/>
        </w:rPr>
        <w:t>9</w:t>
      </w:r>
      <w:r w:rsidRPr="0076361B">
        <w:rPr>
          <w:rFonts w:ascii="Arial" w:hAnsi="Arial" w:cs="Arial"/>
          <w:b/>
        </w:rPr>
        <w:t>.</w:t>
      </w:r>
      <w:r w:rsidR="006A4A26">
        <w:rPr>
          <w:rFonts w:ascii="Arial" w:hAnsi="Arial" w:cs="Arial"/>
          <w:b/>
        </w:rPr>
        <w:t>330</w:t>
      </w:r>
      <w:r w:rsidRPr="0076361B">
        <w:rPr>
          <w:rFonts w:ascii="Arial" w:hAnsi="Arial" w:cs="Arial"/>
          <w:b/>
        </w:rPr>
        <w:t xml:space="preserve">, Version </w:t>
      </w:r>
      <w:r w:rsidR="00D81F0E" w:rsidRPr="0076361B">
        <w:rPr>
          <w:rFonts w:ascii="Arial" w:hAnsi="Arial" w:cs="Arial"/>
          <w:b/>
        </w:rPr>
        <w:t>1</w:t>
      </w:r>
      <w:r w:rsidR="00546CCD" w:rsidRPr="0076361B">
        <w:rPr>
          <w:rFonts w:ascii="Arial" w:hAnsi="Arial" w:cs="Arial"/>
          <w:b/>
        </w:rPr>
        <w:t>.</w:t>
      </w:r>
      <w:r w:rsidR="00C72856" w:rsidRPr="0076361B">
        <w:rPr>
          <w:rFonts w:ascii="Arial" w:hAnsi="Arial" w:cs="Arial"/>
          <w:b/>
        </w:rPr>
        <w:t>0</w:t>
      </w:r>
      <w:r w:rsidR="0064132F" w:rsidRPr="0076361B">
        <w:rPr>
          <w:rFonts w:ascii="Arial" w:hAnsi="Arial" w:cs="Arial"/>
          <w:b/>
        </w:rPr>
        <w:t>.0</w:t>
      </w:r>
      <w:r w:rsidR="00C72856" w:rsidRPr="0076361B">
        <w:rPr>
          <w:rFonts w:ascii="Arial" w:hAnsi="Arial" w:cs="Arial"/>
          <w:b/>
        </w:rPr>
        <w:br/>
      </w:r>
      <w:r w:rsidR="006A4A26" w:rsidRPr="006A4A26">
        <w:rPr>
          <w:rFonts w:ascii="Arial" w:hAnsi="Arial" w:cs="Arial"/>
          <w:b/>
        </w:rPr>
        <w:t>IP Multimedia Subsystem (IMS);Sc Interface based on the Diameter protocol;</w:t>
      </w:r>
    </w:p>
    <w:p w14:paraId="3424B2B3" w14:textId="77777777" w:rsidR="00C72856" w:rsidRPr="0064132F" w:rsidRDefault="00C72856" w:rsidP="003F0E48">
      <w:pPr>
        <w:spacing w:after="60"/>
        <w:ind w:left="1985"/>
        <w:rPr>
          <w:rFonts w:ascii="Arial" w:hAnsi="Arial" w:cs="Arial"/>
          <w:b/>
          <w:color w:val="002060"/>
          <w:lang w:val="fr-FR"/>
        </w:rPr>
      </w:pPr>
    </w:p>
    <w:p w14:paraId="5FDFF844" w14:textId="7D570AFB" w:rsidR="002B09A1" w:rsidRPr="003F0E48" w:rsidRDefault="002B09A1" w:rsidP="000F7ECB">
      <w:pPr>
        <w:spacing w:after="60"/>
        <w:ind w:left="1985" w:hanging="1985"/>
        <w:rPr>
          <w:rFonts w:ascii="Arial" w:hAnsi="Arial" w:cs="Arial"/>
          <w:b/>
        </w:rPr>
      </w:pPr>
      <w:r w:rsidRPr="003F0E48">
        <w:rPr>
          <w:rFonts w:ascii="Arial" w:hAnsi="Arial" w:cs="Arial"/>
          <w:b/>
        </w:rPr>
        <w:t>Source:</w:t>
      </w:r>
      <w:r w:rsidRPr="003F0E48">
        <w:rPr>
          <w:rFonts w:ascii="Arial" w:hAnsi="Arial" w:cs="Arial"/>
          <w:b/>
        </w:rPr>
        <w:tab/>
      </w:r>
      <w:r w:rsidR="00DF60B3">
        <w:rPr>
          <w:rFonts w:ascii="Arial" w:hAnsi="Arial" w:cs="Arial"/>
          <w:b/>
        </w:rPr>
        <w:t>TSG CT WG</w:t>
      </w:r>
      <w:r w:rsidR="004E63B0">
        <w:rPr>
          <w:rFonts w:ascii="Arial" w:hAnsi="Arial" w:cs="Arial"/>
          <w:b/>
        </w:rPr>
        <w:t>4</w:t>
      </w:r>
      <w:r w:rsidR="00201520" w:rsidRPr="003F0E48">
        <w:rPr>
          <w:rFonts w:ascii="Arial" w:hAnsi="Arial" w:cs="Arial"/>
          <w:b/>
          <w:color w:val="2F5496"/>
        </w:rPr>
        <w:br/>
      </w:r>
    </w:p>
    <w:p w14:paraId="2E443833" w14:textId="2851D6F0" w:rsidR="00222D66" w:rsidRPr="0003431D" w:rsidRDefault="00222D66" w:rsidP="000F7ECB">
      <w:pPr>
        <w:spacing w:after="60"/>
        <w:ind w:left="1985" w:hanging="1985"/>
        <w:rPr>
          <w:rFonts w:ascii="Arial" w:hAnsi="Arial" w:cs="Arial"/>
          <w:b/>
        </w:rPr>
      </w:pPr>
      <w:r w:rsidRPr="0003431D">
        <w:rPr>
          <w:rFonts w:ascii="Arial" w:hAnsi="Arial" w:cs="Arial"/>
          <w:b/>
        </w:rPr>
        <w:t>Document for:</w:t>
      </w:r>
      <w:r w:rsidRPr="0003431D">
        <w:rPr>
          <w:rFonts w:ascii="Arial" w:hAnsi="Arial" w:cs="Arial"/>
          <w:b/>
        </w:rPr>
        <w:tab/>
      </w:r>
      <w:r w:rsidR="00D81F0E">
        <w:rPr>
          <w:rFonts w:ascii="Arial" w:hAnsi="Arial" w:cs="Arial"/>
          <w:b/>
        </w:rPr>
        <w:t xml:space="preserve">Information and </w:t>
      </w:r>
      <w:r w:rsidR="00145958">
        <w:rPr>
          <w:rFonts w:ascii="Arial" w:hAnsi="Arial" w:cs="Arial"/>
          <w:b/>
        </w:rPr>
        <w:t>Approval</w:t>
      </w:r>
    </w:p>
    <w:p w14:paraId="7106D569" w14:textId="77777777" w:rsidR="0045428D" w:rsidRPr="0003431D" w:rsidRDefault="0045428D">
      <w:pPr>
        <w:tabs>
          <w:tab w:val="left" w:pos="3119"/>
        </w:tabs>
        <w:rPr>
          <w:b/>
          <w:sz w:val="24"/>
        </w:rPr>
      </w:pPr>
    </w:p>
    <w:p w14:paraId="3A544708" w14:textId="77777777" w:rsidR="008D5B4D" w:rsidRDefault="008D5B4D" w:rsidP="008D5B4D">
      <w:pPr>
        <w:pBdr>
          <w:top w:val="single" w:sz="4" w:space="1" w:color="auto"/>
        </w:pBdr>
        <w:tabs>
          <w:tab w:val="left" w:pos="3119"/>
        </w:tabs>
        <w:rPr>
          <w:b/>
          <w:sz w:val="24"/>
        </w:rPr>
      </w:pPr>
      <w:r>
        <w:rPr>
          <w:b/>
          <w:sz w:val="24"/>
        </w:rPr>
        <w:t>Abstract of document:</w:t>
      </w:r>
    </w:p>
    <w:p w14:paraId="6C075F5D" w14:textId="77777777" w:rsidR="00D81F0E" w:rsidRPr="00D81F0E" w:rsidRDefault="00D81F0E" w:rsidP="00D81F0E">
      <w:r w:rsidRPr="00D81F0E">
        <w:t>The present document describes the diameter-based Sc interface between Data Channel Signalling Function (DCSF) and Home Subscriber Server (HSS) and specifies:</w:t>
      </w:r>
    </w:p>
    <w:p w14:paraId="71E2675F" w14:textId="77777777" w:rsidR="00D81F0E" w:rsidRPr="00D81F0E" w:rsidRDefault="00D81F0E" w:rsidP="00D81F0E">
      <w:pPr>
        <w:pStyle w:val="B1"/>
      </w:pPr>
      <w:r w:rsidRPr="00D81F0E">
        <w:t>1.</w:t>
      </w:r>
      <w:r w:rsidRPr="00D81F0E">
        <w:tab/>
        <w:t>The interactions between the Data Channel Signalling Function (DCSF) and Home Subscriber Server (HSS) at the Sc reference point, including the procedures and signalling flows.</w:t>
      </w:r>
    </w:p>
    <w:p w14:paraId="15A499A1" w14:textId="77777777" w:rsidR="00D81F0E" w:rsidRPr="00D81F0E" w:rsidRDefault="00D81F0E" w:rsidP="00D81F0E">
      <w:pPr>
        <w:pStyle w:val="B1"/>
      </w:pPr>
      <w:r w:rsidRPr="00D81F0E">
        <w:rPr>
          <w:rFonts w:hint="eastAsia"/>
        </w:rPr>
        <w:t>2.</w:t>
      </w:r>
      <w:r w:rsidRPr="00D81F0E">
        <w:rPr>
          <w:rFonts w:hint="eastAsia"/>
        </w:rPr>
        <w:tab/>
        <w:t>T</w:t>
      </w:r>
      <w:r w:rsidRPr="00D81F0E">
        <w:t>he protocol specifications and implementations, including the diameter application, commands and message contents at the Sc reference point.</w:t>
      </w:r>
    </w:p>
    <w:p w14:paraId="66A6818A" w14:textId="08BB4A27" w:rsidR="00D81F0E" w:rsidRPr="00D81F0E" w:rsidRDefault="00D81F0E" w:rsidP="00D81F0E">
      <w:r w:rsidRPr="00D81F0E">
        <w:t>The IP Multimedia Subsystem (IMS) supporting DC architecture and procedures are specified in 3GPP TS 23.228.</w:t>
      </w:r>
    </w:p>
    <w:p w14:paraId="1CC472FC" w14:textId="2D46AAA9" w:rsidR="00D81F0E" w:rsidRPr="00D81F0E" w:rsidRDefault="00D81F0E" w:rsidP="00D81F0E">
      <w:r w:rsidRPr="00D81F0E">
        <w:t>Whenever it is possible this document specifies the requirements for this protocol by reference to specifications produced by the IETF within the scope of Diameter base protocol as specified in IETF RFC 6733. Where this is not possible, extensions to the Diameter base protocol as specified in IETF RFC 6733 are defined within this document.</w:t>
      </w:r>
    </w:p>
    <w:p w14:paraId="6A7A10D4" w14:textId="77777777" w:rsidR="008D5B4D" w:rsidRDefault="008D5B4D" w:rsidP="008D5B4D">
      <w:pPr>
        <w:pBdr>
          <w:top w:val="single" w:sz="4" w:space="1" w:color="auto"/>
        </w:pBdr>
        <w:tabs>
          <w:tab w:val="left" w:pos="3119"/>
        </w:tabs>
        <w:rPr>
          <w:b/>
          <w:sz w:val="24"/>
        </w:rPr>
      </w:pPr>
      <w:r w:rsidRPr="005418D3">
        <w:rPr>
          <w:b/>
          <w:sz w:val="24"/>
        </w:rPr>
        <w:t xml:space="preserve">Changes since last presentation to TSG CT </w:t>
      </w:r>
      <w:r>
        <w:rPr>
          <w:b/>
          <w:sz w:val="24"/>
        </w:rPr>
        <w:t>Meeting #102:</w:t>
      </w:r>
    </w:p>
    <w:p w14:paraId="67E4767F" w14:textId="755307E0" w:rsidR="008D5B4D" w:rsidRPr="005418D3" w:rsidRDefault="008D5B4D" w:rsidP="00D81F0E">
      <w:r w:rsidRPr="005418D3">
        <w:rPr>
          <w:lang w:eastAsia="en-US"/>
        </w:rPr>
        <w:t xml:space="preserve">None as this is the first presentation of </w:t>
      </w:r>
      <w:r w:rsidRPr="005418D3">
        <w:t>3GPP</w:t>
      </w:r>
      <w:bookmarkStart w:id="0" w:name="_Hlk151746675"/>
      <w:r w:rsidRPr="005418D3">
        <w:t> </w:t>
      </w:r>
      <w:bookmarkEnd w:id="0"/>
      <w:r w:rsidRPr="005418D3">
        <w:t>T</w:t>
      </w:r>
      <w:r w:rsidRPr="005418D3">
        <w:rPr>
          <w:rFonts w:hint="eastAsia"/>
          <w:lang w:eastAsia="zh-CN"/>
        </w:rPr>
        <w:t>S</w:t>
      </w:r>
      <w:r w:rsidRPr="005418D3">
        <w:t> 2</w:t>
      </w:r>
      <w:r w:rsidR="005C3ED2">
        <w:rPr>
          <w:lang w:eastAsia="zh-CN"/>
        </w:rPr>
        <w:t>9</w:t>
      </w:r>
      <w:r w:rsidRPr="005418D3">
        <w:t>.</w:t>
      </w:r>
      <w:r w:rsidR="00AE109B">
        <w:t>330</w:t>
      </w:r>
      <w:r w:rsidRPr="005418D3">
        <w:rPr>
          <w:lang w:eastAsia="zh-CN"/>
        </w:rPr>
        <w:t xml:space="preserve"> </w:t>
      </w:r>
      <w:r w:rsidRPr="005418D3">
        <w:rPr>
          <w:lang w:eastAsia="en-US"/>
        </w:rPr>
        <w:t>to</w:t>
      </w:r>
      <w:r w:rsidRPr="005418D3">
        <w:rPr>
          <w:rFonts w:hint="eastAsia"/>
          <w:lang w:eastAsia="en-US"/>
        </w:rPr>
        <w:t xml:space="preserve"> CT</w:t>
      </w:r>
      <w:r>
        <w:rPr>
          <w:lang w:eastAsia="en-US"/>
        </w:rPr>
        <w:t xml:space="preserve"> p</w:t>
      </w:r>
      <w:r w:rsidRPr="005418D3">
        <w:rPr>
          <w:lang w:eastAsia="en-US"/>
        </w:rPr>
        <w:t>lenary.</w:t>
      </w:r>
    </w:p>
    <w:p w14:paraId="42A2CC0A" w14:textId="77777777" w:rsidR="008D5B4D" w:rsidRDefault="008D5B4D" w:rsidP="008D5B4D">
      <w:pPr>
        <w:pBdr>
          <w:top w:val="single" w:sz="4" w:space="1" w:color="auto"/>
        </w:pBdr>
        <w:tabs>
          <w:tab w:val="left" w:pos="3119"/>
        </w:tabs>
        <w:rPr>
          <w:b/>
          <w:sz w:val="24"/>
        </w:rPr>
      </w:pPr>
      <w:r>
        <w:rPr>
          <w:b/>
          <w:sz w:val="24"/>
        </w:rPr>
        <w:t>Outstanding Issues:</w:t>
      </w:r>
    </w:p>
    <w:p w14:paraId="73B9D4D9" w14:textId="20B87360" w:rsidR="005C3ED2" w:rsidRPr="00AE109B" w:rsidRDefault="00E40975" w:rsidP="00D81F0E">
      <w:pPr>
        <w:rPr>
          <w:rFonts w:eastAsia="DengXian"/>
          <w:lang w:eastAsia="zh-CN"/>
        </w:rPr>
      </w:pPr>
      <w:r>
        <w:rPr>
          <w:rFonts w:eastAsia="DengXian"/>
          <w:lang w:eastAsia="zh-CN"/>
        </w:rPr>
        <w:t>None</w:t>
      </w:r>
    </w:p>
    <w:p w14:paraId="4727728F" w14:textId="77777777" w:rsidR="008D5B4D" w:rsidRDefault="008D5B4D" w:rsidP="008D5B4D">
      <w:pPr>
        <w:pBdr>
          <w:top w:val="single" w:sz="4" w:space="1" w:color="auto"/>
        </w:pBdr>
        <w:tabs>
          <w:tab w:val="left" w:pos="3119"/>
        </w:tabs>
        <w:rPr>
          <w:b/>
          <w:sz w:val="24"/>
        </w:rPr>
      </w:pPr>
      <w:r>
        <w:rPr>
          <w:b/>
          <w:sz w:val="24"/>
        </w:rPr>
        <w:t>Contentious Issues:</w:t>
      </w:r>
    </w:p>
    <w:p w14:paraId="71D895F1" w14:textId="4E4791C1" w:rsidR="0045428D" w:rsidRPr="003F2778" w:rsidRDefault="00AE109B" w:rsidP="00D81F0E">
      <w:pPr>
        <w:rPr>
          <w:rFonts w:eastAsia="DengXian"/>
          <w:lang w:eastAsia="zh-CN"/>
        </w:rPr>
      </w:pPr>
      <w:r>
        <w:rPr>
          <w:rFonts w:eastAsia="DengXian" w:hint="eastAsia"/>
          <w:lang w:eastAsia="zh-CN"/>
        </w:rPr>
        <w:t>N</w:t>
      </w:r>
      <w:r>
        <w:rPr>
          <w:rFonts w:eastAsia="DengXian"/>
          <w:lang w:eastAsia="zh-CN"/>
        </w:rPr>
        <w:t>one</w:t>
      </w:r>
    </w:p>
    <w:p w14:paraId="1CFD3A2F"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39ADEBD3"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603CD3D1"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1896F4C9" w14:textId="77777777" w:rsidR="000F7ECB" w:rsidRPr="0045428D" w:rsidRDefault="000F7ECB" w:rsidP="0045428D">
      <w:pPr>
        <w:tabs>
          <w:tab w:val="left" w:pos="3119"/>
        </w:tabs>
        <w:spacing w:after="0"/>
        <w:rPr>
          <w:sz w:val="16"/>
          <w:szCs w:val="16"/>
        </w:rPr>
      </w:pPr>
      <w:r>
        <w:rPr>
          <w:sz w:val="16"/>
          <w:szCs w:val="16"/>
        </w:rPr>
        <w:t>2015-01-06: adds tdoc header &amp; removes redundant information below</w:t>
      </w:r>
    </w:p>
    <w:sectPr w:rsidR="000F7ECB" w:rsidRPr="004542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3BB2B" w14:textId="77777777" w:rsidR="00912EC6" w:rsidRDefault="00912EC6" w:rsidP="00F64A61">
      <w:pPr>
        <w:spacing w:after="0"/>
      </w:pPr>
      <w:r>
        <w:separator/>
      </w:r>
    </w:p>
  </w:endnote>
  <w:endnote w:type="continuationSeparator" w:id="0">
    <w:p w14:paraId="0069A30A" w14:textId="77777777" w:rsidR="00912EC6" w:rsidRDefault="00912EC6" w:rsidP="00F64A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D7FD7" w14:textId="77777777" w:rsidR="00912EC6" w:rsidRDefault="00912EC6" w:rsidP="00F64A61">
      <w:pPr>
        <w:spacing w:after="0"/>
      </w:pPr>
      <w:r>
        <w:separator/>
      </w:r>
    </w:p>
  </w:footnote>
  <w:footnote w:type="continuationSeparator" w:id="0">
    <w:p w14:paraId="496A73D7" w14:textId="77777777" w:rsidR="00912EC6" w:rsidRDefault="00912EC6" w:rsidP="00F64A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num w:numId="1" w16cid:durableId="1350762523">
    <w:abstractNumId w:val="0"/>
  </w:num>
  <w:num w:numId="2" w16cid:durableId="1126775263">
    <w:abstractNumId w:val="4"/>
  </w:num>
  <w:num w:numId="3" w16cid:durableId="1199005059">
    <w:abstractNumId w:val="3"/>
  </w:num>
  <w:num w:numId="4" w16cid:durableId="1044713007">
    <w:abstractNumId w:val="5"/>
  </w:num>
  <w:num w:numId="5" w16cid:durableId="38601167">
    <w:abstractNumId w:val="6"/>
  </w:num>
  <w:num w:numId="6" w16cid:durableId="746269280">
    <w:abstractNumId w:val="2"/>
  </w:num>
  <w:num w:numId="7" w16cid:durableId="18510968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11E04"/>
    <w:rsid w:val="00013E17"/>
    <w:rsid w:val="00017760"/>
    <w:rsid w:val="00026371"/>
    <w:rsid w:val="0003431D"/>
    <w:rsid w:val="0004344B"/>
    <w:rsid w:val="000D18BC"/>
    <w:rsid w:val="000E6AAF"/>
    <w:rsid w:val="000F7ECB"/>
    <w:rsid w:val="00145958"/>
    <w:rsid w:val="00177F8C"/>
    <w:rsid w:val="001F4FB4"/>
    <w:rsid w:val="002009C0"/>
    <w:rsid w:val="00201520"/>
    <w:rsid w:val="00205038"/>
    <w:rsid w:val="00222D66"/>
    <w:rsid w:val="002558D0"/>
    <w:rsid w:val="002B09A1"/>
    <w:rsid w:val="003105A0"/>
    <w:rsid w:val="0033606D"/>
    <w:rsid w:val="003762C5"/>
    <w:rsid w:val="003B0390"/>
    <w:rsid w:val="003C3010"/>
    <w:rsid w:val="003F0E48"/>
    <w:rsid w:val="003F2778"/>
    <w:rsid w:val="00415C02"/>
    <w:rsid w:val="00447223"/>
    <w:rsid w:val="0045428D"/>
    <w:rsid w:val="004B4790"/>
    <w:rsid w:val="004B479A"/>
    <w:rsid w:val="004D14AC"/>
    <w:rsid w:val="004E63B0"/>
    <w:rsid w:val="004E7C0F"/>
    <w:rsid w:val="004F014E"/>
    <w:rsid w:val="005001B1"/>
    <w:rsid w:val="00506EC2"/>
    <w:rsid w:val="00546CCD"/>
    <w:rsid w:val="005B4293"/>
    <w:rsid w:val="005C3ED2"/>
    <w:rsid w:val="0064132F"/>
    <w:rsid w:val="0068063A"/>
    <w:rsid w:val="006A4A26"/>
    <w:rsid w:val="0071613E"/>
    <w:rsid w:val="00724851"/>
    <w:rsid w:val="0076361B"/>
    <w:rsid w:val="00775B32"/>
    <w:rsid w:val="0088707D"/>
    <w:rsid w:val="008D5B4D"/>
    <w:rsid w:val="008E25ED"/>
    <w:rsid w:val="00912EC6"/>
    <w:rsid w:val="00920357"/>
    <w:rsid w:val="0092721C"/>
    <w:rsid w:val="00987709"/>
    <w:rsid w:val="009A1100"/>
    <w:rsid w:val="009B5FA9"/>
    <w:rsid w:val="00A81A75"/>
    <w:rsid w:val="00AE109B"/>
    <w:rsid w:val="00B249CA"/>
    <w:rsid w:val="00B96EBE"/>
    <w:rsid w:val="00BA63A3"/>
    <w:rsid w:val="00C2311B"/>
    <w:rsid w:val="00C2742B"/>
    <w:rsid w:val="00C52B50"/>
    <w:rsid w:val="00C72856"/>
    <w:rsid w:val="00CB5927"/>
    <w:rsid w:val="00CC358C"/>
    <w:rsid w:val="00D279F9"/>
    <w:rsid w:val="00D31078"/>
    <w:rsid w:val="00D81F0E"/>
    <w:rsid w:val="00DA200E"/>
    <w:rsid w:val="00DC278D"/>
    <w:rsid w:val="00DF60B3"/>
    <w:rsid w:val="00E04031"/>
    <w:rsid w:val="00E40975"/>
    <w:rsid w:val="00E4605F"/>
    <w:rsid w:val="00E46E00"/>
    <w:rsid w:val="00E70E37"/>
    <w:rsid w:val="00EA758E"/>
    <w:rsid w:val="00F62C53"/>
    <w:rsid w:val="00F64A61"/>
    <w:rsid w:val="00FC330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F68721"/>
  <w15:chartTrackingRefBased/>
  <w15:docId w15:val="{737BF1DA-7C07-4B87-8941-9F929DB46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4D14AC"/>
    <w:pPr>
      <w:spacing w:after="120"/>
    </w:pPr>
    <w:rPr>
      <w:rFonts w:ascii="Arial" w:hAnsi="Arial"/>
      <w:lang w:eastAsia="en-US"/>
    </w:rPr>
  </w:style>
  <w:style w:type="paragraph" w:styleId="CommentSubject">
    <w:name w:val="annotation subject"/>
    <w:basedOn w:val="CommentText"/>
    <w:next w:val="CommentText"/>
    <w:link w:val="CommentSubjectChar"/>
    <w:rsid w:val="00FC3305"/>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link w:val="CommentSubject"/>
    <w:rsid w:val="00FC3305"/>
    <w:rPr>
      <w:rFonts w:ascii="Arial" w:hAnsi="Arial"/>
      <w:b/>
      <w:bCs/>
      <w:lang w:eastAsia="ko-KR"/>
    </w:rPr>
  </w:style>
  <w:style w:type="paragraph" w:styleId="Revision">
    <w:name w:val="Revision"/>
    <w:hidden/>
    <w:uiPriority w:val="99"/>
    <w:semiHidden/>
    <w:rsid w:val="0064132F"/>
    <w:rPr>
      <w:lang w:eastAsia="ko-KR"/>
    </w:rPr>
  </w:style>
  <w:style w:type="character" w:customStyle="1" w:styleId="B1Char">
    <w:name w:val="B1 Char"/>
    <w:link w:val="B1"/>
    <w:qFormat/>
    <w:rsid w:val="00D81F0E"/>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763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1</Pages>
  <Words>247</Words>
  <Characters>1409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KK-MCC</cp:lastModifiedBy>
  <cp:revision>14</cp:revision>
  <dcterms:created xsi:type="dcterms:W3CDTF">2024-03-04T10:44:00Z</dcterms:created>
  <dcterms:modified xsi:type="dcterms:W3CDTF">2024-03-15T09:03:00Z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a15c60808aba11ee80005b2000005a20">
    <vt:lpwstr>CWMhpUd8YmlMMg/AfwDvFeUgw3dyMD4oaOsHtRUTp+jMQBadwrnLN95XhVIpFGecq8q0XOzPdLfqD/idaZbvjhCKA==</vt:lpwstr>
  </property>
  <property fmtid="{D5CDD505-2E9C-101B-9397-08002B2CF9AE}" pid="3" name="fileWhereFroms">
    <vt:lpwstr>PpjeLB1gRN0lwrPqMaCTkgLvScDKKzzlDegeQ5Cm/mzbnqEsodRC4TS9QUelMJlZ6gZo2sFaF1A7M4o7FFWCxzXWBS0RKv8SlTjnyREQmT+L1Kex5PfDuKQOg5o6epURWEMwHRwkEnVmQ/KdPMBR0LrdGxQ+blHTifzZFeLjvrAdR8gAqOzRm6inDljFIKsfGcgWxfjIO8aaWGuxoo4QvAdHP/gbDV4ToHOSh9T3yLeMFcMkGUOYr/zu5ShdGS7Lb9ut6XQzU7867pydRO5OvHFkjjmsjBzfLhh1paykbn9Y9/XOWkHPgd3oDGHtx1Tjo2iulRSaa7otWCG29892OimB/PJzHQduXl6+BeOLxmL9o9FKCYBvFzEdE7ST5q6If/GiXzenVV4CCHkC+vm4X3Yvk2Q62E2GkWR5tWG5waksnrqoQRLfrNLa8ujdhWPc/StQ7nbJYfJZpZAeAFq2DGR5LLE5nDoAJUEtMiJpLGY=</vt:lpwstr>
  </property>
</Properties>
</file>